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2B123" w14:textId="006F852C" w:rsidR="006D40EC" w:rsidRPr="00C62096" w:rsidRDefault="00791F89" w:rsidP="00E466C6">
      <w:pPr>
        <w:spacing w:before="120" w:line="240" w:lineRule="atLeast"/>
        <w:jc w:val="right"/>
        <w:outlineLvl w:val="0"/>
        <w:rPr>
          <w:rFonts w:asciiTheme="minorHAnsi" w:hAnsiTheme="minorHAnsi" w:cstheme="minorHAnsi"/>
          <w:b/>
          <w:sz w:val="24"/>
          <w:szCs w:val="24"/>
        </w:rPr>
      </w:pPr>
      <w:r>
        <w:rPr>
          <w:rFonts w:asciiTheme="minorHAnsi" w:hAnsiTheme="minorHAnsi" w:cstheme="minorHAnsi"/>
          <w:b/>
          <w:sz w:val="24"/>
          <w:szCs w:val="24"/>
        </w:rPr>
        <w:t>č. j.</w:t>
      </w:r>
      <w:r w:rsidR="0089312A">
        <w:rPr>
          <w:rFonts w:asciiTheme="minorHAnsi" w:hAnsiTheme="minorHAnsi" w:cstheme="minorHAnsi"/>
          <w:b/>
          <w:sz w:val="24"/>
          <w:szCs w:val="24"/>
        </w:rPr>
        <w:t xml:space="preserve"> </w:t>
      </w:r>
      <w:r w:rsidR="0089312A" w:rsidRPr="0089312A">
        <w:rPr>
          <w:rFonts w:asciiTheme="minorHAnsi" w:hAnsiTheme="minorHAnsi" w:cstheme="minorHAnsi"/>
          <w:b/>
          <w:sz w:val="24"/>
          <w:szCs w:val="24"/>
        </w:rPr>
        <w:t>2025/418/NM</w:t>
      </w:r>
    </w:p>
    <w:p w14:paraId="05C2B126" w14:textId="77777777" w:rsidR="006D40EC" w:rsidRPr="00C62096" w:rsidRDefault="006D40EC" w:rsidP="00E466C6">
      <w:pPr>
        <w:spacing w:before="120" w:line="240" w:lineRule="atLeast"/>
        <w:jc w:val="right"/>
        <w:outlineLvl w:val="0"/>
        <w:rPr>
          <w:rFonts w:asciiTheme="minorHAnsi" w:hAnsiTheme="minorHAnsi" w:cstheme="minorHAnsi"/>
          <w:b/>
          <w:sz w:val="24"/>
          <w:szCs w:val="24"/>
        </w:rPr>
      </w:pPr>
    </w:p>
    <w:p w14:paraId="05C2B127" w14:textId="02EC4A9C" w:rsidR="006D40EC" w:rsidRPr="00C62096" w:rsidRDefault="0092586B" w:rsidP="00E466C6">
      <w:pPr>
        <w:spacing w:before="120" w:line="240" w:lineRule="atLeast"/>
        <w:jc w:val="center"/>
        <w:outlineLvl w:val="0"/>
        <w:rPr>
          <w:rFonts w:asciiTheme="minorHAnsi" w:hAnsiTheme="minorHAnsi" w:cstheme="minorHAnsi"/>
          <w:b/>
          <w:sz w:val="24"/>
          <w:szCs w:val="24"/>
        </w:rPr>
      </w:pPr>
      <w:r w:rsidRPr="008D09B9">
        <w:rPr>
          <w:rFonts w:asciiTheme="minorHAnsi" w:hAnsiTheme="minorHAnsi" w:cstheme="minorHAnsi"/>
          <w:b/>
          <w:sz w:val="28"/>
          <w:szCs w:val="28"/>
        </w:rPr>
        <w:t>RÁMCOVÁ SMLOUVA</w:t>
      </w:r>
      <w:r>
        <w:rPr>
          <w:rFonts w:asciiTheme="minorHAnsi" w:hAnsiTheme="minorHAnsi" w:cstheme="minorHAnsi"/>
          <w:b/>
          <w:sz w:val="24"/>
          <w:szCs w:val="24"/>
        </w:rPr>
        <w:t xml:space="preserve"> Č. </w:t>
      </w:r>
      <w:r w:rsidR="00E95E90">
        <w:rPr>
          <w:rFonts w:asciiTheme="minorHAnsi" w:hAnsiTheme="minorHAnsi" w:cstheme="minorHAnsi"/>
          <w:b/>
          <w:sz w:val="24"/>
          <w:szCs w:val="24"/>
        </w:rPr>
        <w:t>250076</w:t>
      </w:r>
    </w:p>
    <w:p w14:paraId="05C2B128" w14:textId="790D0422" w:rsidR="006D40EC" w:rsidRPr="00C62096" w:rsidRDefault="006D40EC" w:rsidP="00E466C6">
      <w:pPr>
        <w:pStyle w:val="Normln1"/>
        <w:tabs>
          <w:tab w:val="left" w:pos="2265"/>
        </w:tabs>
        <w:spacing w:line="240" w:lineRule="auto"/>
        <w:jc w:val="center"/>
        <w:rPr>
          <w:rFonts w:asciiTheme="minorHAnsi" w:hAnsiTheme="minorHAnsi" w:cstheme="minorHAnsi"/>
          <w:color w:val="000000"/>
          <w:szCs w:val="24"/>
        </w:rPr>
      </w:pPr>
      <w:r w:rsidRPr="00C62096">
        <w:rPr>
          <w:rFonts w:asciiTheme="minorHAnsi" w:hAnsiTheme="minorHAnsi" w:cstheme="minorHAnsi"/>
          <w:color w:val="000000"/>
          <w:szCs w:val="24"/>
        </w:rPr>
        <w:t xml:space="preserve">uzavřená podle ust. § 2586 a násl. zák. č. 89/2012 Sb., občanského zákoníku, </w:t>
      </w:r>
      <w:r w:rsidR="00EA7D0D" w:rsidRPr="00C62096">
        <w:rPr>
          <w:rFonts w:asciiTheme="minorHAnsi" w:hAnsiTheme="minorHAnsi" w:cstheme="minorHAnsi"/>
          <w:color w:val="000000"/>
          <w:szCs w:val="24"/>
        </w:rPr>
        <w:t>ve znění pozdějších předpisů</w:t>
      </w:r>
    </w:p>
    <w:p w14:paraId="05C2B129" w14:textId="77777777" w:rsidR="006D40EC" w:rsidRDefault="006D40EC" w:rsidP="0032328D">
      <w:pPr>
        <w:pStyle w:val="Bezmezer"/>
        <w:jc w:val="both"/>
        <w:rPr>
          <w:rFonts w:ascii="Calibri" w:hAnsi="Calibri" w:cs="Calibri"/>
          <w:sz w:val="24"/>
          <w:szCs w:val="24"/>
        </w:rPr>
      </w:pPr>
    </w:p>
    <w:p w14:paraId="49786F5C" w14:textId="77777777" w:rsidR="0032328D" w:rsidRPr="0032328D" w:rsidRDefault="0032328D" w:rsidP="0032328D">
      <w:pPr>
        <w:pStyle w:val="Bezmezer"/>
        <w:jc w:val="both"/>
        <w:rPr>
          <w:rFonts w:ascii="Calibri" w:hAnsi="Calibri" w:cs="Calibri"/>
          <w:sz w:val="24"/>
          <w:szCs w:val="24"/>
        </w:rPr>
      </w:pPr>
    </w:p>
    <w:p w14:paraId="43BD41CD" w14:textId="77777777" w:rsidR="0032328D" w:rsidRPr="0032328D" w:rsidRDefault="0032328D" w:rsidP="0032328D">
      <w:pPr>
        <w:pStyle w:val="Bezmezer"/>
        <w:jc w:val="both"/>
        <w:rPr>
          <w:rFonts w:ascii="Calibri" w:hAnsi="Calibri" w:cs="Calibri"/>
          <w:sz w:val="24"/>
          <w:szCs w:val="24"/>
        </w:rPr>
      </w:pPr>
    </w:p>
    <w:p w14:paraId="05C2B12A" w14:textId="2BE521B6" w:rsidR="006D40EC" w:rsidRPr="00C62096" w:rsidRDefault="0032328D" w:rsidP="00E466C6">
      <w:pPr>
        <w:spacing w:line="240" w:lineRule="atLeast"/>
        <w:jc w:val="both"/>
        <w:rPr>
          <w:rFonts w:asciiTheme="minorHAnsi" w:hAnsiTheme="minorHAnsi" w:cstheme="minorHAnsi"/>
          <w:b/>
          <w:sz w:val="24"/>
          <w:szCs w:val="24"/>
        </w:rPr>
      </w:pPr>
      <w:r w:rsidRPr="0032328D">
        <w:rPr>
          <w:rFonts w:asciiTheme="minorHAnsi" w:hAnsiTheme="minorHAnsi" w:cstheme="minorHAnsi"/>
          <w:b/>
          <w:sz w:val="24"/>
          <w:szCs w:val="24"/>
        </w:rPr>
        <w:t>Národní muzeum</w:t>
      </w:r>
    </w:p>
    <w:p w14:paraId="05C2B12B" w14:textId="77777777" w:rsidR="006D40EC" w:rsidRPr="00C62096" w:rsidRDefault="006D40EC" w:rsidP="00E466C6">
      <w:pPr>
        <w:spacing w:line="240" w:lineRule="atLeast"/>
        <w:jc w:val="both"/>
        <w:rPr>
          <w:rFonts w:asciiTheme="minorHAnsi" w:hAnsiTheme="minorHAnsi" w:cstheme="minorHAnsi"/>
          <w:sz w:val="24"/>
          <w:szCs w:val="24"/>
        </w:rPr>
      </w:pPr>
      <w:r w:rsidRPr="00C62096">
        <w:rPr>
          <w:rFonts w:asciiTheme="minorHAnsi" w:hAnsiTheme="minorHAnsi" w:cstheme="minorHAnsi"/>
          <w:sz w:val="24"/>
          <w:szCs w:val="24"/>
        </w:rPr>
        <w:t>příspěvková organizace nepodléhající zápisu do obchodního rejstříku, zřízená zřizovací listinou č. j. 17461/2000 ze dne 27. 12. 2000</w:t>
      </w:r>
    </w:p>
    <w:p w14:paraId="05C2B12C" w14:textId="0AF659F7" w:rsidR="006D40EC" w:rsidRPr="00C62096" w:rsidRDefault="00EB2E73" w:rsidP="00E466C6">
      <w:pPr>
        <w:spacing w:line="240" w:lineRule="atLeast"/>
        <w:jc w:val="both"/>
        <w:rPr>
          <w:rFonts w:asciiTheme="minorHAnsi" w:hAnsiTheme="minorHAnsi" w:cstheme="minorHAnsi"/>
          <w:sz w:val="24"/>
          <w:szCs w:val="24"/>
        </w:rPr>
      </w:pPr>
      <w:r w:rsidRPr="00C62096">
        <w:rPr>
          <w:rFonts w:asciiTheme="minorHAnsi" w:hAnsiTheme="minorHAnsi" w:cstheme="minorHAnsi"/>
          <w:sz w:val="24"/>
          <w:szCs w:val="24"/>
        </w:rPr>
        <w:t xml:space="preserve">se sídlem: </w:t>
      </w:r>
      <w:r w:rsidR="006D40EC" w:rsidRPr="00C62096">
        <w:rPr>
          <w:rFonts w:asciiTheme="minorHAnsi" w:hAnsiTheme="minorHAnsi" w:cstheme="minorHAnsi"/>
          <w:sz w:val="24"/>
          <w:szCs w:val="24"/>
        </w:rPr>
        <w:t xml:space="preserve">Václavské náměstí </w:t>
      </w:r>
      <w:r w:rsidR="00FC2EB0" w:rsidRPr="00C62096">
        <w:rPr>
          <w:rFonts w:asciiTheme="minorHAnsi" w:hAnsiTheme="minorHAnsi" w:cstheme="minorHAnsi"/>
          <w:sz w:val="24"/>
          <w:szCs w:val="24"/>
        </w:rPr>
        <w:t>1700/</w:t>
      </w:r>
      <w:r w:rsidR="006D40EC" w:rsidRPr="00C62096">
        <w:rPr>
          <w:rFonts w:asciiTheme="minorHAnsi" w:hAnsiTheme="minorHAnsi" w:cstheme="minorHAnsi"/>
          <w:sz w:val="24"/>
          <w:szCs w:val="24"/>
        </w:rPr>
        <w:t>68  1</w:t>
      </w:r>
      <w:r w:rsidR="00FC2EB0" w:rsidRPr="00C62096">
        <w:rPr>
          <w:rFonts w:asciiTheme="minorHAnsi" w:hAnsiTheme="minorHAnsi" w:cstheme="minorHAnsi"/>
          <w:sz w:val="24"/>
          <w:szCs w:val="24"/>
        </w:rPr>
        <w:t>10</w:t>
      </w:r>
      <w:r w:rsidR="006D40EC" w:rsidRPr="00C62096">
        <w:rPr>
          <w:rFonts w:asciiTheme="minorHAnsi" w:hAnsiTheme="minorHAnsi" w:cstheme="minorHAnsi"/>
          <w:sz w:val="24"/>
          <w:szCs w:val="24"/>
        </w:rPr>
        <w:t xml:space="preserve"> </w:t>
      </w:r>
      <w:r w:rsidR="00FC2EB0" w:rsidRPr="00C62096">
        <w:rPr>
          <w:rFonts w:asciiTheme="minorHAnsi" w:hAnsiTheme="minorHAnsi" w:cstheme="minorHAnsi"/>
          <w:sz w:val="24"/>
          <w:szCs w:val="24"/>
        </w:rPr>
        <w:t>00</w:t>
      </w:r>
      <w:r w:rsidR="006D40EC" w:rsidRPr="00C62096">
        <w:rPr>
          <w:rFonts w:asciiTheme="minorHAnsi" w:hAnsiTheme="minorHAnsi" w:cstheme="minorHAnsi"/>
          <w:sz w:val="24"/>
          <w:szCs w:val="24"/>
        </w:rPr>
        <w:t xml:space="preserve"> Praha 1</w:t>
      </w:r>
      <w:r w:rsidR="0004355F">
        <w:rPr>
          <w:rFonts w:asciiTheme="minorHAnsi" w:hAnsiTheme="minorHAnsi" w:cstheme="minorHAnsi"/>
          <w:sz w:val="24"/>
          <w:szCs w:val="24"/>
        </w:rPr>
        <w:t>, Nové Město</w:t>
      </w:r>
    </w:p>
    <w:p w14:paraId="05C2B12E" w14:textId="4404F33D" w:rsidR="006D40EC" w:rsidRPr="00C62096" w:rsidRDefault="006D40EC" w:rsidP="00E466C6">
      <w:pPr>
        <w:spacing w:line="240" w:lineRule="atLeast"/>
        <w:jc w:val="both"/>
        <w:rPr>
          <w:rFonts w:asciiTheme="minorHAnsi" w:hAnsiTheme="minorHAnsi" w:cstheme="minorHAnsi"/>
          <w:sz w:val="24"/>
          <w:szCs w:val="24"/>
        </w:rPr>
      </w:pPr>
      <w:r w:rsidRPr="00C62096">
        <w:rPr>
          <w:rFonts w:asciiTheme="minorHAnsi" w:hAnsiTheme="minorHAnsi" w:cstheme="minorHAnsi"/>
          <w:sz w:val="24"/>
          <w:szCs w:val="24"/>
        </w:rPr>
        <w:t>IČ: 00023272</w:t>
      </w:r>
      <w:r w:rsidR="0004355F">
        <w:rPr>
          <w:rFonts w:asciiTheme="minorHAnsi" w:hAnsiTheme="minorHAnsi" w:cstheme="minorHAnsi"/>
          <w:sz w:val="24"/>
          <w:szCs w:val="24"/>
        </w:rPr>
        <w:t xml:space="preserve">, </w:t>
      </w:r>
      <w:r w:rsidRPr="00C62096">
        <w:rPr>
          <w:rFonts w:asciiTheme="minorHAnsi" w:hAnsiTheme="minorHAnsi" w:cstheme="minorHAnsi"/>
          <w:sz w:val="24"/>
          <w:szCs w:val="24"/>
        </w:rPr>
        <w:t>DIČ: CZ00023272</w:t>
      </w:r>
    </w:p>
    <w:p w14:paraId="05C2B12F" w14:textId="533EB635" w:rsidR="006D40EC" w:rsidRPr="00C62096" w:rsidRDefault="006D40EC" w:rsidP="00E466C6">
      <w:pPr>
        <w:spacing w:line="240" w:lineRule="atLeast"/>
        <w:jc w:val="both"/>
        <w:rPr>
          <w:rFonts w:asciiTheme="minorHAnsi" w:hAnsiTheme="minorHAnsi" w:cstheme="minorHAnsi"/>
          <w:sz w:val="24"/>
          <w:szCs w:val="24"/>
        </w:rPr>
      </w:pPr>
      <w:r w:rsidRPr="00C62096">
        <w:rPr>
          <w:rFonts w:asciiTheme="minorHAnsi" w:hAnsiTheme="minorHAnsi" w:cstheme="minorHAnsi"/>
          <w:sz w:val="24"/>
          <w:szCs w:val="24"/>
        </w:rPr>
        <w:t xml:space="preserve">zast. </w:t>
      </w:r>
      <w:r w:rsidR="00507933">
        <w:rPr>
          <w:rFonts w:asciiTheme="minorHAnsi" w:hAnsiTheme="minorHAnsi" w:cstheme="minorHAnsi"/>
          <w:sz w:val="24"/>
          <w:szCs w:val="24"/>
        </w:rPr>
        <w:t>Mgr. Martinem Sekerou, Ph.D., ředitelem Knihovny Národního muzea</w:t>
      </w:r>
    </w:p>
    <w:p w14:paraId="05C2B130" w14:textId="77777777" w:rsidR="006D40EC" w:rsidRPr="00C62096" w:rsidRDefault="006D40EC" w:rsidP="00E466C6">
      <w:pPr>
        <w:spacing w:line="240" w:lineRule="atLeast"/>
        <w:jc w:val="both"/>
        <w:rPr>
          <w:rFonts w:asciiTheme="minorHAnsi" w:hAnsiTheme="minorHAnsi" w:cstheme="minorHAnsi"/>
          <w:sz w:val="24"/>
          <w:szCs w:val="24"/>
        </w:rPr>
      </w:pPr>
      <w:r w:rsidRPr="00C62096">
        <w:rPr>
          <w:rFonts w:asciiTheme="minorHAnsi" w:hAnsiTheme="minorHAnsi" w:cstheme="minorHAnsi"/>
          <w:sz w:val="24"/>
          <w:szCs w:val="24"/>
        </w:rPr>
        <w:t>(dále jen objednatel)</w:t>
      </w:r>
    </w:p>
    <w:p w14:paraId="05C2B131" w14:textId="77777777" w:rsidR="006D40EC" w:rsidRPr="00C62096" w:rsidRDefault="006D40EC" w:rsidP="00E466C6">
      <w:pPr>
        <w:spacing w:line="240" w:lineRule="atLeast"/>
        <w:jc w:val="both"/>
        <w:rPr>
          <w:rFonts w:asciiTheme="minorHAnsi" w:hAnsiTheme="minorHAnsi" w:cstheme="minorHAnsi"/>
          <w:sz w:val="24"/>
          <w:szCs w:val="24"/>
        </w:rPr>
      </w:pPr>
    </w:p>
    <w:p w14:paraId="05C2B134" w14:textId="77777777" w:rsidR="006D40EC" w:rsidRPr="00C62096" w:rsidRDefault="006D40EC" w:rsidP="00E466C6">
      <w:pPr>
        <w:spacing w:line="240" w:lineRule="atLeast"/>
        <w:rPr>
          <w:rFonts w:asciiTheme="minorHAnsi" w:hAnsiTheme="minorHAnsi" w:cstheme="minorHAnsi"/>
          <w:sz w:val="24"/>
          <w:szCs w:val="24"/>
        </w:rPr>
      </w:pPr>
      <w:r w:rsidRPr="00C62096">
        <w:rPr>
          <w:rFonts w:asciiTheme="minorHAnsi" w:hAnsiTheme="minorHAnsi" w:cstheme="minorHAnsi"/>
          <w:sz w:val="24"/>
          <w:szCs w:val="24"/>
        </w:rPr>
        <w:t>a</w:t>
      </w:r>
    </w:p>
    <w:p w14:paraId="5D50F466" w14:textId="77777777" w:rsidR="00650906" w:rsidRPr="00C62096" w:rsidRDefault="00650906" w:rsidP="00650906">
      <w:pPr>
        <w:pStyle w:val="Default"/>
        <w:rPr>
          <w:rFonts w:asciiTheme="minorHAnsi" w:hAnsiTheme="minorHAnsi" w:cstheme="minorHAnsi"/>
        </w:rPr>
      </w:pPr>
    </w:p>
    <w:p w14:paraId="05BCC6D3" w14:textId="51242438" w:rsidR="00650906" w:rsidRPr="00C62096" w:rsidRDefault="00250CA5" w:rsidP="00650906">
      <w:pPr>
        <w:pStyle w:val="Default"/>
        <w:rPr>
          <w:rFonts w:asciiTheme="minorHAnsi" w:hAnsiTheme="minorHAnsi" w:cstheme="minorHAnsi"/>
        </w:rPr>
      </w:pPr>
      <w:r>
        <w:rPr>
          <w:rFonts w:asciiTheme="minorHAnsi" w:hAnsiTheme="minorHAnsi" w:cstheme="minorHAnsi"/>
          <w:b/>
          <w:bCs/>
        </w:rPr>
        <w:t>MgA. Jan Stuchlík</w:t>
      </w:r>
    </w:p>
    <w:p w14:paraId="25785DC9" w14:textId="43FB54F8" w:rsidR="00650906" w:rsidRPr="00C62096" w:rsidRDefault="00885CDD" w:rsidP="00650906">
      <w:pPr>
        <w:pStyle w:val="Default"/>
        <w:rPr>
          <w:rFonts w:asciiTheme="minorHAnsi" w:hAnsiTheme="minorHAnsi" w:cstheme="minorHAnsi"/>
        </w:rPr>
      </w:pPr>
      <w:r>
        <w:rPr>
          <w:rFonts w:asciiTheme="minorHAnsi" w:hAnsiTheme="minorHAnsi" w:cstheme="minorHAnsi"/>
        </w:rPr>
        <w:t>s místem podnikání:</w:t>
      </w:r>
      <w:r w:rsidR="00694814">
        <w:rPr>
          <w:rFonts w:asciiTheme="minorHAnsi" w:hAnsiTheme="minorHAnsi" w:cstheme="minorHAnsi"/>
        </w:rPr>
        <w:t xml:space="preserve"> Milevská 32/1114, Praha 4 Krč</w:t>
      </w:r>
    </w:p>
    <w:p w14:paraId="03F7FB4A" w14:textId="586CA522" w:rsidR="00650906" w:rsidRPr="00C62096" w:rsidRDefault="00650906" w:rsidP="00650906">
      <w:pPr>
        <w:pStyle w:val="Default"/>
        <w:rPr>
          <w:rFonts w:asciiTheme="minorHAnsi" w:hAnsiTheme="minorHAnsi" w:cstheme="minorHAnsi"/>
        </w:rPr>
      </w:pPr>
      <w:r w:rsidRPr="00C62096">
        <w:rPr>
          <w:rFonts w:asciiTheme="minorHAnsi" w:hAnsiTheme="minorHAnsi" w:cstheme="minorHAnsi"/>
        </w:rPr>
        <w:t xml:space="preserve">IČ: </w:t>
      </w:r>
      <w:r w:rsidR="00694814">
        <w:rPr>
          <w:rFonts w:asciiTheme="minorHAnsi" w:hAnsiTheme="minorHAnsi" w:cstheme="minorHAnsi"/>
        </w:rPr>
        <w:t>07110651</w:t>
      </w:r>
    </w:p>
    <w:p w14:paraId="72C0C474" w14:textId="280AA740" w:rsidR="00650906" w:rsidRPr="00C62096" w:rsidRDefault="00650906" w:rsidP="00650906">
      <w:pPr>
        <w:pStyle w:val="Default"/>
        <w:rPr>
          <w:rFonts w:asciiTheme="minorHAnsi" w:hAnsiTheme="minorHAnsi" w:cstheme="minorHAnsi"/>
        </w:rPr>
      </w:pPr>
      <w:r w:rsidRPr="00C62096">
        <w:rPr>
          <w:rFonts w:asciiTheme="minorHAnsi" w:hAnsiTheme="minorHAnsi" w:cstheme="minorHAnsi"/>
        </w:rPr>
        <w:t xml:space="preserve">číslo účtu: </w:t>
      </w:r>
      <w:r w:rsidR="00630351">
        <w:rPr>
          <w:rFonts w:asciiTheme="minorHAnsi" w:hAnsiTheme="minorHAnsi" w:cstheme="minorHAnsi"/>
        </w:rPr>
        <w:t>XXXXXXXXXXXXXXXXXXXXX</w:t>
      </w:r>
    </w:p>
    <w:p w14:paraId="05C2B13D" w14:textId="51B8BF72" w:rsidR="006D40EC" w:rsidRDefault="00650906" w:rsidP="00650906">
      <w:pPr>
        <w:rPr>
          <w:rFonts w:asciiTheme="minorHAnsi" w:hAnsiTheme="minorHAnsi" w:cstheme="minorHAnsi"/>
          <w:sz w:val="24"/>
          <w:szCs w:val="24"/>
        </w:rPr>
      </w:pPr>
      <w:r w:rsidRPr="00C62096">
        <w:rPr>
          <w:rFonts w:asciiTheme="minorHAnsi" w:hAnsiTheme="minorHAnsi" w:cstheme="minorHAnsi"/>
          <w:sz w:val="24"/>
          <w:szCs w:val="24"/>
        </w:rPr>
        <w:t xml:space="preserve">kontaktní osoba: </w:t>
      </w:r>
    </w:p>
    <w:p w14:paraId="1E296255" w14:textId="4225789E" w:rsidR="00507933" w:rsidRDefault="00507933" w:rsidP="00650906">
      <w:pPr>
        <w:rPr>
          <w:rFonts w:asciiTheme="minorHAnsi" w:hAnsiTheme="minorHAnsi" w:cstheme="minorHAnsi"/>
          <w:sz w:val="24"/>
          <w:szCs w:val="24"/>
        </w:rPr>
      </w:pPr>
      <w:r>
        <w:rPr>
          <w:rFonts w:asciiTheme="minorHAnsi" w:hAnsiTheme="minorHAnsi" w:cstheme="minorHAnsi"/>
          <w:sz w:val="24"/>
          <w:szCs w:val="24"/>
        </w:rPr>
        <w:t>(dále jen zhotovitel)</w:t>
      </w:r>
    </w:p>
    <w:p w14:paraId="16B6CC14" w14:textId="77777777" w:rsidR="00885CDD" w:rsidRDefault="00885CDD" w:rsidP="00650906">
      <w:pPr>
        <w:rPr>
          <w:rFonts w:asciiTheme="minorHAnsi" w:hAnsiTheme="minorHAnsi" w:cstheme="minorHAnsi"/>
          <w:sz w:val="24"/>
          <w:szCs w:val="24"/>
        </w:rPr>
      </w:pPr>
    </w:p>
    <w:p w14:paraId="416B4C35" w14:textId="77777777" w:rsidR="00885CDD" w:rsidRPr="00C62096" w:rsidRDefault="00885CDD" w:rsidP="00650906">
      <w:pPr>
        <w:rPr>
          <w:rFonts w:asciiTheme="minorHAnsi" w:hAnsiTheme="minorHAnsi" w:cstheme="minorHAnsi"/>
          <w:sz w:val="24"/>
          <w:szCs w:val="24"/>
          <w:u w:val="single"/>
        </w:rPr>
      </w:pPr>
    </w:p>
    <w:p w14:paraId="05C2B13E" w14:textId="77777777" w:rsidR="00FD02FD" w:rsidRPr="00C62096" w:rsidRDefault="00FD02FD" w:rsidP="00FD02FD">
      <w:pPr>
        <w:pStyle w:val="Nadpis9"/>
        <w:jc w:val="center"/>
        <w:rPr>
          <w:rFonts w:asciiTheme="minorHAnsi" w:hAnsiTheme="minorHAnsi" w:cstheme="minorHAnsi"/>
          <w:b/>
          <w:i w:val="0"/>
          <w:sz w:val="24"/>
          <w:szCs w:val="24"/>
        </w:rPr>
      </w:pPr>
      <w:r w:rsidRPr="00C62096">
        <w:rPr>
          <w:rFonts w:asciiTheme="minorHAnsi" w:hAnsiTheme="minorHAnsi" w:cstheme="minorHAnsi"/>
          <w:b/>
          <w:i w:val="0"/>
          <w:sz w:val="24"/>
          <w:szCs w:val="24"/>
        </w:rPr>
        <w:t>Preambule</w:t>
      </w:r>
    </w:p>
    <w:p w14:paraId="0510D728" w14:textId="26902746" w:rsidR="00507933" w:rsidRDefault="00FD02FD" w:rsidP="00885CDD">
      <w:pPr>
        <w:pStyle w:val="Default"/>
        <w:jc w:val="both"/>
        <w:rPr>
          <w:rFonts w:asciiTheme="minorHAnsi" w:hAnsiTheme="minorHAnsi" w:cstheme="minorHAnsi"/>
        </w:rPr>
      </w:pPr>
      <w:r w:rsidRPr="00C62096">
        <w:rPr>
          <w:rFonts w:asciiTheme="minorHAnsi" w:hAnsiTheme="minorHAnsi" w:cstheme="minorHAnsi"/>
        </w:rPr>
        <w:t xml:space="preserve">Podkladem pro uzavření této smlouvy o dílo s nehmotným plněním je nabídka zhotovitele podaná ve výběrovém řízení č. </w:t>
      </w:r>
      <w:r w:rsidR="00740AB0" w:rsidRPr="00740AB0">
        <w:rPr>
          <w:rFonts w:asciiTheme="minorHAnsi" w:hAnsiTheme="minorHAnsi" w:cstheme="minorHAnsi"/>
        </w:rPr>
        <w:t>VZ250014</w:t>
      </w:r>
      <w:r w:rsidR="00D829D3" w:rsidRPr="00C62096">
        <w:rPr>
          <w:rFonts w:asciiTheme="minorHAnsi" w:hAnsiTheme="minorHAnsi" w:cstheme="minorHAnsi"/>
        </w:rPr>
        <w:t xml:space="preserve"> </w:t>
      </w:r>
      <w:r w:rsidRPr="00C62096">
        <w:rPr>
          <w:rFonts w:asciiTheme="minorHAnsi" w:hAnsiTheme="minorHAnsi" w:cstheme="minorHAnsi"/>
        </w:rPr>
        <w:t>(dále jen „nabídka) k veřejné zakázce malého rozsahu nazvané „</w:t>
      </w:r>
      <w:r w:rsidR="00507933">
        <w:rPr>
          <w:rFonts w:asciiTheme="minorHAnsi" w:hAnsiTheme="minorHAnsi" w:cstheme="minorHAnsi"/>
          <w:i/>
          <w:iCs/>
        </w:rPr>
        <w:t>Grafika a sazba periodických i neperiodických publikací Národního muzea</w:t>
      </w:r>
      <w:r w:rsidRPr="00C62096">
        <w:rPr>
          <w:rFonts w:asciiTheme="minorHAnsi" w:hAnsiTheme="minorHAnsi" w:cstheme="minorHAnsi"/>
        </w:rPr>
        <w:t xml:space="preserve">“ (dále jen „Veřejná zakázka“), zadávané v souladu se zákonem č. 134/2016 Sb., o zadávání veřejných zakázek, ve znění pozdějších předpisů (dále jen „zákon“). </w:t>
      </w:r>
    </w:p>
    <w:p w14:paraId="0A2ECC48" w14:textId="77777777" w:rsidR="00507933" w:rsidRDefault="00507933" w:rsidP="00507933">
      <w:pPr>
        <w:pStyle w:val="Default"/>
        <w:rPr>
          <w:rFonts w:asciiTheme="minorHAnsi" w:hAnsiTheme="minorHAnsi" w:cstheme="minorHAnsi"/>
        </w:rPr>
      </w:pPr>
    </w:p>
    <w:p w14:paraId="3A0222DE" w14:textId="77777777" w:rsidR="00AB4B00" w:rsidRDefault="00AB4B00" w:rsidP="00507933">
      <w:pPr>
        <w:pStyle w:val="Default"/>
        <w:rPr>
          <w:rFonts w:asciiTheme="minorHAnsi" w:hAnsiTheme="minorHAnsi" w:cstheme="minorHAnsi"/>
        </w:rPr>
      </w:pPr>
    </w:p>
    <w:p w14:paraId="05C2B144" w14:textId="1BF9D511" w:rsidR="006D40EC" w:rsidRDefault="006D40EC" w:rsidP="00507933">
      <w:pPr>
        <w:pStyle w:val="Default"/>
        <w:jc w:val="center"/>
        <w:rPr>
          <w:rFonts w:asciiTheme="minorHAnsi" w:hAnsiTheme="minorHAnsi" w:cstheme="minorHAnsi"/>
          <w:b/>
        </w:rPr>
      </w:pPr>
      <w:r w:rsidRPr="00C62096">
        <w:rPr>
          <w:rFonts w:asciiTheme="minorHAnsi" w:hAnsiTheme="minorHAnsi" w:cstheme="minorHAnsi"/>
          <w:b/>
        </w:rPr>
        <w:t>Článek I.</w:t>
      </w:r>
    </w:p>
    <w:p w14:paraId="05C2B145" w14:textId="77777777" w:rsidR="006D40EC" w:rsidRPr="00C62096" w:rsidRDefault="006D40EC" w:rsidP="00E466C6">
      <w:pPr>
        <w:jc w:val="center"/>
        <w:rPr>
          <w:rFonts w:asciiTheme="minorHAnsi" w:hAnsiTheme="minorHAnsi" w:cstheme="minorHAnsi"/>
          <w:b/>
          <w:sz w:val="24"/>
          <w:szCs w:val="24"/>
        </w:rPr>
      </w:pPr>
      <w:r w:rsidRPr="00C62096">
        <w:rPr>
          <w:rFonts w:asciiTheme="minorHAnsi" w:hAnsiTheme="minorHAnsi" w:cstheme="minorHAnsi"/>
          <w:b/>
          <w:sz w:val="24"/>
          <w:szCs w:val="24"/>
        </w:rPr>
        <w:t>Předmět plnění</w:t>
      </w:r>
    </w:p>
    <w:p w14:paraId="57432500" w14:textId="7F180B3F" w:rsidR="00507933" w:rsidRPr="00507933" w:rsidRDefault="006D40EC" w:rsidP="00443FBA">
      <w:pPr>
        <w:numPr>
          <w:ilvl w:val="0"/>
          <w:numId w:val="3"/>
        </w:numPr>
        <w:ind w:left="0"/>
        <w:jc w:val="both"/>
        <w:rPr>
          <w:rFonts w:asciiTheme="minorHAnsi" w:hAnsiTheme="minorHAnsi" w:cstheme="minorHAnsi"/>
          <w:sz w:val="24"/>
          <w:szCs w:val="24"/>
        </w:rPr>
      </w:pPr>
      <w:r w:rsidRPr="00C62096">
        <w:rPr>
          <w:rFonts w:asciiTheme="minorHAnsi" w:hAnsiTheme="minorHAnsi" w:cstheme="minorHAnsi"/>
          <w:sz w:val="24"/>
          <w:szCs w:val="24"/>
        </w:rPr>
        <w:t>Předmětem smlouvy je poskytování služeb v oblasti ediční činnosti objednatele</w:t>
      </w:r>
      <w:r w:rsidR="00FD02FD" w:rsidRPr="00C62096">
        <w:rPr>
          <w:rFonts w:asciiTheme="minorHAnsi" w:hAnsiTheme="minorHAnsi" w:cstheme="minorHAnsi"/>
          <w:sz w:val="24"/>
          <w:szCs w:val="24"/>
        </w:rPr>
        <w:t xml:space="preserve"> </w:t>
      </w:r>
      <w:r w:rsidRPr="00C62096">
        <w:rPr>
          <w:rFonts w:asciiTheme="minorHAnsi" w:hAnsiTheme="minorHAnsi" w:cstheme="minorHAnsi"/>
          <w:sz w:val="24"/>
          <w:szCs w:val="24"/>
        </w:rPr>
        <w:t xml:space="preserve">– </w:t>
      </w:r>
      <w:r w:rsidR="00CD6767" w:rsidRPr="00C62096">
        <w:rPr>
          <w:rFonts w:asciiTheme="minorHAnsi" w:hAnsiTheme="minorHAnsi" w:cstheme="minorHAnsi"/>
          <w:sz w:val="24"/>
          <w:szCs w:val="24"/>
        </w:rPr>
        <w:t>grafick</w:t>
      </w:r>
      <w:r w:rsidR="009857A6" w:rsidRPr="00C62096">
        <w:rPr>
          <w:rFonts w:asciiTheme="minorHAnsi" w:hAnsiTheme="minorHAnsi" w:cstheme="minorHAnsi"/>
          <w:sz w:val="24"/>
          <w:szCs w:val="24"/>
        </w:rPr>
        <w:t xml:space="preserve">ý návrh a </w:t>
      </w:r>
      <w:r w:rsidR="00CD6767" w:rsidRPr="00C62096">
        <w:rPr>
          <w:rFonts w:asciiTheme="minorHAnsi" w:hAnsiTheme="minorHAnsi" w:cstheme="minorHAnsi"/>
          <w:sz w:val="24"/>
          <w:szCs w:val="24"/>
        </w:rPr>
        <w:t>příprava</w:t>
      </w:r>
      <w:r w:rsidR="00BA14A1" w:rsidRPr="00C62096">
        <w:rPr>
          <w:rFonts w:asciiTheme="minorHAnsi" w:hAnsiTheme="minorHAnsi" w:cstheme="minorHAnsi"/>
          <w:sz w:val="24"/>
          <w:szCs w:val="24"/>
        </w:rPr>
        <w:t xml:space="preserve"> a</w:t>
      </w:r>
      <w:r w:rsidR="00CD6767" w:rsidRPr="00C62096">
        <w:rPr>
          <w:rFonts w:asciiTheme="minorHAnsi" w:hAnsiTheme="minorHAnsi" w:cstheme="minorHAnsi"/>
          <w:sz w:val="24"/>
          <w:szCs w:val="24"/>
        </w:rPr>
        <w:t xml:space="preserve"> sazba </w:t>
      </w:r>
      <w:r w:rsidR="00507933">
        <w:rPr>
          <w:rFonts w:asciiTheme="minorHAnsi" w:hAnsiTheme="minorHAnsi" w:cstheme="minorHAnsi"/>
          <w:sz w:val="24"/>
          <w:szCs w:val="24"/>
        </w:rPr>
        <w:t>periodických i neperiodických</w:t>
      </w:r>
      <w:r w:rsidR="00BA14A1" w:rsidRPr="00C62096">
        <w:rPr>
          <w:rFonts w:asciiTheme="minorHAnsi" w:hAnsiTheme="minorHAnsi" w:cstheme="minorHAnsi"/>
          <w:sz w:val="24"/>
          <w:szCs w:val="24"/>
        </w:rPr>
        <w:t xml:space="preserve"> publikací Národního muzea </w:t>
      </w:r>
      <w:r w:rsidR="00A51C1D" w:rsidRPr="00C62096">
        <w:rPr>
          <w:rFonts w:asciiTheme="minorHAnsi" w:hAnsiTheme="minorHAnsi" w:cstheme="minorHAnsi"/>
          <w:sz w:val="24"/>
          <w:szCs w:val="24"/>
        </w:rPr>
        <w:t>a je</w:t>
      </w:r>
      <w:r w:rsidR="00BA14A1" w:rsidRPr="00C62096">
        <w:rPr>
          <w:rFonts w:asciiTheme="minorHAnsi" w:hAnsiTheme="minorHAnsi" w:cstheme="minorHAnsi"/>
          <w:sz w:val="24"/>
          <w:szCs w:val="24"/>
        </w:rPr>
        <w:t>jich</w:t>
      </w:r>
      <w:r w:rsidR="00A51C1D" w:rsidRPr="00C62096">
        <w:rPr>
          <w:rFonts w:asciiTheme="minorHAnsi" w:hAnsiTheme="minorHAnsi" w:cstheme="minorHAnsi"/>
          <w:sz w:val="24"/>
          <w:szCs w:val="24"/>
        </w:rPr>
        <w:t xml:space="preserve"> předání </w:t>
      </w:r>
      <w:r w:rsidR="00443FBA">
        <w:rPr>
          <w:rFonts w:asciiTheme="minorHAnsi" w:hAnsiTheme="minorHAnsi" w:cstheme="minorHAnsi"/>
          <w:sz w:val="24"/>
          <w:szCs w:val="24"/>
        </w:rPr>
        <w:t>objednateli</w:t>
      </w:r>
      <w:r w:rsidR="00A51C1D" w:rsidRPr="00C62096">
        <w:rPr>
          <w:rFonts w:asciiTheme="minorHAnsi" w:hAnsiTheme="minorHAnsi" w:cstheme="minorHAnsi"/>
          <w:sz w:val="24"/>
          <w:szCs w:val="24"/>
        </w:rPr>
        <w:t>.</w:t>
      </w:r>
      <w:r w:rsidR="00507933">
        <w:rPr>
          <w:rFonts w:asciiTheme="minorHAnsi" w:hAnsiTheme="minorHAnsi" w:cstheme="minorHAnsi"/>
          <w:sz w:val="24"/>
          <w:szCs w:val="24"/>
        </w:rPr>
        <w:t xml:space="preserve"> Dále také spolupráce na vytvoření jednotného grafického designu všech publikací vycházejících pod značkou Národního muzea, úzká spolupráce s edičním odd</w:t>
      </w:r>
      <w:r w:rsidR="00301791">
        <w:rPr>
          <w:rFonts w:asciiTheme="minorHAnsi" w:hAnsiTheme="minorHAnsi" w:cstheme="minorHAnsi"/>
          <w:sz w:val="24"/>
          <w:szCs w:val="24"/>
        </w:rPr>
        <w:t>ělením</w:t>
      </w:r>
      <w:r w:rsidR="00507933">
        <w:rPr>
          <w:rFonts w:asciiTheme="minorHAnsi" w:hAnsiTheme="minorHAnsi" w:cstheme="minorHAnsi"/>
          <w:sz w:val="24"/>
          <w:szCs w:val="24"/>
        </w:rPr>
        <w:t xml:space="preserve"> </w:t>
      </w:r>
      <w:r w:rsidR="0093644A">
        <w:rPr>
          <w:rFonts w:asciiTheme="minorHAnsi" w:hAnsiTheme="minorHAnsi" w:cstheme="minorHAnsi"/>
          <w:sz w:val="24"/>
          <w:szCs w:val="24"/>
        </w:rPr>
        <w:t>objednatele</w:t>
      </w:r>
      <w:r w:rsidR="00507933">
        <w:rPr>
          <w:rFonts w:asciiTheme="minorHAnsi" w:hAnsiTheme="minorHAnsi" w:cstheme="minorHAnsi"/>
          <w:sz w:val="24"/>
          <w:szCs w:val="24"/>
        </w:rPr>
        <w:t xml:space="preserve"> a pravidelné konzultace s autory.</w:t>
      </w:r>
    </w:p>
    <w:p w14:paraId="05C2B150" w14:textId="039B8F86" w:rsidR="004D10EE" w:rsidRDefault="00507933" w:rsidP="00E019B7">
      <w:pPr>
        <w:numPr>
          <w:ilvl w:val="0"/>
          <w:numId w:val="3"/>
        </w:numPr>
        <w:ind w:left="0"/>
        <w:jc w:val="both"/>
        <w:rPr>
          <w:rFonts w:asciiTheme="minorHAnsi" w:hAnsiTheme="minorHAnsi" w:cstheme="minorHAnsi"/>
          <w:sz w:val="24"/>
          <w:szCs w:val="24"/>
        </w:rPr>
      </w:pPr>
      <w:r>
        <w:rPr>
          <w:rFonts w:asciiTheme="minorHAnsi" w:hAnsiTheme="minorHAnsi" w:cstheme="minorHAnsi"/>
          <w:sz w:val="24"/>
          <w:szCs w:val="24"/>
        </w:rPr>
        <w:t>Zhotovitel bude v </w:t>
      </w:r>
      <w:r w:rsidR="00085DC5">
        <w:rPr>
          <w:rFonts w:asciiTheme="minorHAnsi" w:hAnsiTheme="minorHAnsi" w:cstheme="minorHAnsi"/>
          <w:sz w:val="24"/>
          <w:szCs w:val="24"/>
        </w:rPr>
        <w:t>pravidelném</w:t>
      </w:r>
      <w:r>
        <w:rPr>
          <w:rFonts w:asciiTheme="minorHAnsi" w:hAnsiTheme="minorHAnsi" w:cstheme="minorHAnsi"/>
          <w:sz w:val="24"/>
          <w:szCs w:val="24"/>
        </w:rPr>
        <w:t xml:space="preserve"> kontaktu s vedoucí edičního odd. </w:t>
      </w:r>
      <w:r w:rsidR="00301791">
        <w:rPr>
          <w:rFonts w:asciiTheme="minorHAnsi" w:hAnsiTheme="minorHAnsi" w:cstheme="minorHAnsi"/>
          <w:sz w:val="24"/>
          <w:szCs w:val="24"/>
        </w:rPr>
        <w:t>a</w:t>
      </w:r>
      <w:r>
        <w:rPr>
          <w:rFonts w:asciiTheme="minorHAnsi" w:hAnsiTheme="minorHAnsi" w:cstheme="minorHAnsi"/>
          <w:sz w:val="24"/>
          <w:szCs w:val="24"/>
        </w:rPr>
        <w:t xml:space="preserve"> interní grafičkou edičního odd. </w:t>
      </w:r>
      <w:r w:rsidR="0093644A">
        <w:rPr>
          <w:rFonts w:asciiTheme="minorHAnsi" w:hAnsiTheme="minorHAnsi" w:cstheme="minorHAnsi"/>
          <w:sz w:val="24"/>
          <w:szCs w:val="24"/>
        </w:rPr>
        <w:t>objednatele</w:t>
      </w:r>
      <w:r w:rsidR="008D3F60">
        <w:rPr>
          <w:rFonts w:asciiTheme="minorHAnsi" w:hAnsiTheme="minorHAnsi" w:cstheme="minorHAnsi"/>
          <w:sz w:val="24"/>
          <w:szCs w:val="24"/>
        </w:rPr>
        <w:t xml:space="preserve">. </w:t>
      </w:r>
      <w:r>
        <w:rPr>
          <w:rFonts w:asciiTheme="minorHAnsi" w:hAnsiTheme="minorHAnsi" w:cstheme="minorHAnsi"/>
          <w:sz w:val="24"/>
          <w:szCs w:val="24"/>
        </w:rPr>
        <w:t xml:space="preserve">Bude konzultovat grafickou podobu knih i periodik, bude se podílet na celkové grafické koncepci </w:t>
      </w:r>
      <w:r w:rsidR="008D3F60">
        <w:rPr>
          <w:rFonts w:asciiTheme="minorHAnsi" w:hAnsiTheme="minorHAnsi" w:cstheme="minorHAnsi"/>
          <w:sz w:val="24"/>
          <w:szCs w:val="24"/>
        </w:rPr>
        <w:t>objednatele</w:t>
      </w:r>
      <w:r>
        <w:rPr>
          <w:rFonts w:asciiTheme="minorHAnsi" w:hAnsiTheme="minorHAnsi" w:cstheme="minorHAnsi"/>
          <w:sz w:val="24"/>
          <w:szCs w:val="24"/>
        </w:rPr>
        <w:t>.</w:t>
      </w:r>
    </w:p>
    <w:p w14:paraId="4E62DBDC" w14:textId="320E62F4" w:rsidR="00301791" w:rsidRPr="00301791" w:rsidRDefault="00507933" w:rsidP="00301791">
      <w:pPr>
        <w:numPr>
          <w:ilvl w:val="0"/>
          <w:numId w:val="3"/>
        </w:numPr>
        <w:ind w:left="0"/>
        <w:jc w:val="both"/>
        <w:rPr>
          <w:rFonts w:asciiTheme="minorHAnsi" w:hAnsiTheme="minorHAnsi" w:cstheme="minorHAnsi"/>
          <w:sz w:val="24"/>
          <w:szCs w:val="24"/>
        </w:rPr>
      </w:pPr>
      <w:r>
        <w:rPr>
          <w:rFonts w:asciiTheme="minorHAnsi" w:hAnsiTheme="minorHAnsi" w:cstheme="minorHAnsi"/>
          <w:sz w:val="24"/>
          <w:szCs w:val="24"/>
        </w:rPr>
        <w:lastRenderedPageBreak/>
        <w:t>Zhotovitel bude také sám knihy i periodika podle nastavených pravidel sázet, bude za</w:t>
      </w:r>
      <w:r w:rsidR="004311DD">
        <w:rPr>
          <w:rFonts w:asciiTheme="minorHAnsi" w:hAnsiTheme="minorHAnsi" w:cstheme="minorHAnsi"/>
          <w:sz w:val="24"/>
          <w:szCs w:val="24"/>
        </w:rPr>
        <w:t>pra</w:t>
      </w:r>
      <w:r w:rsidR="00F264BF">
        <w:rPr>
          <w:rFonts w:asciiTheme="minorHAnsi" w:hAnsiTheme="minorHAnsi" w:cstheme="minorHAnsi"/>
          <w:sz w:val="24"/>
          <w:szCs w:val="24"/>
        </w:rPr>
        <w:t>cov</w:t>
      </w:r>
      <w:r>
        <w:rPr>
          <w:rFonts w:asciiTheme="minorHAnsi" w:hAnsiTheme="minorHAnsi" w:cstheme="minorHAnsi"/>
          <w:sz w:val="24"/>
          <w:szCs w:val="24"/>
        </w:rPr>
        <w:t>á</w:t>
      </w:r>
      <w:r w:rsidR="00F264BF">
        <w:rPr>
          <w:rFonts w:asciiTheme="minorHAnsi" w:hAnsiTheme="minorHAnsi" w:cstheme="minorHAnsi"/>
          <w:sz w:val="24"/>
          <w:szCs w:val="24"/>
        </w:rPr>
        <w:t>va</w:t>
      </w:r>
      <w:r>
        <w:rPr>
          <w:rFonts w:asciiTheme="minorHAnsi" w:hAnsiTheme="minorHAnsi" w:cstheme="minorHAnsi"/>
          <w:sz w:val="24"/>
          <w:szCs w:val="24"/>
        </w:rPr>
        <w:t>t redakční připomínky i korektury, a to v čase stanoveném vedoucí edičního o</w:t>
      </w:r>
      <w:r w:rsidR="00301791">
        <w:rPr>
          <w:rFonts w:asciiTheme="minorHAnsi" w:hAnsiTheme="minorHAnsi" w:cstheme="minorHAnsi"/>
          <w:sz w:val="24"/>
          <w:szCs w:val="24"/>
        </w:rPr>
        <w:t>dd.</w:t>
      </w:r>
      <w:r w:rsidR="00F264BF">
        <w:rPr>
          <w:rFonts w:asciiTheme="minorHAnsi" w:hAnsiTheme="minorHAnsi" w:cstheme="minorHAnsi"/>
          <w:sz w:val="24"/>
          <w:szCs w:val="24"/>
        </w:rPr>
        <w:t xml:space="preserve"> objednate</w:t>
      </w:r>
      <w:r w:rsidR="00270FA3">
        <w:rPr>
          <w:rFonts w:asciiTheme="minorHAnsi" w:hAnsiTheme="minorHAnsi" w:cstheme="minorHAnsi"/>
          <w:sz w:val="24"/>
          <w:szCs w:val="24"/>
        </w:rPr>
        <w:t>le.</w:t>
      </w:r>
    </w:p>
    <w:p w14:paraId="05C2B151" w14:textId="77777777" w:rsidR="0049312F" w:rsidRPr="00C62096" w:rsidRDefault="0049312F" w:rsidP="0049312F">
      <w:pPr>
        <w:pStyle w:val="Bezmezer"/>
        <w:rPr>
          <w:rFonts w:asciiTheme="minorHAnsi" w:hAnsiTheme="minorHAnsi" w:cstheme="minorHAnsi"/>
          <w:sz w:val="24"/>
          <w:szCs w:val="24"/>
        </w:rPr>
      </w:pPr>
    </w:p>
    <w:p w14:paraId="05C2B152" w14:textId="77777777" w:rsidR="0049312F" w:rsidRPr="00C62096" w:rsidRDefault="0049312F" w:rsidP="0049312F">
      <w:pPr>
        <w:pStyle w:val="Bezmezer"/>
        <w:rPr>
          <w:rFonts w:asciiTheme="minorHAnsi" w:hAnsiTheme="minorHAnsi" w:cstheme="minorHAnsi"/>
          <w:sz w:val="24"/>
          <w:szCs w:val="24"/>
        </w:rPr>
      </w:pPr>
    </w:p>
    <w:p w14:paraId="05C2B154" w14:textId="77777777" w:rsidR="006D40EC" w:rsidRDefault="006D40EC" w:rsidP="00E466C6">
      <w:pPr>
        <w:jc w:val="center"/>
        <w:rPr>
          <w:rFonts w:asciiTheme="minorHAnsi" w:hAnsiTheme="minorHAnsi" w:cstheme="minorHAnsi"/>
          <w:b/>
          <w:sz w:val="24"/>
          <w:szCs w:val="24"/>
        </w:rPr>
      </w:pPr>
      <w:r w:rsidRPr="00C62096">
        <w:rPr>
          <w:rFonts w:asciiTheme="minorHAnsi" w:hAnsiTheme="minorHAnsi" w:cstheme="minorHAnsi"/>
          <w:b/>
          <w:sz w:val="24"/>
          <w:szCs w:val="24"/>
        </w:rPr>
        <w:t>Článek II.</w:t>
      </w:r>
    </w:p>
    <w:p w14:paraId="05C2B155" w14:textId="77777777" w:rsidR="006D40EC" w:rsidRPr="00C62096" w:rsidRDefault="006D40EC" w:rsidP="00E466C6">
      <w:pPr>
        <w:jc w:val="center"/>
        <w:rPr>
          <w:rFonts w:asciiTheme="minorHAnsi" w:hAnsiTheme="minorHAnsi" w:cstheme="minorHAnsi"/>
          <w:b/>
          <w:sz w:val="24"/>
          <w:szCs w:val="24"/>
        </w:rPr>
      </w:pPr>
      <w:r w:rsidRPr="00C62096">
        <w:rPr>
          <w:rFonts w:asciiTheme="minorHAnsi" w:hAnsiTheme="minorHAnsi" w:cstheme="minorHAnsi"/>
          <w:b/>
          <w:sz w:val="24"/>
          <w:szCs w:val="24"/>
        </w:rPr>
        <w:t>Cena díla</w:t>
      </w:r>
    </w:p>
    <w:p w14:paraId="05C2B167" w14:textId="5D142FB1" w:rsidR="00545F3C" w:rsidRPr="00AB4B00" w:rsidRDefault="00AB4B00" w:rsidP="00AB4B00">
      <w:pPr>
        <w:pStyle w:val="Bezmezer"/>
        <w:ind w:left="426" w:hanging="426"/>
        <w:jc w:val="both"/>
        <w:rPr>
          <w:rFonts w:ascii="Calibri" w:hAnsi="Calibri" w:cs="Calibri"/>
          <w:b/>
          <w:color w:val="000000"/>
          <w:sz w:val="24"/>
          <w:szCs w:val="24"/>
        </w:rPr>
      </w:pPr>
      <w:r>
        <w:rPr>
          <w:rFonts w:ascii="Calibri" w:hAnsi="Calibri" w:cs="Calibri"/>
          <w:sz w:val="24"/>
          <w:szCs w:val="24"/>
        </w:rPr>
        <w:t>1.</w:t>
      </w:r>
      <w:r>
        <w:rPr>
          <w:rFonts w:ascii="Calibri" w:hAnsi="Calibri" w:cs="Calibri"/>
          <w:sz w:val="24"/>
          <w:szCs w:val="24"/>
        </w:rPr>
        <w:tab/>
      </w:r>
      <w:r w:rsidR="00ED59AE" w:rsidRPr="00AB4B00">
        <w:rPr>
          <w:rFonts w:ascii="Calibri" w:hAnsi="Calibri" w:cs="Calibri"/>
          <w:sz w:val="24"/>
          <w:szCs w:val="24"/>
        </w:rPr>
        <w:t xml:space="preserve">Cena </w:t>
      </w:r>
      <w:r w:rsidR="00507933" w:rsidRPr="00AB4B00">
        <w:rPr>
          <w:rFonts w:ascii="Calibri" w:hAnsi="Calibri" w:cs="Calibri"/>
          <w:sz w:val="24"/>
          <w:szCs w:val="24"/>
        </w:rPr>
        <w:t>se stanovuje na základě hodinové sazby</w:t>
      </w:r>
      <w:r w:rsidR="009252C5">
        <w:rPr>
          <w:rFonts w:ascii="Calibri" w:hAnsi="Calibri" w:cs="Calibri"/>
          <w:sz w:val="24"/>
          <w:szCs w:val="24"/>
        </w:rPr>
        <w:t xml:space="preserve"> </w:t>
      </w:r>
      <w:r w:rsidR="00CB2214">
        <w:rPr>
          <w:rFonts w:ascii="Calibri" w:hAnsi="Calibri" w:cs="Calibri"/>
          <w:sz w:val="24"/>
          <w:szCs w:val="24"/>
        </w:rPr>
        <w:t xml:space="preserve">ve výši </w:t>
      </w:r>
      <w:r w:rsidR="000012C5">
        <w:rPr>
          <w:rFonts w:ascii="Calibri" w:hAnsi="Calibri" w:cs="Calibri"/>
          <w:sz w:val="24"/>
          <w:szCs w:val="24"/>
        </w:rPr>
        <w:t>800,-</w:t>
      </w:r>
      <w:r w:rsidR="00CB2214">
        <w:rPr>
          <w:rFonts w:ascii="Calibri" w:hAnsi="Calibri" w:cs="Calibri"/>
          <w:sz w:val="24"/>
          <w:szCs w:val="24"/>
        </w:rPr>
        <w:t xml:space="preserve"> Kč/hod.</w:t>
      </w:r>
    </w:p>
    <w:p w14:paraId="05C2B169" w14:textId="3F4745FA" w:rsidR="00545F3C" w:rsidRPr="00AB4B00" w:rsidRDefault="00A7154A" w:rsidP="00AB4B00">
      <w:pPr>
        <w:pStyle w:val="Bezmezer"/>
        <w:ind w:left="426" w:hanging="426"/>
        <w:jc w:val="both"/>
        <w:rPr>
          <w:rFonts w:ascii="Calibri" w:hAnsi="Calibri" w:cs="Calibri"/>
          <w:b/>
          <w:color w:val="000000"/>
          <w:sz w:val="24"/>
          <w:szCs w:val="24"/>
        </w:rPr>
      </w:pPr>
      <w:r>
        <w:rPr>
          <w:rFonts w:ascii="Calibri" w:hAnsi="Calibri" w:cs="Calibri"/>
          <w:sz w:val="24"/>
          <w:szCs w:val="24"/>
        </w:rPr>
        <w:t>2.</w:t>
      </w:r>
      <w:r>
        <w:rPr>
          <w:rFonts w:ascii="Calibri" w:hAnsi="Calibri" w:cs="Calibri"/>
          <w:sz w:val="24"/>
          <w:szCs w:val="24"/>
        </w:rPr>
        <w:tab/>
      </w:r>
      <w:r w:rsidR="00545F3C" w:rsidRPr="00AB4B00">
        <w:rPr>
          <w:rFonts w:ascii="Calibri" w:hAnsi="Calibri" w:cs="Calibri"/>
          <w:sz w:val="24"/>
          <w:szCs w:val="24"/>
        </w:rPr>
        <w:t>Smluvní cena díla je cenou konečnou a zahrnuje zejména veškeré práce, výkony a služby související s provedením díla.</w:t>
      </w:r>
    </w:p>
    <w:p w14:paraId="05C2B16A" w14:textId="227D215B" w:rsidR="00545F3C" w:rsidRPr="00AB4B00" w:rsidRDefault="00A7154A" w:rsidP="00AB4B00">
      <w:pPr>
        <w:pStyle w:val="Bezmezer"/>
        <w:ind w:left="426" w:hanging="426"/>
        <w:jc w:val="both"/>
        <w:rPr>
          <w:rFonts w:ascii="Calibri" w:hAnsi="Calibri" w:cs="Calibri"/>
          <w:sz w:val="24"/>
          <w:szCs w:val="24"/>
        </w:rPr>
      </w:pPr>
      <w:r>
        <w:rPr>
          <w:rFonts w:ascii="Calibri" w:hAnsi="Calibri" w:cs="Calibri"/>
          <w:sz w:val="24"/>
          <w:szCs w:val="24"/>
        </w:rPr>
        <w:t>3.</w:t>
      </w:r>
      <w:r>
        <w:rPr>
          <w:rFonts w:ascii="Calibri" w:hAnsi="Calibri" w:cs="Calibri"/>
          <w:sz w:val="24"/>
          <w:szCs w:val="24"/>
        </w:rPr>
        <w:tab/>
      </w:r>
      <w:r w:rsidR="00545F3C" w:rsidRPr="00AB4B00">
        <w:rPr>
          <w:rFonts w:ascii="Calibri" w:hAnsi="Calibri" w:cs="Calibri"/>
          <w:sz w:val="24"/>
          <w:szCs w:val="24"/>
        </w:rPr>
        <w:t xml:space="preserve">Smluvní strany se dohodly, že cena bude čerpána postupně do výše </w:t>
      </w:r>
      <w:r w:rsidR="00301791" w:rsidRPr="00AB4B00">
        <w:rPr>
          <w:rFonts w:ascii="Calibri" w:hAnsi="Calibri" w:cs="Calibri"/>
          <w:sz w:val="24"/>
          <w:szCs w:val="24"/>
        </w:rPr>
        <w:t>1.800.000</w:t>
      </w:r>
      <w:r w:rsidR="00545F3C" w:rsidRPr="00AB4B00">
        <w:rPr>
          <w:rFonts w:ascii="Calibri" w:hAnsi="Calibri" w:cs="Calibri"/>
          <w:sz w:val="24"/>
          <w:szCs w:val="24"/>
        </w:rPr>
        <w:t>,- Kč bez DPH, popř. s DPH dle aktuálně platných zákonných předpisů, nebo do 31. 12. 202</w:t>
      </w:r>
      <w:r w:rsidR="00301791" w:rsidRPr="00AB4B00">
        <w:rPr>
          <w:rFonts w:ascii="Calibri" w:hAnsi="Calibri" w:cs="Calibri"/>
          <w:sz w:val="24"/>
          <w:szCs w:val="24"/>
        </w:rPr>
        <w:t>7</w:t>
      </w:r>
      <w:r w:rsidR="00545F3C" w:rsidRPr="00AB4B00">
        <w:rPr>
          <w:rFonts w:ascii="Calibri" w:hAnsi="Calibri" w:cs="Calibri"/>
          <w:sz w:val="24"/>
          <w:szCs w:val="24"/>
        </w:rPr>
        <w:t>. Po vyčerpání této částky nebo 31. 12. 202</w:t>
      </w:r>
      <w:r w:rsidR="00301791" w:rsidRPr="00AB4B00">
        <w:rPr>
          <w:rFonts w:ascii="Calibri" w:hAnsi="Calibri" w:cs="Calibri"/>
          <w:sz w:val="24"/>
          <w:szCs w:val="24"/>
        </w:rPr>
        <w:t>7</w:t>
      </w:r>
      <w:r w:rsidR="00545F3C" w:rsidRPr="00AB4B00">
        <w:rPr>
          <w:rFonts w:ascii="Calibri" w:hAnsi="Calibri" w:cs="Calibri"/>
          <w:sz w:val="24"/>
          <w:szCs w:val="24"/>
        </w:rPr>
        <w:t xml:space="preserve"> smlouva končí</w:t>
      </w:r>
      <w:r w:rsidR="008937C8" w:rsidRPr="00AB4B00">
        <w:rPr>
          <w:rFonts w:ascii="Calibri" w:hAnsi="Calibri" w:cs="Calibri"/>
          <w:sz w:val="24"/>
          <w:szCs w:val="24"/>
        </w:rPr>
        <w:t>.</w:t>
      </w:r>
    </w:p>
    <w:p w14:paraId="05C2B16B" w14:textId="35757733" w:rsidR="00D82B9F" w:rsidRPr="00F0387F" w:rsidRDefault="00D82B9F" w:rsidP="00F0387F">
      <w:pPr>
        <w:pStyle w:val="Bezmezer"/>
        <w:jc w:val="both"/>
        <w:rPr>
          <w:rFonts w:ascii="Calibri" w:hAnsi="Calibri" w:cs="Calibri"/>
          <w:sz w:val="24"/>
          <w:szCs w:val="24"/>
        </w:rPr>
      </w:pPr>
    </w:p>
    <w:p w14:paraId="05C2B16C" w14:textId="77777777" w:rsidR="00D82B9F" w:rsidRPr="00F0387F" w:rsidRDefault="00D82B9F" w:rsidP="00F0387F">
      <w:pPr>
        <w:pStyle w:val="Bezmezer"/>
        <w:jc w:val="both"/>
        <w:rPr>
          <w:rFonts w:ascii="Calibri" w:hAnsi="Calibri" w:cs="Calibri"/>
          <w:sz w:val="24"/>
          <w:szCs w:val="24"/>
        </w:rPr>
      </w:pPr>
    </w:p>
    <w:p w14:paraId="05C2B16D" w14:textId="77777777" w:rsidR="006D40EC" w:rsidRPr="00F0387F" w:rsidRDefault="006D40EC" w:rsidP="00F0387F">
      <w:pPr>
        <w:pStyle w:val="Bezmezer"/>
        <w:jc w:val="center"/>
        <w:rPr>
          <w:rFonts w:ascii="Calibri" w:hAnsi="Calibri" w:cs="Calibri"/>
          <w:b/>
          <w:bCs/>
          <w:sz w:val="24"/>
          <w:szCs w:val="24"/>
        </w:rPr>
      </w:pPr>
      <w:r w:rsidRPr="00F0387F">
        <w:rPr>
          <w:rFonts w:ascii="Calibri" w:hAnsi="Calibri" w:cs="Calibri"/>
          <w:b/>
          <w:bCs/>
          <w:sz w:val="24"/>
          <w:szCs w:val="24"/>
        </w:rPr>
        <w:t>Článek III.</w:t>
      </w:r>
    </w:p>
    <w:p w14:paraId="05C2B16E" w14:textId="77777777" w:rsidR="006D40EC" w:rsidRPr="00F0387F" w:rsidRDefault="006D40EC" w:rsidP="00F0387F">
      <w:pPr>
        <w:pStyle w:val="Bezmezer"/>
        <w:jc w:val="center"/>
        <w:rPr>
          <w:rFonts w:ascii="Calibri" w:hAnsi="Calibri" w:cs="Calibri"/>
          <w:b/>
          <w:bCs/>
          <w:sz w:val="24"/>
          <w:szCs w:val="24"/>
        </w:rPr>
      </w:pPr>
      <w:r w:rsidRPr="00F0387F">
        <w:rPr>
          <w:rFonts w:ascii="Calibri" w:hAnsi="Calibri" w:cs="Calibri"/>
          <w:b/>
          <w:bCs/>
          <w:sz w:val="24"/>
          <w:szCs w:val="24"/>
        </w:rPr>
        <w:t>Platební podmínky</w:t>
      </w:r>
    </w:p>
    <w:p w14:paraId="05C2B16F" w14:textId="58E14519" w:rsidR="006D40EC" w:rsidRPr="00C62096" w:rsidRDefault="006D40EC" w:rsidP="00A7154A">
      <w:pPr>
        <w:pStyle w:val="Odstavecseseznamem"/>
        <w:numPr>
          <w:ilvl w:val="0"/>
          <w:numId w:val="7"/>
        </w:numPr>
        <w:spacing w:line="240" w:lineRule="atLeast"/>
        <w:ind w:left="426" w:hanging="426"/>
        <w:jc w:val="both"/>
        <w:rPr>
          <w:rFonts w:asciiTheme="minorHAnsi" w:hAnsiTheme="minorHAnsi" w:cstheme="minorHAnsi"/>
          <w:color w:val="000000"/>
          <w:sz w:val="24"/>
          <w:szCs w:val="24"/>
        </w:rPr>
      </w:pPr>
      <w:r w:rsidRPr="00C62096">
        <w:rPr>
          <w:rFonts w:asciiTheme="minorHAnsi" w:hAnsiTheme="minorHAnsi" w:cstheme="minorHAnsi"/>
          <w:color w:val="000000"/>
          <w:sz w:val="24"/>
          <w:szCs w:val="24"/>
        </w:rPr>
        <w:t xml:space="preserve">Cena bude zaplacena objednatelem na základě faktury vystavené </w:t>
      </w:r>
      <w:r w:rsidR="00301791">
        <w:rPr>
          <w:rFonts w:asciiTheme="minorHAnsi" w:hAnsiTheme="minorHAnsi" w:cstheme="minorHAnsi"/>
          <w:color w:val="000000"/>
          <w:sz w:val="24"/>
          <w:szCs w:val="24"/>
        </w:rPr>
        <w:t>zhotovitelem</w:t>
      </w:r>
      <w:r w:rsidRPr="00C62096">
        <w:rPr>
          <w:rFonts w:asciiTheme="minorHAnsi" w:hAnsiTheme="minorHAnsi" w:cstheme="minorHAnsi"/>
          <w:color w:val="000000"/>
          <w:sz w:val="24"/>
          <w:szCs w:val="24"/>
        </w:rPr>
        <w:t xml:space="preserve">. </w:t>
      </w:r>
      <w:r w:rsidR="000014BC">
        <w:rPr>
          <w:rFonts w:asciiTheme="minorHAnsi" w:hAnsiTheme="minorHAnsi" w:cstheme="minorHAnsi"/>
          <w:color w:val="000000"/>
          <w:sz w:val="24"/>
          <w:szCs w:val="24"/>
        </w:rPr>
        <w:t>Z</w:t>
      </w:r>
      <w:r w:rsidR="000014BC" w:rsidRPr="00AB4B00">
        <w:rPr>
          <w:rFonts w:ascii="Calibri" w:hAnsi="Calibri" w:cs="Calibri"/>
          <w:sz w:val="24"/>
          <w:szCs w:val="24"/>
        </w:rPr>
        <w:t xml:space="preserve">hotovitel na konci každého měsíce odevzdá objednateli fakturu </w:t>
      </w:r>
      <w:r w:rsidR="000014BC">
        <w:rPr>
          <w:rFonts w:ascii="Calibri" w:hAnsi="Calibri" w:cs="Calibri"/>
          <w:sz w:val="24"/>
          <w:szCs w:val="24"/>
        </w:rPr>
        <w:t>s</w:t>
      </w:r>
      <w:r w:rsidR="000014BC" w:rsidRPr="00AB4B00">
        <w:rPr>
          <w:rFonts w:ascii="Calibri" w:hAnsi="Calibri" w:cs="Calibri"/>
          <w:sz w:val="24"/>
          <w:szCs w:val="24"/>
        </w:rPr>
        <w:t xml:space="preserve"> přehledem odpracovaných hodin </w:t>
      </w:r>
      <w:r w:rsidR="00D51AD6">
        <w:rPr>
          <w:rFonts w:ascii="Calibri" w:hAnsi="Calibri" w:cs="Calibri"/>
          <w:sz w:val="24"/>
          <w:szCs w:val="24"/>
        </w:rPr>
        <w:t xml:space="preserve">a </w:t>
      </w:r>
      <w:r w:rsidR="000014BC" w:rsidRPr="00AB4B00">
        <w:rPr>
          <w:rFonts w:ascii="Calibri" w:hAnsi="Calibri" w:cs="Calibri"/>
          <w:sz w:val="24"/>
          <w:szCs w:val="24"/>
        </w:rPr>
        <w:t>krátkým popisem odvedené práce.</w:t>
      </w:r>
      <w:r w:rsidR="000014BC">
        <w:rPr>
          <w:rFonts w:ascii="Calibri" w:hAnsi="Calibri" w:cs="Calibri"/>
          <w:sz w:val="24"/>
          <w:szCs w:val="24"/>
        </w:rPr>
        <w:t xml:space="preserve"> </w:t>
      </w:r>
      <w:r w:rsidRPr="00C62096">
        <w:rPr>
          <w:rFonts w:asciiTheme="minorHAnsi" w:hAnsiTheme="minorHAnsi" w:cstheme="minorHAnsi"/>
          <w:color w:val="000000"/>
          <w:sz w:val="24"/>
          <w:szCs w:val="24"/>
        </w:rPr>
        <w:t>Splatnost faktury se sjednává na dobu 21 dnů od doručení objednateli. V případě nekvalitních služeb ze strany dodavatele je objednatel oprávněn fakturu neuhradit a jednat s</w:t>
      </w:r>
      <w:r w:rsidR="00085DC5">
        <w:rPr>
          <w:rFonts w:asciiTheme="minorHAnsi" w:hAnsiTheme="minorHAnsi" w:cstheme="minorHAnsi"/>
          <w:color w:val="000000"/>
          <w:sz w:val="24"/>
          <w:szCs w:val="24"/>
        </w:rPr>
        <w:t>e zhotovitelem</w:t>
      </w:r>
      <w:r w:rsidRPr="00C62096">
        <w:rPr>
          <w:rFonts w:asciiTheme="minorHAnsi" w:hAnsiTheme="minorHAnsi" w:cstheme="minorHAnsi"/>
          <w:color w:val="000000"/>
          <w:sz w:val="24"/>
          <w:szCs w:val="24"/>
        </w:rPr>
        <w:t xml:space="preserve"> o snížení ceny dodaných služeb.</w:t>
      </w:r>
      <w:r w:rsidR="000D1EC4" w:rsidRPr="00C62096">
        <w:rPr>
          <w:rFonts w:asciiTheme="minorHAnsi" w:hAnsiTheme="minorHAnsi" w:cstheme="minorHAnsi"/>
          <w:color w:val="000000"/>
          <w:sz w:val="24"/>
          <w:szCs w:val="24"/>
        </w:rPr>
        <w:t xml:space="preserve"> </w:t>
      </w:r>
    </w:p>
    <w:p w14:paraId="05C2B171" w14:textId="65AADEC9" w:rsidR="00AF162D" w:rsidRPr="00C62096" w:rsidRDefault="00AF162D" w:rsidP="00A7154A">
      <w:pPr>
        <w:ind w:left="426" w:hanging="426"/>
        <w:jc w:val="both"/>
        <w:rPr>
          <w:rFonts w:asciiTheme="minorHAnsi" w:hAnsiTheme="minorHAnsi" w:cstheme="minorHAnsi"/>
          <w:sz w:val="24"/>
          <w:szCs w:val="24"/>
        </w:rPr>
      </w:pPr>
      <w:r w:rsidRPr="00C62096">
        <w:rPr>
          <w:rFonts w:asciiTheme="minorHAnsi" w:hAnsiTheme="minorHAnsi" w:cstheme="minorHAnsi"/>
          <w:sz w:val="24"/>
          <w:szCs w:val="24"/>
        </w:rPr>
        <w:t>2.</w:t>
      </w:r>
      <w:r w:rsidR="00A7154A">
        <w:rPr>
          <w:rFonts w:asciiTheme="minorHAnsi" w:hAnsiTheme="minorHAnsi" w:cstheme="minorHAnsi"/>
          <w:sz w:val="24"/>
          <w:szCs w:val="24"/>
        </w:rPr>
        <w:tab/>
      </w:r>
      <w:r w:rsidRPr="00C62096">
        <w:rPr>
          <w:rFonts w:asciiTheme="minorHAnsi" w:hAnsiTheme="minorHAnsi" w:cstheme="minorHAnsi"/>
          <w:sz w:val="24"/>
          <w:szCs w:val="24"/>
        </w:rPr>
        <w:t xml:space="preserve">Každá faktura (daňový doklad) musí v souladu s platnou právní úpravou (zejm. ust. § 28 zákona č. 235/2004 Sb. v platném znění) obsahovat mimo jiné tyto náležitosti: </w:t>
      </w:r>
    </w:p>
    <w:p w14:paraId="05C2B175" w14:textId="77777777" w:rsidR="00AF162D" w:rsidRPr="00C62096" w:rsidRDefault="00AF162D" w:rsidP="00A7154A">
      <w:pPr>
        <w:pStyle w:val="Odrky"/>
        <w:numPr>
          <w:ilvl w:val="0"/>
          <w:numId w:val="14"/>
        </w:numPr>
        <w:ind w:left="851" w:hanging="425"/>
        <w:rPr>
          <w:rFonts w:asciiTheme="minorHAnsi" w:hAnsiTheme="minorHAnsi" w:cstheme="minorHAnsi"/>
        </w:rPr>
      </w:pPr>
      <w:r w:rsidRPr="00C62096">
        <w:rPr>
          <w:rFonts w:asciiTheme="minorHAnsi" w:hAnsiTheme="minorHAnsi" w:cstheme="minorHAnsi"/>
        </w:rPr>
        <w:t>číslo smlouvy</w:t>
      </w:r>
    </w:p>
    <w:p w14:paraId="05C2B17A" w14:textId="1A861B33" w:rsidR="00AF162D" w:rsidRPr="00C62096" w:rsidRDefault="00AF162D" w:rsidP="00A7154A">
      <w:pPr>
        <w:pStyle w:val="Odrky"/>
        <w:numPr>
          <w:ilvl w:val="0"/>
          <w:numId w:val="14"/>
        </w:numPr>
        <w:ind w:left="851" w:hanging="425"/>
        <w:rPr>
          <w:rFonts w:asciiTheme="minorHAnsi" w:hAnsiTheme="minorHAnsi" w:cstheme="minorHAnsi"/>
        </w:rPr>
      </w:pPr>
      <w:r w:rsidRPr="00C62096">
        <w:rPr>
          <w:rFonts w:asciiTheme="minorHAnsi" w:hAnsiTheme="minorHAnsi" w:cstheme="minorHAnsi"/>
          <w:color w:val="000000"/>
        </w:rPr>
        <w:t>soupis provedených prací dokladující oprávněnost fakturované částky potvrzený objednatelem (předávací protokol, zakázkový list atd.</w:t>
      </w:r>
      <w:r w:rsidR="00301791">
        <w:rPr>
          <w:rFonts w:asciiTheme="minorHAnsi" w:hAnsiTheme="minorHAnsi" w:cstheme="minorHAnsi"/>
          <w:color w:val="000000"/>
        </w:rPr>
        <w:t>).</w:t>
      </w:r>
    </w:p>
    <w:p w14:paraId="05C2B17C" w14:textId="5524C0EC" w:rsidR="00AF162D" w:rsidRPr="00C62096" w:rsidRDefault="00301791" w:rsidP="00A7154A">
      <w:pPr>
        <w:ind w:left="426" w:hanging="426"/>
        <w:jc w:val="both"/>
        <w:rPr>
          <w:rFonts w:asciiTheme="minorHAnsi" w:hAnsiTheme="minorHAnsi" w:cstheme="minorHAnsi"/>
          <w:sz w:val="24"/>
          <w:szCs w:val="24"/>
        </w:rPr>
      </w:pPr>
      <w:r>
        <w:rPr>
          <w:rFonts w:asciiTheme="minorHAnsi" w:hAnsiTheme="minorHAnsi" w:cstheme="minorHAnsi"/>
          <w:sz w:val="24"/>
          <w:szCs w:val="24"/>
        </w:rPr>
        <w:t>3</w:t>
      </w:r>
      <w:r w:rsidR="00AF162D" w:rsidRPr="00C62096">
        <w:rPr>
          <w:rFonts w:asciiTheme="minorHAnsi" w:hAnsiTheme="minorHAnsi" w:cstheme="minorHAnsi"/>
          <w:sz w:val="24"/>
          <w:szCs w:val="24"/>
        </w:rPr>
        <w:t>.</w:t>
      </w:r>
      <w:r w:rsidR="00FE3A4D">
        <w:rPr>
          <w:rFonts w:asciiTheme="minorHAnsi" w:hAnsiTheme="minorHAnsi" w:cstheme="minorHAnsi"/>
          <w:sz w:val="24"/>
          <w:szCs w:val="24"/>
        </w:rPr>
        <w:tab/>
      </w:r>
      <w:r w:rsidR="00AF162D" w:rsidRPr="00C62096">
        <w:rPr>
          <w:rFonts w:asciiTheme="minorHAnsi" w:hAnsiTheme="minorHAnsi" w:cstheme="minorHAnsi"/>
          <w:sz w:val="24"/>
          <w:szCs w:val="24"/>
        </w:rPr>
        <w:t xml:space="preserve">V případě, že daňový doklad nebude obsahovat náležitosti dle tohoto článku, je objednatel oprávněn tuto vrátit do 10 dnů </w:t>
      </w:r>
      <w:r w:rsidR="00551879">
        <w:rPr>
          <w:rFonts w:asciiTheme="minorHAnsi" w:hAnsiTheme="minorHAnsi" w:cstheme="minorHAnsi"/>
          <w:sz w:val="24"/>
          <w:szCs w:val="24"/>
        </w:rPr>
        <w:t>zhotoviteli</w:t>
      </w:r>
      <w:r w:rsidR="00AF162D" w:rsidRPr="00C62096">
        <w:rPr>
          <w:rFonts w:asciiTheme="minorHAnsi" w:hAnsiTheme="minorHAnsi" w:cstheme="minorHAnsi"/>
          <w:sz w:val="24"/>
          <w:szCs w:val="24"/>
        </w:rPr>
        <w:t xml:space="preserve"> k doplnění, který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05C2B17E" w14:textId="77777777" w:rsidR="006D40EC" w:rsidRDefault="006D40EC" w:rsidP="00E466C6">
      <w:pPr>
        <w:rPr>
          <w:rFonts w:asciiTheme="minorHAnsi" w:hAnsiTheme="minorHAnsi" w:cstheme="minorHAnsi"/>
          <w:sz w:val="24"/>
          <w:szCs w:val="24"/>
        </w:rPr>
      </w:pPr>
    </w:p>
    <w:p w14:paraId="1C0FB10D" w14:textId="77777777" w:rsidR="00153454" w:rsidRPr="00C62096" w:rsidRDefault="00153454" w:rsidP="00E466C6">
      <w:pPr>
        <w:rPr>
          <w:rFonts w:asciiTheme="minorHAnsi" w:hAnsiTheme="minorHAnsi" w:cstheme="minorHAnsi"/>
          <w:sz w:val="24"/>
          <w:szCs w:val="24"/>
        </w:rPr>
      </w:pPr>
    </w:p>
    <w:p w14:paraId="05C2B181" w14:textId="7E08EF48" w:rsidR="006D40EC" w:rsidRPr="00153454" w:rsidRDefault="006D40EC" w:rsidP="00153454">
      <w:pPr>
        <w:pStyle w:val="Bezmezer"/>
        <w:jc w:val="center"/>
        <w:rPr>
          <w:rFonts w:ascii="Calibri" w:hAnsi="Calibri" w:cs="Calibri"/>
          <w:b/>
          <w:bCs/>
          <w:sz w:val="24"/>
          <w:szCs w:val="24"/>
        </w:rPr>
      </w:pPr>
      <w:r w:rsidRPr="00153454">
        <w:rPr>
          <w:rFonts w:ascii="Calibri" w:hAnsi="Calibri" w:cs="Calibri"/>
          <w:b/>
          <w:bCs/>
          <w:sz w:val="24"/>
          <w:szCs w:val="24"/>
        </w:rPr>
        <w:t>Článek IV.</w:t>
      </w:r>
    </w:p>
    <w:p w14:paraId="05C2B182" w14:textId="77777777" w:rsidR="006D40EC" w:rsidRPr="00153454" w:rsidRDefault="006D40EC" w:rsidP="00153454">
      <w:pPr>
        <w:pStyle w:val="Bezmezer"/>
        <w:jc w:val="center"/>
        <w:rPr>
          <w:rFonts w:ascii="Calibri" w:hAnsi="Calibri" w:cs="Calibri"/>
          <w:b/>
          <w:bCs/>
          <w:sz w:val="24"/>
          <w:szCs w:val="24"/>
        </w:rPr>
      </w:pPr>
      <w:r w:rsidRPr="00153454">
        <w:rPr>
          <w:rFonts w:ascii="Calibri" w:hAnsi="Calibri" w:cs="Calibri"/>
          <w:b/>
          <w:bCs/>
          <w:sz w:val="24"/>
          <w:szCs w:val="24"/>
        </w:rPr>
        <w:t>Práva a povinnosti smluvních stran</w:t>
      </w:r>
    </w:p>
    <w:p w14:paraId="05C2B183" w14:textId="44A8D5BB" w:rsidR="006D40EC" w:rsidRPr="00C62096" w:rsidRDefault="006D40EC" w:rsidP="00E466C6">
      <w:pPr>
        <w:numPr>
          <w:ilvl w:val="1"/>
          <w:numId w:val="4"/>
        </w:numPr>
        <w:autoSpaceDE w:val="0"/>
        <w:autoSpaceDN w:val="0"/>
        <w:adjustRightInd w:val="0"/>
        <w:ind w:left="0"/>
        <w:jc w:val="both"/>
        <w:rPr>
          <w:rFonts w:asciiTheme="minorHAnsi" w:hAnsiTheme="minorHAnsi" w:cstheme="minorHAnsi"/>
          <w:sz w:val="24"/>
          <w:szCs w:val="24"/>
        </w:rPr>
      </w:pPr>
      <w:r w:rsidRPr="00C62096">
        <w:rPr>
          <w:rFonts w:asciiTheme="minorHAnsi" w:hAnsiTheme="minorHAnsi" w:cstheme="minorHAnsi"/>
          <w:sz w:val="24"/>
          <w:szCs w:val="24"/>
        </w:rPr>
        <w:t xml:space="preserve">Objednatel je oprávněn dílo v průběhu jeho provádění kontrolovat prostřednictvím zástupce objednatele. </w:t>
      </w:r>
      <w:r w:rsidR="00301791">
        <w:rPr>
          <w:rFonts w:asciiTheme="minorHAnsi" w:hAnsiTheme="minorHAnsi" w:cstheme="minorHAnsi"/>
          <w:sz w:val="24"/>
          <w:szCs w:val="24"/>
        </w:rPr>
        <w:t xml:space="preserve">Kontaktní osobou </w:t>
      </w:r>
      <w:r w:rsidR="00AA40E4">
        <w:rPr>
          <w:rFonts w:asciiTheme="minorHAnsi" w:hAnsiTheme="minorHAnsi" w:cstheme="minorHAnsi"/>
          <w:sz w:val="24"/>
          <w:szCs w:val="24"/>
        </w:rPr>
        <w:t>objednatele</w:t>
      </w:r>
      <w:r w:rsidR="00301791">
        <w:rPr>
          <w:rFonts w:asciiTheme="minorHAnsi" w:hAnsiTheme="minorHAnsi" w:cstheme="minorHAnsi"/>
          <w:sz w:val="24"/>
          <w:szCs w:val="24"/>
        </w:rPr>
        <w:t xml:space="preserve"> </w:t>
      </w:r>
      <w:r w:rsidR="000A3EDB">
        <w:rPr>
          <w:rFonts w:asciiTheme="minorHAnsi" w:hAnsiTheme="minorHAnsi" w:cstheme="minorHAnsi"/>
          <w:sz w:val="24"/>
          <w:szCs w:val="24"/>
        </w:rPr>
        <w:t>je XXXXXXXXXXXXXXXXXXXXXXXXXXXXXXXXXXXX</w:t>
      </w:r>
      <w:r w:rsidR="00301791">
        <w:rPr>
          <w:rFonts w:asciiTheme="minorHAnsi" w:hAnsiTheme="minorHAnsi" w:cstheme="minorHAnsi"/>
          <w:sz w:val="24"/>
          <w:szCs w:val="24"/>
        </w:rPr>
        <w:t>.</w:t>
      </w:r>
    </w:p>
    <w:p w14:paraId="05C2B185" w14:textId="77777777" w:rsidR="006D40EC" w:rsidRPr="00C62096" w:rsidRDefault="006D40EC" w:rsidP="00E466C6">
      <w:pPr>
        <w:numPr>
          <w:ilvl w:val="1"/>
          <w:numId w:val="4"/>
        </w:numPr>
        <w:autoSpaceDE w:val="0"/>
        <w:autoSpaceDN w:val="0"/>
        <w:adjustRightInd w:val="0"/>
        <w:ind w:left="0"/>
        <w:jc w:val="both"/>
        <w:rPr>
          <w:rFonts w:asciiTheme="minorHAnsi" w:hAnsiTheme="minorHAnsi" w:cstheme="minorHAnsi"/>
          <w:sz w:val="24"/>
          <w:szCs w:val="24"/>
        </w:rPr>
      </w:pPr>
      <w:r w:rsidRPr="00C62096">
        <w:rPr>
          <w:rFonts w:asciiTheme="minorHAnsi" w:hAnsiTheme="minorHAnsi" w:cstheme="minorHAnsi"/>
          <w:sz w:val="24"/>
          <w:szCs w:val="24"/>
        </w:rPr>
        <w:t>Zhotovitel se zavazuje, že dílo provede na svůj náklad a nebezpečí, v náležité kvalitě a s náležitou péčí. Zhotovitel nese plnou odpovědnost za provedené práce.</w:t>
      </w:r>
    </w:p>
    <w:p w14:paraId="455F8955" w14:textId="77777777" w:rsidR="003232C7" w:rsidRPr="00C62096" w:rsidRDefault="003232C7" w:rsidP="003232C7">
      <w:pPr>
        <w:numPr>
          <w:ilvl w:val="1"/>
          <w:numId w:val="4"/>
        </w:numPr>
        <w:autoSpaceDE w:val="0"/>
        <w:autoSpaceDN w:val="0"/>
        <w:adjustRightInd w:val="0"/>
        <w:ind w:left="0"/>
        <w:jc w:val="both"/>
        <w:rPr>
          <w:rFonts w:asciiTheme="minorHAnsi" w:hAnsiTheme="minorHAnsi" w:cstheme="minorHAnsi"/>
          <w:sz w:val="24"/>
          <w:szCs w:val="24"/>
        </w:rPr>
      </w:pPr>
      <w:r w:rsidRPr="00C62096">
        <w:rPr>
          <w:rFonts w:asciiTheme="minorHAnsi" w:hAnsiTheme="minorHAnsi" w:cstheme="minorHAnsi"/>
          <w:sz w:val="24"/>
          <w:szCs w:val="24"/>
        </w:rPr>
        <w:t>Zhotovitel se zavazuje během plnění smlouvy i po jejím ukončení zachovávat mlčenlivost o všech skutečnostech, o kterých se dozví od objednatele v souvislosti s plněním smlouvy. Zhotovitel je oprávněn využívat obecné informace o této zakázce pro své reference.</w:t>
      </w:r>
    </w:p>
    <w:p w14:paraId="05C2B186" w14:textId="77777777" w:rsidR="006D40EC" w:rsidRPr="00C62096" w:rsidRDefault="006D40EC" w:rsidP="00E466C6">
      <w:pPr>
        <w:numPr>
          <w:ilvl w:val="1"/>
          <w:numId w:val="4"/>
        </w:numPr>
        <w:autoSpaceDE w:val="0"/>
        <w:autoSpaceDN w:val="0"/>
        <w:adjustRightInd w:val="0"/>
        <w:ind w:left="0"/>
        <w:jc w:val="both"/>
        <w:rPr>
          <w:rFonts w:asciiTheme="minorHAnsi" w:hAnsiTheme="minorHAnsi" w:cstheme="minorHAnsi"/>
          <w:sz w:val="24"/>
          <w:szCs w:val="24"/>
        </w:rPr>
      </w:pPr>
      <w:r w:rsidRPr="00C62096">
        <w:rPr>
          <w:rFonts w:asciiTheme="minorHAnsi" w:hAnsiTheme="minorHAnsi" w:cstheme="minorHAnsi"/>
          <w:sz w:val="24"/>
          <w:szCs w:val="24"/>
        </w:rPr>
        <w:t>Objednatel se zavazuje zaplatit za dílo cenu dle čl. II této smlouvy.</w:t>
      </w:r>
    </w:p>
    <w:p w14:paraId="05C2B187" w14:textId="77777777" w:rsidR="006D40EC" w:rsidRPr="00C62096" w:rsidRDefault="006D40EC" w:rsidP="00E466C6">
      <w:pPr>
        <w:numPr>
          <w:ilvl w:val="1"/>
          <w:numId w:val="4"/>
        </w:numPr>
        <w:autoSpaceDE w:val="0"/>
        <w:autoSpaceDN w:val="0"/>
        <w:adjustRightInd w:val="0"/>
        <w:ind w:left="0"/>
        <w:jc w:val="both"/>
        <w:rPr>
          <w:rFonts w:asciiTheme="minorHAnsi" w:hAnsiTheme="minorHAnsi" w:cstheme="minorHAnsi"/>
          <w:sz w:val="24"/>
          <w:szCs w:val="24"/>
        </w:rPr>
      </w:pPr>
      <w:r w:rsidRPr="00C62096">
        <w:rPr>
          <w:rFonts w:asciiTheme="minorHAnsi" w:hAnsiTheme="minorHAnsi" w:cstheme="minorHAnsi"/>
          <w:sz w:val="24"/>
          <w:szCs w:val="24"/>
        </w:rPr>
        <w:lastRenderedPageBreak/>
        <w:t>Zhotovitel se zavazuje mít uzavřeno pojištění odpovědnosti za škodu způsobenou třetí osobě v souvislosti s jeho činností po celou dobu trvání této smlouvy.</w:t>
      </w:r>
    </w:p>
    <w:p w14:paraId="05C2B188" w14:textId="77777777" w:rsidR="006D40EC" w:rsidRPr="00C62096" w:rsidRDefault="006D40EC" w:rsidP="00E466C6">
      <w:pPr>
        <w:rPr>
          <w:rFonts w:asciiTheme="minorHAnsi" w:hAnsiTheme="minorHAnsi" w:cstheme="minorHAnsi"/>
          <w:b/>
          <w:sz w:val="24"/>
          <w:szCs w:val="24"/>
        </w:rPr>
      </w:pPr>
    </w:p>
    <w:p w14:paraId="05C2B189" w14:textId="77777777" w:rsidR="00E466C6" w:rsidRPr="00C62096" w:rsidRDefault="00E466C6" w:rsidP="00E466C6">
      <w:pPr>
        <w:rPr>
          <w:rFonts w:asciiTheme="minorHAnsi" w:hAnsiTheme="minorHAnsi" w:cstheme="minorHAnsi"/>
          <w:b/>
          <w:sz w:val="24"/>
          <w:szCs w:val="24"/>
        </w:rPr>
      </w:pPr>
    </w:p>
    <w:p w14:paraId="05C2B18B" w14:textId="77777777" w:rsidR="00E466C6" w:rsidRPr="00F0387F" w:rsidRDefault="00E466C6" w:rsidP="00F0387F">
      <w:pPr>
        <w:pStyle w:val="Bezmezer"/>
        <w:jc w:val="center"/>
        <w:rPr>
          <w:rFonts w:ascii="Calibri" w:hAnsi="Calibri" w:cs="Calibri"/>
          <w:b/>
          <w:bCs/>
          <w:sz w:val="24"/>
          <w:szCs w:val="24"/>
        </w:rPr>
      </w:pPr>
      <w:r w:rsidRPr="00F0387F">
        <w:rPr>
          <w:rFonts w:ascii="Calibri" w:hAnsi="Calibri" w:cs="Calibri"/>
          <w:b/>
          <w:bCs/>
          <w:sz w:val="24"/>
          <w:szCs w:val="24"/>
        </w:rPr>
        <w:t>Článek V.</w:t>
      </w:r>
    </w:p>
    <w:p w14:paraId="05C2B18C" w14:textId="77777777" w:rsidR="00E466C6" w:rsidRPr="00F0387F" w:rsidRDefault="00E466C6" w:rsidP="00F0387F">
      <w:pPr>
        <w:pStyle w:val="Bezmezer"/>
        <w:jc w:val="center"/>
        <w:rPr>
          <w:rFonts w:ascii="Calibri" w:hAnsi="Calibri" w:cs="Calibri"/>
          <w:b/>
          <w:bCs/>
          <w:sz w:val="24"/>
          <w:szCs w:val="24"/>
        </w:rPr>
      </w:pPr>
      <w:r w:rsidRPr="00F0387F">
        <w:rPr>
          <w:rFonts w:ascii="Calibri" w:hAnsi="Calibri" w:cs="Calibri"/>
          <w:b/>
          <w:bCs/>
          <w:sz w:val="24"/>
          <w:szCs w:val="24"/>
        </w:rPr>
        <w:t>Zvláštní ujednání</w:t>
      </w:r>
    </w:p>
    <w:p w14:paraId="05C2B18D" w14:textId="77777777" w:rsidR="00E466C6" w:rsidRPr="00C62096" w:rsidRDefault="00E466C6" w:rsidP="003232C7">
      <w:pPr>
        <w:numPr>
          <w:ilvl w:val="0"/>
          <w:numId w:val="8"/>
        </w:numPr>
        <w:ind w:left="0"/>
        <w:jc w:val="both"/>
        <w:rPr>
          <w:rFonts w:asciiTheme="minorHAnsi" w:hAnsiTheme="minorHAnsi" w:cstheme="minorHAnsi"/>
          <w:sz w:val="24"/>
          <w:szCs w:val="24"/>
        </w:rPr>
      </w:pPr>
      <w:r w:rsidRPr="00C62096">
        <w:rPr>
          <w:rFonts w:asciiTheme="minorHAnsi" w:hAnsiTheme="minorHAnsi" w:cstheme="minorHAnsi"/>
          <w:sz w:val="24"/>
          <w:szCs w:val="24"/>
        </w:rPr>
        <w:t>Zjistí-li objednatel, že zhotovitel provádí dílo v rozporu se svými povinnostmi nebo pokyny objednatele, je objednatel oprávněn dožadovat se toho, aby zhotovitel odstranil vady v přiměřené lhůtě stanovené mu objednatelem. Pokud tak zhotovitel neučiní, je objednatel oprávněn odstoupit od smlouvy.</w:t>
      </w:r>
    </w:p>
    <w:p w14:paraId="05C2B18E" w14:textId="00AEB248" w:rsidR="00E466C6" w:rsidRPr="00C62096" w:rsidRDefault="00E466C6" w:rsidP="003232C7">
      <w:pPr>
        <w:numPr>
          <w:ilvl w:val="0"/>
          <w:numId w:val="8"/>
        </w:numPr>
        <w:ind w:left="0"/>
        <w:jc w:val="both"/>
        <w:rPr>
          <w:rFonts w:asciiTheme="minorHAnsi" w:hAnsiTheme="minorHAnsi" w:cstheme="minorHAnsi"/>
          <w:sz w:val="24"/>
          <w:szCs w:val="24"/>
        </w:rPr>
      </w:pPr>
      <w:r w:rsidRPr="00C62096">
        <w:rPr>
          <w:rFonts w:asciiTheme="minorHAnsi" w:hAnsiTheme="minorHAnsi" w:cstheme="minorHAnsi"/>
          <w:sz w:val="24"/>
          <w:szCs w:val="24"/>
        </w:rPr>
        <w:t xml:space="preserve">Objednatel je </w:t>
      </w:r>
      <w:r w:rsidR="00301791">
        <w:rPr>
          <w:rFonts w:asciiTheme="minorHAnsi" w:hAnsiTheme="minorHAnsi" w:cstheme="minorHAnsi"/>
          <w:sz w:val="24"/>
          <w:szCs w:val="24"/>
        </w:rPr>
        <w:t xml:space="preserve">kdykoli </w:t>
      </w:r>
      <w:r w:rsidRPr="00C62096">
        <w:rPr>
          <w:rFonts w:asciiTheme="minorHAnsi" w:hAnsiTheme="minorHAnsi" w:cstheme="minorHAnsi"/>
          <w:sz w:val="24"/>
          <w:szCs w:val="24"/>
        </w:rPr>
        <w:t>oprávněn odstoupit od smlouvy</w:t>
      </w:r>
      <w:r w:rsidR="00301791">
        <w:rPr>
          <w:rFonts w:asciiTheme="minorHAnsi" w:hAnsiTheme="minorHAnsi" w:cstheme="minorHAnsi"/>
          <w:sz w:val="24"/>
          <w:szCs w:val="24"/>
        </w:rPr>
        <w:t>, a to bez udání důvodu</w:t>
      </w:r>
      <w:r w:rsidRPr="00C62096">
        <w:rPr>
          <w:rFonts w:asciiTheme="minorHAnsi" w:hAnsiTheme="minorHAnsi" w:cstheme="minorHAnsi"/>
          <w:sz w:val="24"/>
          <w:szCs w:val="24"/>
        </w:rPr>
        <w:t>. Odstoupení od smlouvy musí mít písemnou formu. Odstoupení je účinné dnem doručení. V případě pochybnosti je dnem doručení 5. den po odeslání.</w:t>
      </w:r>
    </w:p>
    <w:p w14:paraId="05C2B190" w14:textId="5B5326DB" w:rsidR="00E466C6" w:rsidRPr="00301791" w:rsidRDefault="00E466C6" w:rsidP="003232C7">
      <w:pPr>
        <w:numPr>
          <w:ilvl w:val="0"/>
          <w:numId w:val="8"/>
        </w:numPr>
        <w:ind w:left="0"/>
        <w:jc w:val="both"/>
        <w:rPr>
          <w:rFonts w:asciiTheme="minorHAnsi" w:hAnsiTheme="minorHAnsi" w:cstheme="minorHAnsi"/>
          <w:sz w:val="24"/>
          <w:szCs w:val="24"/>
        </w:rPr>
      </w:pPr>
      <w:r w:rsidRPr="00C62096">
        <w:rPr>
          <w:rFonts w:asciiTheme="minorHAnsi" w:hAnsiTheme="minorHAnsi" w:cstheme="minorHAnsi"/>
          <w:sz w:val="24"/>
          <w:szCs w:val="24"/>
        </w:rPr>
        <w:t>Jestliže je smlouva ukončena dohodou či odstoupením před dokončením díla, smluvní strany protokolárně provedou inventarizaci veškerých plnění, prací a dodávek provedených k datu, kdy smlouva byla ukončena a na tomto základě provedou vyrovnání vzájemných závazků a pohledávek z toho pro ně vyplývajících.</w:t>
      </w:r>
    </w:p>
    <w:p w14:paraId="05C2B191" w14:textId="77777777" w:rsidR="00E466C6" w:rsidRPr="00C62096" w:rsidRDefault="00E466C6" w:rsidP="00E466C6">
      <w:pPr>
        <w:jc w:val="both"/>
        <w:rPr>
          <w:rFonts w:asciiTheme="minorHAnsi" w:hAnsiTheme="minorHAnsi" w:cstheme="minorHAnsi"/>
          <w:sz w:val="24"/>
          <w:szCs w:val="24"/>
        </w:rPr>
      </w:pPr>
    </w:p>
    <w:p w14:paraId="05C2B194" w14:textId="77777777" w:rsidR="00E466C6" w:rsidRPr="00C62096" w:rsidRDefault="00E466C6" w:rsidP="00E466C6">
      <w:pPr>
        <w:spacing w:line="240" w:lineRule="atLeast"/>
        <w:jc w:val="both"/>
        <w:rPr>
          <w:rFonts w:asciiTheme="minorHAnsi" w:hAnsiTheme="minorHAnsi" w:cstheme="minorHAnsi"/>
          <w:color w:val="000000"/>
          <w:sz w:val="24"/>
          <w:szCs w:val="24"/>
        </w:rPr>
      </w:pPr>
    </w:p>
    <w:p w14:paraId="05C2B195" w14:textId="77777777" w:rsidR="00E466C6" w:rsidRDefault="00E466C6" w:rsidP="00E466C6">
      <w:pPr>
        <w:spacing w:line="240" w:lineRule="atLeast"/>
        <w:jc w:val="center"/>
        <w:rPr>
          <w:rFonts w:asciiTheme="minorHAnsi" w:hAnsiTheme="minorHAnsi" w:cstheme="minorHAnsi"/>
          <w:b/>
          <w:color w:val="000000"/>
          <w:sz w:val="24"/>
          <w:szCs w:val="24"/>
        </w:rPr>
      </w:pPr>
      <w:r w:rsidRPr="00C62096">
        <w:rPr>
          <w:rFonts w:asciiTheme="minorHAnsi" w:hAnsiTheme="minorHAnsi" w:cstheme="minorHAnsi"/>
          <w:b/>
          <w:color w:val="000000"/>
          <w:sz w:val="24"/>
          <w:szCs w:val="24"/>
        </w:rPr>
        <w:t>Článek VI.</w:t>
      </w:r>
    </w:p>
    <w:p w14:paraId="05C2B196" w14:textId="77777777" w:rsidR="00E466C6" w:rsidRPr="00C62096" w:rsidRDefault="00E466C6" w:rsidP="00E466C6">
      <w:pPr>
        <w:spacing w:line="240" w:lineRule="atLeast"/>
        <w:jc w:val="center"/>
        <w:rPr>
          <w:rFonts w:asciiTheme="minorHAnsi" w:hAnsiTheme="minorHAnsi" w:cstheme="minorHAnsi"/>
          <w:b/>
          <w:color w:val="000000"/>
          <w:sz w:val="24"/>
          <w:szCs w:val="24"/>
        </w:rPr>
      </w:pPr>
      <w:r w:rsidRPr="00C62096">
        <w:rPr>
          <w:rFonts w:asciiTheme="minorHAnsi" w:hAnsiTheme="minorHAnsi" w:cstheme="minorHAnsi"/>
          <w:b/>
          <w:color w:val="000000"/>
          <w:sz w:val="24"/>
          <w:szCs w:val="24"/>
        </w:rPr>
        <w:t>Závěrečná ustanovení</w:t>
      </w:r>
    </w:p>
    <w:p w14:paraId="05C2B197" w14:textId="77777777" w:rsidR="00E466C6" w:rsidRPr="00C62096" w:rsidRDefault="00E466C6" w:rsidP="00E466C6">
      <w:pPr>
        <w:numPr>
          <w:ilvl w:val="0"/>
          <w:numId w:val="9"/>
        </w:numPr>
        <w:tabs>
          <w:tab w:val="left" w:pos="0"/>
        </w:tabs>
        <w:spacing w:line="240" w:lineRule="atLeast"/>
        <w:ind w:left="0"/>
        <w:jc w:val="both"/>
        <w:rPr>
          <w:rFonts w:asciiTheme="minorHAnsi" w:hAnsiTheme="minorHAnsi" w:cstheme="minorHAnsi"/>
          <w:color w:val="000000"/>
          <w:sz w:val="24"/>
          <w:szCs w:val="24"/>
        </w:rPr>
      </w:pPr>
      <w:r w:rsidRPr="00C62096">
        <w:rPr>
          <w:rFonts w:asciiTheme="minorHAnsi" w:hAnsiTheme="minorHAnsi" w:cstheme="minorHAnsi"/>
          <w:color w:val="000000"/>
          <w:sz w:val="24"/>
          <w:szCs w:val="24"/>
        </w:rPr>
        <w:t>Práva a povinnosti smluvních stran, které nejsou výslovně upraveny touto smlouvou, se řídí ustanoveními občanského zákoníku.</w:t>
      </w:r>
    </w:p>
    <w:p w14:paraId="05C2B198" w14:textId="77777777" w:rsidR="00E466C6" w:rsidRPr="00C62096" w:rsidRDefault="00E466C6" w:rsidP="00E466C6">
      <w:pPr>
        <w:numPr>
          <w:ilvl w:val="0"/>
          <w:numId w:val="9"/>
        </w:numPr>
        <w:tabs>
          <w:tab w:val="left" w:pos="0"/>
        </w:tabs>
        <w:spacing w:line="240" w:lineRule="atLeast"/>
        <w:ind w:left="0"/>
        <w:jc w:val="both"/>
        <w:rPr>
          <w:rFonts w:asciiTheme="minorHAnsi" w:hAnsiTheme="minorHAnsi" w:cstheme="minorHAnsi"/>
          <w:color w:val="000000"/>
          <w:sz w:val="24"/>
          <w:szCs w:val="24"/>
        </w:rPr>
      </w:pPr>
      <w:r w:rsidRPr="00C62096">
        <w:rPr>
          <w:rFonts w:asciiTheme="minorHAnsi" w:hAnsiTheme="minorHAnsi" w:cstheme="minorHAnsi"/>
          <w:color w:val="000000"/>
          <w:sz w:val="24"/>
          <w:szCs w:val="24"/>
        </w:rPr>
        <w:t>Jakékoliv změny této smlouvy lze provádět pouze písemnými dodatky smluvních stran, které se po připojení jejich podpisu stanou její nedílnou součástí.</w:t>
      </w:r>
    </w:p>
    <w:p w14:paraId="05C2B199" w14:textId="77777777" w:rsidR="00E466C6" w:rsidRPr="00C62096" w:rsidRDefault="00E466C6" w:rsidP="00E466C6">
      <w:pPr>
        <w:numPr>
          <w:ilvl w:val="0"/>
          <w:numId w:val="9"/>
        </w:numPr>
        <w:tabs>
          <w:tab w:val="left" w:pos="0"/>
        </w:tabs>
        <w:spacing w:line="240" w:lineRule="atLeast"/>
        <w:ind w:left="0"/>
        <w:jc w:val="both"/>
        <w:rPr>
          <w:rFonts w:asciiTheme="minorHAnsi" w:hAnsiTheme="minorHAnsi" w:cstheme="minorHAnsi"/>
          <w:color w:val="000000"/>
          <w:sz w:val="24"/>
          <w:szCs w:val="24"/>
        </w:rPr>
      </w:pPr>
      <w:r w:rsidRPr="00C62096">
        <w:rPr>
          <w:rFonts w:asciiTheme="minorHAnsi" w:hAnsiTheme="minorHAnsi" w:cstheme="minorHAnsi"/>
          <w:color w:val="000000"/>
          <w:sz w:val="24"/>
          <w:szCs w:val="24"/>
        </w:rPr>
        <w:t>Tato smlouva nabývá platnosti dnem jejího podpisu oběma stranami</w:t>
      </w:r>
      <w:r w:rsidR="000D1EC4" w:rsidRPr="00C62096">
        <w:rPr>
          <w:rFonts w:asciiTheme="minorHAnsi" w:hAnsiTheme="minorHAnsi" w:cstheme="minorHAnsi"/>
          <w:color w:val="000000"/>
          <w:sz w:val="24"/>
          <w:szCs w:val="24"/>
        </w:rPr>
        <w:t xml:space="preserve"> a účinnosti dnem zveřejnění v registru smluv</w:t>
      </w:r>
      <w:r w:rsidRPr="00C62096">
        <w:rPr>
          <w:rFonts w:asciiTheme="minorHAnsi" w:hAnsiTheme="minorHAnsi" w:cstheme="minorHAnsi"/>
          <w:color w:val="000000"/>
          <w:sz w:val="24"/>
          <w:szCs w:val="24"/>
        </w:rPr>
        <w:t xml:space="preserve">. </w:t>
      </w:r>
    </w:p>
    <w:p w14:paraId="05C2B19A" w14:textId="1B9C8A3A" w:rsidR="00E466C6" w:rsidRPr="00C62096" w:rsidRDefault="00E466C6" w:rsidP="00E466C6">
      <w:pPr>
        <w:numPr>
          <w:ilvl w:val="0"/>
          <w:numId w:val="9"/>
        </w:numPr>
        <w:tabs>
          <w:tab w:val="left" w:pos="0"/>
        </w:tabs>
        <w:spacing w:line="240" w:lineRule="atLeast"/>
        <w:ind w:left="0"/>
        <w:jc w:val="both"/>
        <w:rPr>
          <w:rFonts w:asciiTheme="minorHAnsi" w:hAnsiTheme="minorHAnsi" w:cstheme="minorHAnsi"/>
          <w:color w:val="000000"/>
          <w:sz w:val="24"/>
          <w:szCs w:val="24"/>
        </w:rPr>
      </w:pPr>
      <w:r w:rsidRPr="00C62096">
        <w:rPr>
          <w:rFonts w:asciiTheme="minorHAnsi" w:hAnsiTheme="minorHAnsi" w:cstheme="minorHAnsi"/>
          <w:color w:val="000000"/>
          <w:sz w:val="24"/>
          <w:szCs w:val="24"/>
        </w:rPr>
        <w:t xml:space="preserve">Tato smlouva je vyhotovena ve třech stejnopisech, z nichž </w:t>
      </w:r>
      <w:r w:rsidR="00C1453E" w:rsidRPr="00C62096">
        <w:rPr>
          <w:rFonts w:asciiTheme="minorHAnsi" w:hAnsiTheme="minorHAnsi" w:cstheme="minorHAnsi"/>
          <w:color w:val="000000"/>
          <w:sz w:val="24"/>
          <w:szCs w:val="24"/>
        </w:rPr>
        <w:t xml:space="preserve">objednatel </w:t>
      </w:r>
      <w:r w:rsidRPr="00C62096">
        <w:rPr>
          <w:rFonts w:asciiTheme="minorHAnsi" w:hAnsiTheme="minorHAnsi" w:cstheme="minorHAnsi"/>
          <w:color w:val="000000"/>
          <w:sz w:val="24"/>
          <w:szCs w:val="24"/>
        </w:rPr>
        <w:t>obdrží dva podepsané výtisky</w:t>
      </w:r>
      <w:r w:rsidR="00C1453E" w:rsidRPr="00C62096">
        <w:rPr>
          <w:rFonts w:asciiTheme="minorHAnsi" w:hAnsiTheme="minorHAnsi" w:cstheme="minorHAnsi"/>
          <w:color w:val="000000"/>
          <w:sz w:val="24"/>
          <w:szCs w:val="24"/>
        </w:rPr>
        <w:t xml:space="preserve"> a zhotovitel jeden</w:t>
      </w:r>
      <w:r w:rsidRPr="00C62096">
        <w:rPr>
          <w:rFonts w:asciiTheme="minorHAnsi" w:hAnsiTheme="minorHAnsi" w:cstheme="minorHAnsi"/>
          <w:color w:val="000000"/>
          <w:sz w:val="24"/>
          <w:szCs w:val="24"/>
        </w:rPr>
        <w:t>.</w:t>
      </w:r>
    </w:p>
    <w:p w14:paraId="05C2B19B" w14:textId="77777777" w:rsidR="00E466C6" w:rsidRPr="00C62096" w:rsidRDefault="00E466C6" w:rsidP="00E466C6">
      <w:pPr>
        <w:numPr>
          <w:ilvl w:val="0"/>
          <w:numId w:val="9"/>
        </w:numPr>
        <w:tabs>
          <w:tab w:val="left" w:pos="0"/>
        </w:tabs>
        <w:spacing w:line="240" w:lineRule="atLeast"/>
        <w:ind w:left="0"/>
        <w:jc w:val="both"/>
        <w:rPr>
          <w:rFonts w:asciiTheme="minorHAnsi" w:hAnsiTheme="minorHAnsi" w:cstheme="minorHAnsi"/>
          <w:color w:val="000000"/>
          <w:sz w:val="24"/>
          <w:szCs w:val="24"/>
        </w:rPr>
      </w:pPr>
      <w:r w:rsidRPr="00C62096">
        <w:rPr>
          <w:rFonts w:asciiTheme="minorHAnsi" w:hAnsiTheme="minorHAnsi" w:cstheme="minorHAnsi"/>
          <w:color w:val="000000"/>
          <w:sz w:val="24"/>
          <w:szCs w:val="24"/>
        </w:rPr>
        <w:t>Smluvní strany prohlašují, že je jim znám obsah této smlouvy včetně přílohy, že s jejím obsahem souhlasí, a že smlouvu uzavírají svobodně, nikoliv v tísni či za nevýhodných podmínek.</w:t>
      </w:r>
    </w:p>
    <w:p w14:paraId="05C2B19C" w14:textId="77777777" w:rsidR="00E466C6" w:rsidRPr="00C62096" w:rsidRDefault="00E466C6" w:rsidP="00E466C6">
      <w:pPr>
        <w:rPr>
          <w:rFonts w:asciiTheme="minorHAnsi" w:hAnsiTheme="minorHAnsi" w:cstheme="minorHAnsi"/>
          <w:sz w:val="24"/>
          <w:szCs w:val="24"/>
        </w:rPr>
      </w:pPr>
    </w:p>
    <w:p w14:paraId="05C2B19D" w14:textId="77777777" w:rsidR="006D40EC" w:rsidRPr="00C62096" w:rsidRDefault="006D40EC" w:rsidP="00E466C6">
      <w:pPr>
        <w:pStyle w:val="Zkladntext3"/>
        <w:rPr>
          <w:rFonts w:asciiTheme="minorHAnsi" w:hAnsiTheme="minorHAnsi" w:cstheme="minorHAnsi"/>
          <w:szCs w:val="24"/>
        </w:rPr>
      </w:pPr>
    </w:p>
    <w:p w14:paraId="05C2B19E" w14:textId="69857B84" w:rsidR="006D40EC" w:rsidRPr="00C62096" w:rsidRDefault="006D40EC" w:rsidP="00E466C6">
      <w:pPr>
        <w:pStyle w:val="Zkladntext3"/>
        <w:rPr>
          <w:rFonts w:asciiTheme="minorHAnsi" w:hAnsiTheme="minorHAnsi" w:cstheme="minorHAnsi"/>
          <w:szCs w:val="24"/>
        </w:rPr>
      </w:pPr>
      <w:r w:rsidRPr="00C62096">
        <w:rPr>
          <w:rFonts w:asciiTheme="minorHAnsi" w:hAnsiTheme="minorHAnsi" w:cstheme="minorHAnsi"/>
          <w:szCs w:val="24"/>
        </w:rPr>
        <w:t xml:space="preserve">V Praze dne: </w:t>
      </w:r>
      <w:r w:rsidR="00946969" w:rsidRPr="00C62096">
        <w:rPr>
          <w:rFonts w:asciiTheme="minorHAnsi" w:hAnsiTheme="minorHAnsi" w:cstheme="minorHAnsi"/>
          <w:szCs w:val="24"/>
        </w:rPr>
        <w:tab/>
      </w:r>
      <w:r w:rsidR="00946969" w:rsidRPr="00C62096">
        <w:rPr>
          <w:rFonts w:asciiTheme="minorHAnsi" w:hAnsiTheme="minorHAnsi" w:cstheme="minorHAnsi"/>
          <w:szCs w:val="24"/>
        </w:rPr>
        <w:tab/>
      </w:r>
      <w:r w:rsidR="00946969" w:rsidRPr="00C62096">
        <w:rPr>
          <w:rFonts w:asciiTheme="minorHAnsi" w:hAnsiTheme="minorHAnsi" w:cstheme="minorHAnsi"/>
          <w:szCs w:val="24"/>
        </w:rPr>
        <w:tab/>
      </w:r>
      <w:r w:rsidR="00946969" w:rsidRPr="00C62096">
        <w:rPr>
          <w:rFonts w:asciiTheme="minorHAnsi" w:hAnsiTheme="minorHAnsi" w:cstheme="minorHAnsi"/>
          <w:szCs w:val="24"/>
        </w:rPr>
        <w:tab/>
      </w:r>
      <w:r w:rsidR="00946969" w:rsidRPr="00C62096">
        <w:rPr>
          <w:rFonts w:asciiTheme="minorHAnsi" w:hAnsiTheme="minorHAnsi" w:cstheme="minorHAnsi"/>
          <w:szCs w:val="24"/>
        </w:rPr>
        <w:tab/>
      </w:r>
      <w:r w:rsidR="00946969" w:rsidRPr="00C62096">
        <w:rPr>
          <w:rFonts w:asciiTheme="minorHAnsi" w:hAnsiTheme="minorHAnsi" w:cstheme="minorHAnsi"/>
          <w:szCs w:val="24"/>
        </w:rPr>
        <w:tab/>
      </w:r>
      <w:r w:rsidR="00946969" w:rsidRPr="00C62096">
        <w:rPr>
          <w:rFonts w:asciiTheme="minorHAnsi" w:hAnsiTheme="minorHAnsi" w:cstheme="minorHAnsi"/>
          <w:szCs w:val="24"/>
        </w:rPr>
        <w:tab/>
        <w:t>V </w:t>
      </w:r>
      <w:r w:rsidR="00301791">
        <w:rPr>
          <w:rFonts w:asciiTheme="minorHAnsi" w:hAnsiTheme="minorHAnsi" w:cstheme="minorHAnsi"/>
          <w:szCs w:val="24"/>
        </w:rPr>
        <w:t>……………</w:t>
      </w:r>
      <w:r w:rsidR="00946969" w:rsidRPr="00C62096">
        <w:rPr>
          <w:rFonts w:asciiTheme="minorHAnsi" w:hAnsiTheme="minorHAnsi" w:cstheme="minorHAnsi"/>
          <w:szCs w:val="24"/>
        </w:rPr>
        <w:t xml:space="preserve"> dne: </w:t>
      </w:r>
    </w:p>
    <w:p w14:paraId="05C2B19F" w14:textId="77777777" w:rsidR="006D40EC" w:rsidRPr="00C62096" w:rsidRDefault="006D40EC" w:rsidP="00E466C6">
      <w:pPr>
        <w:pStyle w:val="Zkladntext3"/>
        <w:rPr>
          <w:rFonts w:asciiTheme="minorHAnsi" w:hAnsiTheme="minorHAnsi" w:cstheme="minorHAnsi"/>
          <w:szCs w:val="24"/>
        </w:rPr>
      </w:pPr>
    </w:p>
    <w:p w14:paraId="05C2B1A0" w14:textId="77777777" w:rsidR="006D40EC" w:rsidRPr="00C62096" w:rsidRDefault="006D40EC" w:rsidP="00E466C6">
      <w:pPr>
        <w:pStyle w:val="Zkladntext3"/>
        <w:rPr>
          <w:rFonts w:asciiTheme="minorHAnsi" w:hAnsiTheme="minorHAnsi" w:cstheme="minorHAnsi"/>
          <w:szCs w:val="24"/>
        </w:rPr>
      </w:pPr>
    </w:p>
    <w:p w14:paraId="05C2B1A1" w14:textId="5B1B6949" w:rsidR="006D40EC" w:rsidRPr="00C62096" w:rsidRDefault="006D40EC" w:rsidP="00E466C6">
      <w:pPr>
        <w:pStyle w:val="Zkladntext3"/>
        <w:rPr>
          <w:rFonts w:asciiTheme="minorHAnsi" w:hAnsiTheme="minorHAnsi" w:cstheme="minorHAnsi"/>
          <w:szCs w:val="24"/>
        </w:rPr>
      </w:pPr>
      <w:r w:rsidRPr="00C62096">
        <w:rPr>
          <w:rFonts w:asciiTheme="minorHAnsi" w:hAnsiTheme="minorHAnsi" w:cstheme="minorHAnsi"/>
          <w:szCs w:val="24"/>
        </w:rPr>
        <w:t>..............................................</w:t>
      </w:r>
      <w:r w:rsidR="00F712E7" w:rsidRPr="00C62096">
        <w:rPr>
          <w:rFonts w:asciiTheme="minorHAnsi" w:hAnsiTheme="minorHAnsi" w:cstheme="minorHAnsi"/>
          <w:szCs w:val="24"/>
        </w:rPr>
        <w:tab/>
      </w:r>
      <w:r w:rsidR="00F712E7" w:rsidRPr="00C62096">
        <w:rPr>
          <w:rFonts w:asciiTheme="minorHAnsi" w:hAnsiTheme="minorHAnsi" w:cstheme="minorHAnsi"/>
          <w:szCs w:val="24"/>
        </w:rPr>
        <w:tab/>
      </w:r>
      <w:r w:rsidR="00F712E7" w:rsidRPr="00C62096">
        <w:rPr>
          <w:rFonts w:asciiTheme="minorHAnsi" w:hAnsiTheme="minorHAnsi" w:cstheme="minorHAnsi"/>
          <w:szCs w:val="24"/>
        </w:rPr>
        <w:tab/>
      </w:r>
      <w:r w:rsidR="00A26691" w:rsidRPr="00C62096">
        <w:rPr>
          <w:rFonts w:asciiTheme="minorHAnsi" w:hAnsiTheme="minorHAnsi" w:cstheme="minorHAnsi"/>
          <w:szCs w:val="24"/>
        </w:rPr>
        <w:tab/>
      </w:r>
      <w:r w:rsidR="00A26691" w:rsidRPr="00C62096">
        <w:rPr>
          <w:rFonts w:asciiTheme="minorHAnsi" w:hAnsiTheme="minorHAnsi" w:cstheme="minorHAnsi"/>
          <w:szCs w:val="24"/>
        </w:rPr>
        <w:tab/>
      </w:r>
      <w:r w:rsidR="00F712E7" w:rsidRPr="00C62096">
        <w:rPr>
          <w:rFonts w:asciiTheme="minorHAnsi" w:hAnsiTheme="minorHAnsi" w:cstheme="minorHAnsi"/>
          <w:szCs w:val="24"/>
        </w:rPr>
        <w:t>……........................................</w:t>
      </w:r>
      <w:r w:rsidRPr="00C62096">
        <w:rPr>
          <w:rFonts w:asciiTheme="minorHAnsi" w:hAnsiTheme="minorHAnsi" w:cstheme="minorHAnsi"/>
          <w:szCs w:val="24"/>
        </w:rPr>
        <w:tab/>
      </w:r>
    </w:p>
    <w:p w14:paraId="05C2B1A2" w14:textId="38CCAC1E" w:rsidR="00E40091" w:rsidRPr="00C62096" w:rsidRDefault="00301791" w:rsidP="00E40091">
      <w:pPr>
        <w:pStyle w:val="Zkladntext3"/>
        <w:rPr>
          <w:rFonts w:asciiTheme="minorHAnsi" w:hAnsiTheme="minorHAnsi" w:cstheme="minorHAnsi"/>
          <w:szCs w:val="24"/>
        </w:rPr>
      </w:pPr>
      <w:r>
        <w:rPr>
          <w:rFonts w:asciiTheme="minorHAnsi" w:hAnsiTheme="minorHAnsi" w:cstheme="minorHAnsi"/>
          <w:szCs w:val="24"/>
        </w:rPr>
        <w:t xml:space="preserve">Mgr. Martin Sekera, Ph.D. </w:t>
      </w:r>
      <w:r>
        <w:rPr>
          <w:rFonts w:asciiTheme="minorHAnsi" w:hAnsiTheme="minorHAnsi" w:cstheme="minorHAnsi"/>
          <w:szCs w:val="24"/>
        </w:rPr>
        <w:tab/>
      </w:r>
      <w:r>
        <w:rPr>
          <w:rFonts w:asciiTheme="minorHAnsi" w:hAnsiTheme="minorHAnsi" w:cstheme="minorHAnsi"/>
          <w:szCs w:val="24"/>
        </w:rPr>
        <w:tab/>
      </w:r>
      <w:r w:rsidR="00105A0E" w:rsidRPr="00C62096">
        <w:rPr>
          <w:rFonts w:asciiTheme="minorHAnsi" w:hAnsiTheme="minorHAnsi" w:cstheme="minorHAnsi"/>
          <w:szCs w:val="24"/>
        </w:rPr>
        <w:tab/>
      </w:r>
      <w:r w:rsidR="00105A0E" w:rsidRPr="00C62096">
        <w:rPr>
          <w:rFonts w:asciiTheme="minorHAnsi" w:hAnsiTheme="minorHAnsi" w:cstheme="minorHAnsi"/>
          <w:szCs w:val="24"/>
        </w:rPr>
        <w:tab/>
        <w:t xml:space="preserve"> </w:t>
      </w:r>
      <w:r w:rsidR="00055D84" w:rsidRPr="00C62096">
        <w:rPr>
          <w:rFonts w:asciiTheme="minorHAnsi" w:hAnsiTheme="minorHAnsi" w:cstheme="minorHAnsi"/>
          <w:szCs w:val="24"/>
        </w:rPr>
        <w:tab/>
      </w:r>
      <w:r w:rsidR="00946969" w:rsidRPr="00C62096">
        <w:rPr>
          <w:rFonts w:asciiTheme="minorHAnsi" w:hAnsiTheme="minorHAnsi" w:cstheme="minorHAnsi"/>
          <w:szCs w:val="24"/>
        </w:rPr>
        <w:t xml:space="preserve"> </w:t>
      </w:r>
      <w:r w:rsidR="000012C5">
        <w:rPr>
          <w:rFonts w:asciiTheme="minorHAnsi" w:hAnsiTheme="minorHAnsi" w:cstheme="minorHAnsi"/>
          <w:szCs w:val="24"/>
        </w:rPr>
        <w:t>Jan Stuchlík</w:t>
      </w:r>
    </w:p>
    <w:p w14:paraId="05C2B1A3" w14:textId="2096610A" w:rsidR="004D7A4C" w:rsidRPr="00C62096" w:rsidRDefault="00301791" w:rsidP="004D7A4C">
      <w:pPr>
        <w:pStyle w:val="Zkladntext3"/>
        <w:rPr>
          <w:rFonts w:asciiTheme="minorHAnsi" w:hAnsiTheme="minorHAnsi" w:cstheme="minorHAnsi"/>
          <w:szCs w:val="24"/>
        </w:rPr>
      </w:pPr>
      <w:r>
        <w:rPr>
          <w:rFonts w:asciiTheme="minorHAnsi" w:hAnsiTheme="minorHAnsi" w:cstheme="minorHAnsi"/>
          <w:szCs w:val="24"/>
        </w:rPr>
        <w:t>ředitel Knihovny Národního muzea</w:t>
      </w:r>
      <w:r w:rsidR="004D7A4C" w:rsidRPr="00C62096">
        <w:rPr>
          <w:rFonts w:asciiTheme="minorHAnsi" w:hAnsiTheme="minorHAnsi" w:cstheme="minorHAnsi"/>
          <w:szCs w:val="24"/>
        </w:rPr>
        <w:tab/>
      </w:r>
      <w:r w:rsidR="004D7A4C" w:rsidRPr="00C62096">
        <w:rPr>
          <w:rFonts w:asciiTheme="minorHAnsi" w:hAnsiTheme="minorHAnsi" w:cstheme="minorHAnsi"/>
          <w:szCs w:val="24"/>
        </w:rPr>
        <w:tab/>
      </w:r>
      <w:r w:rsidR="004D7A4C" w:rsidRPr="00C62096">
        <w:rPr>
          <w:rFonts w:asciiTheme="minorHAnsi" w:hAnsiTheme="minorHAnsi" w:cstheme="minorHAnsi"/>
          <w:szCs w:val="24"/>
        </w:rPr>
        <w:tab/>
      </w:r>
      <w:r>
        <w:rPr>
          <w:rFonts w:asciiTheme="minorHAnsi" w:hAnsiTheme="minorHAnsi" w:cstheme="minorHAnsi"/>
          <w:szCs w:val="24"/>
        </w:rPr>
        <w:tab/>
      </w:r>
    </w:p>
    <w:p w14:paraId="05C2B1A4" w14:textId="62962F9A" w:rsidR="006D40EC" w:rsidRPr="00C62096" w:rsidRDefault="006D40EC" w:rsidP="00E466C6">
      <w:pPr>
        <w:pStyle w:val="Zkladntext3"/>
        <w:rPr>
          <w:rFonts w:asciiTheme="minorHAnsi" w:hAnsiTheme="minorHAnsi" w:cstheme="minorHAnsi"/>
          <w:szCs w:val="24"/>
        </w:rPr>
      </w:pPr>
    </w:p>
    <w:sectPr w:rsidR="006D40EC" w:rsidRPr="00C620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E8B4CD6C"/>
    <w:lvl w:ilvl="0">
      <w:start w:val="1"/>
      <w:numFmt w:val="lowerLetter"/>
      <w:lvlText w:val="%1)"/>
      <w:lvlJc w:val="left"/>
      <w:pPr>
        <w:ind w:left="644" w:hanging="360"/>
      </w:pPr>
      <w:rPr>
        <w:rFonts w:ascii="Times New Roman" w:eastAsia="Times New Roman" w:hAnsi="Times New Roman" w:cs="Times New Roman"/>
        <w:b w:val="0"/>
        <w:i w:val="0"/>
      </w:rPr>
    </w:lvl>
  </w:abstractNum>
  <w:abstractNum w:abstractNumId="1" w15:restartNumberingAfterBreak="0">
    <w:nsid w:val="1C8D7B93"/>
    <w:multiLevelType w:val="hybridMultilevel"/>
    <w:tmpl w:val="1570E45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9916ADC"/>
    <w:multiLevelType w:val="singleLevel"/>
    <w:tmpl w:val="B70A6E70"/>
    <w:lvl w:ilvl="0">
      <w:start w:val="1"/>
      <w:numFmt w:val="upperRoman"/>
      <w:pStyle w:val="Nadpis7"/>
      <w:lvlText w:val="%1."/>
      <w:lvlJc w:val="left"/>
      <w:pPr>
        <w:tabs>
          <w:tab w:val="num" w:pos="720"/>
        </w:tabs>
        <w:ind w:left="720" w:hanging="720"/>
      </w:pPr>
      <w:rPr>
        <w:rFonts w:hint="default"/>
      </w:rPr>
    </w:lvl>
  </w:abstractNum>
  <w:abstractNum w:abstractNumId="3" w15:restartNumberingAfterBreak="0">
    <w:nsid w:val="3B9B7AA2"/>
    <w:multiLevelType w:val="hybridMultilevel"/>
    <w:tmpl w:val="787482AE"/>
    <w:lvl w:ilvl="0" w:tplc="04050001">
      <w:start w:val="2"/>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ECD7BE8"/>
    <w:multiLevelType w:val="hybridMultilevel"/>
    <w:tmpl w:val="95C66DD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10D63C0"/>
    <w:multiLevelType w:val="hybridMultilevel"/>
    <w:tmpl w:val="A2761B34"/>
    <w:lvl w:ilvl="0" w:tplc="1032897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4465149"/>
    <w:multiLevelType w:val="hybridMultilevel"/>
    <w:tmpl w:val="7088707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75C1CE9"/>
    <w:multiLevelType w:val="hybridMultilevel"/>
    <w:tmpl w:val="69DECA64"/>
    <w:lvl w:ilvl="0" w:tplc="FDA0AA22">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61F664D9"/>
    <w:multiLevelType w:val="hybridMultilevel"/>
    <w:tmpl w:val="B8E23048"/>
    <w:lvl w:ilvl="0" w:tplc="7EB8EB0C">
      <w:start w:val="12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B626323"/>
    <w:multiLevelType w:val="hybridMultilevel"/>
    <w:tmpl w:val="0308C6C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4830C8"/>
    <w:multiLevelType w:val="hybridMultilevel"/>
    <w:tmpl w:val="33B877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EB01B70"/>
    <w:multiLevelType w:val="hybridMultilevel"/>
    <w:tmpl w:val="4ECC62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EBA2471"/>
    <w:multiLevelType w:val="hybridMultilevel"/>
    <w:tmpl w:val="FD80D262"/>
    <w:lvl w:ilvl="0" w:tplc="49C6BDA6">
      <w:start w:val="2"/>
      <w:numFmt w:val="bullet"/>
      <w:lvlText w:val=""/>
      <w:lvlJc w:val="left"/>
      <w:pPr>
        <w:ind w:left="1080" w:hanging="360"/>
      </w:pPr>
      <w:rPr>
        <w:rFonts w:ascii="Symbol" w:eastAsia="Times New Roman" w:hAnsi="Symbol"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73D6202A"/>
    <w:multiLevelType w:val="multilevel"/>
    <w:tmpl w:val="0786128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341133045">
    <w:abstractNumId w:val="2"/>
  </w:num>
  <w:num w:numId="2" w16cid:durableId="345445523">
    <w:abstractNumId w:val="1"/>
  </w:num>
  <w:num w:numId="3" w16cid:durableId="771777609">
    <w:abstractNumId w:val="6"/>
  </w:num>
  <w:num w:numId="4" w16cid:durableId="309798428">
    <w:abstractNumId w:val="13"/>
  </w:num>
  <w:num w:numId="5" w16cid:durableId="1063870568">
    <w:abstractNumId w:val="11"/>
  </w:num>
  <w:num w:numId="6" w16cid:durableId="1518885501">
    <w:abstractNumId w:val="8"/>
  </w:num>
  <w:num w:numId="7" w16cid:durableId="538860482">
    <w:abstractNumId w:val="10"/>
  </w:num>
  <w:num w:numId="8" w16cid:durableId="13328329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82678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2582494">
    <w:abstractNumId w:val="5"/>
  </w:num>
  <w:num w:numId="11" w16cid:durableId="1901482008">
    <w:abstractNumId w:val="3"/>
  </w:num>
  <w:num w:numId="12" w16cid:durableId="1461413916">
    <w:abstractNumId w:val="12"/>
  </w:num>
  <w:num w:numId="13" w16cid:durableId="13712985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56801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0EC"/>
    <w:rsid w:val="000012C5"/>
    <w:rsid w:val="000014BC"/>
    <w:rsid w:val="0004355F"/>
    <w:rsid w:val="000471D3"/>
    <w:rsid w:val="00053166"/>
    <w:rsid w:val="00055D84"/>
    <w:rsid w:val="00085DC5"/>
    <w:rsid w:val="00085DE8"/>
    <w:rsid w:val="000921D4"/>
    <w:rsid w:val="000A3BEA"/>
    <w:rsid w:val="000A3EDB"/>
    <w:rsid w:val="000B1DBE"/>
    <w:rsid w:val="000B2AAD"/>
    <w:rsid w:val="000B2FAC"/>
    <w:rsid w:val="000B3212"/>
    <w:rsid w:val="000C4D59"/>
    <w:rsid w:val="000D1EC4"/>
    <w:rsid w:val="00105A0E"/>
    <w:rsid w:val="0013632F"/>
    <w:rsid w:val="00153454"/>
    <w:rsid w:val="00176A48"/>
    <w:rsid w:val="00195C39"/>
    <w:rsid w:val="001B0981"/>
    <w:rsid w:val="001C4CCF"/>
    <w:rsid w:val="001D33A8"/>
    <w:rsid w:val="001F4CDE"/>
    <w:rsid w:val="002033E0"/>
    <w:rsid w:val="00210C0A"/>
    <w:rsid w:val="0022313D"/>
    <w:rsid w:val="00250CA5"/>
    <w:rsid w:val="00250ECC"/>
    <w:rsid w:val="00260511"/>
    <w:rsid w:val="00270FA3"/>
    <w:rsid w:val="0027146E"/>
    <w:rsid w:val="00291696"/>
    <w:rsid w:val="00297BFF"/>
    <w:rsid w:val="002D1378"/>
    <w:rsid w:val="00300B80"/>
    <w:rsid w:val="00301791"/>
    <w:rsid w:val="0032328D"/>
    <w:rsid w:val="003232C7"/>
    <w:rsid w:val="00327CC7"/>
    <w:rsid w:val="003444A6"/>
    <w:rsid w:val="00355B94"/>
    <w:rsid w:val="00363C21"/>
    <w:rsid w:val="00372AEC"/>
    <w:rsid w:val="00380865"/>
    <w:rsid w:val="00381CC4"/>
    <w:rsid w:val="003876C1"/>
    <w:rsid w:val="003C4F2C"/>
    <w:rsid w:val="003D15EF"/>
    <w:rsid w:val="004311DD"/>
    <w:rsid w:val="00443FBA"/>
    <w:rsid w:val="00483ECB"/>
    <w:rsid w:val="0049312F"/>
    <w:rsid w:val="0049713E"/>
    <w:rsid w:val="004B18EC"/>
    <w:rsid w:val="004B55EE"/>
    <w:rsid w:val="004C4588"/>
    <w:rsid w:val="004D10EE"/>
    <w:rsid w:val="004D7A4C"/>
    <w:rsid w:val="00504B0D"/>
    <w:rsid w:val="005058C2"/>
    <w:rsid w:val="00507933"/>
    <w:rsid w:val="00507FE7"/>
    <w:rsid w:val="00524011"/>
    <w:rsid w:val="00537309"/>
    <w:rsid w:val="00545F3C"/>
    <w:rsid w:val="00551879"/>
    <w:rsid w:val="0055243A"/>
    <w:rsid w:val="00567078"/>
    <w:rsid w:val="005C38D7"/>
    <w:rsid w:val="005F0C93"/>
    <w:rsid w:val="00606587"/>
    <w:rsid w:val="00630351"/>
    <w:rsid w:val="00637F63"/>
    <w:rsid w:val="006401B0"/>
    <w:rsid w:val="00646983"/>
    <w:rsid w:val="00650906"/>
    <w:rsid w:val="006660E4"/>
    <w:rsid w:val="006926BD"/>
    <w:rsid w:val="00694814"/>
    <w:rsid w:val="006B424F"/>
    <w:rsid w:val="006C196F"/>
    <w:rsid w:val="006D40EC"/>
    <w:rsid w:val="00713764"/>
    <w:rsid w:val="00740AB0"/>
    <w:rsid w:val="007545B9"/>
    <w:rsid w:val="00760A4F"/>
    <w:rsid w:val="007756D0"/>
    <w:rsid w:val="00791F89"/>
    <w:rsid w:val="00825DA9"/>
    <w:rsid w:val="00846152"/>
    <w:rsid w:val="00857AD4"/>
    <w:rsid w:val="00867FEA"/>
    <w:rsid w:val="008756D0"/>
    <w:rsid w:val="00882F6D"/>
    <w:rsid w:val="00885CDD"/>
    <w:rsid w:val="0089312A"/>
    <w:rsid w:val="008937C8"/>
    <w:rsid w:val="008A5CE8"/>
    <w:rsid w:val="008B5086"/>
    <w:rsid w:val="008D09B9"/>
    <w:rsid w:val="008D3F60"/>
    <w:rsid w:val="008D5A9A"/>
    <w:rsid w:val="009044D0"/>
    <w:rsid w:val="0092219D"/>
    <w:rsid w:val="009252C5"/>
    <w:rsid w:val="0092586B"/>
    <w:rsid w:val="0093644A"/>
    <w:rsid w:val="00940E20"/>
    <w:rsid w:val="00946969"/>
    <w:rsid w:val="00963139"/>
    <w:rsid w:val="00982939"/>
    <w:rsid w:val="009857A6"/>
    <w:rsid w:val="009B3AF0"/>
    <w:rsid w:val="009D1522"/>
    <w:rsid w:val="009D6D74"/>
    <w:rsid w:val="009F5C78"/>
    <w:rsid w:val="00A26691"/>
    <w:rsid w:val="00A51C1D"/>
    <w:rsid w:val="00A53817"/>
    <w:rsid w:val="00A5709A"/>
    <w:rsid w:val="00A7154A"/>
    <w:rsid w:val="00A87046"/>
    <w:rsid w:val="00A948F2"/>
    <w:rsid w:val="00AA327D"/>
    <w:rsid w:val="00AA40E4"/>
    <w:rsid w:val="00AB469D"/>
    <w:rsid w:val="00AB4B00"/>
    <w:rsid w:val="00AD66E7"/>
    <w:rsid w:val="00AF162D"/>
    <w:rsid w:val="00B85494"/>
    <w:rsid w:val="00BA14A1"/>
    <w:rsid w:val="00C1453E"/>
    <w:rsid w:val="00C37543"/>
    <w:rsid w:val="00C62096"/>
    <w:rsid w:val="00C83290"/>
    <w:rsid w:val="00C91383"/>
    <w:rsid w:val="00CB2214"/>
    <w:rsid w:val="00CD6767"/>
    <w:rsid w:val="00D51AD6"/>
    <w:rsid w:val="00D829D3"/>
    <w:rsid w:val="00D82B9F"/>
    <w:rsid w:val="00D926DE"/>
    <w:rsid w:val="00D96403"/>
    <w:rsid w:val="00DD0388"/>
    <w:rsid w:val="00DE04D9"/>
    <w:rsid w:val="00E019B7"/>
    <w:rsid w:val="00E40091"/>
    <w:rsid w:val="00E466C6"/>
    <w:rsid w:val="00E64943"/>
    <w:rsid w:val="00E8369E"/>
    <w:rsid w:val="00E95E90"/>
    <w:rsid w:val="00EA7D0D"/>
    <w:rsid w:val="00EB2E73"/>
    <w:rsid w:val="00EC096B"/>
    <w:rsid w:val="00EC4EE8"/>
    <w:rsid w:val="00ED59AE"/>
    <w:rsid w:val="00EF06D1"/>
    <w:rsid w:val="00F0387F"/>
    <w:rsid w:val="00F167A2"/>
    <w:rsid w:val="00F264BF"/>
    <w:rsid w:val="00F40218"/>
    <w:rsid w:val="00F53828"/>
    <w:rsid w:val="00F66FB6"/>
    <w:rsid w:val="00F712E7"/>
    <w:rsid w:val="00F8269A"/>
    <w:rsid w:val="00F86A11"/>
    <w:rsid w:val="00F916EB"/>
    <w:rsid w:val="00FC2EB0"/>
    <w:rsid w:val="00FD02FD"/>
    <w:rsid w:val="00FE3A4D"/>
    <w:rsid w:val="02FFA912"/>
    <w:rsid w:val="0D1FF2ED"/>
    <w:rsid w:val="0D508F7F"/>
    <w:rsid w:val="0F21A189"/>
    <w:rsid w:val="1A5FA8F6"/>
    <w:rsid w:val="1FE3150D"/>
    <w:rsid w:val="222B1B48"/>
    <w:rsid w:val="22345842"/>
    <w:rsid w:val="2535650F"/>
    <w:rsid w:val="25658307"/>
    <w:rsid w:val="366B7ABB"/>
    <w:rsid w:val="39CA15C8"/>
    <w:rsid w:val="3C846447"/>
    <w:rsid w:val="3D734631"/>
    <w:rsid w:val="40E9F737"/>
    <w:rsid w:val="44D192ED"/>
    <w:rsid w:val="4769AC31"/>
    <w:rsid w:val="4B122EF0"/>
    <w:rsid w:val="4F57D1FC"/>
    <w:rsid w:val="50405ACE"/>
    <w:rsid w:val="51F3DDF4"/>
    <w:rsid w:val="5557EDFD"/>
    <w:rsid w:val="57774A0B"/>
    <w:rsid w:val="579546B5"/>
    <w:rsid w:val="5919F618"/>
    <w:rsid w:val="5EF68AD1"/>
    <w:rsid w:val="5F693393"/>
    <w:rsid w:val="651D5B88"/>
    <w:rsid w:val="698DA8B7"/>
    <w:rsid w:val="6A3721EE"/>
    <w:rsid w:val="6A69CE3E"/>
    <w:rsid w:val="6E01F5F3"/>
    <w:rsid w:val="718C3289"/>
    <w:rsid w:val="7635C720"/>
    <w:rsid w:val="799E5F99"/>
    <w:rsid w:val="7D39F5D8"/>
    <w:rsid w:val="7F445A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2B123"/>
  <w15:docId w15:val="{DF9C806A-ACAC-4118-A860-086FA92BE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D40EC"/>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6D40EC"/>
    <w:pPr>
      <w:keepNext/>
      <w:jc w:val="center"/>
      <w:outlineLvl w:val="0"/>
    </w:pPr>
    <w:rPr>
      <w:sz w:val="32"/>
    </w:rPr>
  </w:style>
  <w:style w:type="paragraph" w:styleId="Nadpis7">
    <w:name w:val="heading 7"/>
    <w:basedOn w:val="Normln"/>
    <w:next w:val="Normln"/>
    <w:link w:val="Nadpis7Char"/>
    <w:qFormat/>
    <w:rsid w:val="006D40EC"/>
    <w:pPr>
      <w:keepNext/>
      <w:numPr>
        <w:numId w:val="1"/>
      </w:numPr>
      <w:outlineLvl w:val="6"/>
    </w:pPr>
    <w:rPr>
      <w:sz w:val="24"/>
    </w:rPr>
  </w:style>
  <w:style w:type="paragraph" w:styleId="Nadpis8">
    <w:name w:val="heading 8"/>
    <w:basedOn w:val="Normln"/>
    <w:next w:val="Normln"/>
    <w:link w:val="Nadpis8Char"/>
    <w:qFormat/>
    <w:rsid w:val="006D40EC"/>
    <w:pPr>
      <w:keepNext/>
      <w:spacing w:line="240" w:lineRule="atLeast"/>
      <w:ind w:left="1440"/>
      <w:outlineLvl w:val="7"/>
    </w:pPr>
    <w:rPr>
      <w:sz w:val="24"/>
    </w:rPr>
  </w:style>
  <w:style w:type="paragraph" w:styleId="Nadpis9">
    <w:name w:val="heading 9"/>
    <w:basedOn w:val="Normln"/>
    <w:next w:val="Normln"/>
    <w:link w:val="Nadpis9Char"/>
    <w:uiPriority w:val="9"/>
    <w:semiHidden/>
    <w:unhideWhenUsed/>
    <w:qFormat/>
    <w:rsid w:val="00FD02F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D40EC"/>
    <w:rPr>
      <w:rFonts w:ascii="Times New Roman" w:eastAsia="Times New Roman" w:hAnsi="Times New Roman" w:cs="Times New Roman"/>
      <w:sz w:val="32"/>
      <w:szCs w:val="20"/>
      <w:lang w:eastAsia="cs-CZ"/>
    </w:rPr>
  </w:style>
  <w:style w:type="character" w:customStyle="1" w:styleId="Nadpis7Char">
    <w:name w:val="Nadpis 7 Char"/>
    <w:basedOn w:val="Standardnpsmoodstavce"/>
    <w:link w:val="Nadpis7"/>
    <w:rsid w:val="006D40EC"/>
    <w:rPr>
      <w:rFonts w:ascii="Times New Roman" w:eastAsia="Times New Roman" w:hAnsi="Times New Roman" w:cs="Times New Roman"/>
      <w:sz w:val="24"/>
      <w:szCs w:val="20"/>
      <w:lang w:eastAsia="cs-CZ"/>
    </w:rPr>
  </w:style>
  <w:style w:type="character" w:customStyle="1" w:styleId="Nadpis8Char">
    <w:name w:val="Nadpis 8 Char"/>
    <w:basedOn w:val="Standardnpsmoodstavce"/>
    <w:link w:val="Nadpis8"/>
    <w:rsid w:val="006D40EC"/>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6D40EC"/>
    <w:pPr>
      <w:spacing w:line="240" w:lineRule="atLeast"/>
      <w:jc w:val="both"/>
    </w:pPr>
    <w:rPr>
      <w:sz w:val="24"/>
    </w:rPr>
  </w:style>
  <w:style w:type="character" w:customStyle="1" w:styleId="Zkladntext3Char">
    <w:name w:val="Základní text 3 Char"/>
    <w:basedOn w:val="Standardnpsmoodstavce"/>
    <w:link w:val="Zkladntext3"/>
    <w:rsid w:val="006D40EC"/>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rsid w:val="006D40EC"/>
    <w:pPr>
      <w:spacing w:line="240" w:lineRule="atLeast"/>
      <w:jc w:val="both"/>
    </w:pPr>
    <w:rPr>
      <w:i/>
      <w:color w:val="000000"/>
      <w:sz w:val="24"/>
    </w:rPr>
  </w:style>
  <w:style w:type="character" w:customStyle="1" w:styleId="ZkladntextodsazenChar">
    <w:name w:val="Základní text odsazený Char"/>
    <w:basedOn w:val="Standardnpsmoodstavce"/>
    <w:link w:val="Zkladntextodsazen"/>
    <w:rsid w:val="006D40EC"/>
    <w:rPr>
      <w:rFonts w:ascii="Times New Roman" w:eastAsia="Times New Roman" w:hAnsi="Times New Roman" w:cs="Times New Roman"/>
      <w:i/>
      <w:color w:val="000000"/>
      <w:sz w:val="24"/>
      <w:szCs w:val="20"/>
      <w:lang w:eastAsia="cs-CZ"/>
    </w:rPr>
  </w:style>
  <w:style w:type="paragraph" w:customStyle="1" w:styleId="Normln1">
    <w:name w:val="Normální1"/>
    <w:basedOn w:val="Normln"/>
    <w:rsid w:val="006D40EC"/>
    <w:pPr>
      <w:widowControl w:val="0"/>
      <w:suppressAutoHyphens/>
      <w:spacing w:line="228" w:lineRule="auto"/>
    </w:pPr>
    <w:rPr>
      <w:sz w:val="24"/>
    </w:rPr>
  </w:style>
  <w:style w:type="paragraph" w:styleId="Odstavecseseznamem">
    <w:name w:val="List Paragraph"/>
    <w:basedOn w:val="Normln"/>
    <w:uiPriority w:val="34"/>
    <w:qFormat/>
    <w:rsid w:val="003D15EF"/>
    <w:pPr>
      <w:ind w:left="720"/>
      <w:contextualSpacing/>
    </w:pPr>
  </w:style>
  <w:style w:type="character" w:styleId="Hypertextovodkaz">
    <w:name w:val="Hyperlink"/>
    <w:basedOn w:val="Standardnpsmoodstavce"/>
    <w:uiPriority w:val="99"/>
    <w:unhideWhenUsed/>
    <w:rsid w:val="00E466C6"/>
    <w:rPr>
      <w:color w:val="0000FF"/>
      <w:u w:val="single"/>
    </w:rPr>
  </w:style>
  <w:style w:type="paragraph" w:styleId="Textbubliny">
    <w:name w:val="Balloon Text"/>
    <w:basedOn w:val="Normln"/>
    <w:link w:val="TextbublinyChar"/>
    <w:uiPriority w:val="99"/>
    <w:semiHidden/>
    <w:unhideWhenUsed/>
    <w:rsid w:val="00D82B9F"/>
    <w:rPr>
      <w:rFonts w:ascii="Tahoma" w:hAnsi="Tahoma" w:cs="Tahoma"/>
      <w:sz w:val="16"/>
      <w:szCs w:val="16"/>
    </w:rPr>
  </w:style>
  <w:style w:type="character" w:customStyle="1" w:styleId="TextbublinyChar">
    <w:name w:val="Text bubliny Char"/>
    <w:basedOn w:val="Standardnpsmoodstavce"/>
    <w:link w:val="Textbubliny"/>
    <w:uiPriority w:val="99"/>
    <w:semiHidden/>
    <w:rsid w:val="00D82B9F"/>
    <w:rPr>
      <w:rFonts w:ascii="Tahoma" w:eastAsia="Times New Roman" w:hAnsi="Tahoma" w:cs="Tahoma"/>
      <w:sz w:val="16"/>
      <w:szCs w:val="16"/>
      <w:lang w:eastAsia="cs-CZ"/>
    </w:rPr>
  </w:style>
  <w:style w:type="character" w:customStyle="1" w:styleId="Nadpis9Char">
    <w:name w:val="Nadpis 9 Char"/>
    <w:basedOn w:val="Standardnpsmoodstavce"/>
    <w:link w:val="Nadpis9"/>
    <w:uiPriority w:val="9"/>
    <w:semiHidden/>
    <w:rsid w:val="00FD02FD"/>
    <w:rPr>
      <w:rFonts w:asciiTheme="majorHAnsi" w:eastAsiaTheme="majorEastAsia" w:hAnsiTheme="majorHAnsi" w:cstheme="majorBidi"/>
      <w:i/>
      <w:iCs/>
      <w:color w:val="404040" w:themeColor="text1" w:themeTint="BF"/>
      <w:sz w:val="20"/>
      <w:szCs w:val="20"/>
      <w:lang w:eastAsia="cs-CZ"/>
    </w:rPr>
  </w:style>
  <w:style w:type="table" w:styleId="Mkatabulky">
    <w:name w:val="Table Grid"/>
    <w:basedOn w:val="Normlntabulka"/>
    <w:uiPriority w:val="59"/>
    <w:rsid w:val="00545F3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y">
    <w:name w:val="Odrážky"/>
    <w:basedOn w:val="Normln"/>
    <w:rsid w:val="00AF162D"/>
    <w:pPr>
      <w:suppressAutoHyphens/>
      <w:ind w:left="1134" w:hanging="425"/>
      <w:jc w:val="both"/>
    </w:pPr>
    <w:rPr>
      <w:sz w:val="24"/>
      <w:szCs w:val="24"/>
      <w:lang w:eastAsia="ar-SA"/>
    </w:rPr>
  </w:style>
  <w:style w:type="paragraph" w:styleId="Bezmezer">
    <w:name w:val="No Spacing"/>
    <w:uiPriority w:val="1"/>
    <w:qFormat/>
    <w:rsid w:val="0049312F"/>
    <w:pPr>
      <w:spacing w:after="0" w:line="240" w:lineRule="auto"/>
    </w:pPr>
    <w:rPr>
      <w:rFonts w:ascii="Times New Roman" w:eastAsia="Times New Roman" w:hAnsi="Times New Roman" w:cs="Times New Roman"/>
      <w:sz w:val="20"/>
      <w:szCs w:val="20"/>
      <w:lang w:eastAsia="cs-CZ"/>
    </w:rPr>
  </w:style>
  <w:style w:type="paragraph" w:styleId="Normlnweb">
    <w:name w:val="Normal (Web)"/>
    <w:basedOn w:val="Normln"/>
    <w:uiPriority w:val="99"/>
    <w:semiHidden/>
    <w:unhideWhenUsed/>
    <w:rsid w:val="000B2AAD"/>
    <w:pPr>
      <w:spacing w:before="100" w:beforeAutospacing="1" w:after="100" w:afterAutospacing="1"/>
    </w:pPr>
    <w:rPr>
      <w:sz w:val="24"/>
      <w:szCs w:val="24"/>
    </w:rPr>
  </w:style>
  <w:style w:type="paragraph" w:customStyle="1" w:styleId="Default">
    <w:name w:val="Default"/>
    <w:rsid w:val="00650906"/>
    <w:pPr>
      <w:autoSpaceDE w:val="0"/>
      <w:autoSpaceDN w:val="0"/>
      <w:adjustRightInd w:val="0"/>
      <w:spacing w:after="0" w:line="240" w:lineRule="auto"/>
    </w:pPr>
    <w:rPr>
      <w:rFonts w:ascii="Calibri" w:hAnsi="Calibri" w:cs="Calibri"/>
      <w:color w:val="000000"/>
      <w:sz w:val="24"/>
      <w:szCs w:val="24"/>
    </w:rPr>
  </w:style>
  <w:style w:type="character" w:styleId="Nevyeenzmnka">
    <w:name w:val="Unresolved Mention"/>
    <w:basedOn w:val="Standardnpsmoodstavce"/>
    <w:uiPriority w:val="99"/>
    <w:semiHidden/>
    <w:unhideWhenUsed/>
    <w:rsid w:val="00301791"/>
    <w:rPr>
      <w:color w:val="605E5C"/>
      <w:shd w:val="clear" w:color="auto" w:fill="E1DFDD"/>
    </w:rPr>
  </w:style>
  <w:style w:type="paragraph" w:styleId="Revize">
    <w:name w:val="Revision"/>
    <w:hidden/>
    <w:uiPriority w:val="99"/>
    <w:semiHidden/>
    <w:rsid w:val="0004355F"/>
    <w:pPr>
      <w:spacing w:after="0" w:line="240" w:lineRule="auto"/>
    </w:pPr>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D926DE"/>
    <w:rPr>
      <w:sz w:val="16"/>
      <w:szCs w:val="16"/>
    </w:rPr>
  </w:style>
  <w:style w:type="paragraph" w:styleId="Textkomente">
    <w:name w:val="annotation text"/>
    <w:basedOn w:val="Normln"/>
    <w:link w:val="TextkomenteChar"/>
    <w:uiPriority w:val="99"/>
    <w:unhideWhenUsed/>
    <w:rsid w:val="00D926DE"/>
  </w:style>
  <w:style w:type="character" w:customStyle="1" w:styleId="TextkomenteChar">
    <w:name w:val="Text komentáře Char"/>
    <w:basedOn w:val="Standardnpsmoodstavce"/>
    <w:link w:val="Textkomente"/>
    <w:uiPriority w:val="99"/>
    <w:rsid w:val="00D926D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926DE"/>
    <w:rPr>
      <w:b/>
      <w:bCs/>
    </w:rPr>
  </w:style>
  <w:style w:type="character" w:customStyle="1" w:styleId="PedmtkomenteChar">
    <w:name w:val="Předmět komentáře Char"/>
    <w:basedOn w:val="TextkomenteChar"/>
    <w:link w:val="Pedmtkomente"/>
    <w:uiPriority w:val="99"/>
    <w:semiHidden/>
    <w:rsid w:val="00D926DE"/>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0356">
      <w:bodyDiv w:val="1"/>
      <w:marLeft w:val="0"/>
      <w:marRight w:val="0"/>
      <w:marTop w:val="0"/>
      <w:marBottom w:val="0"/>
      <w:divBdr>
        <w:top w:val="none" w:sz="0" w:space="0" w:color="auto"/>
        <w:left w:val="none" w:sz="0" w:space="0" w:color="auto"/>
        <w:bottom w:val="none" w:sz="0" w:space="0" w:color="auto"/>
        <w:right w:val="none" w:sz="0" w:space="0" w:color="auto"/>
      </w:divBdr>
    </w:div>
    <w:div w:id="112871068">
      <w:bodyDiv w:val="1"/>
      <w:marLeft w:val="0"/>
      <w:marRight w:val="0"/>
      <w:marTop w:val="0"/>
      <w:marBottom w:val="0"/>
      <w:divBdr>
        <w:top w:val="none" w:sz="0" w:space="0" w:color="auto"/>
        <w:left w:val="none" w:sz="0" w:space="0" w:color="auto"/>
        <w:bottom w:val="none" w:sz="0" w:space="0" w:color="auto"/>
        <w:right w:val="none" w:sz="0" w:space="0" w:color="auto"/>
      </w:divBdr>
    </w:div>
    <w:div w:id="737018218">
      <w:bodyDiv w:val="1"/>
      <w:marLeft w:val="0"/>
      <w:marRight w:val="0"/>
      <w:marTop w:val="0"/>
      <w:marBottom w:val="0"/>
      <w:divBdr>
        <w:top w:val="none" w:sz="0" w:space="0" w:color="auto"/>
        <w:left w:val="none" w:sz="0" w:space="0" w:color="auto"/>
        <w:bottom w:val="none" w:sz="0" w:space="0" w:color="auto"/>
        <w:right w:val="none" w:sz="0" w:space="0" w:color="auto"/>
      </w:divBdr>
    </w:div>
    <w:div w:id="972757747">
      <w:bodyDiv w:val="1"/>
      <w:marLeft w:val="0"/>
      <w:marRight w:val="0"/>
      <w:marTop w:val="0"/>
      <w:marBottom w:val="0"/>
      <w:divBdr>
        <w:top w:val="none" w:sz="0" w:space="0" w:color="auto"/>
        <w:left w:val="none" w:sz="0" w:space="0" w:color="auto"/>
        <w:bottom w:val="none" w:sz="0" w:space="0" w:color="auto"/>
        <w:right w:val="none" w:sz="0" w:space="0" w:color="auto"/>
      </w:divBdr>
    </w:div>
    <w:div w:id="1284574953">
      <w:bodyDiv w:val="1"/>
      <w:marLeft w:val="0"/>
      <w:marRight w:val="0"/>
      <w:marTop w:val="0"/>
      <w:marBottom w:val="0"/>
      <w:divBdr>
        <w:top w:val="none" w:sz="0" w:space="0" w:color="auto"/>
        <w:left w:val="none" w:sz="0" w:space="0" w:color="auto"/>
        <w:bottom w:val="none" w:sz="0" w:space="0" w:color="auto"/>
        <w:right w:val="none" w:sz="0" w:space="0" w:color="auto"/>
      </w:divBdr>
    </w:div>
    <w:div w:id="1426000291">
      <w:bodyDiv w:val="1"/>
      <w:marLeft w:val="0"/>
      <w:marRight w:val="0"/>
      <w:marTop w:val="0"/>
      <w:marBottom w:val="0"/>
      <w:divBdr>
        <w:top w:val="none" w:sz="0" w:space="0" w:color="auto"/>
        <w:left w:val="none" w:sz="0" w:space="0" w:color="auto"/>
        <w:bottom w:val="none" w:sz="0" w:space="0" w:color="auto"/>
        <w:right w:val="none" w:sz="0" w:space="0" w:color="auto"/>
      </w:divBdr>
    </w:div>
    <w:div w:id="206277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04AB5-B6AC-4E33-BDA8-A882E9D8B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901</Words>
  <Characters>5320</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Jaroslav Richter</dc:creator>
  <cp:keywords/>
  <cp:lastModifiedBy>Procházková Dana</cp:lastModifiedBy>
  <cp:revision>6</cp:revision>
  <cp:lastPrinted>2022-09-22T17:33:00Z</cp:lastPrinted>
  <dcterms:created xsi:type="dcterms:W3CDTF">2025-04-02T09:05:00Z</dcterms:created>
  <dcterms:modified xsi:type="dcterms:W3CDTF">2025-04-02T09:19:00Z</dcterms:modified>
</cp:coreProperties>
</file>