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2870" w:h="1392" w:wrap="none" w:hAnchor="page" w:x="2121" w:y="92"/>
        <w:widowControl w:val="0"/>
        <w:shd w:val="clear" w:color="auto" w:fill="auto"/>
        <w:bidi w:val="0"/>
        <w:spacing w:before="0" w:after="0" w:line="240" w:lineRule="auto"/>
        <w:ind w:left="0" w:right="0" w:firstLine="0"/>
        <w:jc w:val="right"/>
        <w:rPr>
          <w:sz w:val="60"/>
          <w:szCs w:val="60"/>
        </w:rPr>
      </w:pPr>
      <w:r>
        <w:rPr>
          <w:color w:val="000000"/>
          <w:spacing w:val="0"/>
          <w:w w:val="100"/>
          <w:position w:val="0"/>
          <w:sz w:val="60"/>
          <w:szCs w:val="60"/>
          <w:shd w:val="clear" w:color="auto" w:fill="auto"/>
          <w:lang w:val="cs-CZ" w:eastAsia="cs-CZ" w:bidi="cs-CZ"/>
        </w:rPr>
        <w:t>KAROLAS</w:t>
      </w:r>
    </w:p>
    <w:p>
      <w:pPr>
        <w:pStyle w:val="Style2"/>
        <w:keepNext w:val="0"/>
        <w:keepLines w:val="0"/>
        <w:framePr w:w="2870" w:h="1392" w:wrap="none" w:hAnchor="page" w:x="2121" w:y="92"/>
        <w:widowControl w:val="0"/>
        <w:shd w:val="clear" w:color="auto" w:fill="auto"/>
        <w:bidi w:val="0"/>
        <w:spacing w:before="0" w:after="0" w:line="197" w:lineRule="auto"/>
        <w:ind w:left="0" w:right="0" w:firstLine="0"/>
        <w:jc w:val="right"/>
        <w:rPr>
          <w:sz w:val="56"/>
          <w:szCs w:val="56"/>
        </w:rPr>
      </w:pPr>
      <w:r>
        <w:rPr>
          <w:color w:val="000000"/>
          <w:spacing w:val="0"/>
          <w:w w:val="100"/>
          <w:position w:val="0"/>
          <w:sz w:val="56"/>
          <w:szCs w:val="56"/>
          <w:shd w:val="clear" w:color="auto" w:fill="auto"/>
          <w:lang w:val="cs-CZ" w:eastAsia="cs-CZ" w:bidi="cs-CZ"/>
        </w:rPr>
        <w:t xml:space="preserve">Legal </w:t>
      </w:r>
      <w:r>
        <w:rPr>
          <w:color w:val="000000"/>
          <w:spacing w:val="0"/>
          <w:w w:val="100"/>
          <w:position w:val="0"/>
          <w:sz w:val="56"/>
          <w:szCs w:val="56"/>
          <w:shd w:val="clear" w:color="auto" w:fill="auto"/>
          <w:lang w:val="cs-CZ" w:eastAsia="cs-CZ" w:bidi="cs-CZ"/>
        </w:rPr>
        <w:t>s.r.o.</w:t>
      </w:r>
    </w:p>
    <w:p>
      <w:pPr>
        <w:widowControl w:val="0"/>
        <w:spacing w:line="360" w:lineRule="exact"/>
      </w:pPr>
      <w:r>
        <w:drawing>
          <wp:anchor distT="0" distB="0" distL="0" distR="0" simplePos="0" relativeHeight="62914690" behindDoc="1" locked="0" layoutInCell="1" allowOverlap="1">
            <wp:simplePos x="0" y="0"/>
            <wp:positionH relativeFrom="page">
              <wp:posOffset>334010</wp:posOffset>
            </wp:positionH>
            <wp:positionV relativeFrom="margin">
              <wp:posOffset>0</wp:posOffset>
            </wp:positionV>
            <wp:extent cx="3063240" cy="99377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063240" cy="993775"/>
                    </a:xfrm>
                    <a:prstGeom prst="rect"/>
                  </pic:spPr>
                </pic:pic>
              </a:graphicData>
            </a:graphic>
          </wp:anchor>
        </w:drawing>
      </w:r>
    </w:p>
    <w:p>
      <w:pPr>
        <w:widowControl w:val="0"/>
        <w:spacing w:line="360" w:lineRule="exact"/>
      </w:pPr>
    </w:p>
    <w:p>
      <w:pPr>
        <w:widowControl w:val="0"/>
        <w:spacing w:line="360" w:lineRule="exact"/>
      </w:pPr>
    </w:p>
    <w:p>
      <w:pPr>
        <w:widowControl w:val="0"/>
        <w:spacing w:after="484" w:line="1" w:lineRule="exact"/>
      </w:pPr>
    </w:p>
    <w:p>
      <w:pPr>
        <w:widowControl w:val="0"/>
        <w:spacing w:line="1" w:lineRule="exact"/>
        <w:sectPr>
          <w:footnotePr>
            <w:pos w:val="pageBottom"/>
            <w:numFmt w:val="decimal"/>
            <w:numRestart w:val="continuous"/>
          </w:footnotePr>
          <w:pgSz w:w="11909" w:h="16838"/>
          <w:pgMar w:top="528" w:left="526" w:right="1388" w:bottom="3606" w:header="100" w:footer="3178" w:gutter="0"/>
          <w:pgNumType w:start="1"/>
          <w:cols w:space="720"/>
          <w:noEndnote/>
          <w:rtlGutter w:val="0"/>
          <w:docGrid w:linePitch="360"/>
        </w:sectPr>
      </w:pPr>
    </w:p>
    <w:p>
      <w:pPr>
        <w:widowControl w:val="0"/>
        <w:spacing w:line="119" w:lineRule="exact"/>
        <w:rPr>
          <w:sz w:val="10"/>
          <w:szCs w:val="10"/>
        </w:rPr>
      </w:pPr>
    </w:p>
    <w:p>
      <w:pPr>
        <w:widowControl w:val="0"/>
        <w:spacing w:line="1" w:lineRule="exact"/>
        <w:sectPr>
          <w:footnotePr>
            <w:pos w:val="pageBottom"/>
            <w:numFmt w:val="decimal"/>
            <w:numRestart w:val="continuous"/>
          </w:footnotePr>
          <w:type w:val="continuous"/>
          <w:pgSz w:w="11909" w:h="16838"/>
          <w:pgMar w:top="528" w:left="0" w:right="0" w:bottom="528" w:header="0" w:footer="3" w:gutter="0"/>
          <w:cols w:space="720"/>
          <w:noEndnote/>
          <w:rtlGutter w:val="0"/>
          <w:docGrid w:linePitch="360"/>
        </w:sectPr>
      </w:pPr>
    </w:p>
    <w:p>
      <w:pPr>
        <w:pStyle w:val="Style10"/>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SMLOUVA O POSKYTNUTÍ PRÁVNÍCH SLUŽEB</w:t>
        <w:br/>
      </w:r>
      <w:r>
        <w:rPr>
          <w:color w:val="000000"/>
          <w:spacing w:val="0"/>
          <w:w w:val="100"/>
          <w:position w:val="0"/>
          <w:shd w:val="clear" w:color="auto" w:fill="auto"/>
          <w:lang w:val="cs-CZ" w:eastAsia="cs-CZ" w:bidi="cs-CZ"/>
        </w:rPr>
        <w:t>č. 379/2025</w:t>
      </w:r>
    </w:p>
    <w:p>
      <w:pPr>
        <w:pStyle w:val="Style12"/>
        <w:keepNext/>
        <w:keepLines/>
        <w:widowControl w:val="0"/>
        <w:shd w:val="clear" w:color="auto" w:fill="auto"/>
        <w:bidi w:val="0"/>
        <w:spacing w:before="0" w:after="160" w:line="343" w:lineRule="auto"/>
        <w:ind w:left="760" w:right="0" w:hanging="440"/>
        <w:jc w:val="left"/>
        <w:rPr>
          <w:sz w:val="19"/>
          <w:szCs w:val="19"/>
        </w:rPr>
      </w:pPr>
      <w:bookmarkStart w:id="0" w:name="bookmark0"/>
      <w:bookmarkStart w:id="1" w:name="bookmark1"/>
      <w:bookmarkStart w:id="2" w:name="bookmark2"/>
      <w:r>
        <w:rPr>
          <w:b w:val="0"/>
          <w:bCs w:val="0"/>
          <w:i/>
          <w:iCs/>
          <w:color w:val="000000"/>
          <w:spacing w:val="0"/>
          <w:w w:val="100"/>
          <w:position w:val="0"/>
          <w:sz w:val="19"/>
          <w:szCs w:val="19"/>
          <w:shd w:val="clear" w:color="auto" w:fill="auto"/>
          <w:lang w:val="cs-CZ" w:eastAsia="cs-CZ" w:bidi="cs-CZ"/>
        </w:rPr>
        <w:t>ve smyslu ustanovení § 1746 odst. 2 a s přiměřeným použitím ustanovení § 2430 a násl. zákona č. 89/2012 Sb., občanského zákoníku, ve znění pozdějších předpisů („</w:t>
      </w:r>
      <w:r>
        <w:rPr>
          <w:i/>
          <w:iCs/>
          <w:color w:val="000000"/>
          <w:spacing w:val="0"/>
          <w:w w:val="100"/>
          <w:position w:val="0"/>
          <w:sz w:val="19"/>
          <w:szCs w:val="19"/>
          <w:shd w:val="clear" w:color="auto" w:fill="auto"/>
          <w:lang w:val="cs-CZ" w:eastAsia="cs-CZ" w:bidi="cs-CZ"/>
        </w:rPr>
        <w:t>Občanský zákoník</w:t>
      </w:r>
      <w:r>
        <w:rPr>
          <w:b w:val="0"/>
          <w:bCs w:val="0"/>
          <w:i/>
          <w:iCs/>
          <w:color w:val="000000"/>
          <w:spacing w:val="0"/>
          <w:w w:val="100"/>
          <w:position w:val="0"/>
          <w:sz w:val="19"/>
          <w:szCs w:val="19"/>
          <w:shd w:val="clear" w:color="auto" w:fill="auto"/>
          <w:lang w:val="cs-CZ" w:eastAsia="cs-CZ" w:bidi="cs-CZ"/>
        </w:rPr>
        <w:t>“)</w:t>
      </w:r>
      <w:bookmarkEnd w:id="0"/>
      <w:bookmarkEnd w:id="1"/>
      <w:bookmarkEnd w:id="2"/>
    </w:p>
    <w:p>
      <w:pPr>
        <w:pStyle w:val="Style7"/>
        <w:keepNext w:val="0"/>
        <w:keepLines w:val="0"/>
        <w:widowControl w:val="0"/>
        <w:shd w:val="clear" w:color="auto" w:fill="auto"/>
        <w:bidi w:val="0"/>
        <w:spacing w:before="0" w:after="160" w:line="240" w:lineRule="auto"/>
        <w:ind w:left="0" w:right="0" w:firstLine="0"/>
        <w:jc w:val="center"/>
      </w:pPr>
      <w:r>
        <mc:AlternateContent>
          <mc:Choice Requires="wps">
            <w:drawing>
              <wp:anchor distT="88900" distB="0" distL="0" distR="0" simplePos="0" relativeHeight="125829378" behindDoc="0" locked="0" layoutInCell="1" allowOverlap="1">
                <wp:simplePos x="0" y="0"/>
                <wp:positionH relativeFrom="page">
                  <wp:posOffset>885825</wp:posOffset>
                </wp:positionH>
                <wp:positionV relativeFrom="paragraph">
                  <wp:posOffset>381000</wp:posOffset>
                </wp:positionV>
                <wp:extent cx="1591310" cy="841375"/>
                <wp:wrapTopAndBottom/>
                <wp:docPr id="3" name="Shape 3"/>
                <a:graphic xmlns:a="http://schemas.openxmlformats.org/drawingml/2006/main">
                  <a:graphicData uri="http://schemas.microsoft.com/office/word/2010/wordprocessingShape">
                    <wps:wsp>
                      <wps:cNvSpPr txBox="1"/>
                      <wps:spPr>
                        <a:xfrm>
                          <a:ext cx="1591310" cy="841375"/>
                        </a:xfrm>
                        <a:prstGeom prst="rect"/>
                        <a:noFill/>
                      </wps:spPr>
                      <wps:txbx>
                        <w:txbxContent>
                          <w:p>
                            <w:pPr>
                              <w:pStyle w:val="Style7"/>
                              <w:keepNext w:val="0"/>
                              <w:keepLines w:val="0"/>
                              <w:widowControl w:val="0"/>
                              <w:shd w:val="clear" w:color="auto" w:fill="auto"/>
                              <w:tabs>
                                <w:tab w:pos="2438" w:val="right"/>
                              </w:tabs>
                              <w:bidi w:val="0"/>
                              <w:spacing w:before="0" w:after="0" w:line="322" w:lineRule="auto"/>
                              <w:ind w:left="0" w:right="0" w:firstLine="0"/>
                              <w:jc w:val="left"/>
                            </w:pPr>
                            <w:r>
                              <w:rPr>
                                <w:b/>
                                <w:bCs/>
                                <w:color w:val="333333"/>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se sídlem:</w:t>
                              <w:tab/>
                              <w:t>Bez</w:t>
                            </w:r>
                          </w:p>
                          <w:p>
                            <w:pPr>
                              <w:pStyle w:val="Style7"/>
                              <w:keepNext w:val="0"/>
                              <w:keepLines w:val="0"/>
                              <w:widowControl w:val="0"/>
                              <w:shd w:val="clear" w:color="auto" w:fill="auto"/>
                              <w:tabs>
                                <w:tab w:pos="2458" w:val="right"/>
                              </w:tabs>
                              <w:bidi w:val="0"/>
                              <w:spacing w:before="0" w:after="0" w:line="322" w:lineRule="auto"/>
                              <w:ind w:left="0" w:right="0" w:firstLine="0"/>
                              <w:jc w:val="left"/>
                            </w:pPr>
                            <w:r>
                              <w:rPr>
                                <w:color w:val="000000"/>
                                <w:spacing w:val="0"/>
                                <w:w w:val="100"/>
                                <w:position w:val="0"/>
                                <w:shd w:val="clear" w:color="auto" w:fill="auto"/>
                                <w:lang w:val="cs-CZ" w:eastAsia="cs-CZ" w:bidi="cs-CZ"/>
                              </w:rPr>
                              <w:t>IČO:</w:t>
                              <w:tab/>
                              <w:t>708</w:t>
                            </w:r>
                          </w:p>
                          <w:p>
                            <w:pPr>
                              <w:pStyle w:val="Style7"/>
                              <w:keepNext w:val="0"/>
                              <w:keepLines w:val="0"/>
                              <w:widowControl w:val="0"/>
                              <w:shd w:val="clear" w:color="auto" w:fill="auto"/>
                              <w:tabs>
                                <w:tab w:pos="2453" w:val="right"/>
                              </w:tabs>
                              <w:bidi w:val="0"/>
                              <w:spacing w:before="0" w:after="0" w:line="322" w:lineRule="auto"/>
                              <w:ind w:left="0" w:right="0" w:firstLine="0"/>
                              <w:jc w:val="left"/>
                            </w:pPr>
                            <w:r>
                              <w:rPr>
                                <w:color w:val="000000"/>
                                <w:spacing w:val="0"/>
                                <w:w w:val="100"/>
                                <w:position w:val="0"/>
                                <w:shd w:val="clear" w:color="auto" w:fill="auto"/>
                                <w:lang w:val="cs-CZ" w:eastAsia="cs-CZ" w:bidi="cs-CZ"/>
                              </w:rPr>
                              <w:t>DIČ:</w:t>
                              <w:tab/>
                              <w:t>CZ7</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69.75pt;margin-top:30.pt;width:125.3pt;height:66.25pt;z-index:-125829375;mso-wrap-distance-left:0;mso-wrap-distance-top:7.pt;mso-wrap-distance-right:0;mso-position-horizontal-relative:page" filled="f" stroked="f">
                <v:textbox inset="0,0,0,0">
                  <w:txbxContent>
                    <w:p>
                      <w:pPr>
                        <w:pStyle w:val="Style7"/>
                        <w:keepNext w:val="0"/>
                        <w:keepLines w:val="0"/>
                        <w:widowControl w:val="0"/>
                        <w:shd w:val="clear" w:color="auto" w:fill="auto"/>
                        <w:tabs>
                          <w:tab w:pos="2438" w:val="right"/>
                        </w:tabs>
                        <w:bidi w:val="0"/>
                        <w:spacing w:before="0" w:after="0" w:line="322" w:lineRule="auto"/>
                        <w:ind w:left="0" w:right="0" w:firstLine="0"/>
                        <w:jc w:val="left"/>
                      </w:pPr>
                      <w:r>
                        <w:rPr>
                          <w:b/>
                          <w:bCs/>
                          <w:color w:val="333333"/>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se sídlem:</w:t>
                        <w:tab/>
                        <w:t>Bez</w:t>
                      </w:r>
                    </w:p>
                    <w:p>
                      <w:pPr>
                        <w:pStyle w:val="Style7"/>
                        <w:keepNext w:val="0"/>
                        <w:keepLines w:val="0"/>
                        <w:widowControl w:val="0"/>
                        <w:shd w:val="clear" w:color="auto" w:fill="auto"/>
                        <w:tabs>
                          <w:tab w:pos="2458" w:val="right"/>
                        </w:tabs>
                        <w:bidi w:val="0"/>
                        <w:spacing w:before="0" w:after="0" w:line="322" w:lineRule="auto"/>
                        <w:ind w:left="0" w:right="0" w:firstLine="0"/>
                        <w:jc w:val="left"/>
                      </w:pPr>
                      <w:r>
                        <w:rPr>
                          <w:color w:val="000000"/>
                          <w:spacing w:val="0"/>
                          <w:w w:val="100"/>
                          <w:position w:val="0"/>
                          <w:shd w:val="clear" w:color="auto" w:fill="auto"/>
                          <w:lang w:val="cs-CZ" w:eastAsia="cs-CZ" w:bidi="cs-CZ"/>
                        </w:rPr>
                        <w:t>IČO:</w:t>
                        <w:tab/>
                        <w:t>708</w:t>
                      </w:r>
                    </w:p>
                    <w:p>
                      <w:pPr>
                        <w:pStyle w:val="Style7"/>
                        <w:keepNext w:val="0"/>
                        <w:keepLines w:val="0"/>
                        <w:widowControl w:val="0"/>
                        <w:shd w:val="clear" w:color="auto" w:fill="auto"/>
                        <w:tabs>
                          <w:tab w:pos="2453" w:val="right"/>
                        </w:tabs>
                        <w:bidi w:val="0"/>
                        <w:spacing w:before="0" w:after="0" w:line="322" w:lineRule="auto"/>
                        <w:ind w:left="0" w:right="0" w:firstLine="0"/>
                        <w:jc w:val="left"/>
                      </w:pPr>
                      <w:r>
                        <w:rPr>
                          <w:color w:val="000000"/>
                          <w:spacing w:val="0"/>
                          <w:w w:val="100"/>
                          <w:position w:val="0"/>
                          <w:shd w:val="clear" w:color="auto" w:fill="auto"/>
                          <w:lang w:val="cs-CZ" w:eastAsia="cs-CZ" w:bidi="cs-CZ"/>
                        </w:rPr>
                        <w:t>DIČ:</w:t>
                        <w:tab/>
                        <w:t>CZ7</w:t>
                      </w:r>
                    </w:p>
                  </w:txbxContent>
                </v:textbox>
                <w10:wrap type="topAndBottom"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2233295</wp:posOffset>
                </wp:positionH>
                <wp:positionV relativeFrom="paragraph">
                  <wp:posOffset>584200</wp:posOffset>
                </wp:positionV>
                <wp:extent cx="2008505" cy="646430"/>
                <wp:wrapSquare wrapText="left"/>
                <wp:docPr id="5" name="Shape 5"/>
                <a:graphic xmlns:a="http://schemas.openxmlformats.org/drawingml/2006/main">
                  <a:graphicData uri="http://schemas.microsoft.com/office/word/2010/wordprocessingShape">
                    <wps:wsp>
                      <wps:cNvSpPr txBox="1"/>
                      <wps:spPr>
                        <a:xfrm>
                          <a:ext cx="2008505" cy="646430"/>
                        </a:xfrm>
                        <a:prstGeom prst="rect"/>
                        <a:noFill/>
                      </wps:spPr>
                      <wps:txbx>
                        <w:txbxContent>
                          <w:p>
                            <w:pPr>
                              <w:pStyle w:val="Style7"/>
                              <w:keepNext w:val="0"/>
                              <w:keepLines w:val="0"/>
                              <w:widowControl w:val="0"/>
                              <w:shd w:val="clear" w:color="auto" w:fill="auto"/>
                              <w:bidi w:val="0"/>
                              <w:spacing w:before="0" w:after="0" w:line="326" w:lineRule="auto"/>
                              <w:ind w:left="0" w:right="0" w:firstLine="0"/>
                              <w:jc w:val="left"/>
                            </w:pPr>
                            <w:r>
                              <w:rPr>
                                <w:color w:val="000000"/>
                                <w:spacing w:val="0"/>
                                <w:w w:val="100"/>
                                <w:position w:val="0"/>
                                <w:shd w:val="clear" w:color="auto" w:fill="auto"/>
                                <w:lang w:val="cs-CZ" w:eastAsia="cs-CZ" w:bidi="cs-CZ"/>
                              </w:rPr>
                              <w:t>Bezručova 4219, 430 03 Chomutov 70889988</w:t>
                            </w:r>
                          </w:p>
                          <w:p>
                            <w:pPr>
                              <w:pStyle w:val="Style7"/>
                              <w:keepNext w:val="0"/>
                              <w:keepLines w:val="0"/>
                              <w:widowControl w:val="0"/>
                              <w:shd w:val="clear" w:color="auto" w:fill="auto"/>
                              <w:bidi w:val="0"/>
                              <w:spacing w:before="0" w:after="0" w:line="326" w:lineRule="auto"/>
                              <w:ind w:left="0" w:right="0" w:firstLine="0"/>
                              <w:jc w:val="left"/>
                            </w:pPr>
                            <w:r>
                              <w:rPr>
                                <w:color w:val="000000"/>
                                <w:spacing w:val="0"/>
                                <w:w w:val="100"/>
                                <w:position w:val="0"/>
                                <w:shd w:val="clear" w:color="auto" w:fill="auto"/>
                                <w:lang w:val="cs-CZ" w:eastAsia="cs-CZ" w:bidi="cs-CZ"/>
                              </w:rPr>
                              <w:t>CZ70889988</w:t>
                            </w:r>
                          </w:p>
                        </w:txbxContent>
                      </wps:txbx>
                      <wps:bodyPr lIns="0" tIns="0" rIns="0" bIns="0">
                        <a:noAutoFit/>
                      </wps:bodyPr>
                    </wps:wsp>
                  </a:graphicData>
                </a:graphic>
              </wp:anchor>
            </w:drawing>
          </mc:Choice>
          <mc:Fallback>
            <w:pict>
              <v:shape id="_x0000_s1031" type="#_x0000_t202" style="position:absolute;margin-left:175.84999999999999pt;margin-top:46.pt;width:158.15000000000001pt;height:50.899999999999999pt;z-index:-125829373;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326" w:lineRule="auto"/>
                        <w:ind w:left="0" w:right="0" w:firstLine="0"/>
                        <w:jc w:val="left"/>
                      </w:pPr>
                      <w:r>
                        <w:rPr>
                          <w:color w:val="000000"/>
                          <w:spacing w:val="0"/>
                          <w:w w:val="100"/>
                          <w:position w:val="0"/>
                          <w:shd w:val="clear" w:color="auto" w:fill="auto"/>
                          <w:lang w:val="cs-CZ" w:eastAsia="cs-CZ" w:bidi="cs-CZ"/>
                        </w:rPr>
                        <w:t>Bezručova 4219, 430 03 Chomutov 70889988</w:t>
                      </w:r>
                    </w:p>
                    <w:p>
                      <w:pPr>
                        <w:pStyle w:val="Style7"/>
                        <w:keepNext w:val="0"/>
                        <w:keepLines w:val="0"/>
                        <w:widowControl w:val="0"/>
                        <w:shd w:val="clear" w:color="auto" w:fill="auto"/>
                        <w:bidi w:val="0"/>
                        <w:spacing w:before="0" w:after="0" w:line="326" w:lineRule="auto"/>
                        <w:ind w:left="0" w:right="0" w:firstLine="0"/>
                        <w:jc w:val="left"/>
                      </w:pPr>
                      <w:r>
                        <w:rPr>
                          <w:color w:val="000000"/>
                          <w:spacing w:val="0"/>
                          <w:w w:val="100"/>
                          <w:position w:val="0"/>
                          <w:shd w:val="clear" w:color="auto" w:fill="auto"/>
                          <w:lang w:val="cs-CZ" w:eastAsia="cs-CZ" w:bidi="cs-CZ"/>
                        </w:rPr>
                        <w:t>CZ70889988</w:t>
                      </w:r>
                    </w:p>
                  </w:txbxContent>
                </v:textbox>
                <w10:wrap type="square" side="left" anchorx="page"/>
              </v:shape>
            </w:pict>
          </mc:Fallback>
        </mc:AlternateContent>
      </w:r>
      <w:r>
        <w:rPr>
          <w:color w:val="000000"/>
          <w:spacing w:val="0"/>
          <w:w w:val="100"/>
          <w:position w:val="0"/>
          <w:shd w:val="clear" w:color="auto" w:fill="auto"/>
          <w:lang w:val="cs-CZ" w:eastAsia="cs-CZ" w:bidi="cs-CZ"/>
        </w:rPr>
        <w:t>mezi následujícími smluvními stranami („</w:t>
      </w:r>
      <w:r>
        <w:rPr>
          <w:b/>
          <w:bCs/>
          <w:color w:val="000000"/>
          <w:spacing w:val="0"/>
          <w:w w:val="100"/>
          <w:position w:val="0"/>
          <w:shd w:val="clear" w:color="auto" w:fill="auto"/>
          <w:lang w:val="cs-CZ" w:eastAsia="cs-CZ" w:bidi="cs-CZ"/>
        </w:rPr>
        <w:t>Smlouva</w:t>
      </w:r>
      <w:r>
        <w:rPr>
          <w:color w:val="000000"/>
          <w:spacing w:val="0"/>
          <w:w w:val="100"/>
          <w:position w:val="0"/>
          <w:shd w:val="clear" w:color="auto" w:fill="auto"/>
          <w:lang w:val="cs-CZ" w:eastAsia="cs-CZ" w:bidi="cs-CZ"/>
        </w:rPr>
        <w:t>“):</w:t>
      </w:r>
    </w:p>
    <w:p>
      <w:pPr>
        <w:pStyle w:val="Style7"/>
        <w:keepNext w:val="0"/>
        <w:keepLines w:val="0"/>
        <w:widowControl w:val="0"/>
        <w:shd w:val="clear" w:color="auto" w:fill="auto"/>
        <w:tabs>
          <w:tab w:pos="2107" w:val="left"/>
        </w:tabs>
        <w:bidi w:val="0"/>
        <w:spacing w:before="0" w:after="0"/>
        <w:ind w:left="0" w:right="0" w:firstLine="0"/>
        <w:jc w:val="both"/>
      </w:pPr>
      <w:r>
        <w:rPr>
          <w:color w:val="000000"/>
          <w:spacing w:val="0"/>
          <w:w w:val="100"/>
          <w:position w:val="0"/>
          <w:shd w:val="clear" w:color="auto" w:fill="auto"/>
          <w:lang w:val="cs-CZ" w:eastAsia="cs-CZ" w:bidi="cs-CZ"/>
        </w:rPr>
        <w:t>statutární orgán: zastoupená: zápis:</w:t>
        <w:tab/>
        <w:t>zapsán u Krajského soudu v Ústí nad Labem, sp. zn. A 13052</w:t>
      </w:r>
    </w:p>
    <w:p>
      <w:pPr>
        <w:pStyle w:val="Style7"/>
        <w:keepNext w:val="0"/>
        <w:keepLines w:val="0"/>
        <w:widowControl w:val="0"/>
        <w:shd w:val="clear" w:color="auto" w:fill="auto"/>
        <w:bidi w:val="0"/>
        <w:spacing w:before="0" w:after="300"/>
        <w:ind w:left="0" w:right="0" w:firstLine="0"/>
        <w:jc w:val="both"/>
      </w:pPr>
      <w:r>
        <w:rPr>
          <w:color w:val="000000"/>
          <w:spacing w:val="0"/>
          <w:w w:val="100"/>
          <w:position w:val="0"/>
          <w:shd w:val="clear" w:color="auto" w:fill="auto"/>
          <w:lang w:val="cs-CZ" w:eastAsia="cs-CZ" w:bidi="cs-CZ"/>
        </w:rPr>
        <w:t xml:space="preserve">bankovní spojení: </w:t>
      </w: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Příkazce</w:t>
      </w: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300" w:line="240" w:lineRule="auto"/>
        <w:ind w:left="0" w:right="0" w:firstLine="0"/>
        <w:jc w:val="both"/>
      </w:pPr>
      <w:r>
        <w:rPr>
          <w:color w:val="000000"/>
          <w:spacing w:val="0"/>
          <w:w w:val="100"/>
          <w:position w:val="0"/>
          <w:shd w:val="clear" w:color="auto" w:fill="auto"/>
          <w:lang w:val="cs-CZ" w:eastAsia="cs-CZ" w:bidi="cs-CZ"/>
        </w:rPr>
        <w:t>a</w:t>
      </w:r>
    </w:p>
    <w:p>
      <w:pPr>
        <w:pStyle w:val="Style7"/>
        <w:keepNext w:val="0"/>
        <w:keepLines w:val="0"/>
        <w:widowControl w:val="0"/>
        <w:shd w:val="clear" w:color="auto" w:fill="auto"/>
        <w:bidi w:val="0"/>
        <w:spacing w:before="0" w:after="0" w:line="240" w:lineRule="auto"/>
        <w:ind w:left="0" w:right="0" w:firstLine="0"/>
        <w:jc w:val="both"/>
      </w:pPr>
      <w:r>
        <w:rPr>
          <w:b/>
          <w:bCs/>
          <w:color w:val="333333"/>
          <w:spacing w:val="0"/>
          <w:w w:val="100"/>
          <w:position w:val="0"/>
          <w:shd w:val="clear" w:color="auto" w:fill="auto"/>
          <w:lang w:val="cs-CZ" w:eastAsia="cs-CZ" w:bidi="cs-CZ"/>
        </w:rPr>
        <w:t>KAROLAS Legal s.r.o., advokátní kancelář</w:t>
      </w:r>
    </w:p>
    <w:p>
      <w:pPr>
        <w:pStyle w:val="Style7"/>
        <w:keepNext w:val="0"/>
        <w:keepLines w:val="0"/>
        <w:widowControl w:val="0"/>
        <w:shd w:val="clear" w:color="auto" w:fill="auto"/>
        <w:tabs>
          <w:tab w:pos="2107" w:val="left"/>
        </w:tabs>
        <w:bidi w:val="0"/>
        <w:spacing w:before="0" w:after="0" w:line="240" w:lineRule="auto"/>
        <w:ind w:left="0" w:right="0" w:firstLine="0"/>
        <w:jc w:val="both"/>
      </w:pPr>
      <w:r>
        <w:rPr>
          <w:color w:val="000000"/>
          <w:spacing w:val="0"/>
          <w:w w:val="100"/>
          <w:position w:val="0"/>
          <w:shd w:val="clear" w:color="auto" w:fill="auto"/>
          <w:lang w:val="cs-CZ" w:eastAsia="cs-CZ" w:bidi="cs-CZ"/>
        </w:rPr>
        <w:t>se sídlem:</w:t>
        <w:tab/>
        <w:t>Na Příkopě 988/31, Staré Město, 110 00 Praha 1</w:t>
      </w:r>
    </w:p>
    <w:p>
      <w:pPr>
        <w:pStyle w:val="Style7"/>
        <w:keepNext w:val="0"/>
        <w:keepLines w:val="0"/>
        <w:widowControl w:val="0"/>
        <w:shd w:val="clear" w:color="auto" w:fill="auto"/>
        <w:tabs>
          <w:tab w:pos="2107"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05732069</w:t>
      </w:r>
    </w:p>
    <w:p>
      <w:pPr>
        <w:pStyle w:val="Style7"/>
        <w:keepNext w:val="0"/>
        <w:keepLines w:val="0"/>
        <w:widowControl w:val="0"/>
        <w:shd w:val="clear" w:color="auto" w:fill="auto"/>
        <w:tabs>
          <w:tab w:pos="2107" w:val="left"/>
        </w:tabs>
        <w:bidi w:val="0"/>
        <w:spacing w:before="0" w:after="0" w:line="240" w:lineRule="auto"/>
        <w:ind w:left="0" w:right="0" w:firstLine="0"/>
        <w:jc w:val="both"/>
      </w:pPr>
      <w:r>
        <w:rPr>
          <w:color w:val="000000"/>
          <w:spacing w:val="0"/>
          <w:w w:val="100"/>
          <w:position w:val="0"/>
          <w:shd w:val="clear" w:color="auto" w:fill="auto"/>
          <w:lang w:val="cs-CZ" w:eastAsia="cs-CZ" w:bidi="cs-CZ"/>
        </w:rPr>
        <w:t>DIČ:</w:t>
        <w:tab/>
        <w:t>CZ05732069 (je plátcem DPH)</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zastoupená:</w:t>
      </w:r>
    </w:p>
    <w:p>
      <w:pPr>
        <w:pStyle w:val="Style7"/>
        <w:keepNext w:val="0"/>
        <w:keepLines w:val="0"/>
        <w:widowControl w:val="0"/>
        <w:shd w:val="clear" w:color="auto" w:fill="auto"/>
        <w:tabs>
          <w:tab w:pos="2107" w:val="left"/>
        </w:tabs>
        <w:bidi w:val="0"/>
        <w:spacing w:before="0" w:after="0" w:line="240" w:lineRule="auto"/>
        <w:ind w:left="0" w:right="0" w:firstLine="0"/>
        <w:jc w:val="both"/>
      </w:pPr>
      <w:r>
        <w:rPr>
          <w:color w:val="000000"/>
          <w:spacing w:val="0"/>
          <w:w w:val="100"/>
          <w:position w:val="0"/>
          <w:shd w:val="clear" w:color="auto" w:fill="auto"/>
          <w:lang w:val="cs-CZ" w:eastAsia="cs-CZ" w:bidi="cs-CZ"/>
        </w:rPr>
        <w:t>zápis:</w:t>
        <w:tab/>
        <w:t>společnost vedená u Městského soudu v Praze, sp. zn. C 269742</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w:t>
      </w:r>
    </w:p>
    <w:p>
      <w:pPr>
        <w:pStyle w:val="Style7"/>
        <w:keepNext w:val="0"/>
        <w:keepLines w:val="0"/>
        <w:widowControl w:val="0"/>
        <w:shd w:val="clear" w:color="auto" w:fill="auto"/>
        <w:bidi w:val="0"/>
        <w:spacing w:before="0" w:after="160" w:line="240" w:lineRule="auto"/>
        <w:ind w:left="0" w:right="0" w:firstLine="0"/>
        <w:jc w:val="left"/>
        <w:sectPr>
          <w:footnotePr>
            <w:pos w:val="pageBottom"/>
            <w:numFmt w:val="decimal"/>
            <w:numRestart w:val="continuous"/>
          </w:footnotePr>
          <w:type w:val="continuous"/>
          <w:pgSz w:w="11909" w:h="16838"/>
          <w:pgMar w:top="528" w:left="1390" w:right="1388" w:bottom="528" w:header="0" w:footer="3" w:gutter="0"/>
          <w:cols w:space="720"/>
          <w:noEndnote/>
          <w:rtlGutter w:val="0"/>
          <w:docGrid w:linePitch="360"/>
        </w:sectPr>
      </w:pP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Příkazník</w:t>
      </w: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(Příkazce a Příkazník dále též společně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či každý samostatně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framePr w:w="4824" w:h="1565" w:wrap="notBeside" w:vAnchor="text" w:hAnchor="text" w:x="-863" w:y="1"/>
        <w:widowControl w:val="0"/>
        <w:rPr>
          <w:sz w:val="2"/>
          <w:szCs w:val="2"/>
        </w:rPr>
      </w:pPr>
      <w:r>
        <w:drawing>
          <wp:inline>
            <wp:extent cx="3063240" cy="993775"/>
            <wp:docPr id="7" name="Picutre 7"/>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pic:blipFill>
                  <pic:spPr>
                    <a:xfrm>
                      <a:ext cx="3063240" cy="993775"/>
                    </a:xfrm>
                    <a:prstGeom prst="rect"/>
                  </pic:spPr>
                </pic:pic>
              </a:graphicData>
            </a:graphic>
          </wp:inline>
        </w:drawing>
      </w:r>
    </w:p>
    <w:p>
      <w:pPr>
        <w:widowControl w:val="0"/>
        <w:spacing w:line="1" w:lineRule="exact"/>
      </w:pPr>
      <w:r>
        <mc:AlternateContent>
          <mc:Choice Requires="wps">
            <w:drawing>
              <wp:anchor distT="0" distB="0" distL="0" distR="3282950" simplePos="0" relativeHeight="125829382" behindDoc="0" locked="0" layoutInCell="1" allowOverlap="1">
                <wp:simplePos x="0" y="0"/>
                <wp:positionH relativeFrom="column">
                  <wp:posOffset>463550</wp:posOffset>
                </wp:positionH>
                <wp:positionV relativeFrom="paragraph">
                  <wp:posOffset>54610</wp:posOffset>
                </wp:positionV>
                <wp:extent cx="1822450" cy="890270"/>
                <wp:wrapTopAndBottom/>
                <wp:docPr id="8" name="Shape 8"/>
                <a:graphic xmlns:a="http://schemas.openxmlformats.org/drawingml/2006/main">
                  <a:graphicData uri="http://schemas.microsoft.com/office/word/2010/wordprocessingShape">
                    <wps:wsp>
                      <wps:cNvSpPr txBox="1"/>
                      <wps:spPr>
                        <a:xfrm>
                          <a:ext cx="1822450" cy="8902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60"/>
                                <w:szCs w:val="60"/>
                              </w:rPr>
                            </w:pPr>
                            <w:r>
                              <w:rPr>
                                <w:color w:val="000000"/>
                                <w:spacing w:val="0"/>
                                <w:w w:val="100"/>
                                <w:position w:val="0"/>
                                <w:sz w:val="60"/>
                                <w:szCs w:val="60"/>
                                <w:shd w:val="clear" w:color="auto" w:fill="auto"/>
                                <w:lang w:val="cs-CZ" w:eastAsia="cs-CZ" w:bidi="cs-CZ"/>
                              </w:rPr>
                              <w:t>KAROLAS</w:t>
                            </w:r>
                          </w:p>
                          <w:p>
                            <w:pPr>
                              <w:pStyle w:val="Style2"/>
                              <w:keepNext w:val="0"/>
                              <w:keepLines w:val="0"/>
                              <w:widowControl w:val="0"/>
                              <w:shd w:val="clear" w:color="auto" w:fill="auto"/>
                              <w:bidi w:val="0"/>
                              <w:spacing w:before="0" w:after="0" w:line="199" w:lineRule="auto"/>
                              <w:ind w:left="0" w:right="0" w:firstLine="0"/>
                              <w:jc w:val="right"/>
                              <w:rPr>
                                <w:sz w:val="56"/>
                                <w:szCs w:val="56"/>
                              </w:rPr>
                            </w:pPr>
                            <w:r>
                              <w:rPr>
                                <w:color w:val="000000"/>
                                <w:spacing w:val="0"/>
                                <w:w w:val="100"/>
                                <w:position w:val="0"/>
                                <w:sz w:val="56"/>
                                <w:szCs w:val="56"/>
                                <w:shd w:val="clear" w:color="auto" w:fill="auto"/>
                                <w:lang w:val="cs-CZ" w:eastAsia="cs-CZ" w:bidi="cs-CZ"/>
                              </w:rPr>
                              <w:t xml:space="preserve">Legal </w:t>
                            </w:r>
                            <w:r>
                              <w:rPr>
                                <w:color w:val="000000"/>
                                <w:spacing w:val="0"/>
                                <w:w w:val="100"/>
                                <w:position w:val="0"/>
                                <w:sz w:val="56"/>
                                <w:szCs w:val="56"/>
                                <w:shd w:val="clear" w:color="auto" w:fill="auto"/>
                                <w:lang w:val="cs-CZ" w:eastAsia="cs-CZ" w:bidi="cs-CZ"/>
                              </w:rPr>
                              <w:t>s.r.o.</w:t>
                            </w:r>
                          </w:p>
                        </w:txbxContent>
                      </wps:txbx>
                      <wps:bodyPr lIns="0" tIns="0" rIns="0" bIns="0">
                        <a:noAutoFit/>
                      </wps:bodyPr>
                    </wps:wsp>
                  </a:graphicData>
                </a:graphic>
              </wp:anchor>
            </w:drawing>
          </mc:Choice>
          <mc:Fallback>
            <w:pict>
              <v:shape id="_x0000_s1034" type="#_x0000_t202" style="position:absolute;margin-left:36.5pt;margin-top:4.2999999999999998pt;width:143.5pt;height:70.100000000000009pt;z-index:-125829371;mso-wrap-distance-left:0;mso-wrap-distance-right:258.5pt"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60"/>
                          <w:szCs w:val="60"/>
                        </w:rPr>
                      </w:pPr>
                      <w:r>
                        <w:rPr>
                          <w:color w:val="000000"/>
                          <w:spacing w:val="0"/>
                          <w:w w:val="100"/>
                          <w:position w:val="0"/>
                          <w:sz w:val="60"/>
                          <w:szCs w:val="60"/>
                          <w:shd w:val="clear" w:color="auto" w:fill="auto"/>
                          <w:lang w:val="cs-CZ" w:eastAsia="cs-CZ" w:bidi="cs-CZ"/>
                        </w:rPr>
                        <w:t>KAROLAS</w:t>
                      </w:r>
                    </w:p>
                    <w:p>
                      <w:pPr>
                        <w:pStyle w:val="Style2"/>
                        <w:keepNext w:val="0"/>
                        <w:keepLines w:val="0"/>
                        <w:widowControl w:val="0"/>
                        <w:shd w:val="clear" w:color="auto" w:fill="auto"/>
                        <w:bidi w:val="0"/>
                        <w:spacing w:before="0" w:after="0" w:line="199" w:lineRule="auto"/>
                        <w:ind w:left="0" w:right="0" w:firstLine="0"/>
                        <w:jc w:val="right"/>
                        <w:rPr>
                          <w:sz w:val="56"/>
                          <w:szCs w:val="56"/>
                        </w:rPr>
                      </w:pPr>
                      <w:r>
                        <w:rPr>
                          <w:color w:val="000000"/>
                          <w:spacing w:val="0"/>
                          <w:w w:val="100"/>
                          <w:position w:val="0"/>
                          <w:sz w:val="56"/>
                          <w:szCs w:val="56"/>
                          <w:shd w:val="clear" w:color="auto" w:fill="auto"/>
                          <w:lang w:val="cs-CZ" w:eastAsia="cs-CZ" w:bidi="cs-CZ"/>
                        </w:rPr>
                        <w:t xml:space="preserve">Legal </w:t>
                      </w:r>
                      <w:r>
                        <w:rPr>
                          <w:color w:val="000000"/>
                          <w:spacing w:val="0"/>
                          <w:w w:val="100"/>
                          <w:position w:val="0"/>
                          <w:sz w:val="56"/>
                          <w:szCs w:val="56"/>
                          <w:shd w:val="clear" w:color="auto" w:fill="auto"/>
                          <w:lang w:val="cs-CZ" w:eastAsia="cs-CZ" w:bidi="cs-CZ"/>
                        </w:rPr>
                        <w:t>s.r.o.</w:t>
                      </w:r>
                    </w:p>
                  </w:txbxContent>
                </v:textbox>
                <w10:wrap type="topAndBottom"/>
              </v:shape>
            </w:pict>
          </mc:Fallback>
        </mc:AlternateContent>
      </w:r>
    </w:p>
    <w:p>
      <w:pPr>
        <w:pStyle w:val="Style12"/>
        <w:keepNext/>
        <w:keepLines/>
        <w:widowControl w:val="0"/>
        <w:numPr>
          <w:ilvl w:val="0"/>
          <w:numId w:val="1"/>
        </w:numPr>
        <w:shd w:val="clear" w:color="auto" w:fill="auto"/>
        <w:tabs>
          <w:tab w:pos="358" w:val="left"/>
        </w:tabs>
        <w:bidi w:val="0"/>
        <w:spacing w:before="0"/>
        <w:ind w:left="0" w:right="0" w:firstLine="0"/>
        <w:jc w:val="center"/>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Preambule</w:t>
      </w:r>
      <w:bookmarkEnd w:id="3"/>
      <w:bookmarkEnd w:id="4"/>
      <w:bookmarkEnd w:id="6"/>
    </w:p>
    <w:p>
      <w:pPr>
        <w:pStyle w:val="Style7"/>
        <w:keepNext w:val="0"/>
        <w:keepLines w:val="0"/>
        <w:widowControl w:val="0"/>
        <w:shd w:val="clear" w:color="auto" w:fill="auto"/>
        <w:bidi w:val="0"/>
        <w:spacing w:before="0" w:after="300"/>
        <w:ind w:left="0" w:right="0" w:firstLine="0"/>
        <w:jc w:val="both"/>
      </w:pPr>
      <w:r>
        <w:rPr>
          <w:color w:val="000000"/>
          <w:spacing w:val="0"/>
          <w:w w:val="100"/>
          <w:position w:val="0"/>
          <w:shd w:val="clear" w:color="auto" w:fill="auto"/>
          <w:lang w:val="cs-CZ" w:eastAsia="cs-CZ" w:bidi="cs-CZ"/>
        </w:rPr>
        <w:t>Smluvní strany tímto uzavírají smlouvu o poskytování právních služeb ve smyslu ustanovení § 1746 Občanského zákoníku a za přiměřeného dodržení ustanovení o příkazní smlouvě § 2430 a násl. Občanského zákoníku, jejímž účelem je spolupráce Smluvních stran při organizaci zadávacího řízení na veřejnou zakázku týkající se výběru zpracovatele dokumentace pro povolení záměru a dokumentace EIA k výstavbě vodní nádrže Kryry , dle zákona č. 134/2016 Sb., o zadávání veřejných zakázek, ve znění pozdějších předpisů („</w:t>
      </w:r>
      <w:r>
        <w:rPr>
          <w:b/>
          <w:bCs/>
          <w:color w:val="000000"/>
          <w:spacing w:val="0"/>
          <w:w w:val="100"/>
          <w:position w:val="0"/>
          <w:shd w:val="clear" w:color="auto" w:fill="auto"/>
          <w:lang w:val="cs-CZ" w:eastAsia="cs-CZ" w:bidi="cs-CZ"/>
        </w:rPr>
        <w:t>ZZVZ</w:t>
      </w:r>
      <w:r>
        <w:rPr>
          <w:color w:val="000000"/>
          <w:spacing w:val="0"/>
          <w:w w:val="100"/>
          <w:position w:val="0"/>
          <w:shd w:val="clear" w:color="auto" w:fill="auto"/>
          <w:lang w:val="cs-CZ" w:eastAsia="cs-CZ" w:bidi="cs-CZ"/>
        </w:rPr>
        <w:t>“).</w:t>
      </w:r>
    </w:p>
    <w:p>
      <w:pPr>
        <w:pStyle w:val="Style12"/>
        <w:keepNext/>
        <w:keepLines/>
        <w:widowControl w:val="0"/>
        <w:numPr>
          <w:ilvl w:val="0"/>
          <w:numId w:val="1"/>
        </w:numPr>
        <w:shd w:val="clear" w:color="auto" w:fill="auto"/>
        <w:tabs>
          <w:tab w:pos="368" w:val="left"/>
        </w:tabs>
        <w:bidi w:val="0"/>
        <w:spacing w:before="0"/>
        <w:ind w:left="0" w:right="0" w:firstLine="0"/>
        <w:jc w:val="center"/>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Definice a pojmy</w:t>
      </w:r>
      <w:bookmarkEnd w:id="10"/>
      <w:bookmarkEnd w:id="7"/>
      <w:bookmarkEnd w:id="8"/>
    </w:p>
    <w:p>
      <w:pPr>
        <w:pStyle w:val="Style7"/>
        <w:keepNext w:val="0"/>
        <w:keepLines w:val="0"/>
        <w:widowControl w:val="0"/>
        <w:numPr>
          <w:ilvl w:val="1"/>
          <w:numId w:val="1"/>
        </w:numPr>
        <w:shd w:val="clear" w:color="auto" w:fill="auto"/>
        <w:tabs>
          <w:tab w:pos="566" w:val="left"/>
        </w:tabs>
        <w:bidi w:val="0"/>
        <w:spacing w:before="0" w:after="200" w:line="322" w:lineRule="auto"/>
        <w:ind w:left="600" w:right="0" w:hanging="600"/>
        <w:jc w:val="both"/>
      </w:pPr>
      <w:bookmarkStart w:id="11" w:name="bookmark11"/>
      <w:bookmarkEnd w:id="11"/>
      <w:r>
        <w:rPr>
          <w:color w:val="000000"/>
          <w:spacing w:val="0"/>
          <w:w w:val="100"/>
          <w:position w:val="0"/>
          <w:shd w:val="clear" w:color="auto" w:fill="auto"/>
          <w:lang w:val="cs-CZ" w:eastAsia="cs-CZ" w:bidi="cs-CZ"/>
        </w:rPr>
        <w:t>Zadávací řízení – proces zadání veřejné zakázky dodavateli v souladu se ZZVZ, a případně v souladu s dalšími předpisy, jako například interními procesními pravidly konkrétního zadavatele veřejné zakázky nebo v souladu s konkrétními dotačními pravidly, budou-li relevantní.</w:t>
      </w:r>
    </w:p>
    <w:p>
      <w:pPr>
        <w:pStyle w:val="Style7"/>
        <w:keepNext w:val="0"/>
        <w:keepLines w:val="0"/>
        <w:widowControl w:val="0"/>
        <w:numPr>
          <w:ilvl w:val="0"/>
          <w:numId w:val="3"/>
        </w:numPr>
        <w:shd w:val="clear" w:color="auto" w:fill="auto"/>
        <w:tabs>
          <w:tab w:pos="1299" w:val="left"/>
        </w:tabs>
        <w:bidi w:val="0"/>
        <w:spacing w:before="0" w:after="0"/>
        <w:ind w:left="0" w:right="0" w:firstLine="600"/>
        <w:jc w:val="both"/>
      </w:pPr>
      <w:bookmarkStart w:id="12" w:name="bookmark12"/>
      <w:bookmarkEnd w:id="12"/>
      <w:r>
        <w:rPr>
          <w:color w:val="000000"/>
          <w:spacing w:val="0"/>
          <w:w w:val="100"/>
          <w:position w:val="0"/>
          <w:shd w:val="clear" w:color="auto" w:fill="auto"/>
          <w:lang w:val="cs-CZ" w:eastAsia="cs-CZ" w:bidi="cs-CZ"/>
        </w:rPr>
        <w:t>Organizace zadávacího řízení spočívá zejména v:</w:t>
      </w:r>
    </w:p>
    <w:p>
      <w:pPr>
        <w:pStyle w:val="Style7"/>
        <w:keepNext w:val="0"/>
        <w:keepLines w:val="0"/>
        <w:widowControl w:val="0"/>
        <w:numPr>
          <w:ilvl w:val="0"/>
          <w:numId w:val="5"/>
        </w:numPr>
        <w:shd w:val="clear" w:color="auto" w:fill="auto"/>
        <w:tabs>
          <w:tab w:pos="1533" w:val="left"/>
        </w:tabs>
        <w:bidi w:val="0"/>
        <w:spacing w:before="0" w:after="0"/>
        <w:ind w:left="1160" w:right="0" w:firstLine="0"/>
        <w:jc w:val="left"/>
      </w:pPr>
      <w:bookmarkStart w:id="13" w:name="bookmark13"/>
      <w:bookmarkEnd w:id="13"/>
      <w:r>
        <w:rPr>
          <w:color w:val="000000"/>
          <w:spacing w:val="0"/>
          <w:w w:val="100"/>
          <w:position w:val="0"/>
          <w:shd w:val="clear" w:color="auto" w:fill="auto"/>
          <w:lang w:val="cs-CZ" w:eastAsia="cs-CZ" w:bidi="cs-CZ"/>
        </w:rPr>
        <w:t>identifikaci potřeb zadavatele veřejné zakázky;</w:t>
      </w:r>
    </w:p>
    <w:p>
      <w:pPr>
        <w:pStyle w:val="Style7"/>
        <w:keepNext w:val="0"/>
        <w:keepLines w:val="0"/>
        <w:widowControl w:val="0"/>
        <w:numPr>
          <w:ilvl w:val="0"/>
          <w:numId w:val="5"/>
        </w:numPr>
        <w:shd w:val="clear" w:color="auto" w:fill="auto"/>
        <w:tabs>
          <w:tab w:pos="1542" w:val="left"/>
        </w:tabs>
        <w:bidi w:val="0"/>
        <w:spacing w:before="0" w:after="0"/>
        <w:ind w:left="1160" w:right="0" w:firstLine="0"/>
        <w:jc w:val="left"/>
      </w:pPr>
      <w:bookmarkStart w:id="14" w:name="bookmark14"/>
      <w:bookmarkEnd w:id="14"/>
      <w:r>
        <w:rPr>
          <w:color w:val="000000"/>
          <w:spacing w:val="0"/>
          <w:w w:val="100"/>
          <w:position w:val="0"/>
          <w:shd w:val="clear" w:color="auto" w:fill="auto"/>
          <w:lang w:val="cs-CZ" w:eastAsia="cs-CZ" w:bidi="cs-CZ"/>
        </w:rPr>
        <w:t>přípravě zadávacích podmínek veřejné zakázky;</w:t>
      </w:r>
    </w:p>
    <w:p>
      <w:pPr>
        <w:pStyle w:val="Style7"/>
        <w:keepNext w:val="0"/>
        <w:keepLines w:val="0"/>
        <w:widowControl w:val="0"/>
        <w:numPr>
          <w:ilvl w:val="0"/>
          <w:numId w:val="5"/>
        </w:numPr>
        <w:shd w:val="clear" w:color="auto" w:fill="auto"/>
        <w:tabs>
          <w:tab w:pos="1542" w:val="left"/>
        </w:tabs>
        <w:bidi w:val="0"/>
        <w:spacing w:before="0" w:after="0" w:line="322" w:lineRule="auto"/>
        <w:ind w:left="1440" w:right="0" w:hanging="280"/>
        <w:jc w:val="both"/>
      </w:pPr>
      <w:bookmarkStart w:id="15" w:name="bookmark15"/>
      <w:bookmarkEnd w:id="15"/>
      <w:r>
        <w:rPr>
          <w:color w:val="000000"/>
          <w:spacing w:val="0"/>
          <w:w w:val="100"/>
          <w:position w:val="0"/>
          <w:shd w:val="clear" w:color="auto" w:fill="auto"/>
          <w:lang w:val="cs-CZ" w:eastAsia="cs-CZ" w:bidi="cs-CZ"/>
        </w:rPr>
        <w:t>administraci samotného zadávacího řízení dle ZZVZ v rozsahu všech úkonů předpokládaných při administraci veřejné zakázky v zadávacím řízení dle ZZVZ vedoucích k zadání veřejné zakázky, a to včetně uveřejňování všech povinných dokumentů na profilu zadavatele a procesování vysvětlení zadávací dokumentace;</w:t>
      </w:r>
    </w:p>
    <w:p>
      <w:pPr>
        <w:pStyle w:val="Style7"/>
        <w:keepNext w:val="0"/>
        <w:keepLines w:val="0"/>
        <w:widowControl w:val="0"/>
        <w:numPr>
          <w:ilvl w:val="0"/>
          <w:numId w:val="5"/>
        </w:numPr>
        <w:shd w:val="clear" w:color="auto" w:fill="auto"/>
        <w:tabs>
          <w:tab w:pos="1542" w:val="left"/>
        </w:tabs>
        <w:bidi w:val="0"/>
        <w:spacing w:before="0" w:after="0" w:line="322" w:lineRule="auto"/>
        <w:ind w:left="1440" w:right="0" w:hanging="280"/>
        <w:jc w:val="both"/>
      </w:pPr>
      <w:bookmarkStart w:id="16" w:name="bookmark16"/>
      <w:bookmarkEnd w:id="16"/>
      <w:r>
        <w:rPr>
          <w:color w:val="000000"/>
          <w:spacing w:val="0"/>
          <w:w w:val="100"/>
          <w:position w:val="0"/>
          <w:shd w:val="clear" w:color="auto" w:fill="auto"/>
          <w:lang w:val="cs-CZ" w:eastAsia="cs-CZ" w:bidi="cs-CZ"/>
        </w:rPr>
        <w:t>přípravě či úpravě návrhů smluv či obchodních podmínek vztahujících se k dané veřejné zakázce;</w:t>
      </w:r>
    </w:p>
    <w:p>
      <w:pPr>
        <w:pStyle w:val="Style7"/>
        <w:keepNext w:val="0"/>
        <w:keepLines w:val="0"/>
        <w:widowControl w:val="0"/>
        <w:numPr>
          <w:ilvl w:val="0"/>
          <w:numId w:val="5"/>
        </w:numPr>
        <w:shd w:val="clear" w:color="auto" w:fill="auto"/>
        <w:tabs>
          <w:tab w:pos="1542" w:val="left"/>
        </w:tabs>
        <w:bidi w:val="0"/>
        <w:spacing w:before="0" w:after="0"/>
        <w:ind w:left="1160" w:right="0" w:firstLine="0"/>
        <w:jc w:val="left"/>
      </w:pPr>
      <w:bookmarkStart w:id="17" w:name="bookmark17"/>
      <w:bookmarkEnd w:id="17"/>
      <w:r>
        <w:rPr>
          <w:color w:val="000000"/>
          <w:spacing w:val="0"/>
          <w:w w:val="100"/>
          <w:position w:val="0"/>
          <w:shd w:val="clear" w:color="auto" w:fill="auto"/>
          <w:lang w:val="cs-CZ" w:eastAsia="cs-CZ" w:bidi="cs-CZ"/>
        </w:rPr>
        <w:t>přípravě veškerých dokumentů navazujících na zadávací řízení;</w:t>
      </w:r>
    </w:p>
    <w:p>
      <w:pPr>
        <w:pStyle w:val="Style7"/>
        <w:keepNext w:val="0"/>
        <w:keepLines w:val="0"/>
        <w:widowControl w:val="0"/>
        <w:numPr>
          <w:ilvl w:val="0"/>
          <w:numId w:val="5"/>
        </w:numPr>
        <w:shd w:val="clear" w:color="auto" w:fill="auto"/>
        <w:tabs>
          <w:tab w:pos="1542" w:val="left"/>
        </w:tabs>
        <w:bidi w:val="0"/>
        <w:spacing w:before="0" w:after="0" w:line="326" w:lineRule="auto"/>
        <w:ind w:left="1440" w:right="0" w:hanging="280"/>
        <w:jc w:val="both"/>
      </w:pPr>
      <w:bookmarkStart w:id="18" w:name="bookmark18"/>
      <w:bookmarkEnd w:id="18"/>
      <w:r>
        <w:rPr>
          <w:color w:val="000000"/>
          <w:spacing w:val="0"/>
          <w:w w:val="100"/>
          <w:position w:val="0"/>
          <w:shd w:val="clear" w:color="auto" w:fill="auto"/>
          <w:lang w:val="cs-CZ" w:eastAsia="cs-CZ" w:bidi="cs-CZ"/>
        </w:rPr>
        <w:t>vypořádávání žádostí o vysvětlení zadávacích podmínek (do časového rozsahu 10 hodin);</w:t>
      </w:r>
    </w:p>
    <w:p>
      <w:pPr>
        <w:pStyle w:val="Style7"/>
        <w:keepNext w:val="0"/>
        <w:keepLines w:val="0"/>
        <w:widowControl w:val="0"/>
        <w:numPr>
          <w:ilvl w:val="0"/>
          <w:numId w:val="5"/>
        </w:numPr>
        <w:shd w:val="clear" w:color="auto" w:fill="auto"/>
        <w:tabs>
          <w:tab w:pos="1542" w:val="left"/>
        </w:tabs>
        <w:bidi w:val="0"/>
        <w:spacing w:before="0" w:after="0" w:line="326" w:lineRule="auto"/>
        <w:ind w:left="1440" w:right="0" w:hanging="280"/>
        <w:jc w:val="both"/>
      </w:pPr>
      <w:bookmarkStart w:id="19" w:name="bookmark19"/>
      <w:bookmarkEnd w:id="19"/>
      <w:r>
        <w:rPr>
          <w:color w:val="000000"/>
          <w:spacing w:val="0"/>
          <w:w w:val="100"/>
          <w:position w:val="0"/>
          <w:shd w:val="clear" w:color="auto" w:fill="auto"/>
          <w:lang w:val="cs-CZ" w:eastAsia="cs-CZ" w:bidi="cs-CZ"/>
        </w:rPr>
        <w:t>přípravě veškerých dokumentů zajišťujících plnění případných informačních povinností zadavatele ve vztahu k Věstníku veřejných zakázek či jinému systému;</w:t>
      </w:r>
    </w:p>
    <w:p>
      <w:pPr>
        <w:pStyle w:val="Style7"/>
        <w:keepNext w:val="0"/>
        <w:keepLines w:val="0"/>
        <w:widowControl w:val="0"/>
        <w:numPr>
          <w:ilvl w:val="0"/>
          <w:numId w:val="5"/>
        </w:numPr>
        <w:shd w:val="clear" w:color="auto" w:fill="auto"/>
        <w:tabs>
          <w:tab w:pos="1542" w:val="left"/>
        </w:tabs>
        <w:bidi w:val="0"/>
        <w:spacing w:before="0" w:after="0" w:line="322" w:lineRule="auto"/>
        <w:ind w:left="1440" w:right="0" w:hanging="280"/>
        <w:jc w:val="both"/>
      </w:pPr>
      <w:bookmarkStart w:id="20" w:name="bookmark20"/>
      <w:bookmarkEnd w:id="20"/>
      <w:r>
        <w:rPr>
          <w:color w:val="000000"/>
          <w:spacing w:val="0"/>
          <w:w w:val="100"/>
          <w:position w:val="0"/>
          <w:shd w:val="clear" w:color="auto" w:fill="auto"/>
          <w:lang w:val="cs-CZ" w:eastAsia="cs-CZ" w:bidi="cs-CZ"/>
        </w:rPr>
        <w:t>přímé právní podpoře zadavatele při otevírání nabídek, posouzení kvalifikace, hodnocení nabídek a dalších souvisejících úkonů v rámci zadávacího řízení.</w:t>
      </w:r>
    </w:p>
    <w:p>
      <w:pPr>
        <w:pStyle w:val="Style7"/>
        <w:keepNext w:val="0"/>
        <w:keepLines w:val="0"/>
        <w:widowControl w:val="0"/>
        <w:numPr>
          <w:ilvl w:val="0"/>
          <w:numId w:val="3"/>
        </w:numPr>
        <w:shd w:val="clear" w:color="auto" w:fill="auto"/>
        <w:tabs>
          <w:tab w:pos="1299" w:val="left"/>
        </w:tabs>
        <w:bidi w:val="0"/>
        <w:spacing w:before="0" w:after="0"/>
        <w:ind w:left="1160" w:right="0" w:hanging="560"/>
        <w:jc w:val="both"/>
        <w:sectPr>
          <w:footnotePr>
            <w:pos w:val="pageBottom"/>
            <w:numFmt w:val="decimal"/>
            <w:numRestart w:val="continuous"/>
          </w:footnotePr>
          <w:pgSz w:w="11909" w:h="16838"/>
          <w:pgMar w:top="528" w:left="1389" w:right="1389" w:bottom="528" w:header="100" w:footer="100" w:gutter="0"/>
          <w:cols w:space="720"/>
          <w:noEndnote/>
          <w:rtlGutter w:val="0"/>
          <w:docGrid w:linePitch="360"/>
        </w:sectPr>
      </w:pPr>
      <w:bookmarkStart w:id="21" w:name="bookmark21"/>
      <w:bookmarkEnd w:id="21"/>
      <w:r>
        <w:rPr>
          <w:color w:val="000000"/>
          <w:spacing w:val="0"/>
          <w:w w:val="100"/>
          <w:position w:val="0"/>
          <w:shd w:val="clear" w:color="auto" w:fill="auto"/>
          <w:lang w:val="cs-CZ" w:eastAsia="cs-CZ" w:bidi="cs-CZ"/>
        </w:rPr>
        <w:t>Organizace zadávacího řízení nespočívá ve stanovení technických podmínek zadávacího řízení. Organizace zadávacího řízení nespočívá v poskytování dalších právních služeb dále popsaných v této Smlouvě.</w:t>
      </w:r>
    </w:p>
    <w:p>
      <w:pPr>
        <w:widowControl w:val="0"/>
        <w:spacing w:line="1" w:lineRule="exact"/>
      </w:pPr>
      <w:r>
        <w:drawing>
          <wp:anchor distT="0" distB="445135" distL="0" distR="0" simplePos="0" relativeHeight="125829384" behindDoc="0" locked="0" layoutInCell="1" allowOverlap="1">
            <wp:simplePos x="0" y="0"/>
            <wp:positionH relativeFrom="page">
              <wp:posOffset>333375</wp:posOffset>
            </wp:positionH>
            <wp:positionV relativeFrom="paragraph">
              <wp:posOffset>12700</wp:posOffset>
            </wp:positionV>
            <wp:extent cx="3063240" cy="993775"/>
            <wp:wrapTight wrapText="bothSides">
              <wp:wrapPolygon>
                <wp:start x="0" y="0"/>
                <wp:lineTo x="21600" y="0"/>
                <wp:lineTo x="21600" y="21600"/>
                <wp:lineTo x="0" y="21600"/>
                <wp:lineTo x="0" y="0"/>
              </wp:wrapPolygon>
            </wp:wrapTight>
            <wp:docPr id="10" name="Shape 10"/>
            <a:graphic xmlns:a="http://schemas.openxmlformats.org/drawingml/2006/main">
              <a:graphicData uri="http://schemas.openxmlformats.org/drawingml/2006/picture">
                <pic:pic xmlns:pic="http://schemas.openxmlformats.org/drawingml/2006/picture">
                  <pic:nvPicPr>
                    <pic:cNvPr id="11" name="Picture box 11"/>
                    <pic:cNvPicPr/>
                  </pic:nvPicPr>
                  <pic:blipFill>
                    <a:blip r:embed="rId9"/>
                    <a:stretch/>
                  </pic:blipFill>
                  <pic:spPr>
                    <a:xfrm>
                      <a:ext cx="3063240" cy="99377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1345565</wp:posOffset>
                </wp:positionH>
                <wp:positionV relativeFrom="paragraph">
                  <wp:posOffset>70485</wp:posOffset>
                </wp:positionV>
                <wp:extent cx="1822450" cy="883920"/>
                <wp:wrapNone/>
                <wp:docPr id="12" name="Shape 12"/>
                <a:graphic xmlns:a="http://schemas.openxmlformats.org/drawingml/2006/main">
                  <a:graphicData uri="http://schemas.microsoft.com/office/word/2010/wordprocessingShape">
                    <wps:wsp>
                      <wps:cNvSpPr txBox="1"/>
                      <wps:spPr>
                        <a:xfrm>
                          <a:ext cx="1822450" cy="8839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60"/>
                                <w:szCs w:val="60"/>
                              </w:rPr>
                            </w:pPr>
                            <w:r>
                              <w:rPr>
                                <w:color w:val="000000"/>
                                <w:spacing w:val="0"/>
                                <w:w w:val="100"/>
                                <w:position w:val="0"/>
                                <w:sz w:val="60"/>
                                <w:szCs w:val="60"/>
                                <w:shd w:val="clear" w:color="auto" w:fill="auto"/>
                                <w:lang w:val="cs-CZ" w:eastAsia="cs-CZ" w:bidi="cs-CZ"/>
                              </w:rPr>
                              <w:t>KAROLAS</w:t>
                            </w:r>
                          </w:p>
                          <w:p>
                            <w:pPr>
                              <w:pStyle w:val="Style2"/>
                              <w:keepNext w:val="0"/>
                              <w:keepLines w:val="0"/>
                              <w:widowControl w:val="0"/>
                              <w:shd w:val="clear" w:color="auto" w:fill="auto"/>
                              <w:bidi w:val="0"/>
                              <w:spacing w:before="0" w:after="0" w:line="197" w:lineRule="auto"/>
                              <w:ind w:left="0" w:right="0" w:firstLine="0"/>
                              <w:jc w:val="right"/>
                              <w:rPr>
                                <w:sz w:val="56"/>
                                <w:szCs w:val="56"/>
                              </w:rPr>
                            </w:pPr>
                            <w:r>
                              <w:rPr>
                                <w:color w:val="000000"/>
                                <w:spacing w:val="0"/>
                                <w:w w:val="100"/>
                                <w:position w:val="0"/>
                                <w:sz w:val="56"/>
                                <w:szCs w:val="56"/>
                                <w:shd w:val="clear" w:color="auto" w:fill="auto"/>
                                <w:lang w:val="cs-CZ" w:eastAsia="cs-CZ" w:bidi="cs-CZ"/>
                              </w:rPr>
                              <w:t xml:space="preserve">Legal </w:t>
                            </w:r>
                            <w:r>
                              <w:rPr>
                                <w:color w:val="000000"/>
                                <w:spacing w:val="0"/>
                                <w:w w:val="100"/>
                                <w:position w:val="0"/>
                                <w:sz w:val="56"/>
                                <w:szCs w:val="56"/>
                                <w:shd w:val="clear" w:color="auto" w:fill="auto"/>
                                <w:lang w:val="cs-CZ" w:eastAsia="cs-CZ" w:bidi="cs-CZ"/>
                              </w:rPr>
                              <w:t>s.r.o.</w:t>
                            </w:r>
                          </w:p>
                        </w:txbxContent>
                      </wps:txbx>
                      <wps:bodyPr lIns="0" tIns="0" rIns="0" bIns="0">
                        <a:noAutoFit/>
                      </wps:bodyPr>
                    </wps:wsp>
                  </a:graphicData>
                </a:graphic>
              </wp:anchor>
            </w:drawing>
          </mc:Choice>
          <mc:Fallback>
            <w:pict>
              <v:shape id="_x0000_s1038" type="#_x0000_t202" style="position:absolute;margin-left:105.95pt;margin-top:5.5499999999999998pt;width:143.5pt;height:69.600000000000009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60"/>
                          <w:szCs w:val="60"/>
                        </w:rPr>
                      </w:pPr>
                      <w:r>
                        <w:rPr>
                          <w:color w:val="000000"/>
                          <w:spacing w:val="0"/>
                          <w:w w:val="100"/>
                          <w:position w:val="0"/>
                          <w:sz w:val="60"/>
                          <w:szCs w:val="60"/>
                          <w:shd w:val="clear" w:color="auto" w:fill="auto"/>
                          <w:lang w:val="cs-CZ" w:eastAsia="cs-CZ" w:bidi="cs-CZ"/>
                        </w:rPr>
                        <w:t>KAROLAS</w:t>
                      </w:r>
                    </w:p>
                    <w:p>
                      <w:pPr>
                        <w:pStyle w:val="Style2"/>
                        <w:keepNext w:val="0"/>
                        <w:keepLines w:val="0"/>
                        <w:widowControl w:val="0"/>
                        <w:shd w:val="clear" w:color="auto" w:fill="auto"/>
                        <w:bidi w:val="0"/>
                        <w:spacing w:before="0" w:after="0" w:line="197" w:lineRule="auto"/>
                        <w:ind w:left="0" w:right="0" w:firstLine="0"/>
                        <w:jc w:val="right"/>
                        <w:rPr>
                          <w:sz w:val="56"/>
                          <w:szCs w:val="56"/>
                        </w:rPr>
                      </w:pPr>
                      <w:r>
                        <w:rPr>
                          <w:color w:val="000000"/>
                          <w:spacing w:val="0"/>
                          <w:w w:val="100"/>
                          <w:position w:val="0"/>
                          <w:sz w:val="56"/>
                          <w:szCs w:val="56"/>
                          <w:shd w:val="clear" w:color="auto" w:fill="auto"/>
                          <w:lang w:val="cs-CZ" w:eastAsia="cs-CZ" w:bidi="cs-CZ"/>
                        </w:rPr>
                        <w:t xml:space="preserve">Legal </w:t>
                      </w:r>
                      <w:r>
                        <w:rPr>
                          <w:color w:val="000000"/>
                          <w:spacing w:val="0"/>
                          <w:w w:val="100"/>
                          <w:position w:val="0"/>
                          <w:sz w:val="56"/>
                          <w:szCs w:val="56"/>
                          <w:shd w:val="clear" w:color="auto" w:fill="auto"/>
                          <w:lang w:val="cs-CZ" w:eastAsia="cs-CZ" w:bidi="cs-CZ"/>
                        </w:rPr>
                        <w:t>s.r.o.</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885190</wp:posOffset>
                </wp:positionH>
                <wp:positionV relativeFrom="paragraph">
                  <wp:posOffset>1006475</wp:posOffset>
                </wp:positionV>
                <wp:extent cx="247015" cy="222250"/>
                <wp:wrapNone/>
                <wp:docPr id="14" name="Shape 14"/>
                <a:graphic xmlns:a="http://schemas.openxmlformats.org/drawingml/2006/main">
                  <a:graphicData uri="http://schemas.microsoft.com/office/word/2010/wordprocessingShape">
                    <wps:wsp>
                      <wps:cNvSpPr txBox="1"/>
                      <wps:spPr>
                        <a:xfrm>
                          <a:ext cx="247015" cy="2222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II.2.</w:t>
                            </w:r>
                          </w:p>
                        </w:txbxContent>
                      </wps:txbx>
                      <wps:bodyPr lIns="0" tIns="0" rIns="0" bIns="0">
                        <a:noAutoFit/>
                      </wps:bodyPr>
                    </wps:wsp>
                  </a:graphicData>
                </a:graphic>
              </wp:anchor>
            </w:drawing>
          </mc:Choice>
          <mc:Fallback>
            <w:pict>
              <v:shape id="_x0000_s1040" type="#_x0000_t202" style="position:absolute;margin-left:69.700000000000003pt;margin-top:79.25pt;width:19.449999999999999pt;height:17.5pt;z-index:25165773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II.2.</w:t>
                      </w:r>
                    </w:p>
                  </w:txbxContent>
                </v:textbox>
                <w10:wrap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1244600</wp:posOffset>
                </wp:positionH>
                <wp:positionV relativeFrom="paragraph">
                  <wp:posOffset>1006475</wp:posOffset>
                </wp:positionV>
                <wp:extent cx="1432560" cy="445135"/>
                <wp:wrapNone/>
                <wp:docPr id="16" name="Shape 16"/>
                <a:graphic xmlns:a="http://schemas.openxmlformats.org/drawingml/2006/main">
                  <a:graphicData uri="http://schemas.microsoft.com/office/word/2010/wordprocessingShape">
                    <wps:wsp>
                      <wps:cNvSpPr txBox="1"/>
                      <wps:spPr>
                        <a:xfrm>
                          <a:ext cx="1432560" cy="445135"/>
                        </a:xfrm>
                        <a:prstGeom prst="rect"/>
                        <a:noFill/>
                      </wps:spPr>
                      <wps:txbx>
                        <w:txbxContent>
                          <w:p>
                            <w:pPr>
                              <w:pStyle w:val="Style2"/>
                              <w:keepNext w:val="0"/>
                              <w:keepLines w:val="0"/>
                              <w:widowControl w:val="0"/>
                              <w:shd w:val="clear" w:color="auto" w:fill="auto"/>
                              <w:bidi w:val="0"/>
                              <w:spacing w:before="0" w:after="0" w:line="322" w:lineRule="auto"/>
                              <w:ind w:left="0" w:right="0" w:firstLine="0"/>
                              <w:jc w:val="left"/>
                            </w:pPr>
                            <w:r>
                              <w:rPr>
                                <w:color w:val="000000"/>
                                <w:spacing w:val="0"/>
                                <w:w w:val="100"/>
                                <w:position w:val="0"/>
                                <w:shd w:val="clear" w:color="auto" w:fill="auto"/>
                                <w:lang w:val="cs-CZ" w:eastAsia="cs-CZ" w:bidi="cs-CZ"/>
                              </w:rPr>
                              <w:t>Technická specifikace – zadání veřejné zakázky.</w:t>
                            </w:r>
                          </w:p>
                        </w:txbxContent>
                      </wps:txbx>
                      <wps:bodyPr lIns="0" tIns="0" rIns="0" bIns="0">
                        <a:noAutoFit/>
                      </wps:bodyPr>
                    </wps:wsp>
                  </a:graphicData>
                </a:graphic>
              </wp:anchor>
            </w:drawing>
          </mc:Choice>
          <mc:Fallback>
            <w:pict>
              <v:shape id="_x0000_s1042" type="#_x0000_t202" style="position:absolute;margin-left:98.pt;margin-top:79.25pt;width:112.8pt;height:35.050000000000004pt;z-index:25165773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322" w:lineRule="auto"/>
                        <w:ind w:left="0" w:right="0" w:firstLine="0"/>
                        <w:jc w:val="left"/>
                      </w:pPr>
                      <w:r>
                        <w:rPr>
                          <w:color w:val="000000"/>
                          <w:spacing w:val="0"/>
                          <w:w w:val="100"/>
                          <w:position w:val="0"/>
                          <w:shd w:val="clear" w:color="auto" w:fill="auto"/>
                          <w:lang w:val="cs-CZ" w:eastAsia="cs-CZ" w:bidi="cs-CZ"/>
                        </w:rPr>
                        <w:t>Technická specifikace – zadání veřejné zakázky.</w:t>
                      </w:r>
                    </w:p>
                  </w:txbxContent>
                </v:textbox>
                <w10:wrap anchorx="page"/>
              </v:shape>
            </w:pict>
          </mc:Fallback>
        </mc:AlternateContent>
      </w:r>
    </w:p>
    <w:p>
      <w:pPr>
        <w:pStyle w:val="Style7"/>
        <w:keepNext w:val="0"/>
        <w:keepLines w:val="0"/>
        <w:widowControl w:val="0"/>
        <w:shd w:val="clear" w:color="auto" w:fill="auto"/>
        <w:bidi w:val="0"/>
        <w:spacing w:before="0" w:after="560" w:line="240" w:lineRule="auto"/>
        <w:ind w:left="0" w:right="0" w:firstLine="0"/>
        <w:jc w:val="right"/>
      </w:pPr>
      <w:r>
        <w:rPr>
          <w:color w:val="000000"/>
          <w:spacing w:val="0"/>
          <w:w w:val="100"/>
          <w:position w:val="0"/>
          <w:shd w:val="clear" w:color="auto" w:fill="auto"/>
          <w:lang w:val="cs-CZ" w:eastAsia="cs-CZ" w:bidi="cs-CZ"/>
        </w:rPr>
        <w:t>specifikace předmětu veřejné zakázky a jiné technické podmínky</w:t>
      </w:r>
    </w:p>
    <w:p>
      <w:pPr>
        <w:pStyle w:val="Style12"/>
        <w:keepNext/>
        <w:keepLines/>
        <w:widowControl w:val="0"/>
        <w:numPr>
          <w:ilvl w:val="0"/>
          <w:numId w:val="1"/>
        </w:numPr>
        <w:shd w:val="clear" w:color="auto" w:fill="auto"/>
        <w:tabs>
          <w:tab w:pos="421" w:val="left"/>
        </w:tabs>
        <w:bidi w:val="0"/>
        <w:spacing w:before="0" w:after="80" w:line="322" w:lineRule="auto"/>
        <w:ind w:left="0" w:right="0" w:firstLine="0"/>
        <w:jc w:val="center"/>
      </w:pPr>
      <w:bookmarkStart w:id="22" w:name="bookmark22"/>
      <w:bookmarkStart w:id="23" w:name="bookmark23"/>
      <w:bookmarkStart w:id="24" w:name="bookmark24"/>
      <w:bookmarkStart w:id="25" w:name="bookmark25"/>
      <w:bookmarkEnd w:id="24"/>
      <w:r>
        <w:rPr>
          <w:color w:val="000000"/>
          <w:spacing w:val="0"/>
          <w:w w:val="100"/>
          <w:position w:val="0"/>
          <w:shd w:val="clear" w:color="auto" w:fill="auto"/>
          <w:lang w:val="cs-CZ" w:eastAsia="cs-CZ" w:bidi="cs-CZ"/>
        </w:rPr>
        <w:t>Předmět smlouvy</w:t>
      </w:r>
      <w:bookmarkEnd w:id="22"/>
      <w:bookmarkEnd w:id="23"/>
      <w:bookmarkEnd w:id="25"/>
    </w:p>
    <w:p>
      <w:pPr>
        <w:pStyle w:val="Style7"/>
        <w:keepNext w:val="0"/>
        <w:keepLines w:val="0"/>
        <w:widowControl w:val="0"/>
        <w:numPr>
          <w:ilvl w:val="0"/>
          <w:numId w:val="7"/>
        </w:numPr>
        <w:shd w:val="clear" w:color="auto" w:fill="auto"/>
        <w:tabs>
          <w:tab w:pos="584" w:val="left"/>
        </w:tabs>
        <w:bidi w:val="0"/>
        <w:spacing w:before="0" w:after="0"/>
        <w:ind w:left="580" w:right="0" w:hanging="580"/>
        <w:jc w:val="both"/>
      </w:pPr>
      <w:bookmarkStart w:id="26" w:name="bookmark26"/>
      <w:bookmarkEnd w:id="26"/>
      <w:r>
        <w:rPr>
          <w:color w:val="000000"/>
          <w:spacing w:val="0"/>
          <w:w w:val="100"/>
          <w:position w:val="0"/>
          <w:shd w:val="clear" w:color="auto" w:fill="auto"/>
          <w:lang w:val="cs-CZ" w:eastAsia="cs-CZ" w:bidi="cs-CZ"/>
        </w:rPr>
        <w:t xml:space="preserve">Příkazce je zadavatelem veřejné zakázky na služby </w:t>
      </w:r>
      <w:r>
        <w:rPr>
          <w:b/>
          <w:bCs/>
          <w:color w:val="000000"/>
          <w:spacing w:val="0"/>
          <w:w w:val="100"/>
          <w:position w:val="0"/>
          <w:shd w:val="clear" w:color="auto" w:fill="auto"/>
          <w:lang w:val="cs-CZ" w:eastAsia="cs-CZ" w:bidi="cs-CZ"/>
        </w:rPr>
        <w:t xml:space="preserve">– VN Kryry – projektová příprava – dokumentace pro povolení záměru + dokumentace EIA </w:t>
      </w: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Veřejná zakázka</w:t>
      </w:r>
      <w:r>
        <w:rPr>
          <w:color w:val="000000"/>
          <w:spacing w:val="0"/>
          <w:w w:val="100"/>
          <w:position w:val="0"/>
          <w:shd w:val="clear" w:color="auto" w:fill="auto"/>
          <w:lang w:val="cs-CZ" w:eastAsia="cs-CZ" w:bidi="cs-CZ"/>
        </w:rPr>
        <w:t>“), která bude realizována jako nadlimitní veřejná zakázka.</w:t>
      </w:r>
    </w:p>
    <w:p>
      <w:pPr>
        <w:pStyle w:val="Style7"/>
        <w:keepNext w:val="0"/>
        <w:keepLines w:val="0"/>
        <w:widowControl w:val="0"/>
        <w:numPr>
          <w:ilvl w:val="0"/>
          <w:numId w:val="7"/>
        </w:numPr>
        <w:shd w:val="clear" w:color="auto" w:fill="auto"/>
        <w:tabs>
          <w:tab w:pos="584" w:val="left"/>
        </w:tabs>
        <w:bidi w:val="0"/>
        <w:spacing w:before="0" w:after="0" w:line="322" w:lineRule="auto"/>
        <w:ind w:left="580" w:right="0" w:hanging="580"/>
        <w:jc w:val="both"/>
      </w:pPr>
      <w:bookmarkStart w:id="27" w:name="bookmark27"/>
      <w:bookmarkEnd w:id="27"/>
      <w:r>
        <w:rPr>
          <w:color w:val="000000"/>
          <w:spacing w:val="0"/>
          <w:w w:val="100"/>
          <w:position w:val="0"/>
          <w:shd w:val="clear" w:color="auto" w:fill="auto"/>
          <w:lang w:val="cs-CZ" w:eastAsia="cs-CZ" w:bidi="cs-CZ"/>
        </w:rPr>
        <w:t>Příkazník je advokátní kancelář poskytující právní služby spočívající mimo jiné v zajištění organizace zadávacího řízení.</w:t>
      </w:r>
    </w:p>
    <w:p>
      <w:pPr>
        <w:pStyle w:val="Style7"/>
        <w:keepNext w:val="0"/>
        <w:keepLines w:val="0"/>
        <w:widowControl w:val="0"/>
        <w:numPr>
          <w:ilvl w:val="0"/>
          <w:numId w:val="7"/>
        </w:numPr>
        <w:shd w:val="clear" w:color="auto" w:fill="auto"/>
        <w:tabs>
          <w:tab w:pos="584" w:val="left"/>
        </w:tabs>
        <w:bidi w:val="0"/>
        <w:spacing w:before="0" w:after="0" w:line="322" w:lineRule="auto"/>
        <w:ind w:left="580" w:right="0" w:hanging="580"/>
        <w:jc w:val="both"/>
      </w:pPr>
      <w:bookmarkStart w:id="28" w:name="bookmark28"/>
      <w:bookmarkEnd w:id="28"/>
      <w:r>
        <w:rPr>
          <w:color w:val="000000"/>
          <w:spacing w:val="0"/>
          <w:w w:val="100"/>
          <w:position w:val="0"/>
          <w:shd w:val="clear" w:color="auto" w:fill="auto"/>
          <w:lang w:val="cs-CZ" w:eastAsia="cs-CZ" w:bidi="cs-CZ"/>
        </w:rPr>
        <w:t>Smluvní strany se dohodly, že Příkazník bude pro Příkazce poskytovat služby spočívající v zajištění organizace zadávacího řízení na Veřejnou zakázku jménem Příkazce. Příkazník bude dále poskytovat v případě požadavku Příkazce Příkazci právní služby dále popsané v této Smlouvě.</w:t>
      </w:r>
    </w:p>
    <w:p>
      <w:pPr>
        <w:pStyle w:val="Style7"/>
        <w:keepNext w:val="0"/>
        <w:keepLines w:val="0"/>
        <w:widowControl w:val="0"/>
        <w:numPr>
          <w:ilvl w:val="0"/>
          <w:numId w:val="7"/>
        </w:numPr>
        <w:shd w:val="clear" w:color="auto" w:fill="auto"/>
        <w:tabs>
          <w:tab w:pos="584" w:val="left"/>
        </w:tabs>
        <w:bidi w:val="0"/>
        <w:spacing w:before="0" w:after="0" w:line="322" w:lineRule="auto"/>
        <w:ind w:left="0" w:right="0" w:firstLine="0"/>
        <w:jc w:val="both"/>
      </w:pPr>
      <w:bookmarkStart w:id="29" w:name="bookmark29"/>
      <w:bookmarkEnd w:id="29"/>
      <w:r>
        <w:rPr>
          <w:color w:val="000000"/>
          <w:spacing w:val="0"/>
          <w:w w:val="100"/>
          <w:position w:val="0"/>
          <w:shd w:val="clear" w:color="auto" w:fill="auto"/>
          <w:lang w:val="cs-CZ" w:eastAsia="cs-CZ" w:bidi="cs-CZ"/>
        </w:rPr>
        <w:t>Předmětem této Smlouvy není stanovení technické specifikace.</w:t>
      </w:r>
    </w:p>
    <w:p>
      <w:pPr>
        <w:pStyle w:val="Style7"/>
        <w:keepNext w:val="0"/>
        <w:keepLines w:val="0"/>
        <w:widowControl w:val="0"/>
        <w:numPr>
          <w:ilvl w:val="0"/>
          <w:numId w:val="7"/>
        </w:numPr>
        <w:shd w:val="clear" w:color="auto" w:fill="auto"/>
        <w:tabs>
          <w:tab w:pos="584" w:val="left"/>
        </w:tabs>
        <w:bidi w:val="0"/>
        <w:spacing w:before="0" w:after="0" w:line="322" w:lineRule="auto"/>
        <w:ind w:left="580" w:right="0" w:hanging="580"/>
        <w:jc w:val="both"/>
      </w:pPr>
      <w:bookmarkStart w:id="30" w:name="bookmark30"/>
      <w:bookmarkEnd w:id="30"/>
      <w:r>
        <w:rPr>
          <w:color w:val="000000"/>
          <w:spacing w:val="0"/>
          <w:w w:val="100"/>
          <w:position w:val="0"/>
          <w:shd w:val="clear" w:color="auto" w:fill="auto"/>
          <w:lang w:val="cs-CZ" w:eastAsia="cs-CZ" w:bidi="cs-CZ"/>
        </w:rPr>
        <w:t>Předmětem této Smlouvy není uveřejňování dokumentů v souladu se ZZVZ po předání kompletní dokumentace k Veřejné zakázce k archivaci Příkazci s výjimkou uveřejnění doprovodných formulářů ve Věstníku veřejných zakázek v souvislosti s případným dalším právním poradenstvím.</w:t>
      </w:r>
    </w:p>
    <w:p>
      <w:pPr>
        <w:pStyle w:val="Style7"/>
        <w:keepNext w:val="0"/>
        <w:keepLines w:val="0"/>
        <w:widowControl w:val="0"/>
        <w:numPr>
          <w:ilvl w:val="0"/>
          <w:numId w:val="7"/>
        </w:numPr>
        <w:shd w:val="clear" w:color="auto" w:fill="auto"/>
        <w:tabs>
          <w:tab w:pos="584" w:val="left"/>
        </w:tabs>
        <w:bidi w:val="0"/>
        <w:spacing w:before="0" w:after="0" w:line="322" w:lineRule="auto"/>
        <w:ind w:left="0" w:right="0" w:firstLine="0"/>
        <w:jc w:val="both"/>
      </w:pPr>
      <w:bookmarkStart w:id="31" w:name="bookmark31"/>
      <w:bookmarkEnd w:id="31"/>
      <w:r>
        <w:rPr>
          <w:color w:val="000000"/>
          <w:spacing w:val="0"/>
          <w:w w:val="100"/>
          <w:position w:val="0"/>
          <w:shd w:val="clear" w:color="auto" w:fill="auto"/>
          <w:lang w:val="cs-CZ" w:eastAsia="cs-CZ" w:bidi="cs-CZ"/>
        </w:rPr>
        <w:t>Příkazník je povinen na základě pokynu Příkazce splnit předmět této Smlouvy.</w:t>
      </w:r>
    </w:p>
    <w:p>
      <w:pPr>
        <w:pStyle w:val="Style7"/>
        <w:keepNext w:val="0"/>
        <w:keepLines w:val="0"/>
        <w:widowControl w:val="0"/>
        <w:numPr>
          <w:ilvl w:val="0"/>
          <w:numId w:val="7"/>
        </w:numPr>
        <w:shd w:val="clear" w:color="auto" w:fill="auto"/>
        <w:tabs>
          <w:tab w:pos="584" w:val="left"/>
        </w:tabs>
        <w:bidi w:val="0"/>
        <w:spacing w:before="0" w:after="200" w:line="322" w:lineRule="auto"/>
        <w:ind w:left="580" w:right="0" w:hanging="580"/>
        <w:jc w:val="both"/>
      </w:pPr>
      <w:bookmarkStart w:id="32" w:name="bookmark32"/>
      <w:bookmarkEnd w:id="32"/>
      <w:r>
        <w:rPr>
          <w:color w:val="000000"/>
          <w:spacing w:val="0"/>
          <w:w w:val="100"/>
          <w:position w:val="0"/>
          <w:shd w:val="clear" w:color="auto" w:fill="auto"/>
          <w:lang w:val="cs-CZ" w:eastAsia="cs-CZ" w:bidi="cs-CZ"/>
        </w:rPr>
        <w:t>Příkazce je povinen na základě plnění předmětu této Smlouvy uhradit Příkazníkovi sjednanou odměnu.</w:t>
      </w:r>
    </w:p>
    <w:p>
      <w:pPr>
        <w:pStyle w:val="Style12"/>
        <w:keepNext/>
        <w:keepLines/>
        <w:widowControl w:val="0"/>
        <w:numPr>
          <w:ilvl w:val="0"/>
          <w:numId w:val="1"/>
        </w:numPr>
        <w:shd w:val="clear" w:color="auto" w:fill="auto"/>
        <w:tabs>
          <w:tab w:pos="445" w:val="left"/>
        </w:tabs>
        <w:bidi w:val="0"/>
        <w:spacing w:before="0" w:after="80" w:line="322" w:lineRule="auto"/>
        <w:ind w:left="0" w:right="0" w:firstLine="0"/>
        <w:jc w:val="center"/>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Termín a místo plnění</w:t>
      </w:r>
      <w:bookmarkEnd w:id="33"/>
      <w:bookmarkEnd w:id="34"/>
      <w:bookmarkEnd w:id="36"/>
    </w:p>
    <w:p>
      <w:pPr>
        <w:pStyle w:val="Style7"/>
        <w:keepNext w:val="0"/>
        <w:keepLines w:val="0"/>
        <w:widowControl w:val="0"/>
        <w:numPr>
          <w:ilvl w:val="0"/>
          <w:numId w:val="9"/>
        </w:numPr>
        <w:shd w:val="clear" w:color="auto" w:fill="auto"/>
        <w:bidi w:val="0"/>
        <w:spacing w:before="0" w:after="0" w:line="322" w:lineRule="auto"/>
        <w:ind w:left="580" w:right="0" w:hanging="580"/>
        <w:jc w:val="both"/>
      </w:pPr>
      <w:bookmarkStart w:id="37" w:name="bookmark37"/>
      <w:bookmarkEnd w:id="37"/>
      <w:r>
        <w:rPr>
          <w:color w:val="000000"/>
          <w:spacing w:val="0"/>
          <w:w w:val="100"/>
          <w:position w:val="0"/>
          <w:shd w:val="clear" w:color="auto" w:fill="auto"/>
          <w:lang w:val="cs-CZ" w:eastAsia="cs-CZ" w:bidi="cs-CZ"/>
        </w:rPr>
        <w:t>1. Smlouva se uzavírá na dobu určitou, a to do splnění předmětu plnění Smlouvy vymezeného v čl. III. Smlouvy.</w:t>
      </w:r>
    </w:p>
    <w:p>
      <w:pPr>
        <w:pStyle w:val="Style7"/>
        <w:keepNext w:val="0"/>
        <w:keepLines w:val="0"/>
        <w:widowControl w:val="0"/>
        <w:numPr>
          <w:ilvl w:val="0"/>
          <w:numId w:val="11"/>
        </w:numPr>
        <w:shd w:val="clear" w:color="auto" w:fill="auto"/>
        <w:bidi w:val="0"/>
        <w:spacing w:before="0" w:after="0"/>
        <w:ind w:left="580" w:right="0" w:hanging="580"/>
        <w:jc w:val="both"/>
      </w:pPr>
      <w:bookmarkStart w:id="38" w:name="bookmark38"/>
      <w:bookmarkEnd w:id="38"/>
      <w:r>
        <w:rPr>
          <w:color w:val="000000"/>
          <w:spacing w:val="0"/>
          <w:w w:val="100"/>
          <w:position w:val="0"/>
          <w:shd w:val="clear" w:color="auto" w:fill="auto"/>
          <w:lang w:val="cs-CZ" w:eastAsia="cs-CZ" w:bidi="cs-CZ"/>
        </w:rPr>
        <w:t>2. Dílčí termín pro předložení prvního návrhu textové části zadávací dokumentace je stanoven na 30 kalendářních dní od poskytnutí veškerých relevantních podkladů k přípravě zadávací dokumentace Příkazníkovi ze strany Příkazce, nedohodnou-li se Smluvní strany jinak.</w:t>
      </w:r>
    </w:p>
    <w:p>
      <w:pPr>
        <w:pStyle w:val="Style7"/>
        <w:keepNext w:val="0"/>
        <w:keepLines w:val="0"/>
        <w:widowControl w:val="0"/>
        <w:numPr>
          <w:ilvl w:val="0"/>
          <w:numId w:val="13"/>
        </w:numPr>
        <w:shd w:val="clear" w:color="auto" w:fill="auto"/>
        <w:bidi w:val="0"/>
        <w:spacing w:before="0" w:after="560" w:line="322" w:lineRule="auto"/>
        <w:ind w:left="580" w:right="0" w:hanging="580"/>
        <w:jc w:val="both"/>
      </w:pPr>
      <w:bookmarkStart w:id="39" w:name="bookmark39"/>
      <w:bookmarkEnd w:id="39"/>
      <w:r>
        <w:rPr>
          <w:color w:val="000000"/>
          <w:spacing w:val="0"/>
          <w:w w:val="100"/>
          <w:position w:val="0"/>
          <w:shd w:val="clear" w:color="auto" w:fill="auto"/>
          <w:lang w:val="cs-CZ" w:eastAsia="cs-CZ" w:bidi="cs-CZ"/>
        </w:rPr>
        <w:t>3. Místem plnění se sjednávají prostory Příkazníka, případně prostory Příkazce, a to vždy s ohledem na povahu konkrétního úkonu.</w:t>
      </w:r>
    </w:p>
    <w:p>
      <w:pPr>
        <w:pStyle w:val="Style12"/>
        <w:keepNext/>
        <w:keepLines/>
        <w:widowControl w:val="0"/>
        <w:numPr>
          <w:ilvl w:val="0"/>
          <w:numId w:val="13"/>
        </w:numPr>
        <w:shd w:val="clear" w:color="auto" w:fill="auto"/>
        <w:tabs>
          <w:tab w:pos="387" w:val="left"/>
        </w:tabs>
        <w:bidi w:val="0"/>
        <w:spacing w:before="0" w:after="80" w:line="322" w:lineRule="auto"/>
        <w:ind w:left="0" w:right="0" w:firstLine="0"/>
        <w:jc w:val="center"/>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Odměna a platební podmínky</w:t>
      </w:r>
      <w:bookmarkEnd w:id="40"/>
      <w:bookmarkEnd w:id="41"/>
      <w:bookmarkEnd w:id="43"/>
    </w:p>
    <w:p>
      <w:pPr>
        <w:pStyle w:val="Style7"/>
        <w:keepNext w:val="0"/>
        <w:keepLines w:val="0"/>
        <w:widowControl w:val="0"/>
        <w:numPr>
          <w:ilvl w:val="0"/>
          <w:numId w:val="11"/>
        </w:numPr>
        <w:shd w:val="clear" w:color="auto" w:fill="auto"/>
        <w:bidi w:val="0"/>
        <w:spacing w:before="0" w:after="0" w:line="322" w:lineRule="auto"/>
        <w:ind w:left="580" w:right="0" w:hanging="580"/>
        <w:jc w:val="left"/>
      </w:pPr>
      <w:bookmarkStart w:id="44" w:name="bookmark44"/>
      <w:bookmarkEnd w:id="44"/>
      <w:r>
        <w:rPr>
          <w:color w:val="000000"/>
          <w:spacing w:val="0"/>
          <w:w w:val="100"/>
          <w:position w:val="0"/>
          <w:shd w:val="clear" w:color="auto" w:fill="auto"/>
          <w:lang w:val="cs-CZ" w:eastAsia="cs-CZ" w:bidi="cs-CZ"/>
        </w:rPr>
        <w:t xml:space="preserve">1. Výše smluvní odměny za organizaci výše popsaného zadávacího řízení se sjednává ve výši </w:t>
      </w:r>
      <w:r>
        <w:rPr>
          <w:b/>
          <w:bCs/>
          <w:color w:val="000000"/>
          <w:spacing w:val="0"/>
          <w:w w:val="100"/>
          <w:position w:val="0"/>
          <w:shd w:val="clear" w:color="auto" w:fill="auto"/>
          <w:lang w:val="cs-CZ" w:eastAsia="cs-CZ" w:bidi="cs-CZ"/>
        </w:rPr>
        <w:t xml:space="preserve">250 000 Kč bez DPH </w:t>
      </w:r>
      <w:r>
        <w:rPr>
          <w:color w:val="000000"/>
          <w:spacing w:val="0"/>
          <w:w w:val="100"/>
          <w:position w:val="0"/>
          <w:shd w:val="clear" w:color="auto" w:fill="auto"/>
          <w:lang w:val="cs-CZ" w:eastAsia="cs-CZ" w:bidi="cs-CZ"/>
        </w:rPr>
        <w:t>(slovy: dvě stě padesát tisíc korun českých). Odměna dle tohoto článku zahrnuje běžné náklady vynaložené při poskytování služeb dle této Smlouvy.</w:t>
      </w:r>
      <w:r>
        <w:br w:type="page"/>
      </w:r>
    </w:p>
    <w:p>
      <w:pPr>
        <w:pStyle w:val="Style18"/>
        <w:keepNext w:val="0"/>
        <w:keepLines w:val="0"/>
        <w:widowControl w:val="0"/>
        <w:shd w:val="clear" w:color="auto" w:fill="auto"/>
        <w:bidi w:val="0"/>
        <w:spacing w:before="0" w:line="190" w:lineRule="auto"/>
        <w:ind w:left="740" w:right="0" w:firstLine="20"/>
        <w:jc w:val="both"/>
      </w:pPr>
      <w:r>
        <w:drawing>
          <wp:anchor distT="0" distB="0" distL="0" distR="0" simplePos="0" relativeHeight="62914691" behindDoc="1" locked="0" layoutInCell="1" allowOverlap="1">
            <wp:simplePos x="0" y="0"/>
            <wp:positionH relativeFrom="margin">
              <wp:posOffset>-551815</wp:posOffset>
            </wp:positionH>
            <wp:positionV relativeFrom="margin">
              <wp:posOffset>-58420</wp:posOffset>
            </wp:positionV>
            <wp:extent cx="3063240" cy="993775"/>
            <wp:wrapNone/>
            <wp:docPr id="18" name="Shape 18"/>
            <a:graphic xmlns:a="http://schemas.openxmlformats.org/drawingml/2006/main">
              <a:graphicData uri="http://schemas.openxmlformats.org/drawingml/2006/picture">
                <pic:pic xmlns:pic="http://schemas.openxmlformats.org/drawingml/2006/picture">
                  <pic:nvPicPr>
                    <pic:cNvPr id="19" name="Picture box 19"/>
                    <pic:cNvPicPr/>
                  </pic:nvPicPr>
                  <pic:blipFill>
                    <a:blip r:embed="rId11"/>
                    <a:stretch/>
                  </pic:blipFill>
                  <pic:spPr>
                    <a:xfrm>
                      <a:ext cx="3063240" cy="993775"/>
                    </a:xfrm>
                    <a:prstGeom prst="rect"/>
                  </pic:spPr>
                </pic:pic>
              </a:graphicData>
            </a:graphic>
          </wp:anchor>
        </w:drawing>
      </w:r>
      <w:r>
        <w:rPr>
          <w:color w:val="000000"/>
          <w:spacing w:val="0"/>
          <w:w w:val="100"/>
          <w:position w:val="0"/>
          <w:sz w:val="60"/>
          <w:szCs w:val="60"/>
          <w:shd w:val="clear" w:color="auto" w:fill="auto"/>
          <w:lang w:val="cs-CZ" w:eastAsia="cs-CZ" w:bidi="cs-CZ"/>
        </w:rPr>
        <w:t xml:space="preserve">KAROLAS </w:t>
      </w:r>
      <w:r>
        <w:rPr>
          <w:color w:val="000000"/>
          <w:spacing w:val="0"/>
          <w:w w:val="100"/>
          <w:position w:val="0"/>
          <w:sz w:val="56"/>
          <w:szCs w:val="56"/>
          <w:shd w:val="clear" w:color="auto" w:fill="auto"/>
          <w:lang w:val="cs-CZ" w:eastAsia="cs-CZ" w:bidi="cs-CZ"/>
        </w:rPr>
        <w:t xml:space="preserve">Legal </w:t>
      </w:r>
      <w:r>
        <w:rPr>
          <w:color w:val="000000"/>
          <w:spacing w:val="0"/>
          <w:w w:val="100"/>
          <w:position w:val="0"/>
          <w:shd w:val="clear" w:color="auto" w:fill="auto"/>
          <w:lang w:val="cs-CZ" w:eastAsia="cs-CZ" w:bidi="cs-CZ"/>
        </w:rPr>
        <w:t>s.r.o.</w:t>
      </w:r>
    </w:p>
    <w:p>
      <w:pPr>
        <w:pStyle w:val="Style7"/>
        <w:keepNext w:val="0"/>
        <w:keepLines w:val="0"/>
        <w:widowControl w:val="0"/>
        <w:numPr>
          <w:ilvl w:val="0"/>
          <w:numId w:val="9"/>
        </w:numPr>
        <w:shd w:val="clear" w:color="auto" w:fill="auto"/>
        <w:bidi w:val="0"/>
        <w:spacing w:before="0" w:after="0"/>
        <w:ind w:left="580" w:right="0" w:hanging="580"/>
        <w:jc w:val="both"/>
      </w:pPr>
      <w:bookmarkStart w:id="45" w:name="bookmark45"/>
      <w:bookmarkEnd w:id="45"/>
      <w:r>
        <w:rPr>
          <w:color w:val="000000"/>
          <w:spacing w:val="0"/>
          <w:w w:val="100"/>
          <w:position w:val="0"/>
          <w:shd w:val="clear" w:color="auto" w:fill="auto"/>
          <w:lang w:val="cs-CZ" w:eastAsia="cs-CZ" w:bidi="cs-CZ"/>
        </w:rPr>
        <w:t xml:space="preserve">2. Nad rámec výše dohodnuté smluvní odměny sjednávají Smluvní strany hodinovou odměnu za právní služby nad rámec služeb vymezených v článku III. ve spojení s článkem II. této Smlouvy (tedy např. právní služby spočívající ve vypořádání žádostí o vysvětlení zadávací dokumentace nad rámec limitu stanoveného v čl. 2.1.1. této Smlouvy, vypořádání námitek dodavatele, obraně Příkazce před Úřadem pro ochranu hospodářské soutěže nebo před příslušnými soudy, zpracování dodatků ke smlouvě na Veřejnou zakázku, právní poradenství během plnění smlouvy na Veřejnou zakázku, posouzení změn závazku ze smlouvy dle § 222 ZZVZ apod.) ve výši </w:t>
      </w:r>
      <w:r>
        <w:rPr>
          <w:b/>
          <w:bCs/>
          <w:color w:val="000000"/>
          <w:spacing w:val="0"/>
          <w:w w:val="100"/>
          <w:position w:val="0"/>
          <w:shd w:val="clear" w:color="auto" w:fill="auto"/>
          <w:lang w:val="cs-CZ" w:eastAsia="cs-CZ" w:bidi="cs-CZ"/>
        </w:rPr>
        <w:t>1 800 Kč bez DPH za 1 hodinu právních služeb</w:t>
      </w:r>
      <w:r>
        <w:rPr>
          <w:color w:val="000000"/>
          <w:spacing w:val="0"/>
          <w:w w:val="100"/>
          <w:position w:val="0"/>
          <w:shd w:val="clear" w:color="auto" w:fill="auto"/>
          <w:lang w:val="cs-CZ" w:eastAsia="cs-CZ" w:bidi="cs-CZ"/>
        </w:rPr>
        <w:t>.</w:t>
      </w:r>
    </w:p>
    <w:p>
      <w:pPr>
        <w:pStyle w:val="Style7"/>
        <w:keepNext w:val="0"/>
        <w:keepLines w:val="0"/>
        <w:widowControl w:val="0"/>
        <w:numPr>
          <w:ilvl w:val="0"/>
          <w:numId w:val="1"/>
        </w:numPr>
        <w:shd w:val="clear" w:color="auto" w:fill="auto"/>
        <w:bidi w:val="0"/>
        <w:spacing w:before="0" w:after="0"/>
        <w:ind w:left="580" w:right="0" w:hanging="580"/>
        <w:jc w:val="both"/>
      </w:pPr>
      <w:bookmarkStart w:id="46" w:name="bookmark46"/>
      <w:bookmarkEnd w:id="46"/>
      <w:r>
        <w:rPr>
          <w:color w:val="000000"/>
          <w:spacing w:val="0"/>
          <w:w w:val="100"/>
          <w:position w:val="0"/>
          <w:shd w:val="clear" w:color="auto" w:fill="auto"/>
          <w:lang w:val="cs-CZ" w:eastAsia="cs-CZ" w:bidi="cs-CZ"/>
        </w:rPr>
        <w:t>3. Smluvní strany se dále dohodly, že pro případ, kdy bude nezbytné bez zavinění Příkazníka zejména opakovaně upravovat zadávací podmínky či další dokumenty či bude nezbytné zadávací podmínky (včetně návrhů smluv) opakovaně a podstatně z důvodů bez zavinění Příkazníka měnit či budou v průběhu zadávacího řízení řešeny nestandardní situace, budou takové služby po dohodě a schválení Příkazcem účtovány obdobně dle č. 5.2. této Smlouvy.</w:t>
      </w:r>
    </w:p>
    <w:p>
      <w:pPr>
        <w:pStyle w:val="Style7"/>
        <w:keepNext w:val="0"/>
        <w:keepLines w:val="0"/>
        <w:widowControl w:val="0"/>
        <w:numPr>
          <w:ilvl w:val="0"/>
          <w:numId w:val="15"/>
        </w:numPr>
        <w:shd w:val="clear" w:color="auto" w:fill="auto"/>
        <w:bidi w:val="0"/>
        <w:spacing w:before="0" w:after="0"/>
        <w:ind w:left="580" w:right="0" w:hanging="580"/>
        <w:jc w:val="both"/>
      </w:pPr>
      <w:bookmarkStart w:id="47" w:name="bookmark47"/>
      <w:bookmarkEnd w:id="47"/>
      <w:r>
        <w:rPr>
          <w:color w:val="000000"/>
          <w:spacing w:val="0"/>
          <w:w w:val="100"/>
          <w:position w:val="0"/>
          <w:shd w:val="clear" w:color="auto" w:fill="auto"/>
          <w:lang w:val="cs-CZ" w:eastAsia="cs-CZ" w:bidi="cs-CZ"/>
        </w:rPr>
        <w:t>4. Odměna je stanovena bez ohledu na to, který právník na věci pracuje (partner, advokát, advokátní koncipient, právní asistent). Příkazce prohlašuje, že považuje odměnu v této výši za přiměřenou složitosti mandátu.</w:t>
      </w:r>
    </w:p>
    <w:p>
      <w:pPr>
        <w:pStyle w:val="Style7"/>
        <w:keepNext w:val="0"/>
        <w:keepLines w:val="0"/>
        <w:widowControl w:val="0"/>
        <w:numPr>
          <w:ilvl w:val="0"/>
          <w:numId w:val="17"/>
        </w:numPr>
        <w:shd w:val="clear" w:color="auto" w:fill="auto"/>
        <w:bidi w:val="0"/>
        <w:spacing w:before="0" w:after="0" w:line="326" w:lineRule="auto"/>
        <w:ind w:left="580" w:right="0" w:hanging="580"/>
        <w:jc w:val="both"/>
      </w:pPr>
      <w:bookmarkStart w:id="48" w:name="bookmark48"/>
      <w:bookmarkEnd w:id="48"/>
      <w:r>
        <w:rPr>
          <w:color w:val="000000"/>
          <w:spacing w:val="0"/>
          <w:w w:val="100"/>
          <w:position w:val="0"/>
          <w:shd w:val="clear" w:color="auto" w:fill="auto"/>
          <w:lang w:val="cs-CZ" w:eastAsia="cs-CZ" w:bidi="cs-CZ"/>
        </w:rPr>
        <w:t>5. Příkazník je plátce DPH. DPH bude vyúčtována dle platných právních předpisů a připočtena k výše uvedené smluvní odměně.</w:t>
      </w:r>
    </w:p>
    <w:p>
      <w:pPr>
        <w:pStyle w:val="Style7"/>
        <w:keepNext w:val="0"/>
        <w:keepLines w:val="0"/>
        <w:widowControl w:val="0"/>
        <w:numPr>
          <w:ilvl w:val="0"/>
          <w:numId w:val="19"/>
        </w:numPr>
        <w:shd w:val="clear" w:color="auto" w:fill="auto"/>
        <w:bidi w:val="0"/>
        <w:spacing w:before="0" w:after="0" w:line="322" w:lineRule="auto"/>
        <w:ind w:left="580" w:right="0" w:hanging="580"/>
        <w:jc w:val="both"/>
      </w:pPr>
      <w:bookmarkStart w:id="49" w:name="bookmark49"/>
      <w:bookmarkEnd w:id="49"/>
      <w:r>
        <w:rPr>
          <w:color w:val="000000"/>
          <w:spacing w:val="0"/>
          <w:w w:val="100"/>
          <w:position w:val="0"/>
          <w:shd w:val="clear" w:color="auto" w:fill="auto"/>
          <w:lang w:val="cs-CZ" w:eastAsia="cs-CZ" w:bidi="cs-CZ"/>
        </w:rPr>
        <w:t>6. Příkazník je oprávněn provést fakturaci Příkazci za poskytované služby, a to následujícím způsobem:</w:t>
      </w:r>
    </w:p>
    <w:p>
      <w:pPr>
        <w:pStyle w:val="Style7"/>
        <w:keepNext w:val="0"/>
        <w:keepLines w:val="0"/>
        <w:widowControl w:val="0"/>
        <w:numPr>
          <w:ilvl w:val="0"/>
          <w:numId w:val="21"/>
        </w:numPr>
        <w:shd w:val="clear" w:color="auto" w:fill="auto"/>
        <w:tabs>
          <w:tab w:pos="1484" w:val="left"/>
        </w:tabs>
        <w:bidi w:val="0"/>
        <w:spacing w:before="0" w:after="0" w:line="322" w:lineRule="auto"/>
        <w:ind w:left="1440" w:right="0" w:hanging="280"/>
        <w:jc w:val="both"/>
      </w:pPr>
      <w:bookmarkStart w:id="50" w:name="bookmark50"/>
      <w:bookmarkEnd w:id="50"/>
      <w:r>
        <w:rPr>
          <w:color w:val="000000"/>
          <w:spacing w:val="0"/>
          <w:w w:val="100"/>
          <w:position w:val="0"/>
          <w:shd w:val="clear" w:color="auto" w:fill="auto"/>
          <w:lang w:val="cs-CZ" w:eastAsia="cs-CZ" w:bidi="cs-CZ"/>
        </w:rPr>
        <w:t>50 % z celkové výše smluvní odměny dle čl. 5.1. Smlouvy bude Příkazník fakturovat při zahájení zadávacího řízení;</w:t>
      </w:r>
    </w:p>
    <w:p>
      <w:pPr>
        <w:pStyle w:val="Style7"/>
        <w:keepNext w:val="0"/>
        <w:keepLines w:val="0"/>
        <w:widowControl w:val="0"/>
        <w:numPr>
          <w:ilvl w:val="0"/>
          <w:numId w:val="21"/>
        </w:numPr>
        <w:shd w:val="clear" w:color="auto" w:fill="auto"/>
        <w:tabs>
          <w:tab w:pos="1493" w:val="left"/>
        </w:tabs>
        <w:bidi w:val="0"/>
        <w:spacing w:before="0" w:after="0"/>
        <w:ind w:left="1440" w:right="0" w:hanging="280"/>
        <w:jc w:val="both"/>
      </w:pPr>
      <w:bookmarkStart w:id="51" w:name="bookmark51"/>
      <w:bookmarkEnd w:id="51"/>
      <w:r>
        <w:rPr>
          <w:color w:val="000000"/>
          <w:spacing w:val="0"/>
          <w:w w:val="100"/>
          <w:position w:val="0"/>
          <w:shd w:val="clear" w:color="auto" w:fill="auto"/>
          <w:lang w:val="cs-CZ" w:eastAsia="cs-CZ" w:bidi="cs-CZ"/>
        </w:rPr>
        <w:t>50 % z celkové výše smluvní odměny dle čl. 5.1. Smlouvy bude Příkazník fakturovat po zveřejnění písemné zprávy dle § 217 odst. 5 ZZVZ, případně po rozhodnutí o zrušení zadávacího řízení;</w:t>
      </w:r>
    </w:p>
    <w:p>
      <w:pPr>
        <w:pStyle w:val="Style7"/>
        <w:keepNext w:val="0"/>
        <w:keepLines w:val="0"/>
        <w:widowControl w:val="0"/>
        <w:numPr>
          <w:ilvl w:val="0"/>
          <w:numId w:val="21"/>
        </w:numPr>
        <w:shd w:val="clear" w:color="auto" w:fill="auto"/>
        <w:tabs>
          <w:tab w:pos="1493" w:val="left"/>
        </w:tabs>
        <w:bidi w:val="0"/>
        <w:spacing w:before="0" w:after="0"/>
        <w:ind w:left="1440" w:right="0" w:hanging="280"/>
        <w:jc w:val="both"/>
      </w:pPr>
      <w:bookmarkStart w:id="52" w:name="bookmark52"/>
      <w:bookmarkEnd w:id="52"/>
      <w:r>
        <w:rPr>
          <w:color w:val="000000"/>
          <w:spacing w:val="0"/>
          <w:w w:val="100"/>
          <w:position w:val="0"/>
          <w:shd w:val="clear" w:color="auto" w:fill="auto"/>
          <w:lang w:val="cs-CZ" w:eastAsia="cs-CZ" w:bidi="cs-CZ"/>
        </w:rPr>
        <w:t xml:space="preserve">odměnu dle čl. 5.2. a 5.3. Smlouvy bude Příkazník fakturovat vždy za uplynulý kalendářní měsíc, nedohodnou-li se Smluvní strany jinak, a to na základě skutečně odpracovaných hodin. Odměna bude účtována poměrnou částkou za každou odpracovanou čtvrtinu hodiny. Příkazník vyhotoví přehled odpracovaných hodin, příp. jejich částí, a zašle jej Příkazci prostřednictvím e-mailu: </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 odsouhlasení. Přehled odpracovaných hodin bude činit přílohu faktury.</w:t>
      </w:r>
    </w:p>
    <w:p>
      <w:pPr>
        <w:pStyle w:val="Style7"/>
        <w:keepNext w:val="0"/>
        <w:keepLines w:val="0"/>
        <w:widowControl w:val="0"/>
        <w:numPr>
          <w:ilvl w:val="0"/>
          <w:numId w:val="23"/>
        </w:numPr>
        <w:shd w:val="clear" w:color="auto" w:fill="auto"/>
        <w:bidi w:val="0"/>
        <w:spacing w:before="0" w:after="0" w:line="322" w:lineRule="auto"/>
        <w:ind w:left="580" w:right="0" w:hanging="580"/>
        <w:jc w:val="both"/>
      </w:pPr>
      <w:bookmarkStart w:id="53" w:name="bookmark53"/>
      <w:bookmarkEnd w:id="53"/>
      <w:r>
        <w:rPr>
          <w:color w:val="000000"/>
          <w:spacing w:val="0"/>
          <w:w w:val="100"/>
          <w:position w:val="0"/>
          <w:shd w:val="clear" w:color="auto" w:fill="auto"/>
          <w:lang w:val="cs-CZ" w:eastAsia="cs-CZ" w:bidi="cs-CZ"/>
        </w:rPr>
        <w:t>7. Čas nezbytný k poskytnutí služby mimo Prahu strávený na cestě k Příkazci, na jednání se soudem či správním úřadem, jednání s protistranou atd. a nazpět je účtován příslušnou hodinovou sazbou v poloviční výši.</w:t>
      </w:r>
    </w:p>
    <w:p>
      <w:pPr>
        <w:pStyle w:val="Style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V.8. Splatnost faktur se sjednává na 30 kalendářních dní.</w:t>
      </w:r>
    </w:p>
    <w:p>
      <w:pPr>
        <w:pStyle w:val="Style7"/>
        <w:keepNext w:val="0"/>
        <w:keepLines w:val="0"/>
        <w:widowControl w:val="0"/>
        <w:shd w:val="clear" w:color="auto" w:fill="auto"/>
        <w:bidi w:val="0"/>
        <w:spacing w:before="0" w:after="0" w:line="322" w:lineRule="auto"/>
        <w:ind w:left="580" w:right="0" w:hanging="580"/>
        <w:jc w:val="both"/>
        <w:sectPr>
          <w:footnotePr>
            <w:pos w:val="pageBottom"/>
            <w:numFmt w:val="decimal"/>
            <w:numRestart w:val="continuous"/>
          </w:footnotePr>
          <w:pgSz w:w="11909" w:h="16838"/>
          <w:pgMar w:top="1252" w:left="1394" w:right="1385" w:bottom="1379" w:header="824" w:footer="951" w:gutter="0"/>
          <w:cols w:space="720"/>
          <w:noEndnote/>
          <w:rtlGutter w:val="0"/>
          <w:docGrid w:linePitch="360"/>
        </w:sectPr>
      </w:pPr>
      <w:r>
        <w:rPr>
          <w:color w:val="000000"/>
          <w:spacing w:val="0"/>
          <w:w w:val="100"/>
          <w:position w:val="0"/>
          <w:shd w:val="clear" w:color="auto" w:fill="auto"/>
          <w:lang w:val="cs-CZ" w:eastAsia="cs-CZ" w:bidi="cs-CZ"/>
        </w:rPr>
        <w:t xml:space="preserve">V.9. Faktura bude Příkazci doručována primárně prostřednictvím e-mailu: </w:t>
      </w:r>
      <w:r>
        <w:fldChar w:fldCharType="begin"/>
      </w:r>
      <w:r>
        <w:rPr/>
        <w:instrText> HYPERLINK "mailto:faktury-pr@poh.cz" </w:instrText>
      </w:r>
      <w:r>
        <w:fldChar w:fldCharType="separate"/>
      </w:r>
      <w:r>
        <w:rPr>
          <w:b/>
          <w:bCs/>
          <w:color w:val="000000"/>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 případně rovněž na základě předchozího výslovného požadavku Příkazce osobně či prostřednictvím poštovního přepravce. Vystavená faktura bude obsahovat náležitosti účetního dokladu v souladu s příslušnými právními předpisy. V opačném případě je oprávněn Příkazce</w:t>
      </w:r>
    </w:p>
    <w:p>
      <w:pPr>
        <w:pStyle w:val="Style18"/>
        <w:keepNext w:val="0"/>
        <w:keepLines w:val="0"/>
        <w:widowControl w:val="0"/>
        <w:shd w:val="clear" w:color="auto" w:fill="auto"/>
        <w:bidi w:val="0"/>
        <w:spacing w:before="0"/>
        <w:ind w:left="0" w:right="0"/>
        <w:jc w:val="both"/>
      </w:pPr>
      <w:r>
        <w:drawing>
          <wp:anchor distT="0" distB="0" distL="0" distR="0" simplePos="0" relativeHeight="62914692" behindDoc="1" locked="0" layoutInCell="1" allowOverlap="1">
            <wp:simplePos x="0" y="0"/>
            <wp:positionH relativeFrom="margin">
              <wp:posOffset>-550545</wp:posOffset>
            </wp:positionH>
            <wp:positionV relativeFrom="margin">
              <wp:posOffset>-624840</wp:posOffset>
            </wp:positionV>
            <wp:extent cx="3063240" cy="993775"/>
            <wp:wrapNone/>
            <wp:docPr id="20" name="Shape 20"/>
            <a:graphic xmlns:a="http://schemas.openxmlformats.org/drawingml/2006/main">
              <a:graphicData uri="http://schemas.openxmlformats.org/drawingml/2006/picture">
                <pic:pic xmlns:pic="http://schemas.openxmlformats.org/drawingml/2006/picture">
                  <pic:nvPicPr>
                    <pic:cNvPr id="21" name="Picture box 21"/>
                    <pic:cNvPicPr/>
                  </pic:nvPicPr>
                  <pic:blipFill>
                    <a:blip r:embed="rId13"/>
                    <a:stretch/>
                  </pic:blipFill>
                  <pic:spPr>
                    <a:xfrm>
                      <a:ext cx="3063240" cy="993775"/>
                    </a:xfrm>
                    <a:prstGeom prst="rect"/>
                  </pic:spPr>
                </pic:pic>
              </a:graphicData>
            </a:graphic>
          </wp:anchor>
        </w:drawing>
      </w:r>
      <w:r>
        <w:rPr>
          <w:color w:val="000000"/>
          <w:spacing w:val="0"/>
          <w:w w:val="100"/>
          <w:position w:val="0"/>
          <w:sz w:val="56"/>
          <w:szCs w:val="56"/>
          <w:shd w:val="clear" w:color="auto" w:fill="auto"/>
          <w:lang w:val="cs-CZ" w:eastAsia="cs-CZ" w:bidi="cs-CZ"/>
        </w:rPr>
        <w:t xml:space="preserve">Legal </w:t>
      </w:r>
      <w:r>
        <w:rPr>
          <w:color w:val="000000"/>
          <w:spacing w:val="0"/>
          <w:w w:val="100"/>
          <w:position w:val="0"/>
          <w:shd w:val="clear" w:color="auto" w:fill="auto"/>
          <w:lang w:val="cs-CZ" w:eastAsia="cs-CZ" w:bidi="cs-CZ"/>
        </w:rPr>
        <w:t>s.r.o.</w:t>
      </w:r>
    </w:p>
    <w:p>
      <w:pPr>
        <w:pStyle w:val="Style7"/>
        <w:keepNext w:val="0"/>
        <w:keepLines w:val="0"/>
        <w:widowControl w:val="0"/>
        <w:shd w:val="clear" w:color="auto" w:fill="auto"/>
        <w:bidi w:val="0"/>
        <w:spacing w:before="0" w:after="0" w:line="322" w:lineRule="auto"/>
        <w:ind w:left="580" w:right="0" w:firstLine="0"/>
        <w:jc w:val="both"/>
      </w:pPr>
      <w:r>
        <w:rPr>
          <w:color w:val="000000"/>
          <w:spacing w:val="0"/>
          <w:w w:val="100"/>
          <w:position w:val="0"/>
          <w:shd w:val="clear" w:color="auto" w:fill="auto"/>
          <w:lang w:val="cs-CZ" w:eastAsia="cs-CZ" w:bidi="cs-CZ"/>
        </w:rPr>
        <w:t>takto vystavenou fakturu vrátit. V případě vrácení faktury počíná běžet nová splatnost faktury po jejím opětovném vystavení.</w:t>
      </w:r>
    </w:p>
    <w:p>
      <w:pPr>
        <w:pStyle w:val="Style7"/>
        <w:keepNext w:val="0"/>
        <w:keepLines w:val="0"/>
        <w:widowControl w:val="0"/>
        <w:shd w:val="clear" w:color="auto" w:fill="auto"/>
        <w:bidi w:val="0"/>
        <w:spacing w:before="0" w:after="0"/>
        <w:ind w:left="580" w:right="0" w:hanging="580"/>
        <w:jc w:val="both"/>
      </w:pPr>
      <w:r>
        <w:rPr>
          <w:color w:val="000000"/>
          <w:spacing w:val="0"/>
          <w:w w:val="100"/>
          <w:position w:val="0"/>
          <w:shd w:val="clear" w:color="auto" w:fill="auto"/>
          <w:lang w:val="cs-CZ" w:eastAsia="cs-CZ" w:bidi="cs-CZ"/>
        </w:rPr>
        <w:t>V.10. Smluvní odměna bude uhrazena dle platebních údajů uvedených na faktuře. Pro účely této Smlouvy se sjednává, že veškeré platby budou prováděny na účet Příkazníka uvedený v záhlaví této Smlouvy.</w:t>
      </w:r>
    </w:p>
    <w:p>
      <w:pPr>
        <w:pStyle w:val="Style7"/>
        <w:keepNext w:val="0"/>
        <w:keepLines w:val="0"/>
        <w:widowControl w:val="0"/>
        <w:numPr>
          <w:ilvl w:val="0"/>
          <w:numId w:val="25"/>
        </w:numPr>
        <w:shd w:val="clear" w:color="auto" w:fill="auto"/>
        <w:tabs>
          <w:tab w:pos="378" w:val="left"/>
        </w:tabs>
        <w:bidi w:val="0"/>
        <w:spacing w:before="0" w:after="0"/>
        <w:ind w:left="0" w:right="0" w:firstLine="0"/>
        <w:jc w:val="both"/>
      </w:pPr>
      <w:bookmarkStart w:id="54" w:name="bookmark54"/>
      <w:bookmarkEnd w:id="54"/>
      <w:r>
        <w:rPr>
          <w:color w:val="000000"/>
          <w:spacing w:val="0"/>
          <w:w w:val="100"/>
          <w:position w:val="0"/>
          <w:shd w:val="clear" w:color="auto" w:fill="auto"/>
          <w:lang w:val="cs-CZ" w:eastAsia="cs-CZ" w:bidi="cs-CZ"/>
        </w:rPr>
        <w:t>11. Za skutečné datum provedení úhrady smluvní odměny se považuje den připsání dané částky</w:t>
      </w:r>
    </w:p>
    <w:p>
      <w:pPr>
        <w:pStyle w:val="Style7"/>
        <w:keepNext w:val="0"/>
        <w:keepLines w:val="0"/>
        <w:widowControl w:val="0"/>
        <w:shd w:val="clear" w:color="auto" w:fill="auto"/>
        <w:bidi w:val="0"/>
        <w:spacing w:before="0" w:after="180"/>
        <w:ind w:left="0" w:right="0" w:firstLine="580"/>
        <w:jc w:val="both"/>
      </w:pPr>
      <w:r>
        <w:rPr>
          <w:color w:val="000000"/>
          <w:spacing w:val="0"/>
          <w:w w:val="100"/>
          <w:position w:val="0"/>
          <w:shd w:val="clear" w:color="auto" w:fill="auto"/>
          <w:lang w:val="cs-CZ" w:eastAsia="cs-CZ" w:bidi="cs-CZ"/>
        </w:rPr>
        <w:t>na účet Příkazníka.</w:t>
      </w:r>
    </w:p>
    <w:p>
      <w:pPr>
        <w:pStyle w:val="Style12"/>
        <w:keepNext/>
        <w:keepLines/>
        <w:widowControl w:val="0"/>
        <w:numPr>
          <w:ilvl w:val="0"/>
          <w:numId w:val="25"/>
        </w:numPr>
        <w:shd w:val="clear" w:color="auto" w:fill="auto"/>
        <w:tabs>
          <w:tab w:pos="440" w:val="left"/>
        </w:tabs>
        <w:bidi w:val="0"/>
        <w:spacing w:before="0"/>
        <w:ind w:left="0" w:right="0" w:firstLine="0"/>
        <w:jc w:val="center"/>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Práva a povinnosti Příkazce</w:t>
      </w:r>
      <w:bookmarkEnd w:id="55"/>
      <w:bookmarkEnd w:id="56"/>
      <w:bookmarkEnd w:id="58"/>
    </w:p>
    <w:p>
      <w:pPr>
        <w:pStyle w:val="Style7"/>
        <w:keepNext w:val="0"/>
        <w:keepLines w:val="0"/>
        <w:widowControl w:val="0"/>
        <w:numPr>
          <w:ilvl w:val="0"/>
          <w:numId w:val="23"/>
        </w:numPr>
        <w:shd w:val="clear" w:color="auto" w:fill="auto"/>
        <w:tabs>
          <w:tab w:pos="435" w:val="left"/>
        </w:tabs>
        <w:bidi w:val="0"/>
        <w:spacing w:before="0" w:after="0"/>
        <w:ind w:left="0" w:right="0" w:firstLine="0"/>
        <w:jc w:val="both"/>
      </w:pPr>
      <w:bookmarkStart w:id="59" w:name="bookmark59"/>
      <w:bookmarkEnd w:id="59"/>
      <w:r>
        <w:rPr>
          <w:color w:val="000000"/>
          <w:spacing w:val="0"/>
          <w:w w:val="100"/>
          <w:position w:val="0"/>
          <w:shd w:val="clear" w:color="auto" w:fill="auto"/>
          <w:lang w:val="cs-CZ" w:eastAsia="cs-CZ" w:bidi="cs-CZ"/>
        </w:rPr>
        <w:t>1. Příkazce je povinen informovat Příkazníka o všech okolnostech důležitých pro řádné a včasné</w:t>
      </w:r>
    </w:p>
    <w:p>
      <w:pPr>
        <w:pStyle w:val="Style7"/>
        <w:keepNext w:val="0"/>
        <w:keepLines w:val="0"/>
        <w:widowControl w:val="0"/>
        <w:shd w:val="clear" w:color="auto" w:fill="auto"/>
        <w:bidi w:val="0"/>
        <w:spacing w:before="0" w:after="0"/>
        <w:ind w:left="0" w:right="0" w:firstLine="580"/>
        <w:jc w:val="both"/>
      </w:pPr>
      <w:r>
        <w:rPr>
          <w:color w:val="000000"/>
          <w:spacing w:val="0"/>
          <w:w w:val="100"/>
          <w:position w:val="0"/>
          <w:shd w:val="clear" w:color="auto" w:fill="auto"/>
          <w:lang w:val="cs-CZ" w:eastAsia="cs-CZ" w:bidi="cs-CZ"/>
        </w:rPr>
        <w:t>provedení předmětu plnění a poskytovat vzájemnou součinnost.</w:t>
      </w:r>
    </w:p>
    <w:p>
      <w:pPr>
        <w:pStyle w:val="Style7"/>
        <w:keepNext w:val="0"/>
        <w:keepLines w:val="0"/>
        <w:widowControl w:val="0"/>
        <w:numPr>
          <w:ilvl w:val="0"/>
          <w:numId w:val="19"/>
        </w:numPr>
        <w:shd w:val="clear" w:color="auto" w:fill="auto"/>
        <w:bidi w:val="0"/>
        <w:spacing w:before="0" w:after="0" w:line="322" w:lineRule="auto"/>
        <w:ind w:left="580" w:right="0" w:hanging="580"/>
        <w:jc w:val="both"/>
      </w:pPr>
      <w:bookmarkStart w:id="60" w:name="bookmark60"/>
      <w:bookmarkEnd w:id="60"/>
      <w:r>
        <w:rPr>
          <w:color w:val="000000"/>
          <w:spacing w:val="0"/>
          <w:w w:val="100"/>
          <w:position w:val="0"/>
          <w:shd w:val="clear" w:color="auto" w:fill="auto"/>
          <w:lang w:val="cs-CZ" w:eastAsia="cs-CZ" w:bidi="cs-CZ"/>
        </w:rPr>
        <w:t>2. Příkazce je povinen Příkazníkovi poskytnout veškeré nezbytné informace a podklady pro plnění předmětu Smlouvy nebo mu sdělit, kde je možné si tyto informace obstarat. Toto se týká zejména interních pravidel a postupů Příkazce, které mají vliv na plnění předmětu této Smlouvy.</w:t>
      </w:r>
    </w:p>
    <w:p>
      <w:pPr>
        <w:pStyle w:val="Style7"/>
        <w:keepNext w:val="0"/>
        <w:keepLines w:val="0"/>
        <w:widowControl w:val="0"/>
        <w:numPr>
          <w:ilvl w:val="0"/>
          <w:numId w:val="17"/>
        </w:numPr>
        <w:shd w:val="clear" w:color="auto" w:fill="auto"/>
        <w:bidi w:val="0"/>
        <w:spacing w:before="0" w:after="0" w:line="326" w:lineRule="auto"/>
        <w:ind w:left="580" w:right="0" w:hanging="580"/>
        <w:jc w:val="both"/>
      </w:pPr>
      <w:bookmarkStart w:id="61" w:name="bookmark61"/>
      <w:bookmarkEnd w:id="61"/>
      <w:r>
        <w:rPr>
          <w:color w:val="000000"/>
          <w:spacing w:val="0"/>
          <w:w w:val="100"/>
          <w:position w:val="0"/>
          <w:shd w:val="clear" w:color="auto" w:fill="auto"/>
          <w:lang w:val="cs-CZ" w:eastAsia="cs-CZ" w:bidi="cs-CZ"/>
        </w:rPr>
        <w:t>3. Příkazce je oprávněn kontrolovat průběžné výstupy plnění předmětu Smlouvy ze strany Příkazníka.</w:t>
      </w:r>
    </w:p>
    <w:p>
      <w:pPr>
        <w:pStyle w:val="Style7"/>
        <w:keepNext w:val="0"/>
        <w:keepLines w:val="0"/>
        <w:widowControl w:val="0"/>
        <w:numPr>
          <w:ilvl w:val="0"/>
          <w:numId w:val="15"/>
        </w:numPr>
        <w:shd w:val="clear" w:color="auto" w:fill="auto"/>
        <w:bidi w:val="0"/>
        <w:spacing w:before="0" w:after="0"/>
        <w:ind w:left="0" w:right="0" w:firstLine="0"/>
        <w:jc w:val="both"/>
      </w:pPr>
      <w:bookmarkStart w:id="62" w:name="bookmark62"/>
      <w:bookmarkEnd w:id="62"/>
      <w:r>
        <w:rPr>
          <w:color w:val="000000"/>
          <w:spacing w:val="0"/>
          <w:w w:val="100"/>
          <w:position w:val="0"/>
          <w:shd w:val="clear" w:color="auto" w:fill="auto"/>
          <w:lang w:val="cs-CZ" w:eastAsia="cs-CZ" w:bidi="cs-CZ"/>
        </w:rPr>
        <w:t>4. Příkazce je povinen předat Příkazníkovi technickou specifikaci veřejné zakázky.</w:t>
      </w:r>
    </w:p>
    <w:p>
      <w:pPr>
        <w:pStyle w:val="Style7"/>
        <w:keepNext w:val="0"/>
        <w:keepLines w:val="0"/>
        <w:widowControl w:val="0"/>
        <w:numPr>
          <w:ilvl w:val="0"/>
          <w:numId w:val="1"/>
        </w:numPr>
        <w:shd w:val="clear" w:color="auto" w:fill="auto"/>
        <w:bidi w:val="0"/>
        <w:spacing w:before="0" w:after="0"/>
        <w:ind w:left="580" w:right="0" w:hanging="580"/>
        <w:jc w:val="both"/>
      </w:pPr>
      <w:bookmarkStart w:id="63" w:name="bookmark63"/>
      <w:bookmarkEnd w:id="63"/>
      <w:r>
        <w:rPr>
          <w:color w:val="000000"/>
          <w:spacing w:val="0"/>
          <w:w w:val="100"/>
          <w:position w:val="0"/>
          <w:shd w:val="clear" w:color="auto" w:fill="auto"/>
          <w:lang w:val="cs-CZ" w:eastAsia="cs-CZ" w:bidi="cs-CZ"/>
        </w:rPr>
        <w:t>5. Technická specifikace, projektová dokumentace, technické podmínky a výkazy výměr nesmí obsahovat požadavky nebo odkazy na obchodní firmy, názvy nebo jména, specifická označení, které platí pro určitou osobu (§ 89 odst. 5 ZZVZ). Pokud z důvodů vad Příkazcem předaných informací nebo podkladů bude zadání veřejné zakázky zrušeno nebo jinak kontrolním orgánem napadeno, nelze uplatnit vůči Příkazníkovi žádné sankce.</w:t>
      </w:r>
    </w:p>
    <w:p>
      <w:pPr>
        <w:pStyle w:val="Style7"/>
        <w:keepNext w:val="0"/>
        <w:keepLines w:val="0"/>
        <w:widowControl w:val="0"/>
        <w:numPr>
          <w:ilvl w:val="0"/>
          <w:numId w:val="9"/>
        </w:numPr>
        <w:shd w:val="clear" w:color="auto" w:fill="auto"/>
        <w:bidi w:val="0"/>
        <w:spacing w:before="0" w:after="0" w:line="322" w:lineRule="auto"/>
        <w:ind w:left="580" w:right="0" w:hanging="580"/>
        <w:jc w:val="both"/>
      </w:pPr>
      <w:bookmarkStart w:id="64" w:name="bookmark64"/>
      <w:bookmarkEnd w:id="64"/>
      <w:r>
        <w:rPr>
          <w:color w:val="000000"/>
          <w:spacing w:val="0"/>
          <w:w w:val="100"/>
          <w:position w:val="0"/>
          <w:shd w:val="clear" w:color="auto" w:fill="auto"/>
          <w:lang w:val="cs-CZ" w:eastAsia="cs-CZ" w:bidi="cs-CZ"/>
        </w:rPr>
        <w:t>6. Obdrží-li Příkazce jakýkoliv doklad nebo dopis vztahující se k zadání Veřejné zakázky, je povinen jej bezodkladně poskytnout Příkazníkovi. Pokud tak neučiní, nenese Příkazník odpovědnost za prodlení nebo úkony, které jsou s tímto dokumentem spojeny.</w:t>
      </w:r>
    </w:p>
    <w:p>
      <w:pPr>
        <w:pStyle w:val="Style7"/>
        <w:keepNext w:val="0"/>
        <w:keepLines w:val="0"/>
        <w:widowControl w:val="0"/>
        <w:numPr>
          <w:ilvl w:val="0"/>
          <w:numId w:val="11"/>
        </w:numPr>
        <w:shd w:val="clear" w:color="auto" w:fill="auto"/>
        <w:bidi w:val="0"/>
        <w:spacing w:before="0" w:after="0"/>
        <w:ind w:left="0" w:right="0" w:firstLine="0"/>
        <w:jc w:val="both"/>
      </w:pPr>
      <w:bookmarkStart w:id="65" w:name="bookmark65"/>
      <w:bookmarkEnd w:id="65"/>
      <w:r>
        <w:rPr>
          <w:color w:val="000000"/>
          <w:spacing w:val="0"/>
          <w:w w:val="100"/>
          <w:position w:val="0"/>
          <w:shd w:val="clear" w:color="auto" w:fill="auto"/>
          <w:lang w:val="cs-CZ" w:eastAsia="cs-CZ" w:bidi="cs-CZ"/>
        </w:rPr>
        <w:t>7. Příkazce je dále povinen:</w:t>
      </w:r>
    </w:p>
    <w:p>
      <w:pPr>
        <w:pStyle w:val="Style7"/>
        <w:keepNext w:val="0"/>
        <w:keepLines w:val="0"/>
        <w:widowControl w:val="0"/>
        <w:shd w:val="clear" w:color="auto" w:fill="auto"/>
        <w:bidi w:val="0"/>
        <w:spacing w:before="0" w:after="0"/>
        <w:ind w:left="1160" w:right="0" w:hanging="580"/>
        <w:jc w:val="both"/>
      </w:pPr>
      <w:r>
        <w:rPr>
          <w:color w:val="000000"/>
          <w:spacing w:val="0"/>
          <w:w w:val="100"/>
          <w:position w:val="0"/>
          <w:shd w:val="clear" w:color="auto" w:fill="auto"/>
          <w:lang w:val="cs-CZ" w:eastAsia="cs-CZ" w:bidi="cs-CZ"/>
        </w:rPr>
        <w:t>VI.7.1. Příkazníkovi umožnit přístup do profilu zadavatele.</w:t>
      </w:r>
    </w:p>
    <w:p>
      <w:pPr>
        <w:pStyle w:val="Style7"/>
        <w:keepNext w:val="0"/>
        <w:keepLines w:val="0"/>
        <w:widowControl w:val="0"/>
        <w:shd w:val="clear" w:color="auto" w:fill="auto"/>
        <w:bidi w:val="0"/>
        <w:spacing w:before="0" w:after="0"/>
        <w:ind w:left="1160" w:right="0" w:hanging="580"/>
        <w:jc w:val="both"/>
      </w:pPr>
      <w:r>
        <w:rPr>
          <w:color w:val="000000"/>
          <w:spacing w:val="0"/>
          <w:w w:val="100"/>
          <w:position w:val="0"/>
          <w:shd w:val="clear" w:color="auto" w:fill="auto"/>
          <w:lang w:val="cs-CZ" w:eastAsia="cs-CZ" w:bidi="cs-CZ"/>
        </w:rPr>
        <w:t>VI.7.2. Písemně informovat Příkazníka o tom, že byla podepsána příslušná smlouva s vybraným dodavatelem, a to nejpozději do tří pracovních dnů ode dne podpisu smlouvy s vybraným dodavatelem.</w:t>
      </w:r>
    </w:p>
    <w:p>
      <w:pPr>
        <w:pStyle w:val="Style7"/>
        <w:keepNext w:val="0"/>
        <w:keepLines w:val="0"/>
        <w:widowControl w:val="0"/>
        <w:shd w:val="clear" w:color="auto" w:fill="auto"/>
        <w:bidi w:val="0"/>
        <w:spacing w:before="0" w:after="0" w:line="322" w:lineRule="auto"/>
        <w:ind w:left="1160" w:right="0" w:hanging="580"/>
        <w:jc w:val="both"/>
      </w:pPr>
      <w:r>
        <w:rPr>
          <w:color w:val="000000"/>
          <w:spacing w:val="0"/>
          <w:w w:val="100"/>
          <w:position w:val="0"/>
          <w:shd w:val="clear" w:color="auto" w:fill="auto"/>
          <w:lang w:val="cs-CZ" w:eastAsia="cs-CZ" w:bidi="cs-CZ"/>
        </w:rPr>
        <w:t>VI.7.3. Pokud Příkazce nebude v zadávacím řízení na Veřejnou zakázku postupovat v souladu s doporučením Příkazníka, neodpovídá Příkazník za škodu způsobenou takto odlišným postupem.</w:t>
      </w:r>
    </w:p>
    <w:p>
      <w:pPr>
        <w:pStyle w:val="Style7"/>
        <w:keepNext w:val="0"/>
        <w:keepLines w:val="0"/>
        <w:widowControl w:val="0"/>
        <w:shd w:val="clear" w:color="auto" w:fill="auto"/>
        <w:bidi w:val="0"/>
        <w:spacing w:before="0" w:after="0" w:line="326" w:lineRule="auto"/>
        <w:ind w:left="1160" w:right="0" w:hanging="580"/>
        <w:jc w:val="both"/>
      </w:pPr>
      <w:r>
        <w:rPr>
          <w:color w:val="000000"/>
          <w:spacing w:val="0"/>
          <w:w w:val="100"/>
          <w:position w:val="0"/>
          <w:shd w:val="clear" w:color="auto" w:fill="auto"/>
          <w:lang w:val="cs-CZ" w:eastAsia="cs-CZ" w:bidi="cs-CZ"/>
        </w:rPr>
        <w:t>VI.7.4. Příkazce je povinen archivovat kompletní dokumentaci minimálně po dobu 10 let, nestanoví-li případná dotační pravidla archivaci delší.</w:t>
      </w:r>
      <w:r>
        <w:br w:type="page"/>
      </w:r>
    </w:p>
    <w:p>
      <w:pPr>
        <w:pStyle w:val="Style18"/>
        <w:keepNext w:val="0"/>
        <w:keepLines w:val="0"/>
        <w:widowControl w:val="0"/>
        <w:shd w:val="clear" w:color="auto" w:fill="auto"/>
        <w:bidi w:val="0"/>
        <w:spacing w:before="0"/>
        <w:ind w:left="0" w:right="0"/>
        <w:jc w:val="both"/>
      </w:pPr>
      <w:r>
        <w:drawing>
          <wp:anchor distT="0" distB="0" distL="0" distR="0" simplePos="0" relativeHeight="62914693" behindDoc="1" locked="0" layoutInCell="1" allowOverlap="1">
            <wp:simplePos x="0" y="0"/>
            <wp:positionH relativeFrom="margin">
              <wp:posOffset>-550545</wp:posOffset>
            </wp:positionH>
            <wp:positionV relativeFrom="margin">
              <wp:posOffset>-624840</wp:posOffset>
            </wp:positionV>
            <wp:extent cx="3063240" cy="993775"/>
            <wp:wrapNone/>
            <wp:docPr id="22" name="Shape 22"/>
            <a:graphic xmlns:a="http://schemas.openxmlformats.org/drawingml/2006/main">
              <a:graphicData uri="http://schemas.openxmlformats.org/drawingml/2006/picture">
                <pic:pic xmlns:pic="http://schemas.openxmlformats.org/drawingml/2006/picture">
                  <pic:nvPicPr>
                    <pic:cNvPr id="23" name="Picture box 23"/>
                    <pic:cNvPicPr/>
                  </pic:nvPicPr>
                  <pic:blipFill>
                    <a:blip r:embed="rId15"/>
                    <a:stretch/>
                  </pic:blipFill>
                  <pic:spPr>
                    <a:xfrm>
                      <a:ext cx="3063240" cy="993775"/>
                    </a:xfrm>
                    <a:prstGeom prst="rect"/>
                  </pic:spPr>
                </pic:pic>
              </a:graphicData>
            </a:graphic>
          </wp:anchor>
        </w:drawing>
      </w:r>
      <w:r>
        <w:rPr>
          <w:color w:val="000000"/>
          <w:spacing w:val="0"/>
          <w:w w:val="100"/>
          <w:position w:val="0"/>
          <w:sz w:val="56"/>
          <w:szCs w:val="56"/>
          <w:shd w:val="clear" w:color="auto" w:fill="auto"/>
          <w:lang w:val="cs-CZ" w:eastAsia="cs-CZ" w:bidi="cs-CZ"/>
        </w:rPr>
        <w:t xml:space="preserve">Legal </w:t>
      </w:r>
      <w:r>
        <w:rPr>
          <w:color w:val="000000"/>
          <w:spacing w:val="0"/>
          <w:w w:val="100"/>
          <w:position w:val="0"/>
          <w:shd w:val="clear" w:color="auto" w:fill="auto"/>
          <w:lang w:val="cs-CZ" w:eastAsia="cs-CZ" w:bidi="cs-CZ"/>
        </w:rPr>
        <w:t>s.r.o.</w:t>
      </w:r>
    </w:p>
    <w:p>
      <w:pPr>
        <w:pStyle w:val="Style7"/>
        <w:keepNext w:val="0"/>
        <w:keepLines w:val="0"/>
        <w:widowControl w:val="0"/>
        <w:shd w:val="clear" w:color="auto" w:fill="auto"/>
        <w:bidi w:val="0"/>
        <w:spacing w:before="0" w:after="0"/>
        <w:ind w:left="580" w:right="0" w:hanging="580"/>
        <w:jc w:val="both"/>
      </w:pPr>
      <w:r>
        <w:rPr>
          <w:color w:val="000000"/>
          <w:spacing w:val="0"/>
          <w:w w:val="100"/>
          <w:position w:val="0"/>
          <w:shd w:val="clear" w:color="auto" w:fill="auto"/>
          <w:lang w:val="cs-CZ" w:eastAsia="cs-CZ" w:bidi="cs-CZ"/>
        </w:rPr>
        <w:t>VI.8. Smluvní strany se dohodly, že Příkazce nebude vést komunikaci s potenciálními účastníky v průběhu zadávacího řízení na Veřejnou zakázku bez předchozího vědomí Příkazníka. V opačném případě Příkazník neručí za řádný průběh řízení.</w:t>
      </w:r>
    </w:p>
    <w:p>
      <w:pPr>
        <w:pStyle w:val="Style7"/>
        <w:keepNext w:val="0"/>
        <w:keepLines w:val="0"/>
        <w:widowControl w:val="0"/>
        <w:numPr>
          <w:ilvl w:val="0"/>
          <w:numId w:val="13"/>
        </w:numPr>
        <w:shd w:val="clear" w:color="auto" w:fill="auto"/>
        <w:tabs>
          <w:tab w:pos="435" w:val="left"/>
        </w:tabs>
        <w:bidi w:val="0"/>
        <w:spacing w:before="0" w:after="0"/>
        <w:ind w:left="0" w:right="0" w:firstLine="0"/>
        <w:jc w:val="both"/>
      </w:pPr>
      <w:bookmarkStart w:id="66" w:name="bookmark66"/>
      <w:bookmarkEnd w:id="66"/>
      <w:r>
        <w:rPr>
          <w:color w:val="000000"/>
          <w:spacing w:val="0"/>
          <w:w w:val="100"/>
          <w:position w:val="0"/>
          <w:shd w:val="clear" w:color="auto" w:fill="auto"/>
          <w:lang w:val="cs-CZ" w:eastAsia="cs-CZ" w:bidi="cs-CZ"/>
        </w:rPr>
        <w:t>9. Příkazce nesmí uzavřít příslušnou smlouvu s vybraným dodavatelem dříve, než mu Příkazník</w:t>
      </w:r>
    </w:p>
    <w:p>
      <w:pPr>
        <w:pStyle w:val="Style7"/>
        <w:keepNext w:val="0"/>
        <w:keepLines w:val="0"/>
        <w:widowControl w:val="0"/>
        <w:shd w:val="clear" w:color="auto" w:fill="auto"/>
        <w:bidi w:val="0"/>
        <w:spacing w:before="0" w:after="180"/>
        <w:ind w:left="0" w:right="0" w:firstLine="580"/>
        <w:jc w:val="both"/>
      </w:pPr>
      <w:r>
        <w:rPr>
          <w:color w:val="000000"/>
          <w:spacing w:val="0"/>
          <w:w w:val="100"/>
          <w:position w:val="0"/>
          <w:shd w:val="clear" w:color="auto" w:fill="auto"/>
          <w:lang w:val="cs-CZ" w:eastAsia="cs-CZ" w:bidi="cs-CZ"/>
        </w:rPr>
        <w:t>oznámí, že uplynuly lhůty stanovené ZZVZ, ve kterých nelze smlouvu uzavřít.</w:t>
      </w:r>
    </w:p>
    <w:p>
      <w:pPr>
        <w:pStyle w:val="Style12"/>
        <w:keepNext/>
        <w:keepLines/>
        <w:widowControl w:val="0"/>
        <w:numPr>
          <w:ilvl w:val="0"/>
          <w:numId w:val="13"/>
        </w:numPr>
        <w:shd w:val="clear" w:color="auto" w:fill="auto"/>
        <w:tabs>
          <w:tab w:pos="498" w:val="left"/>
        </w:tabs>
        <w:bidi w:val="0"/>
        <w:spacing w:before="0"/>
        <w:ind w:left="0" w:right="0" w:firstLine="0"/>
        <w:jc w:val="center"/>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Práva a povinnosti Příkazníka</w:t>
      </w:r>
      <w:bookmarkEnd w:id="67"/>
      <w:bookmarkEnd w:id="68"/>
      <w:bookmarkEnd w:id="70"/>
    </w:p>
    <w:p>
      <w:pPr>
        <w:pStyle w:val="Style7"/>
        <w:keepNext w:val="0"/>
        <w:keepLines w:val="0"/>
        <w:widowControl w:val="0"/>
        <w:numPr>
          <w:ilvl w:val="0"/>
          <w:numId w:val="11"/>
        </w:numPr>
        <w:shd w:val="clear" w:color="auto" w:fill="auto"/>
        <w:tabs>
          <w:tab w:pos="488" w:val="left"/>
        </w:tabs>
        <w:bidi w:val="0"/>
        <w:spacing w:before="0" w:after="0"/>
        <w:ind w:left="0" w:right="0" w:firstLine="0"/>
        <w:jc w:val="both"/>
      </w:pPr>
      <w:bookmarkStart w:id="71" w:name="bookmark71"/>
      <w:bookmarkEnd w:id="71"/>
      <w:r>
        <w:rPr>
          <w:color w:val="000000"/>
          <w:spacing w:val="0"/>
          <w:w w:val="100"/>
          <w:position w:val="0"/>
          <w:shd w:val="clear" w:color="auto" w:fill="auto"/>
          <w:lang w:val="cs-CZ" w:eastAsia="cs-CZ" w:bidi="cs-CZ"/>
        </w:rPr>
        <w:t>1. Příkazník je povinen informovat Příkazce o všech okolnostech důležitých pro řádné a včasné</w:t>
      </w:r>
    </w:p>
    <w:p>
      <w:pPr>
        <w:pStyle w:val="Style7"/>
        <w:keepNext w:val="0"/>
        <w:keepLines w:val="0"/>
        <w:widowControl w:val="0"/>
        <w:shd w:val="clear" w:color="auto" w:fill="auto"/>
        <w:bidi w:val="0"/>
        <w:spacing w:before="0" w:after="0"/>
        <w:ind w:left="580" w:right="0" w:firstLine="0"/>
        <w:jc w:val="both"/>
      </w:pPr>
      <w:r>
        <w:rPr>
          <w:color w:val="000000"/>
          <w:spacing w:val="0"/>
          <w:w w:val="100"/>
          <w:position w:val="0"/>
          <w:shd w:val="clear" w:color="auto" w:fill="auto"/>
          <w:lang w:val="cs-CZ" w:eastAsia="cs-CZ" w:bidi="cs-CZ"/>
        </w:rPr>
        <w:t>provedení předmětu plnění a poskytovat vzájemnou součinnost. Výstupy z poskytnutého plnění, které vzniknou v průběhu a v souvislosti s poskytováním služeb, se stávají okamžikem jejich předání Příkazci jeho výlučným vlastnictvím. Příkazník nesmí poskytnout žádný z těchto výstupů třetí straně bez předchozího písemného souhlasu Příkazce, pokud to nepředpokládá samotná povaha plnění předmětu této Smlouvy.</w:t>
      </w:r>
    </w:p>
    <w:p>
      <w:pPr>
        <w:pStyle w:val="Style7"/>
        <w:keepNext w:val="0"/>
        <w:keepLines w:val="0"/>
        <w:widowControl w:val="0"/>
        <w:numPr>
          <w:ilvl w:val="0"/>
          <w:numId w:val="9"/>
        </w:numPr>
        <w:shd w:val="clear" w:color="auto" w:fill="auto"/>
        <w:bidi w:val="0"/>
        <w:spacing w:before="0" w:after="0" w:line="326" w:lineRule="auto"/>
        <w:ind w:left="580" w:right="0" w:hanging="580"/>
        <w:jc w:val="both"/>
      </w:pPr>
      <w:bookmarkStart w:id="72" w:name="bookmark72"/>
      <w:bookmarkEnd w:id="72"/>
      <w:r>
        <w:rPr>
          <w:color w:val="000000"/>
          <w:spacing w:val="0"/>
          <w:w w:val="100"/>
          <w:position w:val="0"/>
          <w:shd w:val="clear" w:color="auto" w:fill="auto"/>
          <w:lang w:val="cs-CZ" w:eastAsia="cs-CZ" w:bidi="cs-CZ"/>
        </w:rPr>
        <w:t>2. Příkazník je povinen postupovat při plnění předmětu Smlouvy s péčí řádného hospodáře a je povinen předcházet vzniku škod.</w:t>
      </w:r>
    </w:p>
    <w:p>
      <w:pPr>
        <w:pStyle w:val="Style7"/>
        <w:keepNext w:val="0"/>
        <w:keepLines w:val="0"/>
        <w:widowControl w:val="0"/>
        <w:numPr>
          <w:ilvl w:val="0"/>
          <w:numId w:val="1"/>
        </w:numPr>
        <w:shd w:val="clear" w:color="auto" w:fill="auto"/>
        <w:bidi w:val="0"/>
        <w:spacing w:before="0" w:after="0"/>
        <w:ind w:left="580" w:right="0" w:hanging="580"/>
        <w:jc w:val="both"/>
      </w:pPr>
      <w:bookmarkStart w:id="73" w:name="bookmark73"/>
      <w:bookmarkEnd w:id="73"/>
      <w:r>
        <w:rPr>
          <w:color w:val="000000"/>
          <w:spacing w:val="0"/>
          <w:w w:val="100"/>
          <w:position w:val="0"/>
          <w:shd w:val="clear" w:color="auto" w:fill="auto"/>
          <w:lang w:val="cs-CZ" w:eastAsia="cs-CZ" w:bidi="cs-CZ"/>
        </w:rPr>
        <w:t>3. Příkazník je povinen vykonávat příslušné činnosti podle pokynů Příkazce a v souladu s jeho zájmy. Od těchto pokynů se může odchýlit jen tehdy, je-li to naléhavé a nezbytné v zájmu Příkazce a Příkazník nemůže včas obdržet jeho souhlas. Ani v těchto případech se nesmí od pokynů odchýlit, jestliže je to zakázáno ZZVZ, Smlouvou nebo Příkazcem. Příkazník je dále povinen oznámit Příkazci všechny okolnosti, které zjistil při zařizování záležitostí podle Smlouvy a které mohou mít vliv na změnu pokynů Příkazce.</w:t>
      </w:r>
    </w:p>
    <w:p>
      <w:pPr>
        <w:pStyle w:val="Style7"/>
        <w:keepNext w:val="0"/>
        <w:keepLines w:val="0"/>
        <w:widowControl w:val="0"/>
        <w:numPr>
          <w:ilvl w:val="0"/>
          <w:numId w:val="15"/>
        </w:numPr>
        <w:shd w:val="clear" w:color="auto" w:fill="auto"/>
        <w:bidi w:val="0"/>
        <w:spacing w:before="0" w:after="0"/>
        <w:ind w:left="580" w:right="0" w:hanging="580"/>
        <w:jc w:val="both"/>
      </w:pPr>
      <w:bookmarkStart w:id="74" w:name="bookmark74"/>
      <w:bookmarkEnd w:id="74"/>
      <w:r>
        <w:rPr>
          <w:color w:val="000000"/>
          <w:spacing w:val="0"/>
          <w:w w:val="100"/>
          <w:position w:val="0"/>
          <w:shd w:val="clear" w:color="auto" w:fill="auto"/>
          <w:lang w:val="cs-CZ" w:eastAsia="cs-CZ" w:bidi="cs-CZ"/>
        </w:rPr>
        <w:t>4. Zjistí-li Příkazník, že pokyny Příkazce jsou nevhodné či neúčelné, je povinen Příkazce na tuto skutečnost upozornit. Bude-li Příkazce přes toto upozornění na splnění svých pokynů trvat, má Příkazník právo:</w:t>
      </w:r>
    </w:p>
    <w:p>
      <w:pPr>
        <w:pStyle w:val="Style7"/>
        <w:keepNext w:val="0"/>
        <w:keepLines w:val="0"/>
        <w:widowControl w:val="0"/>
        <w:numPr>
          <w:ilvl w:val="0"/>
          <w:numId w:val="27"/>
        </w:numPr>
        <w:shd w:val="clear" w:color="auto" w:fill="auto"/>
        <w:tabs>
          <w:tab w:pos="1533" w:val="left"/>
        </w:tabs>
        <w:bidi w:val="0"/>
        <w:spacing w:before="0" w:after="0"/>
        <w:ind w:left="1160" w:right="0" w:firstLine="0"/>
        <w:jc w:val="both"/>
      </w:pPr>
      <w:bookmarkStart w:id="75" w:name="bookmark75"/>
      <w:bookmarkEnd w:id="75"/>
      <w:r>
        <w:rPr>
          <w:color w:val="000000"/>
          <w:spacing w:val="0"/>
          <w:w w:val="100"/>
          <w:position w:val="0"/>
          <w:shd w:val="clear" w:color="auto" w:fill="auto"/>
          <w:lang w:val="cs-CZ" w:eastAsia="cs-CZ" w:bidi="cs-CZ"/>
        </w:rPr>
        <w:t>požádat o písemné potvrzení pokynu,</w:t>
      </w:r>
    </w:p>
    <w:p>
      <w:pPr>
        <w:pStyle w:val="Style7"/>
        <w:keepNext w:val="0"/>
        <w:keepLines w:val="0"/>
        <w:widowControl w:val="0"/>
        <w:numPr>
          <w:ilvl w:val="0"/>
          <w:numId w:val="27"/>
        </w:numPr>
        <w:shd w:val="clear" w:color="auto" w:fill="auto"/>
        <w:tabs>
          <w:tab w:pos="1542" w:val="left"/>
        </w:tabs>
        <w:bidi w:val="0"/>
        <w:spacing w:before="0" w:after="0" w:line="322" w:lineRule="auto"/>
        <w:ind w:left="1440" w:right="0" w:hanging="280"/>
        <w:jc w:val="both"/>
      </w:pPr>
      <w:bookmarkStart w:id="76" w:name="bookmark76"/>
      <w:bookmarkEnd w:id="76"/>
      <w:r>
        <w:rPr>
          <w:color w:val="000000"/>
          <w:spacing w:val="0"/>
          <w:w w:val="100"/>
          <w:position w:val="0"/>
          <w:shd w:val="clear" w:color="auto" w:fill="auto"/>
          <w:lang w:val="cs-CZ" w:eastAsia="cs-CZ" w:bidi="cs-CZ"/>
        </w:rPr>
        <w:t>odstoupit od Smlouvy za předpokladu, že pokyny Příkazce jsou v rozporu s touto Smlouvou.</w:t>
      </w:r>
    </w:p>
    <w:p>
      <w:pPr>
        <w:pStyle w:val="Style7"/>
        <w:keepNext w:val="0"/>
        <w:keepLines w:val="0"/>
        <w:widowControl w:val="0"/>
        <w:shd w:val="clear" w:color="auto" w:fill="auto"/>
        <w:bidi w:val="0"/>
        <w:spacing w:before="0" w:after="0" w:line="326" w:lineRule="auto"/>
        <w:ind w:left="580" w:right="0" w:firstLine="0"/>
        <w:jc w:val="both"/>
      </w:pPr>
      <w:r>
        <w:rPr>
          <w:color w:val="000000"/>
          <w:spacing w:val="0"/>
          <w:w w:val="100"/>
          <w:position w:val="0"/>
          <w:shd w:val="clear" w:color="auto" w:fill="auto"/>
          <w:lang w:val="cs-CZ" w:eastAsia="cs-CZ" w:bidi="cs-CZ"/>
        </w:rPr>
        <w:t>Stejně je Příkazník povinen a oprávněn postupovat v případě, že pokyny Příkazce jsou v rozporu se ZZVZ nebo jinými právními předpisy.</w:t>
      </w:r>
    </w:p>
    <w:p>
      <w:pPr>
        <w:pStyle w:val="Style7"/>
        <w:keepNext w:val="0"/>
        <w:keepLines w:val="0"/>
        <w:widowControl w:val="0"/>
        <w:numPr>
          <w:ilvl w:val="0"/>
          <w:numId w:val="17"/>
        </w:numPr>
        <w:shd w:val="clear" w:color="auto" w:fill="auto"/>
        <w:bidi w:val="0"/>
        <w:spacing w:before="0" w:after="0"/>
        <w:ind w:left="580" w:right="0" w:hanging="580"/>
        <w:jc w:val="both"/>
      </w:pPr>
      <w:bookmarkStart w:id="77" w:name="bookmark77"/>
      <w:bookmarkEnd w:id="77"/>
      <w:r>
        <w:rPr>
          <w:color w:val="000000"/>
          <w:spacing w:val="0"/>
          <w:w w:val="100"/>
          <w:position w:val="0"/>
          <w:shd w:val="clear" w:color="auto" w:fill="auto"/>
          <w:lang w:val="cs-CZ" w:eastAsia="cs-CZ" w:bidi="cs-CZ"/>
        </w:rPr>
        <w:t>5. Příkazník je povinen provést bez nároku na úhradu organizační zajištění veškerých úkonů, jejichž provedení, případně opakované provedení, je nezbytné, protože zadávací řízení nebo některé úkony v zadávacím řízení byly Příkazcem nebo Úřadem pro ochranu hospodářské soutěže zrušeny z důvodu nesprávného postupu Příkazníka.</w:t>
      </w:r>
    </w:p>
    <w:p>
      <w:pPr>
        <w:pStyle w:val="Style7"/>
        <w:keepNext w:val="0"/>
        <w:keepLines w:val="0"/>
        <w:widowControl w:val="0"/>
        <w:numPr>
          <w:ilvl w:val="0"/>
          <w:numId w:val="19"/>
        </w:numPr>
        <w:shd w:val="clear" w:color="auto" w:fill="auto"/>
        <w:bidi w:val="0"/>
        <w:spacing w:before="0" w:after="0"/>
        <w:ind w:left="580" w:right="0" w:hanging="580"/>
        <w:jc w:val="both"/>
      </w:pPr>
      <w:bookmarkStart w:id="78" w:name="bookmark78"/>
      <w:bookmarkEnd w:id="78"/>
      <w:r>
        <w:rPr>
          <w:color w:val="000000"/>
          <w:spacing w:val="0"/>
          <w:w w:val="100"/>
          <w:position w:val="0"/>
          <w:shd w:val="clear" w:color="auto" w:fill="auto"/>
          <w:lang w:val="cs-CZ" w:eastAsia="cs-CZ" w:bidi="cs-CZ"/>
        </w:rPr>
        <w:t>6. Příkazník i osoby zajišťující administraci nebudou po celou dobu příslušného zadávacího řízení ve střetu zájmů ve vztahu k danému zadávacímu řízení v obdobném rozsahu, jak je stanoven v § 44 ZZVZ. Pokud Příkazník zjistí střet zájmů ve smyslu předchozí věty, je povinen tuto skutečnost oznámit Příkazci bezodkladně po jejím zjištění.</w:t>
      </w:r>
      <w:r>
        <w:br w:type="page"/>
      </w:r>
    </w:p>
    <w:p>
      <w:pPr>
        <w:pStyle w:val="Style18"/>
        <w:keepNext w:val="0"/>
        <w:keepLines w:val="0"/>
        <w:widowControl w:val="0"/>
        <w:shd w:val="clear" w:color="auto" w:fill="auto"/>
        <w:bidi w:val="0"/>
        <w:spacing w:before="0"/>
        <w:ind w:left="0" w:right="0"/>
        <w:jc w:val="both"/>
      </w:pPr>
      <w:r>
        <w:rPr>
          <w:color w:val="000000"/>
          <w:spacing w:val="0"/>
          <w:w w:val="100"/>
          <w:position w:val="0"/>
          <w:sz w:val="56"/>
          <w:szCs w:val="56"/>
          <w:shd w:val="clear" w:color="auto" w:fill="auto"/>
          <w:lang w:val="cs-CZ" w:eastAsia="cs-CZ" w:bidi="cs-CZ"/>
        </w:rPr>
        <w:t xml:space="preserve">Legal </w:t>
      </w:r>
      <w:r>
        <w:rPr>
          <w:color w:val="000000"/>
          <w:spacing w:val="0"/>
          <w:w w:val="100"/>
          <w:position w:val="0"/>
          <w:shd w:val="clear" w:color="auto" w:fill="auto"/>
          <w:lang w:val="cs-CZ" w:eastAsia="cs-CZ" w:bidi="cs-CZ"/>
        </w:rPr>
        <w:t>s.r.o.</w:t>
      </w:r>
    </w:p>
    <w:p>
      <w:pPr>
        <w:pStyle w:val="Style7"/>
        <w:keepNext w:val="0"/>
        <w:keepLines w:val="0"/>
        <w:widowControl w:val="0"/>
        <w:numPr>
          <w:ilvl w:val="0"/>
          <w:numId w:val="23"/>
        </w:numPr>
        <w:shd w:val="clear" w:color="auto" w:fill="auto"/>
        <w:tabs>
          <w:tab w:pos="488" w:val="left"/>
        </w:tabs>
        <w:bidi w:val="0"/>
        <w:spacing w:before="0" w:after="0" w:line="326" w:lineRule="auto"/>
        <w:ind w:left="0" w:right="0" w:firstLine="0"/>
        <w:jc w:val="both"/>
      </w:pPr>
      <w:bookmarkStart w:id="79" w:name="bookmark79"/>
      <w:bookmarkEnd w:id="79"/>
      <w:r>
        <w:rPr>
          <w:color w:val="000000"/>
          <w:spacing w:val="0"/>
          <w:w w:val="100"/>
          <w:position w:val="0"/>
          <w:shd w:val="clear" w:color="auto" w:fill="auto"/>
          <w:lang w:val="cs-CZ" w:eastAsia="cs-CZ" w:bidi="cs-CZ"/>
        </w:rPr>
        <w:t>7. Příkazník odpovídá za zákonný průběh zadávacího řízení. Pro tyto účely je Příkazník pojištěn</w:t>
      </w:r>
    </w:p>
    <w:p>
      <w:pPr>
        <w:pStyle w:val="Style7"/>
        <w:keepNext w:val="0"/>
        <w:keepLines w:val="0"/>
        <w:widowControl w:val="0"/>
        <w:shd w:val="clear" w:color="auto" w:fill="auto"/>
        <w:bidi w:val="0"/>
        <w:spacing w:before="0" w:after="180" w:line="326" w:lineRule="auto"/>
        <w:ind w:left="580" w:right="0" w:firstLine="0"/>
        <w:jc w:val="both"/>
      </w:pPr>
      <w:r>
        <w:rPr>
          <w:color w:val="000000"/>
          <w:spacing w:val="0"/>
          <w:w w:val="100"/>
          <w:position w:val="0"/>
          <w:shd w:val="clear" w:color="auto" w:fill="auto"/>
          <w:lang w:val="cs-CZ" w:eastAsia="cs-CZ" w:bidi="cs-CZ"/>
        </w:rPr>
        <w:t>pojistnou smlouvou na odpovědnost za škodu, kterou se zavazuje udržovat po celou dobu plnění předmětu Smlouvy v platnosti.</w:t>
      </w:r>
    </w:p>
    <w:p>
      <w:pPr>
        <w:pStyle w:val="Style12"/>
        <w:keepNext/>
        <w:keepLines/>
        <w:widowControl w:val="0"/>
        <w:numPr>
          <w:ilvl w:val="0"/>
          <w:numId w:val="23"/>
        </w:numPr>
        <w:shd w:val="clear" w:color="auto" w:fill="auto"/>
        <w:tabs>
          <w:tab w:pos="550" w:val="left"/>
        </w:tabs>
        <w:bidi w:val="0"/>
        <w:spacing w:before="0"/>
        <w:ind w:left="0" w:right="0" w:firstLine="0"/>
        <w:jc w:val="center"/>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Mlčenlivost</w:t>
      </w:r>
      <w:bookmarkEnd w:id="80"/>
      <w:bookmarkEnd w:id="81"/>
      <w:bookmarkEnd w:id="83"/>
    </w:p>
    <w:p>
      <w:pPr>
        <w:pStyle w:val="Style7"/>
        <w:keepNext w:val="0"/>
        <w:keepLines w:val="0"/>
        <w:widowControl w:val="0"/>
        <w:numPr>
          <w:ilvl w:val="0"/>
          <w:numId w:val="19"/>
        </w:numPr>
        <w:shd w:val="clear" w:color="auto" w:fill="auto"/>
        <w:tabs>
          <w:tab w:pos="546" w:val="left"/>
        </w:tabs>
        <w:bidi w:val="0"/>
        <w:spacing w:before="0" w:after="0" w:line="322" w:lineRule="auto"/>
        <w:ind w:left="0" w:right="0" w:firstLine="0"/>
        <w:jc w:val="both"/>
      </w:pPr>
      <w:bookmarkStart w:id="84" w:name="bookmark84"/>
      <w:bookmarkEnd w:id="84"/>
      <w:r>
        <w:rPr>
          <w:color w:val="000000"/>
          <w:spacing w:val="0"/>
          <w:w w:val="100"/>
          <w:position w:val="0"/>
          <w:shd w:val="clear" w:color="auto" w:fill="auto"/>
          <w:lang w:val="cs-CZ" w:eastAsia="cs-CZ" w:bidi="cs-CZ"/>
        </w:rPr>
        <w:t>1. Smluvní strany výslovně prohlašují, že diskrétnost a ochranu informací považují za základní</w:t>
      </w:r>
    </w:p>
    <w:p>
      <w:pPr>
        <w:pStyle w:val="Style7"/>
        <w:keepNext w:val="0"/>
        <w:keepLines w:val="0"/>
        <w:widowControl w:val="0"/>
        <w:shd w:val="clear" w:color="auto" w:fill="auto"/>
        <w:bidi w:val="0"/>
        <w:spacing w:before="0" w:after="0" w:line="322" w:lineRule="auto"/>
        <w:ind w:left="580" w:right="0" w:firstLine="0"/>
        <w:jc w:val="both"/>
      </w:pPr>
      <w:r>
        <w:rPr>
          <w:color w:val="000000"/>
          <w:spacing w:val="0"/>
          <w:w w:val="100"/>
          <w:position w:val="0"/>
          <w:shd w:val="clear" w:color="auto" w:fill="auto"/>
          <w:lang w:val="cs-CZ" w:eastAsia="cs-CZ" w:bidi="cs-CZ"/>
        </w:rPr>
        <w:t>předpoklad vzájemné spolupráce. Příkazník se zavazuje dodržovat a zachovávat mlčenlivost o všech informacích, o nichž se dozví při plnění jeho povinností dle této smlouvy.</w:t>
      </w:r>
    </w:p>
    <w:p>
      <w:pPr>
        <w:pStyle w:val="Style7"/>
        <w:keepNext w:val="0"/>
        <w:keepLines w:val="0"/>
        <w:widowControl w:val="0"/>
        <w:numPr>
          <w:ilvl w:val="0"/>
          <w:numId w:val="17"/>
        </w:numPr>
        <w:shd w:val="clear" w:color="auto" w:fill="auto"/>
        <w:bidi w:val="0"/>
        <w:spacing w:before="0" w:after="0"/>
        <w:ind w:left="580" w:right="0" w:hanging="580"/>
        <w:jc w:val="both"/>
      </w:pPr>
      <w:bookmarkStart w:id="85" w:name="bookmark85"/>
      <w:bookmarkEnd w:id="85"/>
      <w:r>
        <w:rPr>
          <w:color w:val="000000"/>
          <w:spacing w:val="0"/>
          <w:w w:val="100"/>
          <w:position w:val="0"/>
          <w:shd w:val="clear" w:color="auto" w:fill="auto"/>
          <w:lang w:val="cs-CZ" w:eastAsia="cs-CZ" w:bidi="cs-CZ"/>
        </w:rPr>
        <w:t>2. Smluvní strany prohlašují, že skutečnosti uvedené v této Smlouvě nepovažují za obchodní tajemství ve smyslu § 504 občanského zákoníku a udělují svolení k jejich užití a zveřejnění bez stanovení jakýchkoliv dalších podmínek.</w:t>
      </w:r>
    </w:p>
    <w:p>
      <w:pPr>
        <w:pStyle w:val="Style7"/>
        <w:keepNext w:val="0"/>
        <w:keepLines w:val="0"/>
        <w:widowControl w:val="0"/>
        <w:numPr>
          <w:ilvl w:val="0"/>
          <w:numId w:val="15"/>
        </w:numPr>
        <w:shd w:val="clear" w:color="auto" w:fill="auto"/>
        <w:bidi w:val="0"/>
        <w:spacing w:before="0" w:after="0"/>
        <w:ind w:left="580" w:right="0" w:hanging="580"/>
        <w:jc w:val="both"/>
      </w:pPr>
      <w:bookmarkStart w:id="86" w:name="bookmark86"/>
      <w:bookmarkEnd w:id="86"/>
      <w:r>
        <w:rPr>
          <w:color w:val="000000"/>
          <w:spacing w:val="0"/>
          <w:w w:val="100"/>
          <w:position w:val="0"/>
          <w:shd w:val="clear" w:color="auto" w:fill="auto"/>
          <w:lang w:val="cs-CZ" w:eastAsia="cs-CZ" w:bidi="cs-CZ"/>
        </w:rPr>
        <w:t>3. Příkazník se tímto zavazuje, že všechny informace, které se týkají služeb poskytovaných Příkazci, nebo které byly Příkazníkovi poskytnuty Příkazcem, a které nejsou jiným způsobem nebo jednáním či opomenutím Příkazce k dispozici veřejnosti („</w:t>
      </w:r>
      <w:r>
        <w:rPr>
          <w:b/>
          <w:bCs/>
          <w:color w:val="000000"/>
          <w:spacing w:val="0"/>
          <w:w w:val="100"/>
          <w:position w:val="0"/>
          <w:shd w:val="clear" w:color="auto" w:fill="auto"/>
          <w:lang w:val="cs-CZ" w:eastAsia="cs-CZ" w:bidi="cs-CZ"/>
        </w:rPr>
        <w:t>důvěrné informace</w:t>
      </w:r>
      <w:r>
        <w:rPr>
          <w:color w:val="000000"/>
          <w:spacing w:val="0"/>
          <w:w w:val="100"/>
          <w:position w:val="0"/>
          <w:shd w:val="clear" w:color="auto" w:fill="auto"/>
          <w:lang w:val="cs-CZ" w:eastAsia="cs-CZ" w:bidi="cs-CZ"/>
        </w:rPr>
        <w:t>“), bude považovat za přísně důvěrné a nebude je dále poskytovat jakýmkoliv třetím stranám bez předchozího písemného souhlasu Příkazce. Bez ohledu na předchozí, Příkazník bude oprávněn poskytovat důvěrné informace třetím stranám v následujících případech:</w:t>
      </w:r>
    </w:p>
    <w:p>
      <w:pPr>
        <w:pStyle w:val="Style7"/>
        <w:keepNext w:val="0"/>
        <w:keepLines w:val="0"/>
        <w:widowControl w:val="0"/>
        <w:numPr>
          <w:ilvl w:val="0"/>
          <w:numId w:val="29"/>
        </w:numPr>
        <w:shd w:val="clear" w:color="auto" w:fill="auto"/>
        <w:tabs>
          <w:tab w:pos="953" w:val="left"/>
        </w:tabs>
        <w:bidi w:val="0"/>
        <w:spacing w:before="0" w:after="0"/>
        <w:ind w:left="860" w:right="0" w:hanging="280"/>
        <w:jc w:val="both"/>
      </w:pPr>
      <w:bookmarkStart w:id="87" w:name="bookmark87"/>
      <w:bookmarkEnd w:id="87"/>
      <w:r>
        <w:rPr>
          <w:color w:val="000000"/>
          <w:spacing w:val="0"/>
          <w:w w:val="100"/>
          <w:position w:val="0"/>
          <w:shd w:val="clear" w:color="auto" w:fill="auto"/>
          <w:lang w:val="cs-CZ" w:eastAsia="cs-CZ" w:bidi="cs-CZ"/>
        </w:rPr>
        <w:t>pokud předmětná důvěrná informace bude dále poskytnuta pouze zástupcům Příkazce nebo osobám s Příkazcem spřízněným (pokud tito souhlasí s tím, že se zavážou považovat tyto informace za důvěrné v minimálně stejném rozsahu jako shora, nebo pokud tito již takovouto dohodu o důvěrnosti s Příkazcem uzavřeli), a to jen v rozsahu, ve kterém je poskytnutí takových informací nezbytně nutné k provedení úkonů, které je Příkazník oprávněn vykonat podle této Smlouvy;</w:t>
      </w:r>
    </w:p>
    <w:p>
      <w:pPr>
        <w:pStyle w:val="Style7"/>
        <w:keepNext w:val="0"/>
        <w:keepLines w:val="0"/>
        <w:widowControl w:val="0"/>
        <w:numPr>
          <w:ilvl w:val="0"/>
          <w:numId w:val="29"/>
        </w:numPr>
        <w:shd w:val="clear" w:color="auto" w:fill="auto"/>
        <w:tabs>
          <w:tab w:pos="962" w:val="left"/>
        </w:tabs>
        <w:bidi w:val="0"/>
        <w:spacing w:before="0" w:after="0" w:line="326" w:lineRule="auto"/>
        <w:ind w:left="860" w:right="0" w:hanging="280"/>
        <w:jc w:val="both"/>
      </w:pPr>
      <w:bookmarkStart w:id="88" w:name="bookmark88"/>
      <w:bookmarkEnd w:id="88"/>
      <w:r>
        <w:rPr>
          <w:color w:val="000000"/>
          <w:spacing w:val="0"/>
          <w:w w:val="100"/>
          <w:position w:val="0"/>
          <w:shd w:val="clear" w:color="auto" w:fill="auto"/>
          <w:lang w:val="cs-CZ" w:eastAsia="cs-CZ" w:bidi="cs-CZ"/>
        </w:rPr>
        <w:t>pokud předmětná důvěrná informace bude poskytnuta pouze příslušným orgánům, a to v rozsahu a způsobem odpovídajícím platným právním předpisům; a</w:t>
      </w:r>
    </w:p>
    <w:p>
      <w:pPr>
        <w:pStyle w:val="Style7"/>
        <w:keepNext w:val="0"/>
        <w:keepLines w:val="0"/>
        <w:widowControl w:val="0"/>
        <w:numPr>
          <w:ilvl w:val="0"/>
          <w:numId w:val="29"/>
        </w:numPr>
        <w:shd w:val="clear" w:color="auto" w:fill="auto"/>
        <w:tabs>
          <w:tab w:pos="962" w:val="left"/>
        </w:tabs>
        <w:bidi w:val="0"/>
        <w:spacing w:before="0" w:after="0"/>
        <w:ind w:left="860" w:right="0" w:hanging="280"/>
        <w:jc w:val="both"/>
      </w:pPr>
      <w:bookmarkStart w:id="89" w:name="bookmark89"/>
      <w:bookmarkEnd w:id="89"/>
      <w:r>
        <w:rPr>
          <w:color w:val="000000"/>
          <w:spacing w:val="0"/>
          <w:w w:val="100"/>
          <w:position w:val="0"/>
          <w:shd w:val="clear" w:color="auto" w:fill="auto"/>
          <w:lang w:val="cs-CZ" w:eastAsia="cs-CZ" w:bidi="cs-CZ"/>
        </w:rPr>
        <w:t>pokud se předmětná důvěrná informace, nebo její část, stala veřejně přístupnou jinak než opomenutím Příkazníkem před jejím poskytnutím třetí straně ze strany Příkazníka. V případě, že se vyskytnou pochyby, zda je předmětná informace důvěrná či ne, bude rozhodující pokyn, resp. stanovisko Příkazce.</w:t>
      </w:r>
    </w:p>
    <w:p>
      <w:pPr>
        <w:pStyle w:val="Style7"/>
        <w:keepNext w:val="0"/>
        <w:keepLines w:val="0"/>
        <w:widowControl w:val="0"/>
        <w:numPr>
          <w:ilvl w:val="0"/>
          <w:numId w:val="1"/>
        </w:numPr>
        <w:shd w:val="clear" w:color="auto" w:fill="auto"/>
        <w:tabs>
          <w:tab w:pos="546" w:val="left"/>
        </w:tabs>
        <w:bidi w:val="0"/>
        <w:spacing w:before="0" w:after="0" w:line="322" w:lineRule="auto"/>
        <w:ind w:left="0" w:right="0" w:firstLine="0"/>
        <w:jc w:val="both"/>
      </w:pPr>
      <w:bookmarkStart w:id="90" w:name="bookmark90"/>
      <w:bookmarkEnd w:id="90"/>
      <w:r>
        <w:rPr>
          <w:color w:val="000000"/>
          <w:spacing w:val="0"/>
          <w:w w:val="100"/>
          <w:position w:val="0"/>
          <w:shd w:val="clear" w:color="auto" w:fill="auto"/>
          <w:lang w:val="cs-CZ" w:eastAsia="cs-CZ" w:bidi="cs-CZ"/>
        </w:rPr>
        <w:t>4. Příkazce však souhlasí s tím, že Příkazník může použít odkaz na název Příkazce (popřípadě</w:t>
      </w:r>
    </w:p>
    <w:p>
      <w:pPr>
        <w:pStyle w:val="Style7"/>
        <w:keepNext w:val="0"/>
        <w:keepLines w:val="0"/>
        <w:widowControl w:val="0"/>
        <w:shd w:val="clear" w:color="auto" w:fill="auto"/>
        <w:bidi w:val="0"/>
        <w:spacing w:before="0" w:after="180" w:line="322" w:lineRule="auto"/>
        <w:ind w:left="580" w:right="0" w:firstLine="0"/>
        <w:jc w:val="both"/>
      </w:pPr>
      <w:r>
        <w:rPr>
          <w:color w:val="000000"/>
          <w:spacing w:val="0"/>
          <w:w w:val="100"/>
          <w:position w:val="0"/>
          <w:shd w:val="clear" w:color="auto" w:fill="auto"/>
          <w:lang w:val="cs-CZ" w:eastAsia="cs-CZ" w:bidi="cs-CZ"/>
        </w:rPr>
        <w:t>i s uvedením loga Příkazce) a typ poskytnutých právních služeb jako referenci pro účely nabízení či propagace služeb Příkazníka. Příkazce dále souhlasí s tím, že v případě řádného poskytnutí služeb poskytne Příkazníkovi na jeho žádost bez zbytečného odkladu písemné osvědčení o řádném poskytnutí právních služeb, které jsou předmětem této smlouvy s uvedením jejich rozsahu a doby poskytnutí.</w:t>
      </w:r>
    </w:p>
    <w:p>
      <w:pPr>
        <w:pStyle w:val="Style12"/>
        <w:keepNext/>
        <w:keepLines/>
        <w:widowControl w:val="0"/>
        <w:numPr>
          <w:ilvl w:val="0"/>
          <w:numId w:val="1"/>
        </w:numPr>
        <w:shd w:val="clear" w:color="auto" w:fill="auto"/>
        <w:tabs>
          <w:tab w:pos="445" w:val="left"/>
        </w:tabs>
        <w:bidi w:val="0"/>
        <w:spacing w:before="0"/>
        <w:ind w:left="0" w:right="0" w:firstLine="0"/>
        <w:jc w:val="center"/>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Ochrana a zpracování osobních údajů</w:t>
      </w:r>
      <w:bookmarkEnd w:id="91"/>
      <w:bookmarkEnd w:id="92"/>
      <w:bookmarkEnd w:id="94"/>
    </w:p>
    <w:p>
      <w:pPr>
        <w:pStyle w:val="Style7"/>
        <w:keepNext w:val="0"/>
        <w:keepLines w:val="0"/>
        <w:widowControl w:val="0"/>
        <w:numPr>
          <w:ilvl w:val="0"/>
          <w:numId w:val="15"/>
        </w:numPr>
        <w:shd w:val="clear" w:color="auto" w:fill="auto"/>
        <w:tabs>
          <w:tab w:pos="546" w:val="left"/>
        </w:tabs>
        <w:bidi w:val="0"/>
        <w:spacing w:before="0" w:after="0"/>
        <w:ind w:left="0" w:right="0" w:firstLine="0"/>
        <w:jc w:val="both"/>
      </w:pPr>
      <w:bookmarkStart w:id="95" w:name="bookmark95"/>
      <w:bookmarkEnd w:id="95"/>
      <w:r>
        <w:rPr>
          <w:color w:val="000000"/>
          <w:spacing w:val="0"/>
          <w:w w:val="100"/>
          <w:position w:val="0"/>
          <w:shd w:val="clear" w:color="auto" w:fill="auto"/>
          <w:lang w:val="cs-CZ" w:eastAsia="cs-CZ" w:bidi="cs-CZ"/>
        </w:rPr>
        <w:t>1. V případě, že v souvislosti s touto smlouvou dochází ke zpracovávání osobních údajů, jsou tyto</w:t>
      </w:r>
    </w:p>
    <w:p>
      <w:pPr>
        <w:pStyle w:val="Style7"/>
        <w:keepNext w:val="0"/>
        <w:keepLines w:val="0"/>
        <w:widowControl w:val="0"/>
        <w:shd w:val="clear" w:color="auto" w:fill="auto"/>
        <w:bidi w:val="0"/>
        <w:spacing w:before="0" w:after="40"/>
        <w:ind w:left="0" w:right="0" w:firstLine="580"/>
        <w:jc w:val="both"/>
        <w:sectPr>
          <w:headerReference w:type="default" r:id="rId17"/>
          <w:footnotePr>
            <w:pos w:val="pageBottom"/>
            <w:numFmt w:val="decimal"/>
            <w:numRestart w:val="continuous"/>
          </w:footnotePr>
          <w:pgSz w:w="11909" w:h="16838"/>
          <w:pgMar w:top="1252" w:left="1394" w:right="1385" w:bottom="1379" w:header="0" w:footer="951" w:gutter="0"/>
          <w:cols w:space="720"/>
          <w:noEndnote/>
          <w:rtlGutter w:val="0"/>
          <w:docGrid w:linePitch="360"/>
        </w:sectPr>
      </w:pPr>
      <w:r>
        <w:drawing>
          <wp:anchor distT="0" distB="0" distL="0" distR="0" simplePos="0" relativeHeight="62914696" behindDoc="1" locked="0" layoutInCell="1" allowOverlap="1">
            <wp:simplePos x="0" y="0"/>
            <wp:positionH relativeFrom="margin">
              <wp:posOffset>-550545</wp:posOffset>
            </wp:positionH>
            <wp:positionV relativeFrom="margin">
              <wp:posOffset>-624840</wp:posOffset>
            </wp:positionV>
            <wp:extent cx="3063240" cy="993775"/>
            <wp:wrapNone/>
            <wp:docPr id="26" name="Shape 26"/>
            <a:graphic xmlns:a="http://schemas.openxmlformats.org/drawingml/2006/main">
              <a:graphicData uri="http://schemas.openxmlformats.org/drawingml/2006/picture">
                <pic:pic xmlns:pic="http://schemas.openxmlformats.org/drawingml/2006/picture">
                  <pic:nvPicPr>
                    <pic:cNvPr id="27" name="Picture box 27"/>
                    <pic:cNvPicPr/>
                  </pic:nvPicPr>
                  <pic:blipFill>
                    <a:blip r:embed="rId18"/>
                    <a:stretch/>
                  </pic:blipFill>
                  <pic:spPr>
                    <a:xfrm>
                      <a:ext cx="3063240" cy="993775"/>
                    </a:xfrm>
                    <a:prstGeom prst="rect"/>
                  </pic:spPr>
                </pic:pic>
              </a:graphicData>
            </a:graphic>
          </wp:anchor>
        </w:drawing>
      </w:r>
      <w:r>
        <w:rPr>
          <w:color w:val="000000"/>
          <w:spacing w:val="0"/>
          <w:w w:val="100"/>
          <w:position w:val="0"/>
          <w:shd w:val="clear" w:color="auto" w:fill="auto"/>
          <w:lang w:val="cs-CZ" w:eastAsia="cs-CZ" w:bidi="cs-CZ"/>
        </w:rPr>
        <w:t>zpracovávány v souladu s platnými právními předpisy, které upravují ochranu a zpracování</w:t>
      </w:r>
    </w:p>
    <w:p>
      <w:pPr>
        <w:pStyle w:val="Style18"/>
        <w:keepNext w:val="0"/>
        <w:keepLines w:val="0"/>
        <w:widowControl w:val="0"/>
        <w:shd w:val="clear" w:color="auto" w:fill="auto"/>
        <w:bidi w:val="0"/>
        <w:spacing w:before="0" w:line="194" w:lineRule="auto"/>
        <w:ind w:left="740" w:right="0" w:firstLine="20"/>
        <w:jc w:val="both"/>
      </w:pPr>
      <w:r>
        <w:drawing>
          <wp:anchor distT="0" distB="0" distL="0" distR="0" simplePos="0" relativeHeight="62914697" behindDoc="1" locked="0" layoutInCell="1" allowOverlap="1">
            <wp:simplePos x="0" y="0"/>
            <wp:positionH relativeFrom="margin">
              <wp:posOffset>-551815</wp:posOffset>
            </wp:positionH>
            <wp:positionV relativeFrom="margin">
              <wp:posOffset>-54610</wp:posOffset>
            </wp:positionV>
            <wp:extent cx="3063240" cy="993775"/>
            <wp:wrapNone/>
            <wp:docPr id="28" name="Shape 28"/>
            <a:graphic xmlns:a="http://schemas.openxmlformats.org/drawingml/2006/main">
              <a:graphicData uri="http://schemas.openxmlformats.org/drawingml/2006/picture">
                <pic:pic xmlns:pic="http://schemas.openxmlformats.org/drawingml/2006/picture">
                  <pic:nvPicPr>
                    <pic:cNvPr id="29" name="Picture box 29"/>
                    <pic:cNvPicPr/>
                  </pic:nvPicPr>
                  <pic:blipFill>
                    <a:blip r:embed="rId20"/>
                    <a:stretch/>
                  </pic:blipFill>
                  <pic:spPr>
                    <a:xfrm>
                      <a:ext cx="3063240" cy="993775"/>
                    </a:xfrm>
                    <a:prstGeom prst="rect"/>
                  </pic:spPr>
                </pic:pic>
              </a:graphicData>
            </a:graphic>
          </wp:anchor>
        </w:drawing>
      </w:r>
      <w:r>
        <w:rPr>
          <w:color w:val="000000"/>
          <w:spacing w:val="0"/>
          <w:w w:val="100"/>
          <w:position w:val="0"/>
          <w:sz w:val="60"/>
          <w:szCs w:val="60"/>
          <w:shd w:val="clear" w:color="auto" w:fill="auto"/>
          <w:lang w:val="cs-CZ" w:eastAsia="cs-CZ" w:bidi="cs-CZ"/>
        </w:rPr>
        <w:t xml:space="preserve">KAROLAS </w:t>
      </w:r>
      <w:r>
        <w:rPr>
          <w:color w:val="000000"/>
          <w:spacing w:val="0"/>
          <w:w w:val="100"/>
          <w:position w:val="0"/>
          <w:sz w:val="56"/>
          <w:szCs w:val="56"/>
          <w:shd w:val="clear" w:color="auto" w:fill="auto"/>
          <w:lang w:val="cs-CZ" w:eastAsia="cs-CZ" w:bidi="cs-CZ"/>
        </w:rPr>
        <w:t xml:space="preserve">Legal </w:t>
      </w:r>
      <w:r>
        <w:rPr>
          <w:color w:val="000000"/>
          <w:spacing w:val="0"/>
          <w:w w:val="100"/>
          <w:position w:val="0"/>
          <w:shd w:val="clear" w:color="auto" w:fill="auto"/>
          <w:lang w:val="cs-CZ" w:eastAsia="cs-CZ" w:bidi="cs-CZ"/>
        </w:rPr>
        <w:t>s.r.o.</w:t>
      </w:r>
    </w:p>
    <w:p>
      <w:pPr>
        <w:pStyle w:val="Style7"/>
        <w:keepNext w:val="0"/>
        <w:keepLines w:val="0"/>
        <w:widowControl w:val="0"/>
        <w:shd w:val="clear" w:color="auto" w:fill="auto"/>
        <w:bidi w:val="0"/>
        <w:spacing w:before="0" w:after="180" w:line="322" w:lineRule="auto"/>
        <w:ind w:left="580" w:right="0" w:firstLine="0"/>
        <w:jc w:val="both"/>
      </w:pPr>
      <w:r>
        <w:rPr>
          <w:color w:val="000000"/>
          <w:spacing w:val="0"/>
          <w:w w:val="100"/>
          <w:position w:val="0"/>
          <w:shd w:val="clear" w:color="auto" w:fill="auto"/>
          <w:lang w:val="cs-CZ" w:eastAsia="cs-CZ" w:bidi="cs-CZ"/>
        </w:rPr>
        <w:t xml:space="preserve">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12"/>
        <w:keepNext/>
        <w:keepLines/>
        <w:widowControl w:val="0"/>
        <w:numPr>
          <w:ilvl w:val="0"/>
          <w:numId w:val="15"/>
        </w:numPr>
        <w:shd w:val="clear" w:color="auto" w:fill="auto"/>
        <w:tabs>
          <w:tab w:pos="355" w:val="left"/>
        </w:tabs>
        <w:bidi w:val="0"/>
        <w:spacing w:before="0" w:after="80" w:line="322" w:lineRule="auto"/>
        <w:ind w:left="0" w:right="0" w:firstLine="0"/>
        <w:jc w:val="center"/>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Compliance doložka</w:t>
      </w:r>
      <w:bookmarkEnd w:id="96"/>
      <w:bookmarkEnd w:id="97"/>
      <w:bookmarkEnd w:id="99"/>
    </w:p>
    <w:p>
      <w:pPr>
        <w:pStyle w:val="Style7"/>
        <w:keepNext w:val="0"/>
        <w:keepLines w:val="0"/>
        <w:widowControl w:val="0"/>
        <w:numPr>
          <w:ilvl w:val="0"/>
          <w:numId w:val="1"/>
        </w:numPr>
        <w:shd w:val="clear" w:color="auto" w:fill="auto"/>
        <w:bidi w:val="0"/>
        <w:spacing w:before="0" w:after="0"/>
        <w:ind w:left="580" w:right="0" w:hanging="580"/>
        <w:jc w:val="both"/>
      </w:pPr>
      <w:bookmarkStart w:id="100" w:name="bookmark100"/>
      <w:bookmarkEnd w:id="100"/>
      <w:r>
        <w:rPr>
          <w:color w:val="000000"/>
          <w:spacing w:val="0"/>
          <w:w w:val="100"/>
          <w:position w:val="0"/>
          <w:shd w:val="clear" w:color="auto" w:fill="auto"/>
          <w:lang w:val="cs-CZ" w:eastAsia="cs-CZ" w:bidi="cs-CZ"/>
        </w:rPr>
        <w:t>1.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7"/>
        <w:keepNext w:val="0"/>
        <w:keepLines w:val="0"/>
        <w:widowControl w:val="0"/>
        <w:shd w:val="clear" w:color="auto" w:fill="auto"/>
        <w:bidi w:val="0"/>
        <w:spacing w:before="0" w:after="0" w:line="322" w:lineRule="auto"/>
        <w:ind w:left="580" w:right="0" w:hanging="580"/>
        <w:jc w:val="both"/>
      </w:pPr>
      <w:r>
        <w:rPr>
          <w:color w:val="000000"/>
          <w:spacing w:val="0"/>
          <w:w w:val="100"/>
          <w:position w:val="0"/>
          <w:shd w:val="clear" w:color="auto" w:fill="auto"/>
          <w:lang w:val="cs-CZ" w:eastAsia="cs-CZ" w:bidi="cs-CZ"/>
        </w:rPr>
        <w:t>X.2. 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7"/>
        <w:keepNext w:val="0"/>
        <w:keepLines w:val="0"/>
        <w:widowControl w:val="0"/>
        <w:shd w:val="clear" w:color="auto" w:fill="auto"/>
        <w:bidi w:val="0"/>
        <w:spacing w:before="0" w:after="0" w:line="322" w:lineRule="auto"/>
        <w:ind w:left="580" w:right="0" w:hanging="580"/>
        <w:jc w:val="both"/>
      </w:pPr>
      <w:r>
        <w:rPr>
          <w:color w:val="000000"/>
          <w:spacing w:val="0"/>
          <w:w w:val="100"/>
          <w:position w:val="0"/>
          <w:shd w:val="clear" w:color="auto" w:fill="auto"/>
          <w:lang w:val="cs-CZ" w:eastAsia="cs-CZ" w:bidi="cs-CZ"/>
        </w:rPr>
        <w:t xml:space="preserve">X.3. Příkazník prohlašuje, že se seznámil se zásadami, hodnotami a cíli Compliance programu, s Etickým kodexem a Protikorupčním programem objednatele: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Příkazník se při plnění této Smlouvy zavazuje po celou dobu jejího trvání dodržovat zásady a hodnoty obsažené v uvedených dokumentech, pokud to jejich povaha umožňuje.</w:t>
      </w:r>
    </w:p>
    <w:p>
      <w:pPr>
        <w:pStyle w:val="Style7"/>
        <w:keepNext w:val="0"/>
        <w:keepLines w:val="0"/>
        <w:widowControl w:val="0"/>
        <w:numPr>
          <w:ilvl w:val="0"/>
          <w:numId w:val="31"/>
        </w:numPr>
        <w:shd w:val="clear" w:color="auto" w:fill="auto"/>
        <w:tabs>
          <w:tab w:pos="336" w:val="left"/>
        </w:tabs>
        <w:bidi w:val="0"/>
        <w:spacing w:before="0" w:after="0" w:line="322" w:lineRule="auto"/>
        <w:ind w:left="0" w:right="0" w:firstLine="0"/>
        <w:jc w:val="both"/>
      </w:pPr>
      <w:bookmarkStart w:id="101" w:name="bookmark101"/>
      <w:bookmarkEnd w:id="101"/>
      <w:r>
        <w:rPr>
          <w:color w:val="000000"/>
          <w:spacing w:val="0"/>
          <w:w w:val="100"/>
          <w:position w:val="0"/>
          <w:shd w:val="clear" w:color="auto" w:fill="auto"/>
          <w:lang w:val="cs-CZ" w:eastAsia="cs-CZ" w:bidi="cs-CZ"/>
        </w:rPr>
        <w:t>4. Smluvní strany se dále zavazují navzájem si neprodleně oznámit důvodné podezření ohledně</w:t>
      </w:r>
    </w:p>
    <w:p>
      <w:pPr>
        <w:pStyle w:val="Style7"/>
        <w:keepNext w:val="0"/>
        <w:keepLines w:val="0"/>
        <w:widowControl w:val="0"/>
        <w:shd w:val="clear" w:color="auto" w:fill="auto"/>
        <w:bidi w:val="0"/>
        <w:spacing w:before="0" w:after="180" w:line="322" w:lineRule="auto"/>
        <w:ind w:left="580" w:right="0" w:firstLine="0"/>
        <w:jc w:val="both"/>
      </w:pPr>
      <w:r>
        <w:rPr>
          <w:color w:val="000000"/>
          <w:spacing w:val="0"/>
          <w:w w:val="100"/>
          <w:position w:val="0"/>
          <w:shd w:val="clear" w:color="auto" w:fill="auto"/>
          <w:lang w:val="cs-CZ" w:eastAsia="cs-CZ" w:bidi="cs-CZ"/>
        </w:rPr>
        <w:t>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2"/>
        <w:keepNext/>
        <w:keepLines/>
        <w:widowControl w:val="0"/>
        <w:numPr>
          <w:ilvl w:val="0"/>
          <w:numId w:val="31"/>
        </w:numPr>
        <w:shd w:val="clear" w:color="auto" w:fill="auto"/>
        <w:tabs>
          <w:tab w:pos="412" w:val="left"/>
        </w:tabs>
        <w:bidi w:val="0"/>
        <w:spacing w:before="0" w:after="80" w:line="322" w:lineRule="auto"/>
        <w:ind w:left="0" w:right="0" w:firstLine="0"/>
        <w:jc w:val="center"/>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Sankce</w:t>
      </w:r>
      <w:bookmarkEnd w:id="102"/>
      <w:bookmarkEnd w:id="103"/>
      <w:bookmarkEnd w:id="105"/>
    </w:p>
    <w:p>
      <w:pPr>
        <w:pStyle w:val="Style7"/>
        <w:keepNext w:val="0"/>
        <w:keepLines w:val="0"/>
        <w:widowControl w:val="0"/>
        <w:numPr>
          <w:ilvl w:val="0"/>
          <w:numId w:val="1"/>
        </w:numPr>
        <w:shd w:val="clear" w:color="auto" w:fill="auto"/>
        <w:tabs>
          <w:tab w:pos="388" w:val="left"/>
        </w:tabs>
        <w:bidi w:val="0"/>
        <w:spacing w:before="0" w:after="0"/>
        <w:ind w:left="0" w:right="0" w:firstLine="0"/>
        <w:jc w:val="both"/>
      </w:pPr>
      <w:bookmarkStart w:id="106" w:name="bookmark106"/>
      <w:bookmarkEnd w:id="106"/>
      <w:r>
        <w:rPr>
          <w:color w:val="000000"/>
          <w:spacing w:val="0"/>
          <w:w w:val="100"/>
          <w:position w:val="0"/>
          <w:shd w:val="clear" w:color="auto" w:fill="auto"/>
          <w:lang w:val="cs-CZ" w:eastAsia="cs-CZ" w:bidi="cs-CZ"/>
        </w:rPr>
        <w:t>1. V případě prodlení Příkazce s úhradou faktury dle této Smlouvy je Příkazce povinen zaplatit</w:t>
      </w:r>
    </w:p>
    <w:p>
      <w:pPr>
        <w:pStyle w:val="Style7"/>
        <w:keepNext w:val="0"/>
        <w:keepLines w:val="0"/>
        <w:widowControl w:val="0"/>
        <w:shd w:val="clear" w:color="auto" w:fill="auto"/>
        <w:bidi w:val="0"/>
        <w:spacing w:before="0" w:after="0"/>
        <w:ind w:left="580" w:right="0" w:firstLine="0"/>
        <w:jc w:val="both"/>
      </w:pPr>
      <w:r>
        <w:rPr>
          <w:color w:val="000000"/>
          <w:spacing w:val="0"/>
          <w:w w:val="100"/>
          <w:position w:val="0"/>
          <w:shd w:val="clear" w:color="auto" w:fill="auto"/>
          <w:lang w:val="cs-CZ" w:eastAsia="cs-CZ" w:bidi="cs-CZ"/>
        </w:rPr>
        <w:t>Příkazníkovi smluvní pokutu ve výši 0,05 % z ceny uvedené na předmětné faktuře za každý i jen započatý den prodlení. Smluvní pokuta je splatná na základě faktury se splatností 30 dnů ode dne jejího doručení Příkazci.</w:t>
      </w:r>
    </w:p>
    <w:p>
      <w:pPr>
        <w:pStyle w:val="Style7"/>
        <w:keepNext w:val="0"/>
        <w:keepLines w:val="0"/>
        <w:widowControl w:val="0"/>
        <w:shd w:val="clear" w:color="auto" w:fill="auto"/>
        <w:bidi w:val="0"/>
        <w:spacing w:before="0" w:after="80" w:line="322" w:lineRule="auto"/>
        <w:ind w:left="580" w:right="0" w:hanging="580"/>
        <w:jc w:val="both"/>
        <w:sectPr>
          <w:headerReference w:type="default" r:id="rId22"/>
          <w:footnotePr>
            <w:pos w:val="pageBottom"/>
            <w:numFmt w:val="decimal"/>
            <w:numRestart w:val="continuous"/>
          </w:footnotePr>
          <w:pgSz w:w="11909" w:h="16838"/>
          <w:pgMar w:top="614" w:left="1394" w:right="1389" w:bottom="614" w:header="186" w:footer="186" w:gutter="0"/>
          <w:cols w:space="720"/>
          <w:noEndnote/>
          <w:rtlGutter w:val="0"/>
          <w:docGrid w:linePitch="360"/>
        </w:sectPr>
      </w:pPr>
      <w:r>
        <w:rPr>
          <w:color w:val="000000"/>
          <w:spacing w:val="0"/>
          <w:w w:val="100"/>
          <w:position w:val="0"/>
          <w:shd w:val="clear" w:color="auto" w:fill="auto"/>
          <w:lang w:val="cs-CZ" w:eastAsia="cs-CZ" w:bidi="cs-CZ"/>
        </w:rPr>
        <w:t>XI.2. Příkazník odpovídá za řádné plnění svých povinností stanovených touto smlouvou. V případě zrušení zadávacího řízení na Veřejnou zakázku, které bylo způsobeno pochybením Příkazníka, nebude Příkazníkovi vyplacena smluvená odměna ve výši stanovené v článku 5.6. b) této Smlouvy.</w:t>
      </w:r>
    </w:p>
    <w:p>
      <w:pPr>
        <w:pStyle w:val="Style18"/>
        <w:keepNext w:val="0"/>
        <w:keepLines w:val="0"/>
        <w:widowControl w:val="0"/>
        <w:shd w:val="clear" w:color="auto" w:fill="auto"/>
        <w:bidi w:val="0"/>
        <w:spacing w:before="0"/>
        <w:ind w:left="0" w:right="0"/>
        <w:jc w:val="both"/>
      </w:pPr>
      <w:r>
        <w:drawing>
          <wp:anchor distT="0" distB="0" distL="0" distR="0" simplePos="0" relativeHeight="62914698" behindDoc="1" locked="0" layoutInCell="1" allowOverlap="1">
            <wp:simplePos x="0" y="0"/>
            <wp:positionH relativeFrom="margin">
              <wp:posOffset>-551815</wp:posOffset>
            </wp:positionH>
            <wp:positionV relativeFrom="margin">
              <wp:posOffset>-438785</wp:posOffset>
            </wp:positionV>
            <wp:extent cx="3063240" cy="993775"/>
            <wp:wrapNone/>
            <wp:docPr id="30" name="Shape 30"/>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23"/>
                    <a:stretch/>
                  </pic:blipFill>
                  <pic:spPr>
                    <a:xfrm>
                      <a:ext cx="3063240" cy="993775"/>
                    </a:xfrm>
                    <a:prstGeom prst="rect"/>
                  </pic:spPr>
                </pic:pic>
              </a:graphicData>
            </a:graphic>
          </wp:anchor>
        </w:drawing>
      </w:r>
      <w:r>
        <w:rPr>
          <w:color w:val="000000"/>
          <w:spacing w:val="0"/>
          <w:w w:val="100"/>
          <w:position w:val="0"/>
          <w:sz w:val="56"/>
          <w:szCs w:val="56"/>
          <w:shd w:val="clear" w:color="auto" w:fill="auto"/>
          <w:lang w:val="cs-CZ" w:eastAsia="cs-CZ" w:bidi="cs-CZ"/>
        </w:rPr>
        <w:t xml:space="preserve">Legal </w:t>
      </w:r>
      <w:r>
        <w:rPr>
          <w:color w:val="000000"/>
          <w:spacing w:val="0"/>
          <w:w w:val="100"/>
          <w:position w:val="0"/>
          <w:shd w:val="clear" w:color="auto" w:fill="auto"/>
          <w:lang w:val="cs-CZ" w:eastAsia="cs-CZ" w:bidi="cs-CZ"/>
        </w:rPr>
        <w:t>s.r.o.</w:t>
      </w:r>
    </w:p>
    <w:p>
      <w:pPr>
        <w:pStyle w:val="Style7"/>
        <w:keepNext w:val="0"/>
        <w:keepLines w:val="0"/>
        <w:widowControl w:val="0"/>
        <w:numPr>
          <w:ilvl w:val="0"/>
          <w:numId w:val="15"/>
        </w:numPr>
        <w:shd w:val="clear" w:color="auto" w:fill="auto"/>
        <w:tabs>
          <w:tab w:pos="421" w:val="left"/>
        </w:tabs>
        <w:bidi w:val="0"/>
        <w:spacing w:before="0" w:after="0" w:line="326" w:lineRule="auto"/>
        <w:ind w:left="0" w:right="0" w:firstLine="0"/>
        <w:jc w:val="both"/>
      </w:pPr>
      <w:bookmarkStart w:id="107" w:name="bookmark107"/>
      <w:bookmarkEnd w:id="107"/>
      <w:r>
        <w:rPr>
          <w:color w:val="000000"/>
          <w:spacing w:val="0"/>
          <w:w w:val="100"/>
          <w:position w:val="0"/>
          <w:shd w:val="clear" w:color="auto" w:fill="auto"/>
          <w:lang w:val="cs-CZ" w:eastAsia="cs-CZ" w:bidi="cs-CZ"/>
        </w:rPr>
        <w:t>3. V případě nedodržení dílčího termínu stanoveného v článku 4.2 je Příkazce oprávněn</w:t>
      </w:r>
    </w:p>
    <w:p>
      <w:pPr>
        <w:pStyle w:val="Style7"/>
        <w:keepNext w:val="0"/>
        <w:keepLines w:val="0"/>
        <w:widowControl w:val="0"/>
        <w:shd w:val="clear" w:color="auto" w:fill="auto"/>
        <w:bidi w:val="0"/>
        <w:spacing w:before="0" w:after="180" w:line="326" w:lineRule="auto"/>
        <w:ind w:left="580" w:right="0" w:firstLine="20"/>
        <w:jc w:val="both"/>
      </w:pPr>
      <w:r>
        <w:rPr>
          <w:color w:val="000000"/>
          <w:spacing w:val="0"/>
          <w:w w:val="100"/>
          <w:position w:val="0"/>
          <w:shd w:val="clear" w:color="auto" w:fill="auto"/>
          <w:lang w:val="cs-CZ" w:eastAsia="cs-CZ" w:bidi="cs-CZ"/>
        </w:rPr>
        <w:t>požadovat na Příkazníkovi zaplacení smluvní pokuty ve výši 500 Kč za každý započatý den prodlení.</w:t>
      </w:r>
    </w:p>
    <w:p>
      <w:pPr>
        <w:pStyle w:val="Style12"/>
        <w:keepNext/>
        <w:keepLines/>
        <w:widowControl w:val="0"/>
        <w:numPr>
          <w:ilvl w:val="0"/>
          <w:numId w:val="15"/>
        </w:numPr>
        <w:shd w:val="clear" w:color="auto" w:fill="auto"/>
        <w:tabs>
          <w:tab w:pos="498" w:val="left"/>
        </w:tabs>
        <w:bidi w:val="0"/>
        <w:spacing w:before="0"/>
        <w:ind w:left="0" w:right="0" w:firstLine="0"/>
        <w:jc w:val="center"/>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Doručování</w:t>
      </w:r>
      <w:bookmarkEnd w:id="108"/>
      <w:bookmarkEnd w:id="109"/>
      <w:bookmarkEnd w:id="111"/>
    </w:p>
    <w:p>
      <w:pPr>
        <w:pStyle w:val="Style7"/>
        <w:keepNext w:val="0"/>
        <w:keepLines w:val="0"/>
        <w:widowControl w:val="0"/>
        <w:numPr>
          <w:ilvl w:val="0"/>
          <w:numId w:val="1"/>
        </w:numPr>
        <w:shd w:val="clear" w:color="auto" w:fill="auto"/>
        <w:tabs>
          <w:tab w:pos="478" w:val="left"/>
        </w:tabs>
        <w:bidi w:val="0"/>
        <w:spacing w:before="0" w:after="0"/>
        <w:ind w:left="0" w:right="0" w:firstLine="0"/>
        <w:jc w:val="both"/>
      </w:pPr>
      <w:bookmarkStart w:id="112" w:name="bookmark112"/>
      <w:bookmarkEnd w:id="112"/>
      <w:r>
        <w:rPr>
          <w:color w:val="000000"/>
          <w:spacing w:val="0"/>
          <w:w w:val="100"/>
          <w:position w:val="0"/>
          <w:shd w:val="clear" w:color="auto" w:fill="auto"/>
          <w:lang w:val="cs-CZ" w:eastAsia="cs-CZ" w:bidi="cs-CZ"/>
        </w:rPr>
        <w:t>1. Smluvní strany se dohodly, že vzájemná komunikace bude probíhat jak písemně,</w:t>
      </w:r>
    </w:p>
    <w:p>
      <w:pPr>
        <w:pStyle w:val="Style7"/>
        <w:keepNext w:val="0"/>
        <w:keepLines w:val="0"/>
        <w:widowControl w:val="0"/>
        <w:shd w:val="clear" w:color="auto" w:fill="auto"/>
        <w:bidi w:val="0"/>
        <w:spacing w:before="0" w:after="180"/>
        <w:ind w:left="0" w:right="0" w:firstLine="580"/>
        <w:jc w:val="both"/>
      </w:pPr>
      <w:r>
        <w:rPr>
          <w:color w:val="000000"/>
          <w:spacing w:val="0"/>
          <w:w w:val="100"/>
          <w:position w:val="0"/>
          <w:shd w:val="clear" w:color="auto" w:fill="auto"/>
          <w:lang w:val="cs-CZ" w:eastAsia="cs-CZ" w:bidi="cs-CZ"/>
        </w:rPr>
        <w:t>tak i elektronicky, telefonicky nebo ústně, a to vždy dle povahy úkonu.</w:t>
      </w:r>
    </w:p>
    <w:p>
      <w:pPr>
        <w:pStyle w:val="Style12"/>
        <w:keepNext/>
        <w:keepLines/>
        <w:widowControl w:val="0"/>
        <w:numPr>
          <w:ilvl w:val="0"/>
          <w:numId w:val="1"/>
        </w:numPr>
        <w:shd w:val="clear" w:color="auto" w:fill="auto"/>
        <w:tabs>
          <w:tab w:pos="550" w:val="left"/>
        </w:tabs>
        <w:bidi w:val="0"/>
        <w:spacing w:before="0"/>
        <w:ind w:left="0" w:right="0" w:firstLine="0"/>
        <w:jc w:val="center"/>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Ukončení smlouvy</w:t>
      </w:r>
      <w:bookmarkEnd w:id="113"/>
      <w:bookmarkEnd w:id="114"/>
      <w:bookmarkEnd w:id="116"/>
    </w:p>
    <w:p>
      <w:pPr>
        <w:pStyle w:val="Style7"/>
        <w:keepNext w:val="0"/>
        <w:keepLines w:val="0"/>
        <w:widowControl w:val="0"/>
        <w:numPr>
          <w:ilvl w:val="0"/>
          <w:numId w:val="15"/>
        </w:numPr>
        <w:shd w:val="clear" w:color="auto" w:fill="auto"/>
        <w:tabs>
          <w:tab w:pos="536" w:val="left"/>
        </w:tabs>
        <w:bidi w:val="0"/>
        <w:spacing w:before="0" w:after="0"/>
        <w:ind w:left="0" w:right="0" w:firstLine="0"/>
        <w:jc w:val="both"/>
      </w:pPr>
      <w:bookmarkStart w:id="117" w:name="bookmark117"/>
      <w:bookmarkEnd w:id="117"/>
      <w:r>
        <w:rPr>
          <w:color w:val="000000"/>
          <w:spacing w:val="0"/>
          <w:w w:val="100"/>
          <w:position w:val="0"/>
          <w:shd w:val="clear" w:color="auto" w:fill="auto"/>
          <w:lang w:val="cs-CZ" w:eastAsia="cs-CZ" w:bidi="cs-CZ"/>
        </w:rPr>
        <w:t>1. Smlouvu lze ukončit písemnou dohodou Smluvních stran.</w:t>
      </w:r>
    </w:p>
    <w:p>
      <w:pPr>
        <w:pStyle w:val="Style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XIII.2. Příkazce je oprávněn vypovědět tuto Smlouvu, a to i bez udání důvodu.</w:t>
      </w:r>
    </w:p>
    <w:p>
      <w:pPr>
        <w:pStyle w:val="Style7"/>
        <w:keepNext w:val="0"/>
        <w:keepLines w:val="0"/>
        <w:widowControl w:val="0"/>
        <w:shd w:val="clear" w:color="auto" w:fill="auto"/>
        <w:bidi w:val="0"/>
        <w:spacing w:before="0" w:after="0" w:line="326" w:lineRule="auto"/>
        <w:ind w:left="580" w:right="0" w:hanging="580"/>
        <w:jc w:val="both"/>
      </w:pPr>
      <w:r>
        <w:rPr>
          <w:color w:val="000000"/>
          <w:spacing w:val="0"/>
          <w:w w:val="100"/>
          <w:position w:val="0"/>
          <w:shd w:val="clear" w:color="auto" w:fill="auto"/>
          <w:lang w:val="cs-CZ" w:eastAsia="cs-CZ" w:bidi="cs-CZ"/>
        </w:rPr>
        <w:t>XIII.3. Příkazník může Smlouvu vypovědět jen v souladu s ust. § 20 zákona č. 85/1996 Sb., o advokacii, ve znění pozdějších předpisů:</w:t>
      </w:r>
    </w:p>
    <w:p>
      <w:pPr>
        <w:pStyle w:val="Style7"/>
        <w:keepNext w:val="0"/>
        <w:keepLines w:val="0"/>
        <w:widowControl w:val="0"/>
        <w:numPr>
          <w:ilvl w:val="0"/>
          <w:numId w:val="33"/>
        </w:numPr>
        <w:shd w:val="clear" w:color="auto" w:fill="auto"/>
        <w:tabs>
          <w:tab w:pos="968" w:val="left"/>
        </w:tabs>
        <w:bidi w:val="0"/>
        <w:spacing w:before="0" w:after="0" w:line="322" w:lineRule="auto"/>
        <w:ind w:left="1020" w:right="0" w:hanging="420"/>
        <w:jc w:val="both"/>
      </w:pPr>
      <w:bookmarkStart w:id="118" w:name="bookmark118"/>
      <w:bookmarkEnd w:id="118"/>
      <w:r>
        <w:rPr>
          <w:color w:val="000000"/>
          <w:spacing w:val="0"/>
          <w:w w:val="100"/>
          <w:position w:val="0"/>
          <w:shd w:val="clear" w:color="auto" w:fill="auto"/>
          <w:lang w:val="cs-CZ" w:eastAsia="cs-CZ" w:bidi="cs-CZ"/>
        </w:rPr>
        <w:t>dojde-li k narušení nezbytné důvěry mezi Příkazcem a Příkazníkem či neposkytuje-li Příkazce potřebnou součinnost;</w:t>
      </w:r>
    </w:p>
    <w:p>
      <w:pPr>
        <w:pStyle w:val="Style7"/>
        <w:keepNext w:val="0"/>
        <w:keepLines w:val="0"/>
        <w:widowControl w:val="0"/>
        <w:numPr>
          <w:ilvl w:val="0"/>
          <w:numId w:val="33"/>
        </w:numPr>
        <w:shd w:val="clear" w:color="auto" w:fill="auto"/>
        <w:tabs>
          <w:tab w:pos="978" w:val="left"/>
        </w:tabs>
        <w:bidi w:val="0"/>
        <w:spacing w:before="0" w:after="0"/>
        <w:ind w:left="1020" w:right="0" w:hanging="420"/>
        <w:jc w:val="both"/>
      </w:pPr>
      <w:bookmarkStart w:id="119" w:name="bookmark119"/>
      <w:bookmarkEnd w:id="119"/>
      <w:r>
        <w:rPr>
          <w:color w:val="000000"/>
          <w:spacing w:val="0"/>
          <w:w w:val="100"/>
          <w:position w:val="0"/>
          <w:shd w:val="clear" w:color="auto" w:fill="auto"/>
          <w:lang w:val="cs-CZ" w:eastAsia="cs-CZ" w:bidi="cs-CZ"/>
        </w:rPr>
        <w:t>pokud Příkazce přes poučení Příkazníkem o tom, že jeho pokyny jsou v rozporu s právním nebo stavovským předpisem, trvá na tom, aby Příkazník přesto postupoval podle těchto pokynů.</w:t>
      </w:r>
    </w:p>
    <w:p>
      <w:pPr>
        <w:pStyle w:val="Style7"/>
        <w:keepNext w:val="0"/>
        <w:keepLines w:val="0"/>
        <w:widowControl w:val="0"/>
        <w:shd w:val="clear" w:color="auto" w:fill="auto"/>
        <w:bidi w:val="0"/>
        <w:spacing w:before="0" w:after="0"/>
        <w:ind w:left="580" w:right="0" w:hanging="580"/>
        <w:jc w:val="both"/>
      </w:pPr>
      <w:r>
        <w:rPr>
          <w:color w:val="000000"/>
          <w:spacing w:val="0"/>
          <w:w w:val="100"/>
          <w:position w:val="0"/>
          <w:shd w:val="clear" w:color="auto" w:fill="auto"/>
          <w:lang w:val="cs-CZ" w:eastAsia="cs-CZ" w:bidi="cs-CZ"/>
        </w:rPr>
        <w:t>XIII.4. V případě, kdy Smlouvu vypoví Příkazce, náleží Příkazníkovi odměna v poměrné výši s ohledem na provedené práce podle dosažené fáze zadávacího řízení dle čl. 5. 6. této Smlouvy a další odměna dle sjednané hodinové sazby za provedené činnosti.</w:t>
      </w:r>
    </w:p>
    <w:p>
      <w:pPr>
        <w:pStyle w:val="Style7"/>
        <w:keepNext w:val="0"/>
        <w:keepLines w:val="0"/>
        <w:widowControl w:val="0"/>
        <w:shd w:val="clear" w:color="auto" w:fill="auto"/>
        <w:bidi w:val="0"/>
        <w:spacing w:before="0" w:after="0" w:line="322" w:lineRule="auto"/>
        <w:ind w:left="580" w:right="0" w:hanging="580"/>
        <w:jc w:val="both"/>
      </w:pPr>
      <w:r>
        <w:rPr>
          <w:color w:val="000000"/>
          <w:spacing w:val="0"/>
          <w:w w:val="100"/>
          <w:position w:val="0"/>
          <w:shd w:val="clear" w:color="auto" w:fill="auto"/>
          <w:lang w:val="cs-CZ" w:eastAsia="cs-CZ" w:bidi="cs-CZ"/>
        </w:rPr>
        <w:t>XIII.5. Výpovědní doba činí 30 dní a počíná běžet doručením druhé Smluvní straně. Výpověď je možno doručit osobně, prostřednictvím poštovního doručovatele, datové schránky, anebo elektronicky e-mailem se zaručeným elektronickým podpisem, který bude adresován na e-mailovou adresu statutárního orgánu druhé Smluvní strany.</w:t>
      </w:r>
    </w:p>
    <w:p>
      <w:pPr>
        <w:pStyle w:val="Style7"/>
        <w:keepNext w:val="0"/>
        <w:keepLines w:val="0"/>
        <w:widowControl w:val="0"/>
        <w:numPr>
          <w:ilvl w:val="0"/>
          <w:numId w:val="35"/>
        </w:numPr>
        <w:shd w:val="clear" w:color="auto" w:fill="auto"/>
        <w:tabs>
          <w:tab w:pos="536" w:val="left"/>
        </w:tabs>
        <w:bidi w:val="0"/>
        <w:spacing w:before="0" w:after="0"/>
        <w:ind w:left="0" w:right="0" w:firstLine="0"/>
        <w:jc w:val="both"/>
      </w:pPr>
      <w:bookmarkStart w:id="120" w:name="bookmark120"/>
      <w:bookmarkEnd w:id="120"/>
      <w:r>
        <w:rPr>
          <w:color w:val="000000"/>
          <w:spacing w:val="0"/>
          <w:w w:val="100"/>
          <w:position w:val="0"/>
          <w:shd w:val="clear" w:color="auto" w:fill="auto"/>
          <w:lang w:val="cs-CZ" w:eastAsia="cs-CZ" w:bidi="cs-CZ"/>
        </w:rPr>
        <w:t>6. V případě výpovědi Smlouvy jsou obě Smluvní strany povinny počínat si tak, aby nedocházelo</w:t>
      </w:r>
    </w:p>
    <w:p>
      <w:pPr>
        <w:pStyle w:val="Style7"/>
        <w:keepNext w:val="0"/>
        <w:keepLines w:val="0"/>
        <w:widowControl w:val="0"/>
        <w:shd w:val="clear" w:color="auto" w:fill="auto"/>
        <w:bidi w:val="0"/>
        <w:spacing w:before="0" w:after="180"/>
        <w:ind w:left="0" w:right="0" w:firstLine="580"/>
        <w:jc w:val="both"/>
      </w:pPr>
      <w:r>
        <w:rPr>
          <w:color w:val="000000"/>
          <w:spacing w:val="0"/>
          <w:w w:val="100"/>
          <w:position w:val="0"/>
          <w:shd w:val="clear" w:color="auto" w:fill="auto"/>
          <w:lang w:val="cs-CZ" w:eastAsia="cs-CZ" w:bidi="cs-CZ"/>
        </w:rPr>
        <w:t>ke vzniku škod, tedy zejména dokončit úkony, které nesnesou odkladu.</w:t>
      </w:r>
    </w:p>
    <w:p>
      <w:pPr>
        <w:pStyle w:val="Style12"/>
        <w:keepNext/>
        <w:keepLines/>
        <w:widowControl w:val="0"/>
        <w:numPr>
          <w:ilvl w:val="0"/>
          <w:numId w:val="35"/>
        </w:numPr>
        <w:shd w:val="clear" w:color="auto" w:fill="auto"/>
        <w:tabs>
          <w:tab w:pos="643" w:val="left"/>
        </w:tabs>
        <w:bidi w:val="0"/>
        <w:spacing w:before="0"/>
        <w:ind w:left="0" w:right="0" w:firstLine="0"/>
        <w:jc w:val="center"/>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Závěrečná ustanovení</w:t>
      </w:r>
      <w:bookmarkEnd w:id="121"/>
      <w:bookmarkEnd w:id="122"/>
      <w:bookmarkEnd w:id="124"/>
    </w:p>
    <w:p>
      <w:pPr>
        <w:pStyle w:val="Style7"/>
        <w:keepNext w:val="0"/>
        <w:keepLines w:val="0"/>
        <w:widowControl w:val="0"/>
        <w:numPr>
          <w:ilvl w:val="0"/>
          <w:numId w:val="15"/>
        </w:numPr>
        <w:shd w:val="clear" w:color="auto" w:fill="auto"/>
        <w:tabs>
          <w:tab w:pos="550" w:val="left"/>
        </w:tabs>
        <w:bidi w:val="0"/>
        <w:spacing w:before="0" w:after="0" w:line="322" w:lineRule="auto"/>
        <w:ind w:left="0" w:right="0" w:firstLine="0"/>
        <w:jc w:val="both"/>
      </w:pPr>
      <w:bookmarkStart w:id="125" w:name="bookmark125"/>
      <w:bookmarkEnd w:id="125"/>
      <w:r>
        <w:rPr>
          <w:color w:val="000000"/>
          <w:spacing w:val="0"/>
          <w:w w:val="100"/>
          <w:position w:val="0"/>
          <w:shd w:val="clear" w:color="auto" w:fill="auto"/>
          <w:lang w:val="cs-CZ" w:eastAsia="cs-CZ" w:bidi="cs-CZ"/>
        </w:rPr>
        <w:t>1. Práva a povinnosti Smluvních stran výslovně v této Smlouvě neupravené se řídí příslušnými</w:t>
      </w:r>
    </w:p>
    <w:p>
      <w:pPr>
        <w:pStyle w:val="Style7"/>
        <w:keepNext w:val="0"/>
        <w:keepLines w:val="0"/>
        <w:widowControl w:val="0"/>
        <w:shd w:val="clear" w:color="auto" w:fill="auto"/>
        <w:bidi w:val="0"/>
        <w:spacing w:before="0" w:after="0" w:line="322" w:lineRule="auto"/>
        <w:ind w:left="580" w:right="0" w:firstLine="20"/>
        <w:jc w:val="both"/>
      </w:pPr>
      <w:r>
        <w:rPr>
          <w:color w:val="000000"/>
          <w:spacing w:val="0"/>
          <w:w w:val="100"/>
          <w:position w:val="0"/>
          <w:shd w:val="clear" w:color="auto" w:fill="auto"/>
          <w:lang w:val="cs-CZ" w:eastAsia="cs-CZ" w:bidi="cs-CZ"/>
        </w:rPr>
        <w:t>ustanoveními Občanského zákoníku a dalšími platnými předpisy právního řádu České republiky.</w:t>
      </w:r>
    </w:p>
    <w:p>
      <w:pPr>
        <w:pStyle w:val="Style7"/>
        <w:keepNext w:val="0"/>
        <w:keepLines w:val="0"/>
        <w:widowControl w:val="0"/>
        <w:shd w:val="clear" w:color="auto" w:fill="auto"/>
        <w:bidi w:val="0"/>
        <w:spacing w:before="0" w:after="0"/>
        <w:ind w:left="580" w:right="0" w:hanging="580"/>
        <w:jc w:val="both"/>
      </w:pPr>
      <w:r>
        <w:rPr>
          <w:color w:val="000000"/>
          <w:spacing w:val="0"/>
          <w:w w:val="100"/>
          <w:position w:val="0"/>
          <w:shd w:val="clear" w:color="auto" w:fill="auto"/>
          <w:lang w:val="cs-CZ" w:eastAsia="cs-CZ" w:bidi="cs-CZ"/>
        </w:rPr>
        <w:t>XIV.2. Smluvní strany prohlašují, že veškeré vzniklé spory budou řešit především smírnou cestou. Pokud nebude možné spor vyřešit smírnou cestou, bude řešen před věcně a místně příslušným soudem v souladu s platnými právními předpisy České republiky.</w:t>
      </w:r>
    </w:p>
    <w:p>
      <w:pPr>
        <w:pStyle w:val="Style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XIV.3. Tato Smlouva je vyhotovena a podepsána elektronicky.</w:t>
      </w:r>
    </w:p>
    <w:p>
      <w:pPr>
        <w:pStyle w:val="Style7"/>
        <w:keepNext w:val="0"/>
        <w:keepLines w:val="0"/>
        <w:widowControl w:val="0"/>
        <w:shd w:val="clear" w:color="auto" w:fill="auto"/>
        <w:bidi w:val="0"/>
        <w:spacing w:before="0" w:after="0" w:line="326" w:lineRule="auto"/>
        <w:ind w:left="580" w:right="0" w:hanging="580"/>
        <w:jc w:val="both"/>
      </w:pPr>
      <w:r>
        <w:rPr>
          <w:color w:val="000000"/>
          <w:spacing w:val="0"/>
          <w:w w:val="100"/>
          <w:position w:val="0"/>
          <w:shd w:val="clear" w:color="auto" w:fill="auto"/>
          <w:lang w:val="cs-CZ" w:eastAsia="cs-CZ" w:bidi="cs-CZ"/>
        </w:rPr>
        <w:t>XIV.4. Tuto smlouvu je možno měnit pouze písemnými číslovanými dodatky potvrzenými oběma Smluvními stranami.</w:t>
      </w:r>
      <w:r>
        <w:br w:type="page"/>
      </w:r>
    </w:p>
    <w:p>
      <w:pPr>
        <w:pStyle w:val="Style18"/>
        <w:keepNext w:val="0"/>
        <w:keepLines w:val="0"/>
        <w:widowControl w:val="0"/>
        <w:shd w:val="clear" w:color="auto" w:fill="auto"/>
        <w:bidi w:val="0"/>
        <w:spacing w:before="0"/>
        <w:ind w:left="0" w:right="0"/>
        <w:jc w:val="both"/>
      </w:pPr>
      <w:r>
        <w:rPr>
          <w:color w:val="000000"/>
          <w:spacing w:val="0"/>
          <w:w w:val="100"/>
          <w:position w:val="0"/>
          <w:sz w:val="56"/>
          <w:szCs w:val="56"/>
          <w:shd w:val="clear" w:color="auto" w:fill="auto"/>
          <w:lang w:val="cs-CZ" w:eastAsia="cs-CZ" w:bidi="cs-CZ"/>
        </w:rPr>
        <w:t xml:space="preserve">Legal </w:t>
      </w:r>
      <w:r>
        <w:rPr>
          <w:color w:val="000000"/>
          <w:spacing w:val="0"/>
          <w:w w:val="100"/>
          <w:position w:val="0"/>
          <w:shd w:val="clear" w:color="auto" w:fill="auto"/>
          <w:lang w:val="cs-CZ" w:eastAsia="cs-CZ" w:bidi="cs-CZ"/>
        </w:rPr>
        <w:t>s.r.o.</w:t>
      </w:r>
    </w:p>
    <w:p>
      <w:pPr>
        <w:pStyle w:val="Style7"/>
        <w:keepNext w:val="0"/>
        <w:keepLines w:val="0"/>
        <w:widowControl w:val="0"/>
        <w:shd w:val="clear" w:color="auto" w:fill="auto"/>
        <w:bidi w:val="0"/>
        <w:spacing w:before="0" w:after="0"/>
        <w:ind w:left="580" w:right="0" w:hanging="580"/>
        <w:jc w:val="both"/>
      </w:pPr>
      <w:r>
        <w:rPr>
          <w:color w:val="000000"/>
          <w:spacing w:val="0"/>
          <w:w w:val="100"/>
          <w:position w:val="0"/>
          <w:shd w:val="clear" w:color="auto" w:fill="auto"/>
          <w:lang w:val="cs-CZ" w:eastAsia="cs-CZ" w:bidi="cs-CZ"/>
        </w:rPr>
        <w:t>XIV.5. Smlouva nabývá platnosti dnem jejího podpisu poslední ze smluvních stran a účinnosti zveřejněním v Registru smluv, pokud této účinnosti dle příslušných ustanovení smlouvy nenabude později.</w:t>
      </w:r>
    </w:p>
    <w:p>
      <w:pPr>
        <w:pStyle w:val="Style7"/>
        <w:keepNext w:val="0"/>
        <w:keepLines w:val="0"/>
        <w:widowControl w:val="0"/>
        <w:shd w:val="clear" w:color="auto" w:fill="auto"/>
        <w:bidi w:val="0"/>
        <w:spacing w:before="0" w:after="0" w:line="322" w:lineRule="auto"/>
        <w:ind w:left="580" w:right="0" w:hanging="580"/>
        <w:jc w:val="both"/>
      </w:pPr>
      <w:r>
        <w:rPr>
          <w:color w:val="000000"/>
          <w:spacing w:val="0"/>
          <w:w w:val="100"/>
          <w:position w:val="0"/>
          <w:shd w:val="clear" w:color="auto" w:fill="auto"/>
          <w:lang w:val="cs-CZ" w:eastAsia="cs-CZ" w:bidi="cs-CZ"/>
        </w:rPr>
        <w:t>XIV.6. Smluvní strany berou na vědomí, že tato Smlouva bude zveřejněna v registru smluv dle zákona č. 340/2015 Sb., o zvláštních podmínkách účinnosti některých smluv, uveřejňování těchto smluv a o registru smluv (zákon o registru smluv), ve znění pozdějších předpisů, a toto zveřejnění provede Příkazce. V případě, že má Příkazník za to, že některé skutečnosti nebo údaje mají být vyňaty z povinnosti zveřejnění, je toto Příkazci Klientovi písemně sdělit nejpozději ke dni uzavření této Smlouvy, spolu s označením takových skutečností nebo údajů.</w:t>
      </w:r>
    </w:p>
    <w:p>
      <w:pPr>
        <w:pStyle w:val="Style7"/>
        <w:keepNext w:val="0"/>
        <w:keepLines w:val="0"/>
        <w:widowControl w:val="0"/>
        <w:shd w:val="clear" w:color="auto" w:fill="auto"/>
        <w:bidi w:val="0"/>
        <w:spacing w:before="0" w:after="380"/>
        <w:ind w:left="580" w:right="0" w:hanging="580"/>
        <w:jc w:val="both"/>
      </w:pPr>
      <w:r>
        <w:rPr>
          <w:color w:val="000000"/>
          <w:spacing w:val="0"/>
          <w:w w:val="100"/>
          <w:position w:val="0"/>
          <w:shd w:val="clear" w:color="auto" w:fill="auto"/>
          <w:lang w:val="cs-CZ" w:eastAsia="cs-CZ" w:bidi="cs-CZ"/>
        </w:rPr>
        <w:t>XIV.7. Smluvní strany prohlašují, že si smlouvu přečetly, jejímu obsahu beze zbytku rozumí a že její obsah vyjadřuje jejich skutečnou, vážnou, svobodnou a omylu prostou vůli. To stvrzují níže svými podpisy.</w:t>
      </w:r>
    </w:p>
    <w:p>
      <w:pPr>
        <w:pStyle w:val="Style7"/>
        <w:keepNext w:val="0"/>
        <w:keepLines w:val="0"/>
        <w:widowControl w:val="0"/>
        <w:shd w:val="clear" w:color="auto" w:fill="auto"/>
        <w:tabs>
          <w:tab w:pos="4958" w:val="left"/>
        </w:tabs>
        <w:bidi w:val="0"/>
        <w:spacing w:before="0" w:after="760" w:line="322" w:lineRule="auto"/>
        <w:ind w:left="0" w:right="0" w:firstLine="0"/>
        <w:jc w:val="left"/>
      </w:pPr>
      <w:r>
        <w:rPr>
          <w:b/>
          <w:bCs/>
          <w:color w:val="000000"/>
          <w:spacing w:val="0"/>
          <w:w w:val="100"/>
          <w:position w:val="0"/>
          <w:shd w:val="clear" w:color="auto" w:fill="auto"/>
          <w:lang w:val="cs-CZ" w:eastAsia="cs-CZ" w:bidi="cs-CZ"/>
        </w:rPr>
        <w:t>Povodí Ohře, státní podnik</w:t>
        <w:tab/>
        <w:t>KAROLAS Legal s.r.o., advokátní kancelář</w:t>
      </w:r>
    </w:p>
    <w:p>
      <w:pPr>
        <w:pStyle w:val="Style7"/>
        <w:keepNext w:val="0"/>
        <w:keepLines w:val="0"/>
        <w:widowControl w:val="0"/>
        <w:shd w:val="clear" w:color="auto" w:fill="auto"/>
        <w:tabs>
          <w:tab w:leader="underscore" w:pos="2731" w:val="left"/>
          <w:tab w:leader="underscore" w:pos="7690" w:val="left"/>
        </w:tabs>
        <w:bidi w:val="0"/>
        <w:spacing w:before="0" w:after="260" w:line="240" w:lineRule="auto"/>
        <w:ind w:left="0" w:right="0" w:firstLine="0"/>
        <w:jc w:val="left"/>
      </w:pPr>
      <w:r>
        <w:drawing>
          <wp:anchor distT="0" distB="0" distL="0" distR="0" simplePos="0" relativeHeight="62914699" behindDoc="1" locked="0" layoutInCell="1" allowOverlap="1">
            <wp:simplePos x="0" y="0"/>
            <wp:positionH relativeFrom="margin">
              <wp:posOffset>-548640</wp:posOffset>
            </wp:positionH>
            <wp:positionV relativeFrom="margin">
              <wp:posOffset>-624205</wp:posOffset>
            </wp:positionV>
            <wp:extent cx="3063240" cy="993775"/>
            <wp:wrapNone/>
            <wp:docPr id="32" name="Shape 32"/>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25"/>
                    <a:stretch/>
                  </pic:blipFill>
                  <pic:spPr>
                    <a:xfrm>
                      <a:ext cx="3063240" cy="993775"/>
                    </a:xfrm>
                    <a:prstGeom prst="rect"/>
                  </pic:spPr>
                </pic:pic>
              </a:graphicData>
            </a:graphic>
          </wp:anchor>
        </w:drawing>
      </w:r>
      <w:r>
        <w:rPr>
          <w:color w:val="000000"/>
          <w:spacing w:val="0"/>
          <w:w w:val="100"/>
          <w:position w:val="0"/>
          <w:shd w:val="clear" w:color="auto" w:fill="auto"/>
          <w:lang w:val="cs-CZ" w:eastAsia="cs-CZ" w:bidi="cs-CZ"/>
        </w:rPr>
        <w:tab/>
        <w:t xml:space="preserve"> </w:t>
        <w:tab/>
      </w:r>
    </w:p>
    <w:sectPr>
      <w:headerReference w:type="default" r:id="rId27"/>
      <w:footnotePr>
        <w:pos w:val="pageBottom"/>
        <w:numFmt w:val="decimal"/>
        <w:numRestart w:val="continuous"/>
      </w:footnotePr>
      <w:pgSz w:w="11909" w:h="16838"/>
      <w:pgMar w:top="1365" w:left="1392" w:right="1392" w:bottom="2014" w:header="0" w:footer="1586"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1365250</wp:posOffset>
              </wp:positionH>
              <wp:positionV relativeFrom="page">
                <wp:posOffset>246380</wp:posOffset>
              </wp:positionV>
              <wp:extent cx="1746250" cy="484505"/>
              <wp:wrapNone/>
              <wp:docPr id="24" name="Shape 24"/>
              <a:graphic xmlns:a="http://schemas.openxmlformats.org/drawingml/2006/main">
                <a:graphicData uri="http://schemas.microsoft.com/office/word/2010/wordprocessingShape">
                  <wps:wsp>
                    <wps:cNvSpPr txBox="1"/>
                    <wps:spPr>
                      <a:xfrm>
                        <a:ext cx="1746250" cy="48450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60"/>
                              <w:szCs w:val="60"/>
                            </w:rPr>
                          </w:pPr>
                          <w:r>
                            <w:rPr>
                              <w:rFonts w:ascii="Arial" w:eastAsia="Arial" w:hAnsi="Arial" w:cs="Arial"/>
                              <w:color w:val="000000"/>
                              <w:spacing w:val="0"/>
                              <w:w w:val="100"/>
                              <w:position w:val="0"/>
                              <w:sz w:val="60"/>
                              <w:szCs w:val="60"/>
                              <w:shd w:val="clear" w:color="auto" w:fill="auto"/>
                              <w:lang w:val="cs-CZ" w:eastAsia="cs-CZ" w:bidi="cs-CZ"/>
                            </w:rPr>
                            <w:t>KAROLAS</w:t>
                          </w:r>
                        </w:p>
                      </w:txbxContent>
                    </wps:txbx>
                    <wps:bodyPr wrap="none" lIns="0" tIns="0" rIns="0" bIns="0">
                      <a:spAutoFit/>
                    </wps:bodyPr>
                  </wps:wsp>
                </a:graphicData>
              </a:graphic>
            </wp:anchor>
          </w:drawing>
        </mc:Choice>
        <mc:Fallback>
          <w:pict>
            <v:shape id="_x0000_s1050" type="#_x0000_t202" style="position:absolute;margin-left:107.5pt;margin-top:19.400000000000002pt;width:137.5pt;height:38.149999999999999pt;z-index:-188744059;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60"/>
                        <w:szCs w:val="60"/>
                      </w:rPr>
                    </w:pPr>
                    <w:r>
                      <w:rPr>
                        <w:rFonts w:ascii="Arial" w:eastAsia="Arial" w:hAnsi="Arial" w:cs="Arial"/>
                        <w:color w:val="000000"/>
                        <w:spacing w:val="0"/>
                        <w:w w:val="100"/>
                        <w:position w:val="0"/>
                        <w:sz w:val="60"/>
                        <w:szCs w:val="60"/>
                        <w:shd w:val="clear" w:color="auto" w:fill="auto"/>
                        <w:lang w:val="cs-CZ" w:eastAsia="cs-CZ" w:bidi="cs-CZ"/>
                      </w:rPr>
                      <w:t>KAROLAS</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1365250</wp:posOffset>
              </wp:positionH>
              <wp:positionV relativeFrom="page">
                <wp:posOffset>246380</wp:posOffset>
              </wp:positionV>
              <wp:extent cx="1746250" cy="484505"/>
              <wp:wrapNone/>
              <wp:docPr id="34" name="Shape 34"/>
              <a:graphic xmlns:a="http://schemas.openxmlformats.org/drawingml/2006/main">
                <a:graphicData uri="http://schemas.microsoft.com/office/word/2010/wordprocessingShape">
                  <wps:wsp>
                    <wps:cNvSpPr txBox="1"/>
                    <wps:spPr>
                      <a:xfrm>
                        <a:ext cx="1746250" cy="48450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60"/>
                              <w:szCs w:val="60"/>
                            </w:rPr>
                          </w:pPr>
                          <w:r>
                            <w:rPr>
                              <w:rFonts w:ascii="Arial" w:eastAsia="Arial" w:hAnsi="Arial" w:cs="Arial"/>
                              <w:color w:val="000000"/>
                              <w:spacing w:val="0"/>
                              <w:w w:val="100"/>
                              <w:position w:val="0"/>
                              <w:sz w:val="60"/>
                              <w:szCs w:val="60"/>
                              <w:shd w:val="clear" w:color="auto" w:fill="auto"/>
                              <w:lang w:val="cs-CZ" w:eastAsia="cs-CZ" w:bidi="cs-CZ"/>
                            </w:rPr>
                            <w:t>KAROLAS</w:t>
                          </w:r>
                        </w:p>
                      </w:txbxContent>
                    </wps:txbx>
                    <wps:bodyPr wrap="none" lIns="0" tIns="0" rIns="0" bIns="0">
                      <a:spAutoFit/>
                    </wps:bodyPr>
                  </wps:wsp>
                </a:graphicData>
              </a:graphic>
            </wp:anchor>
          </w:drawing>
        </mc:Choice>
        <mc:Fallback>
          <w:pict>
            <v:shape id="_x0000_s1060" type="#_x0000_t202" style="position:absolute;margin-left:107.5pt;margin-top:19.400000000000002pt;width:137.5pt;height:38.149999999999999pt;z-index:-188744053;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60"/>
                        <w:szCs w:val="60"/>
                      </w:rPr>
                    </w:pPr>
                    <w:r>
                      <w:rPr>
                        <w:rFonts w:ascii="Arial" w:eastAsia="Arial" w:hAnsi="Arial" w:cs="Arial"/>
                        <w:color w:val="000000"/>
                        <w:spacing w:val="0"/>
                        <w:w w:val="100"/>
                        <w:position w:val="0"/>
                        <w:sz w:val="60"/>
                        <w:szCs w:val="60"/>
                        <w:shd w:val="clear" w:color="auto" w:fill="auto"/>
                        <w:lang w:val="cs-CZ" w:eastAsia="cs-CZ" w:bidi="cs-CZ"/>
                      </w:rPr>
                      <w:t>KAROLAS</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4"/>
      <w:numFmt w:val="upp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4"/>
      <w:numFmt w:val="upp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4"/>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5"/>
      <w:numFmt w:val="upp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5"/>
      <w:numFmt w:val="upp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5"/>
      <w:numFmt w:val="upp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5"/>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5"/>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0">
    <w:multiLevelType w:val="multilevel"/>
    <w:lvl w:ilvl="0">
      <w:start w:val="10"/>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4">
    <w:multiLevelType w:val="multilevel"/>
    <w:lvl w:ilvl="0">
      <w:start w:val="13"/>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bCs/>
      <w:i w:val="0"/>
      <w:iCs w:val="0"/>
      <w:smallCaps w:val="0"/>
      <w:strike w:val="0"/>
      <w:sz w:val="26"/>
      <w:szCs w:val="26"/>
      <w:u w:val="none"/>
    </w:rPr>
  </w:style>
  <w:style w:type="character" w:customStyle="1" w:styleId="CharStyle13">
    <w:name w:val="Char Style 13"/>
    <w:basedOn w:val="DefaultParagraphFont"/>
    <w:link w:val="Style12"/>
    <w:rPr>
      <w:rFonts w:ascii="Arial" w:eastAsia="Arial" w:hAnsi="Arial" w:cs="Arial"/>
      <w:b/>
      <w:bCs/>
      <w:i w:val="0"/>
      <w:iCs w:val="0"/>
      <w:smallCaps w:val="0"/>
      <w:strike w:val="0"/>
      <w:sz w:val="20"/>
      <w:szCs w:val="20"/>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56"/>
      <w:szCs w:val="56"/>
      <w:u w:val="none"/>
    </w:rPr>
  </w:style>
  <w:style w:type="character" w:customStyle="1" w:styleId="CharStyle23">
    <w:name w:val="Char Style 23"/>
    <w:basedOn w:val="DefaultParagraphFont"/>
    <w:link w:val="Style22"/>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jc w:val="right"/>
    </w:pPr>
    <w:rPr>
      <w:rFonts w:ascii="Arial" w:eastAsia="Arial" w:hAnsi="Arial" w:cs="Arial"/>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line="324" w:lineRule="auto"/>
    </w:pPr>
    <w:rPr>
      <w:rFonts w:ascii="Arial" w:eastAsia="Arial" w:hAnsi="Arial" w:cs="Arial"/>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280"/>
      <w:jc w:val="center"/>
    </w:pPr>
    <w:rPr>
      <w:rFonts w:ascii="Arial" w:eastAsia="Arial" w:hAnsi="Arial" w:cs="Arial"/>
      <w:b/>
      <w:bCs/>
      <w:i w:val="0"/>
      <w:iCs w:val="0"/>
      <w:smallCaps w:val="0"/>
      <w:strike w:val="0"/>
      <w:sz w:val="26"/>
      <w:szCs w:val="26"/>
      <w:u w:val="none"/>
    </w:rPr>
  </w:style>
  <w:style w:type="paragraph" w:customStyle="1" w:styleId="Style12">
    <w:name w:val="Style 12"/>
    <w:basedOn w:val="Normal"/>
    <w:link w:val="CharStyle13"/>
    <w:pPr>
      <w:widowControl w:val="0"/>
      <w:shd w:val="clear" w:color="auto" w:fill="FFFFFF"/>
      <w:spacing w:after="60" w:line="324" w:lineRule="auto"/>
      <w:jc w:val="center"/>
      <w:outlineLvl w:val="0"/>
    </w:pPr>
    <w:rPr>
      <w:rFonts w:ascii="Arial" w:eastAsia="Arial" w:hAnsi="Arial" w:cs="Arial"/>
      <w:b/>
      <w:bCs/>
      <w:i w:val="0"/>
      <w:iCs w:val="0"/>
      <w:smallCaps w:val="0"/>
      <w:strike w:val="0"/>
      <w:sz w:val="20"/>
      <w:szCs w:val="20"/>
      <w:u w:val="none"/>
    </w:rPr>
  </w:style>
  <w:style w:type="paragraph" w:customStyle="1" w:styleId="Style18">
    <w:name w:val="Style 18"/>
    <w:basedOn w:val="Normal"/>
    <w:link w:val="CharStyle19"/>
    <w:pPr>
      <w:widowControl w:val="0"/>
      <w:shd w:val="clear" w:color="auto" w:fill="FFFFFF"/>
      <w:spacing w:after="120" w:line="197" w:lineRule="auto"/>
      <w:ind w:left="370" w:firstLine="760"/>
    </w:pPr>
    <w:rPr>
      <w:rFonts w:ascii="Arial" w:eastAsia="Arial" w:hAnsi="Arial" w:cs="Arial"/>
      <w:b w:val="0"/>
      <w:bCs w:val="0"/>
      <w:i w:val="0"/>
      <w:iCs w:val="0"/>
      <w:smallCaps w:val="0"/>
      <w:strike w:val="0"/>
      <w:sz w:val="56"/>
      <w:szCs w:val="56"/>
      <w:u w:val="none"/>
    </w:rPr>
  </w:style>
  <w:style w:type="paragraph" w:customStyle="1" w:styleId="Style22">
    <w:name w:val="Style 22"/>
    <w:basedOn w:val="Normal"/>
    <w:link w:val="CharStyle23"/>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header" Target="header1.xml"/><Relationship Id="rId18" Type="http://schemas.openxmlformats.org/officeDocument/2006/relationships/image" Target="media/image7.jpeg"/><Relationship Id="rId19" Type="http://schemas.openxmlformats.org/officeDocument/2006/relationships/image" Target="media/image7.jpeg" TargetMode="External"/><Relationship Id="rId20" Type="http://schemas.openxmlformats.org/officeDocument/2006/relationships/image" Target="media/image8.jpeg"/><Relationship Id="rId21" Type="http://schemas.openxmlformats.org/officeDocument/2006/relationships/image" Target="media/image8.jpeg" TargetMode="External"/><Relationship Id="rId22" Type="http://schemas.openxmlformats.org/officeDocument/2006/relationships/header" Target="header2.xml"/><Relationship Id="rId23" Type="http://schemas.openxmlformats.org/officeDocument/2006/relationships/image" Target="media/image9.jpeg"/><Relationship Id="rId24" Type="http://schemas.openxmlformats.org/officeDocument/2006/relationships/image" Target="media/image9.jpeg" TargetMode="External"/><Relationship Id="rId25" Type="http://schemas.openxmlformats.org/officeDocument/2006/relationships/image" Target="media/image10.jpeg"/><Relationship Id="rId26" Type="http://schemas.openxmlformats.org/officeDocument/2006/relationships/image" Target="media/image10.jpeg" TargetMode="External"/><Relationship Id="rId27" Type="http://schemas.openxmlformats.org/officeDocument/2006/relationships/header" Target="header3.xml"/></Relationships>
</file>

<file path=docProps/core.xml><?xml version="1.0" encoding="utf-8"?>
<cp:coreProperties xmlns:cp="http://schemas.openxmlformats.org/package/2006/metadata/core-properties" xmlns:dc="http://purl.org/dc/elements/1.1/">
  <dc:title/>
  <dc:subject/>
  <dc:creator>KAROLAS Legal s.r.o.</dc:creator>
  <cp:keywords/>
</cp:coreProperties>
</file>