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C123E" w14:textId="63DFC604" w:rsidR="007C2524" w:rsidRDefault="00041199" w:rsidP="00ED650F">
      <w:pPr>
        <w:spacing w:line="247" w:lineRule="auto"/>
        <w:ind w:left="2124" w:firstLine="708"/>
        <w:rPr>
          <w:rFonts w:ascii="Arial" w:eastAsia="Times New Roman" w:hAnsi="Arial" w:cs="Arial"/>
          <w:b/>
          <w:bCs/>
          <w:sz w:val="36"/>
          <w:szCs w:val="36"/>
        </w:rPr>
      </w:pPr>
      <w:r>
        <w:rPr>
          <w:rFonts w:ascii="Arial" w:eastAsia="Times New Roman" w:hAnsi="Arial" w:cs="Arial"/>
          <w:b/>
          <w:bCs/>
          <w:sz w:val="36"/>
          <w:szCs w:val="36"/>
        </w:rPr>
        <w:t>SMLOUVA O DÍLO</w:t>
      </w:r>
    </w:p>
    <w:p w14:paraId="1ABC705B" w14:textId="77777777" w:rsidR="00ED650F" w:rsidRDefault="00ED650F">
      <w:pPr>
        <w:jc w:val="center"/>
        <w:rPr>
          <w:rFonts w:ascii="Arial" w:hAnsi="Arial" w:cs="Arial"/>
          <w:b/>
          <w:sz w:val="24"/>
          <w:szCs w:val="24"/>
        </w:rPr>
      </w:pPr>
    </w:p>
    <w:p w14:paraId="7B448692" w14:textId="061A356F" w:rsidR="007C2524" w:rsidRDefault="00041199">
      <w:pPr>
        <w:jc w:val="center"/>
        <w:rPr>
          <w:rFonts w:ascii="Arial" w:hAnsi="Arial" w:cs="Arial"/>
          <w:b/>
          <w:sz w:val="24"/>
          <w:szCs w:val="24"/>
        </w:rPr>
      </w:pPr>
      <w:r>
        <w:rPr>
          <w:rFonts w:ascii="Arial" w:hAnsi="Arial" w:cs="Arial"/>
          <w:b/>
          <w:sz w:val="24"/>
          <w:szCs w:val="24"/>
        </w:rPr>
        <w:t xml:space="preserve">Provedení mechanizované výsadby cibulovin v Novém Jičíně </w:t>
      </w:r>
      <w:r w:rsidR="00464635">
        <w:rPr>
          <w:rFonts w:ascii="Arial" w:hAnsi="Arial" w:cs="Arial"/>
          <w:b/>
          <w:sz w:val="24"/>
          <w:szCs w:val="24"/>
        </w:rPr>
        <w:t>jaro 2025</w:t>
      </w:r>
    </w:p>
    <w:p w14:paraId="7FD17906" w14:textId="77777777" w:rsidR="007C2524" w:rsidRDefault="007C2524">
      <w:pPr>
        <w:spacing w:line="247" w:lineRule="auto"/>
        <w:rPr>
          <w:rFonts w:ascii="Arial" w:eastAsia="Times New Roman" w:hAnsi="Arial" w:cs="Arial"/>
          <w:b/>
          <w:bCs/>
        </w:rPr>
      </w:pPr>
    </w:p>
    <w:p w14:paraId="221CCF9F"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Smluvní strany</w:t>
      </w:r>
    </w:p>
    <w:p w14:paraId="4655C4BA" w14:textId="77777777" w:rsidR="007C2524" w:rsidRDefault="007C2524">
      <w:pPr>
        <w:spacing w:line="360" w:lineRule="auto"/>
        <w:rPr>
          <w:rFonts w:ascii="Arial" w:eastAsia="Times New Roman" w:hAnsi="Arial" w:cs="Arial"/>
        </w:rPr>
      </w:pPr>
    </w:p>
    <w:p w14:paraId="6368F5B9" w14:textId="6E5AC6F8" w:rsidR="007C2524" w:rsidRDefault="007F0F5E" w:rsidP="00464635">
      <w:pPr>
        <w:spacing w:after="0" w:line="360" w:lineRule="auto"/>
        <w:ind w:left="4245" w:hanging="4245"/>
        <w:rPr>
          <w:rFonts w:ascii="Arial" w:eastAsia="Times New Roman" w:hAnsi="Arial" w:cs="Arial"/>
          <w:bCs/>
        </w:rPr>
      </w:pPr>
      <w:r>
        <w:rPr>
          <w:rFonts w:ascii="Arial" w:eastAsia="Times New Roman" w:hAnsi="Arial" w:cs="Arial"/>
          <w:bCs/>
        </w:rPr>
        <w:t>Objednatel:</w:t>
      </w:r>
      <w:r>
        <w:rPr>
          <w:rFonts w:ascii="Arial" w:eastAsia="Times New Roman" w:hAnsi="Arial" w:cs="Arial"/>
          <w:bCs/>
        </w:rPr>
        <w:tab/>
      </w:r>
      <w:r w:rsidR="00464635">
        <w:rPr>
          <w:rFonts w:ascii="Arial" w:eastAsia="Times New Roman" w:hAnsi="Arial" w:cs="Arial"/>
          <w:bCs/>
        </w:rPr>
        <w:t xml:space="preserve">Technické služby města Nového Jičína, příspěvková organizace </w:t>
      </w:r>
      <w:r w:rsidR="00041199">
        <w:rPr>
          <w:rFonts w:ascii="Arial" w:eastAsia="Times New Roman" w:hAnsi="Arial" w:cs="Arial"/>
          <w:bCs/>
        </w:rPr>
        <w:t xml:space="preserve">        </w:t>
      </w:r>
    </w:p>
    <w:p w14:paraId="4CA7B876" w14:textId="6762AA97" w:rsidR="007C2524" w:rsidRDefault="00041199">
      <w:pPr>
        <w:spacing w:after="0" w:line="360" w:lineRule="auto"/>
        <w:rPr>
          <w:rFonts w:ascii="Arial" w:eastAsia="Times New Roman" w:hAnsi="Arial" w:cs="Arial"/>
          <w:bCs/>
        </w:rPr>
      </w:pPr>
      <w:r>
        <w:rPr>
          <w:rFonts w:ascii="Arial" w:eastAsia="Times New Roman" w:hAnsi="Arial" w:cs="Arial"/>
          <w:bCs/>
        </w:rPr>
        <w:t xml:space="preserve">Se sídlem: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sidR="00464635">
        <w:rPr>
          <w:rFonts w:ascii="Arial" w:eastAsia="Times New Roman" w:hAnsi="Arial" w:cs="Arial"/>
          <w:bCs/>
        </w:rPr>
        <w:t>Suvorovova909/114</w:t>
      </w:r>
      <w:r>
        <w:rPr>
          <w:rFonts w:ascii="Arial" w:eastAsia="Times New Roman" w:hAnsi="Arial" w:cs="Arial"/>
          <w:bCs/>
        </w:rPr>
        <w:t>, 741 01 Nový Jičín</w:t>
      </w:r>
    </w:p>
    <w:p w14:paraId="595C632D" w14:textId="6F44E492" w:rsidR="007C2524" w:rsidRDefault="007F0F5E">
      <w:pPr>
        <w:tabs>
          <w:tab w:val="right" w:pos="4253"/>
        </w:tabs>
        <w:spacing w:after="0" w:line="360" w:lineRule="auto"/>
        <w:ind w:left="4248" w:hanging="4248"/>
        <w:rPr>
          <w:rFonts w:ascii="Arial" w:eastAsia="Times New Roman" w:hAnsi="Arial" w:cs="Arial"/>
          <w:bCs/>
        </w:rPr>
      </w:pPr>
      <w:r>
        <w:rPr>
          <w:rFonts w:ascii="Arial" w:eastAsia="Times New Roman" w:hAnsi="Arial" w:cs="Arial"/>
          <w:bCs/>
        </w:rPr>
        <w:t>Zastoupen:</w:t>
      </w:r>
      <w:r w:rsidR="00041199">
        <w:rPr>
          <w:rFonts w:ascii="Arial" w:eastAsia="Times New Roman" w:hAnsi="Arial" w:cs="Arial"/>
          <w:bCs/>
        </w:rPr>
        <w:tab/>
      </w:r>
      <w:r w:rsidR="00041199">
        <w:rPr>
          <w:rFonts w:ascii="Arial" w:eastAsia="Times New Roman" w:hAnsi="Arial" w:cs="Arial"/>
          <w:bCs/>
        </w:rPr>
        <w:tab/>
        <w:t xml:space="preserve">Ing. </w:t>
      </w:r>
      <w:r w:rsidR="00464635">
        <w:rPr>
          <w:rFonts w:ascii="Arial" w:eastAsia="Times New Roman" w:hAnsi="Arial" w:cs="Arial"/>
          <w:bCs/>
        </w:rPr>
        <w:t>Pavlem Tichým, ředitelem</w:t>
      </w:r>
      <w:r w:rsidR="00041199">
        <w:rPr>
          <w:rFonts w:ascii="Arial" w:eastAsia="Times New Roman" w:hAnsi="Arial" w:cs="Arial"/>
          <w:bCs/>
        </w:rPr>
        <w:t xml:space="preserve"> </w:t>
      </w:r>
    </w:p>
    <w:p w14:paraId="4855AD28" w14:textId="1F4A98DC" w:rsidR="007C2524" w:rsidRDefault="00041199">
      <w:pPr>
        <w:spacing w:after="0" w:line="360" w:lineRule="auto"/>
        <w:rPr>
          <w:rFonts w:ascii="Arial" w:eastAsia="Times New Roman" w:hAnsi="Arial" w:cs="Arial"/>
          <w:bCs/>
        </w:rPr>
      </w:pPr>
      <w:r>
        <w:rPr>
          <w:rFonts w:ascii="Arial" w:eastAsia="Times New Roman" w:hAnsi="Arial" w:cs="Arial"/>
          <w:bCs/>
        </w:rPr>
        <w:t>IČO:</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sidR="00464635">
        <w:rPr>
          <w:rFonts w:ascii="Arial" w:eastAsia="Times New Roman" w:hAnsi="Arial" w:cs="Arial"/>
          <w:bCs/>
        </w:rPr>
        <w:t>00417688</w:t>
      </w:r>
    </w:p>
    <w:p w14:paraId="19E0C262" w14:textId="27FAA7EF" w:rsidR="007C2524" w:rsidRDefault="00041199">
      <w:pPr>
        <w:spacing w:after="0" w:line="360" w:lineRule="auto"/>
        <w:rPr>
          <w:rFonts w:ascii="Arial" w:eastAsia="Times New Roman" w:hAnsi="Arial" w:cs="Arial"/>
          <w:bCs/>
        </w:rPr>
      </w:pPr>
      <w:r>
        <w:rPr>
          <w:rFonts w:ascii="Arial" w:eastAsia="Times New Roman" w:hAnsi="Arial" w:cs="Arial"/>
          <w:bCs/>
        </w:rPr>
        <w:t xml:space="preserve">DIČ: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CZ</w:t>
      </w:r>
      <w:r w:rsidR="00464635">
        <w:rPr>
          <w:rFonts w:ascii="Arial" w:eastAsia="Times New Roman" w:hAnsi="Arial" w:cs="Arial"/>
          <w:bCs/>
        </w:rPr>
        <w:t>00417688</w:t>
      </w:r>
      <w:r>
        <w:rPr>
          <w:rFonts w:ascii="Arial" w:eastAsia="Times New Roman" w:hAnsi="Arial" w:cs="Arial"/>
          <w:bCs/>
        </w:rPr>
        <w:tab/>
      </w:r>
    </w:p>
    <w:p w14:paraId="5E8DDDD3" w14:textId="77777777" w:rsidR="007C2524" w:rsidRDefault="00041199">
      <w:pPr>
        <w:jc w:val="both"/>
        <w:rPr>
          <w:rFonts w:ascii="Arial" w:eastAsia="Times New Roman" w:hAnsi="Arial" w:cs="Arial"/>
          <w:bCs/>
          <w:highlight w:val="yellow"/>
        </w:rPr>
      </w:pPr>
      <w:r>
        <w:rPr>
          <w:rFonts w:ascii="Arial" w:eastAsia="Times New Roman" w:hAnsi="Arial" w:cs="Arial"/>
          <w:bCs/>
        </w:rPr>
        <w:t>Bankovní spojení:</w:t>
      </w:r>
      <w:r>
        <w:rPr>
          <w:sz w:val="24"/>
          <w:szCs w:val="24"/>
        </w:rPr>
        <w:t xml:space="preserve"> </w:t>
      </w:r>
      <w:r>
        <w:rPr>
          <w:sz w:val="24"/>
          <w:szCs w:val="24"/>
        </w:rPr>
        <w:tab/>
      </w:r>
      <w:r>
        <w:rPr>
          <w:sz w:val="24"/>
          <w:szCs w:val="24"/>
        </w:rPr>
        <w:tab/>
      </w:r>
      <w:r>
        <w:rPr>
          <w:sz w:val="24"/>
          <w:szCs w:val="24"/>
        </w:rPr>
        <w:tab/>
      </w:r>
      <w:r>
        <w:rPr>
          <w:sz w:val="24"/>
          <w:szCs w:val="24"/>
        </w:rPr>
        <w:tab/>
      </w:r>
      <w:r w:rsidRPr="00464635">
        <w:rPr>
          <w:rFonts w:ascii="Arial" w:hAnsi="Arial" w:cs="Arial"/>
        </w:rPr>
        <w:t>Komerční banka a.s. Nový Jičín</w:t>
      </w:r>
    </w:p>
    <w:p w14:paraId="0383D8A6" w14:textId="2454576A" w:rsidR="007C2524" w:rsidRDefault="00041199">
      <w:pPr>
        <w:spacing w:after="0" w:line="360" w:lineRule="auto"/>
        <w:rPr>
          <w:rFonts w:ascii="Arial" w:eastAsia="Times New Roman" w:hAnsi="Arial" w:cs="Arial"/>
          <w:bCs/>
          <w:noProof/>
        </w:rPr>
      </w:pPr>
      <w:r>
        <w:rPr>
          <w:rFonts w:ascii="Arial" w:eastAsia="Times New Roman" w:hAnsi="Arial" w:cs="Arial"/>
          <w:bCs/>
          <w:noProof/>
        </w:rPr>
        <w:t>Číslo účtu:</w:t>
      </w:r>
      <w:r>
        <w:rPr>
          <w:rFonts w:ascii="Arial" w:hAnsi="Arial" w:cs="Arial"/>
          <w:noProof/>
        </w:rPr>
        <w:t xml:space="preserve">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sidR="00F51D77">
        <w:rPr>
          <w:rFonts w:ascii="Arial" w:eastAsia="Times New Roman" w:hAnsi="Arial" w:cs="Arial"/>
          <w:bCs/>
          <w:noProof/>
        </w:rPr>
        <w:t>xxxxxxxxxxxxx</w:t>
      </w:r>
      <w:r>
        <w:rPr>
          <w:rFonts w:ascii="Arial" w:hAnsi="Arial" w:cs="Arial"/>
          <w:noProof/>
        </w:rPr>
        <w:tab/>
      </w:r>
    </w:p>
    <w:p w14:paraId="741B087B" w14:textId="27304A38" w:rsidR="007C2524" w:rsidRDefault="00041199">
      <w:pPr>
        <w:spacing w:after="0" w:line="360" w:lineRule="auto"/>
        <w:ind w:left="4248" w:hanging="4248"/>
        <w:rPr>
          <w:rFonts w:ascii="Arial" w:eastAsia="Times New Roman" w:hAnsi="Arial" w:cs="Arial"/>
          <w:bCs/>
          <w:noProof/>
        </w:rPr>
      </w:pPr>
      <w:r>
        <w:rPr>
          <w:rFonts w:ascii="Arial" w:eastAsia="Times New Roman" w:hAnsi="Arial" w:cs="Arial"/>
          <w:bCs/>
          <w:noProof/>
        </w:rPr>
        <w:t xml:space="preserve">Zástupce ve věcech smluvních: </w:t>
      </w:r>
      <w:r>
        <w:rPr>
          <w:rFonts w:ascii="Arial" w:eastAsia="Times New Roman" w:hAnsi="Arial" w:cs="Arial"/>
          <w:bCs/>
          <w:noProof/>
        </w:rPr>
        <w:tab/>
        <w:t xml:space="preserve">Ing. </w:t>
      </w:r>
      <w:r w:rsidR="00464635">
        <w:rPr>
          <w:rFonts w:ascii="Arial" w:eastAsia="Times New Roman" w:hAnsi="Arial" w:cs="Arial"/>
          <w:bCs/>
          <w:noProof/>
        </w:rPr>
        <w:t>Pavel Tichý, ředitel</w:t>
      </w:r>
      <w:r>
        <w:rPr>
          <w:rFonts w:ascii="Arial" w:eastAsia="Times New Roman" w:hAnsi="Arial" w:cs="Arial"/>
          <w:bCs/>
          <w:noProof/>
        </w:rPr>
        <w:t xml:space="preserve">            </w:t>
      </w:r>
    </w:p>
    <w:p w14:paraId="4C214F05" w14:textId="77D3C7FB" w:rsidR="007C2524" w:rsidRDefault="00041199" w:rsidP="00464635">
      <w:pPr>
        <w:spacing w:after="0" w:line="360" w:lineRule="auto"/>
        <w:ind w:left="4245" w:hanging="4245"/>
        <w:rPr>
          <w:rFonts w:ascii="Arial" w:eastAsia="Times New Roman" w:hAnsi="Arial" w:cs="Arial"/>
          <w:bCs/>
          <w:noProof/>
        </w:rPr>
      </w:pPr>
      <w:r>
        <w:rPr>
          <w:rFonts w:ascii="Arial" w:eastAsia="Times New Roman" w:hAnsi="Arial" w:cs="Arial"/>
          <w:bCs/>
          <w:noProof/>
        </w:rPr>
        <w:t>Zástupce ve věcech technických:</w:t>
      </w:r>
      <w:r>
        <w:rPr>
          <w:rFonts w:ascii="Arial" w:eastAsia="Times New Roman" w:hAnsi="Arial" w:cs="Arial"/>
          <w:bCs/>
          <w:noProof/>
        </w:rPr>
        <w:tab/>
      </w:r>
      <w:r>
        <w:rPr>
          <w:rFonts w:ascii="Arial" w:eastAsia="Times New Roman" w:hAnsi="Arial" w:cs="Arial"/>
          <w:bCs/>
          <w:noProof/>
        </w:rPr>
        <w:tab/>
      </w:r>
      <w:r w:rsidR="00F51D77" w:rsidRPr="00F51D77">
        <w:rPr>
          <w:rFonts w:ascii="Arial" w:eastAsia="Times New Roman" w:hAnsi="Arial" w:cs="Arial"/>
          <w:bCs/>
          <w:noProof/>
        </w:rPr>
        <w:t>xxxxxxxxxxxxxxxxxxxxxxxxxxxxxxxxxxxxxxxxxxx</w:t>
      </w:r>
    </w:p>
    <w:p w14:paraId="34E141DE" w14:textId="77777777" w:rsidR="007C2524" w:rsidRDefault="00041199">
      <w:pPr>
        <w:spacing w:after="0" w:line="360" w:lineRule="auto"/>
        <w:rPr>
          <w:rFonts w:ascii="Arial" w:eastAsia="Times New Roman" w:hAnsi="Arial" w:cs="Arial"/>
          <w:bCs/>
          <w:noProof/>
        </w:rPr>
      </w:pPr>
      <w:r>
        <w:rPr>
          <w:rFonts w:ascii="Arial" w:eastAsia="Times New Roman" w:hAnsi="Arial" w:cs="Arial"/>
          <w:bCs/>
          <w:noProof/>
        </w:rPr>
        <w:t>(dále jen „objednatel“)</w:t>
      </w:r>
    </w:p>
    <w:p w14:paraId="40A8AD54" w14:textId="77777777" w:rsidR="007C2524" w:rsidRDefault="007C2524">
      <w:pPr>
        <w:spacing w:after="0" w:line="360" w:lineRule="auto"/>
        <w:rPr>
          <w:rFonts w:ascii="Arial" w:eastAsia="Times New Roman" w:hAnsi="Arial" w:cs="Arial"/>
          <w:bCs/>
          <w:noProof/>
        </w:rPr>
      </w:pPr>
    </w:p>
    <w:p w14:paraId="220E3487" w14:textId="77777777" w:rsidR="007C2524" w:rsidRDefault="00041199">
      <w:pPr>
        <w:spacing w:after="0" w:line="360" w:lineRule="auto"/>
        <w:rPr>
          <w:rFonts w:ascii="Arial" w:eastAsia="Times New Roman" w:hAnsi="Arial" w:cs="Arial"/>
          <w:bCs/>
          <w:noProof/>
        </w:rPr>
      </w:pPr>
      <w:r>
        <w:rPr>
          <w:rFonts w:ascii="Arial" w:eastAsia="Times New Roman" w:hAnsi="Arial" w:cs="Arial"/>
          <w:bCs/>
          <w:noProof/>
        </w:rPr>
        <w:t>a</w:t>
      </w:r>
    </w:p>
    <w:p w14:paraId="1601DDB0" w14:textId="77777777" w:rsidR="007C2524" w:rsidRDefault="007C2524">
      <w:pPr>
        <w:spacing w:line="247" w:lineRule="auto"/>
        <w:rPr>
          <w:rFonts w:ascii="Arial" w:eastAsia="Times New Roman" w:hAnsi="Arial" w:cs="Arial"/>
          <w:bCs/>
          <w:noProof/>
        </w:rPr>
      </w:pPr>
    </w:p>
    <w:p w14:paraId="60A256B8" w14:textId="015A84FB" w:rsidR="007C2524" w:rsidRDefault="00041199">
      <w:pPr>
        <w:spacing w:after="0" w:line="360" w:lineRule="auto"/>
        <w:rPr>
          <w:rFonts w:ascii="Arial" w:eastAsia="Times New Roman" w:hAnsi="Arial" w:cs="Arial"/>
          <w:bCs/>
          <w:noProof/>
        </w:rPr>
      </w:pPr>
      <w:r>
        <w:rPr>
          <w:rFonts w:ascii="Arial" w:eastAsia="Times New Roman" w:hAnsi="Arial" w:cs="Arial"/>
          <w:bCs/>
          <w:noProof/>
        </w:rPr>
        <w:t>Zhotovitel:</w:t>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t>Česko kvete MV s.r.o.</w:t>
      </w:r>
    </w:p>
    <w:p w14:paraId="3A420A43" w14:textId="77777777" w:rsidR="007C2524" w:rsidRDefault="00041199">
      <w:pPr>
        <w:spacing w:after="0" w:line="360" w:lineRule="auto"/>
        <w:rPr>
          <w:rFonts w:ascii="Arial" w:eastAsia="Times New Roman" w:hAnsi="Arial" w:cs="Arial"/>
          <w:bCs/>
          <w:noProof/>
        </w:rPr>
      </w:pPr>
      <w:r>
        <w:rPr>
          <w:rFonts w:ascii="Arial" w:eastAsia="Times New Roman" w:hAnsi="Arial" w:cs="Arial"/>
          <w:bCs/>
          <w:noProof/>
        </w:rPr>
        <w:t>Se sídlem:</w:t>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t>Václavov 730/1, 671 72 Miroslav</w:t>
      </w:r>
    </w:p>
    <w:p w14:paraId="12907732" w14:textId="77777777" w:rsidR="007C2524" w:rsidRDefault="00041199">
      <w:pPr>
        <w:spacing w:after="0" w:line="360" w:lineRule="auto"/>
        <w:rPr>
          <w:rFonts w:ascii="Arial" w:eastAsia="Times New Roman" w:hAnsi="Arial" w:cs="Arial"/>
          <w:bCs/>
          <w:noProof/>
        </w:rPr>
      </w:pPr>
      <w:r>
        <w:rPr>
          <w:rFonts w:ascii="Arial" w:eastAsia="Times New Roman" w:hAnsi="Arial" w:cs="Arial"/>
          <w:bCs/>
          <w:noProof/>
        </w:rPr>
        <w:t>Zastoupen:</w:t>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t>Martin Vodák, jednatel</w:t>
      </w:r>
    </w:p>
    <w:p w14:paraId="4B397E3F" w14:textId="77777777" w:rsidR="007C2524" w:rsidRDefault="00041199">
      <w:pPr>
        <w:spacing w:after="0" w:line="360" w:lineRule="auto"/>
        <w:rPr>
          <w:rFonts w:ascii="Arial" w:hAnsi="Arial" w:cs="Arial"/>
          <w:noProof/>
        </w:rPr>
      </w:pPr>
      <w:r>
        <w:rPr>
          <w:rFonts w:ascii="Arial" w:eastAsia="Times New Roman" w:hAnsi="Arial" w:cs="Arial"/>
          <w:bCs/>
          <w:noProof/>
        </w:rPr>
        <w:t>IČ:</w:t>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eastAsia="Times New Roman" w:hAnsi="Arial" w:cs="Arial"/>
          <w:bCs/>
          <w:noProof/>
        </w:rPr>
        <w:tab/>
      </w:r>
      <w:r>
        <w:rPr>
          <w:rFonts w:ascii="Arial" w:hAnsi="Arial" w:cs="Arial"/>
          <w:noProof/>
        </w:rPr>
        <w:t>26975319</w:t>
      </w:r>
    </w:p>
    <w:p w14:paraId="77AD22DB" w14:textId="24428942" w:rsidR="007C2524" w:rsidRDefault="007F0F5E">
      <w:pPr>
        <w:spacing w:after="0" w:line="360" w:lineRule="auto"/>
        <w:rPr>
          <w:rFonts w:ascii="Arial" w:hAnsi="Arial" w:cs="Arial"/>
          <w:noProof/>
        </w:rPr>
      </w:pPr>
      <w:r>
        <w:rPr>
          <w:rFonts w:ascii="Arial" w:eastAsia="Times New Roman" w:hAnsi="Arial" w:cs="Arial"/>
          <w:bCs/>
          <w:noProof/>
        </w:rPr>
        <w:t>DIČ:</w:t>
      </w:r>
      <w:r>
        <w:rPr>
          <w:rFonts w:ascii="Arial" w:eastAsia="Times New Roman" w:hAnsi="Arial" w:cs="Arial"/>
          <w:bCs/>
          <w:noProof/>
        </w:rPr>
        <w:tab/>
      </w:r>
      <w:r>
        <w:rPr>
          <w:rFonts w:ascii="Arial" w:eastAsia="Times New Roman" w:hAnsi="Arial" w:cs="Arial"/>
          <w:bCs/>
          <w:noProof/>
        </w:rPr>
        <w:tab/>
      </w:r>
      <w:r w:rsidR="00041199">
        <w:rPr>
          <w:rFonts w:ascii="Arial" w:eastAsia="Times New Roman" w:hAnsi="Arial" w:cs="Arial"/>
          <w:bCs/>
          <w:noProof/>
        </w:rPr>
        <w:tab/>
      </w:r>
      <w:r w:rsidR="00041199">
        <w:rPr>
          <w:rFonts w:ascii="Arial" w:eastAsia="Times New Roman" w:hAnsi="Arial" w:cs="Arial"/>
          <w:bCs/>
          <w:noProof/>
        </w:rPr>
        <w:tab/>
      </w:r>
      <w:r w:rsidR="00041199">
        <w:rPr>
          <w:rFonts w:ascii="Arial" w:eastAsia="Times New Roman" w:hAnsi="Arial" w:cs="Arial"/>
          <w:bCs/>
          <w:noProof/>
        </w:rPr>
        <w:tab/>
      </w:r>
      <w:r w:rsidR="00041199">
        <w:rPr>
          <w:rFonts w:ascii="Arial" w:eastAsia="Times New Roman" w:hAnsi="Arial" w:cs="Arial"/>
          <w:bCs/>
          <w:noProof/>
        </w:rPr>
        <w:tab/>
      </w:r>
      <w:r w:rsidR="00041199">
        <w:rPr>
          <w:rFonts w:ascii="Arial" w:hAnsi="Arial" w:cs="Arial"/>
          <w:noProof/>
        </w:rPr>
        <w:t>CZ26975319</w:t>
      </w:r>
    </w:p>
    <w:p w14:paraId="481F21F2" w14:textId="77777777" w:rsidR="007C2524" w:rsidRDefault="00041199">
      <w:pPr>
        <w:spacing w:after="0" w:line="360" w:lineRule="auto"/>
        <w:rPr>
          <w:rFonts w:ascii="Arial" w:hAnsi="Arial" w:cs="Arial"/>
          <w:noProof/>
        </w:rPr>
      </w:pPr>
      <w:r>
        <w:rPr>
          <w:rFonts w:ascii="Arial" w:hAnsi="Arial" w:cs="Arial"/>
          <w:noProof/>
        </w:rPr>
        <w:t>Zapsaný v obchodním rejstříku pod spisovou značkou C 49360 vedená u Krajského soudu v Brně</w:t>
      </w:r>
    </w:p>
    <w:p w14:paraId="6D661A73" w14:textId="77777777" w:rsidR="007C2524" w:rsidRDefault="00041199">
      <w:pPr>
        <w:spacing w:after="0" w:line="360" w:lineRule="auto"/>
        <w:rPr>
          <w:rFonts w:ascii="Arial" w:hAnsi="Arial" w:cs="Arial"/>
          <w:noProof/>
          <w:highlight w:val="black"/>
        </w:rPr>
      </w:pPr>
      <w:r>
        <w:rPr>
          <w:rFonts w:ascii="Arial" w:hAnsi="Arial" w:cs="Arial"/>
          <w:noProof/>
        </w:rPr>
        <w:t>Bankovní spojení:</w:t>
      </w:r>
      <w:r>
        <w:rPr>
          <w:noProof/>
          <w:color w:val="647355"/>
        </w:rPr>
        <w:t xml:space="preserve"> </w:t>
      </w:r>
      <w:r>
        <w:rPr>
          <w:noProof/>
          <w:color w:val="647355"/>
        </w:rPr>
        <w:tab/>
      </w:r>
      <w:r>
        <w:rPr>
          <w:noProof/>
          <w:color w:val="647355"/>
        </w:rPr>
        <w:tab/>
      </w:r>
      <w:r>
        <w:rPr>
          <w:noProof/>
          <w:color w:val="647355"/>
        </w:rPr>
        <w:tab/>
      </w:r>
      <w:r>
        <w:rPr>
          <w:noProof/>
          <w:color w:val="647355"/>
        </w:rPr>
        <w:tab/>
      </w:r>
      <w:r>
        <w:rPr>
          <w:rFonts w:ascii="Arial" w:hAnsi="Arial" w:cs="Arial"/>
          <w:noProof/>
        </w:rPr>
        <w:t>Oberbank AG Brno</w:t>
      </w:r>
    </w:p>
    <w:p w14:paraId="0111B04E" w14:textId="61B190DC" w:rsidR="007C2524" w:rsidRDefault="00041199">
      <w:pPr>
        <w:spacing w:after="0" w:line="360" w:lineRule="auto"/>
        <w:rPr>
          <w:rFonts w:ascii="Arial" w:eastAsia="Times New Roman" w:hAnsi="Arial" w:cs="Arial"/>
          <w:bCs/>
          <w:noProof/>
        </w:rPr>
      </w:pPr>
      <w:r>
        <w:rPr>
          <w:rFonts w:ascii="Arial" w:hAnsi="Arial" w:cs="Arial"/>
          <w:noProof/>
        </w:rPr>
        <w:t>Číslo účtu:</w:t>
      </w:r>
      <w:r>
        <w:rPr>
          <w:noProof/>
          <w:color w:val="647355"/>
        </w:rPr>
        <w:t xml:space="preserve"> </w:t>
      </w:r>
      <w:r>
        <w:rPr>
          <w:noProof/>
          <w:color w:val="647355"/>
        </w:rPr>
        <w:tab/>
      </w:r>
      <w:r>
        <w:rPr>
          <w:noProof/>
          <w:color w:val="647355"/>
        </w:rPr>
        <w:tab/>
      </w:r>
      <w:r>
        <w:rPr>
          <w:noProof/>
          <w:color w:val="647355"/>
        </w:rPr>
        <w:tab/>
      </w:r>
      <w:r>
        <w:rPr>
          <w:noProof/>
          <w:color w:val="647355"/>
        </w:rPr>
        <w:tab/>
      </w:r>
      <w:r>
        <w:rPr>
          <w:noProof/>
          <w:color w:val="647355"/>
        </w:rPr>
        <w:tab/>
      </w:r>
      <w:r w:rsidR="00F51D77">
        <w:rPr>
          <w:rFonts w:ascii="Arial" w:hAnsi="Arial" w:cs="Arial"/>
          <w:noProof/>
        </w:rPr>
        <w:t>xxxxxxxxxxxxxxx</w:t>
      </w:r>
    </w:p>
    <w:p w14:paraId="1EA56400" w14:textId="77777777" w:rsidR="007C2524" w:rsidRDefault="00041199">
      <w:pPr>
        <w:spacing w:after="0" w:line="360" w:lineRule="auto"/>
        <w:rPr>
          <w:rFonts w:ascii="Arial" w:eastAsia="Times New Roman" w:hAnsi="Arial" w:cs="Arial"/>
          <w:bCs/>
          <w:noProof/>
        </w:rPr>
      </w:pPr>
      <w:r>
        <w:rPr>
          <w:rFonts w:ascii="Arial" w:eastAsia="Times New Roman" w:hAnsi="Arial" w:cs="Arial"/>
          <w:bCs/>
          <w:noProof/>
        </w:rPr>
        <w:t>Zástupce ve věcech technických:</w:t>
      </w:r>
      <w:r>
        <w:rPr>
          <w:rFonts w:ascii="Arial" w:eastAsia="Times New Roman" w:hAnsi="Arial" w:cs="Arial"/>
          <w:bCs/>
          <w:noProof/>
        </w:rPr>
        <w:tab/>
      </w:r>
      <w:r>
        <w:rPr>
          <w:rFonts w:ascii="Arial" w:eastAsia="Times New Roman" w:hAnsi="Arial" w:cs="Arial"/>
          <w:bCs/>
          <w:noProof/>
        </w:rPr>
        <w:tab/>
        <w:t>Martin Vodák</w:t>
      </w:r>
    </w:p>
    <w:p w14:paraId="49FA084D" w14:textId="77777777" w:rsidR="007C2524" w:rsidRDefault="00041199">
      <w:pPr>
        <w:spacing w:after="0" w:line="360" w:lineRule="auto"/>
        <w:rPr>
          <w:rFonts w:ascii="Arial" w:eastAsia="Times New Roman" w:hAnsi="Arial" w:cs="Arial"/>
          <w:b/>
          <w:bCs/>
          <w:noProof/>
        </w:rPr>
      </w:pPr>
      <w:r>
        <w:rPr>
          <w:rFonts w:ascii="Arial" w:eastAsia="Times New Roman" w:hAnsi="Arial" w:cs="Arial"/>
          <w:bCs/>
          <w:noProof/>
        </w:rPr>
        <w:t>(dále jen „zhotovitel“)</w:t>
      </w:r>
    </w:p>
    <w:p w14:paraId="181D4F13" w14:textId="77777777" w:rsidR="007C2524" w:rsidRDefault="007C2524">
      <w:pPr>
        <w:spacing w:line="249" w:lineRule="auto"/>
        <w:rPr>
          <w:rFonts w:ascii="Arial" w:eastAsia="Times New Roman" w:hAnsi="Arial" w:cs="Arial"/>
          <w:b/>
          <w:bCs/>
        </w:rPr>
      </w:pPr>
    </w:p>
    <w:p w14:paraId="0715A175" w14:textId="77777777" w:rsidR="00ED650F" w:rsidRDefault="00ED650F">
      <w:pPr>
        <w:spacing w:line="249" w:lineRule="auto"/>
        <w:rPr>
          <w:rFonts w:ascii="Arial" w:eastAsia="Times New Roman" w:hAnsi="Arial" w:cs="Arial"/>
          <w:b/>
          <w:bCs/>
        </w:rPr>
      </w:pPr>
    </w:p>
    <w:p w14:paraId="376F46A6" w14:textId="77777777" w:rsidR="007C2524" w:rsidRDefault="007C2524">
      <w:pPr>
        <w:spacing w:line="249" w:lineRule="auto"/>
        <w:rPr>
          <w:rFonts w:ascii="Arial" w:eastAsia="Times New Roman" w:hAnsi="Arial" w:cs="Arial"/>
          <w:b/>
          <w:bCs/>
        </w:rPr>
      </w:pPr>
    </w:p>
    <w:p w14:paraId="5D93E299" w14:textId="77777777" w:rsidR="009E56AF" w:rsidRDefault="009E56AF">
      <w:pPr>
        <w:spacing w:line="249" w:lineRule="auto"/>
        <w:rPr>
          <w:rFonts w:ascii="Arial" w:eastAsia="Times New Roman" w:hAnsi="Arial" w:cs="Arial"/>
          <w:b/>
          <w:bCs/>
        </w:rPr>
      </w:pPr>
    </w:p>
    <w:p w14:paraId="42F6115E"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Základní ustanovení</w:t>
      </w:r>
    </w:p>
    <w:p w14:paraId="0C871F2F" w14:textId="77777777" w:rsidR="00AC3B79" w:rsidRDefault="00AC3B79" w:rsidP="00AC3B79">
      <w:pPr>
        <w:spacing w:after="0" w:line="240" w:lineRule="auto"/>
        <w:ind w:left="360"/>
        <w:rPr>
          <w:rFonts w:ascii="Arial" w:eastAsia="Times New Roman" w:hAnsi="Arial" w:cs="Arial"/>
          <w:b/>
          <w:sz w:val="24"/>
          <w:szCs w:val="24"/>
        </w:rPr>
      </w:pPr>
    </w:p>
    <w:p w14:paraId="75050C6D" w14:textId="77777777" w:rsidR="007C2524" w:rsidRDefault="007C2524">
      <w:pPr>
        <w:spacing w:after="0" w:line="240" w:lineRule="auto"/>
        <w:ind w:left="360"/>
        <w:rPr>
          <w:rFonts w:ascii="Arial" w:eastAsia="Times New Roman" w:hAnsi="Arial" w:cs="Arial"/>
          <w:b/>
          <w:sz w:val="24"/>
          <w:szCs w:val="24"/>
        </w:rPr>
      </w:pPr>
    </w:p>
    <w:p w14:paraId="5DBAA429"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Tato smlouva se uzavírá dle § 2586 a násl. Zákona č. 89/2012 Sb., občanský zákoník (dále jen „Občanský zákoník“). Práva a povinnosti stran touto smlouvou neupravené se řídí příslušnými ustanoveními Občanského zákoníku.</w:t>
      </w:r>
    </w:p>
    <w:p w14:paraId="5C38AEC1"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Smluvní strany prohlašují, že údaje uvedené v čl. 1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w:t>
      </w:r>
    </w:p>
    <w:p w14:paraId="0595179B"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prohlašuje, že je odborně způsobilý k zajištění předmětu plnění podle této smlouvy.</w:t>
      </w:r>
    </w:p>
    <w:p w14:paraId="43B74197"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potvrzuje, že se detailně seznámil s rozsahem a povahou díla,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w:t>
      </w:r>
    </w:p>
    <w:p w14:paraId="685C251B"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prohlašuje, že jeho bankovní účet uvedený v čl. 1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32086230" w14:textId="77777777" w:rsidR="007C2524" w:rsidRDefault="007C2524">
      <w:pPr>
        <w:spacing w:after="0" w:line="240" w:lineRule="auto"/>
        <w:ind w:left="432"/>
        <w:jc w:val="both"/>
        <w:rPr>
          <w:rFonts w:ascii="Arial" w:eastAsia="Times New Roman" w:hAnsi="Arial" w:cs="Arial"/>
        </w:rPr>
      </w:pPr>
    </w:p>
    <w:p w14:paraId="06AB9C10" w14:textId="77777777" w:rsidR="007C2524" w:rsidRDefault="007C2524">
      <w:pPr>
        <w:spacing w:after="0" w:line="240" w:lineRule="auto"/>
        <w:ind w:left="432"/>
        <w:jc w:val="both"/>
        <w:rPr>
          <w:rFonts w:ascii="Arial" w:eastAsia="Times New Roman" w:hAnsi="Arial" w:cs="Arial"/>
          <w:sz w:val="24"/>
          <w:szCs w:val="24"/>
        </w:rPr>
      </w:pPr>
    </w:p>
    <w:p w14:paraId="008ED660"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Předmět smlouvy</w:t>
      </w:r>
    </w:p>
    <w:p w14:paraId="36C4018D" w14:textId="77777777" w:rsidR="00AC3B79" w:rsidRDefault="00AC3B79" w:rsidP="00AC3B79">
      <w:pPr>
        <w:spacing w:after="0" w:line="240" w:lineRule="auto"/>
        <w:ind w:left="360"/>
        <w:rPr>
          <w:rFonts w:ascii="Arial" w:eastAsia="Times New Roman" w:hAnsi="Arial" w:cs="Arial"/>
          <w:b/>
          <w:sz w:val="24"/>
          <w:szCs w:val="24"/>
        </w:rPr>
      </w:pPr>
    </w:p>
    <w:p w14:paraId="02C2DC13" w14:textId="77777777" w:rsidR="007C2524" w:rsidRDefault="007C2524">
      <w:pPr>
        <w:spacing w:after="0" w:line="240" w:lineRule="auto"/>
        <w:ind w:left="360"/>
        <w:rPr>
          <w:rFonts w:ascii="Arial" w:eastAsia="Times New Roman" w:hAnsi="Arial" w:cs="Arial"/>
          <w:b/>
          <w:sz w:val="24"/>
          <w:szCs w:val="24"/>
        </w:rPr>
      </w:pPr>
    </w:p>
    <w:p w14:paraId="0881650D" w14:textId="259E0367" w:rsidR="007C2524" w:rsidRDefault="00041199">
      <w:pPr>
        <w:pStyle w:val="Odstavecseseznamem"/>
        <w:numPr>
          <w:ilvl w:val="1"/>
          <w:numId w:val="1"/>
        </w:numPr>
        <w:ind w:left="431" w:hanging="431"/>
        <w:jc w:val="both"/>
        <w:rPr>
          <w:rFonts w:ascii="Arial" w:eastAsia="Times New Roman" w:hAnsi="Arial" w:cs="Arial"/>
          <w:noProof/>
        </w:rPr>
      </w:pPr>
      <w:r>
        <w:rPr>
          <w:rFonts w:ascii="Arial" w:eastAsia="Times New Roman" w:hAnsi="Arial" w:cs="Arial"/>
          <w:noProof/>
        </w:rPr>
        <w:t xml:space="preserve">Předmětem smlouvy je provedení mechanizované výsadby kvetoucí kombinace cibulovin na ploše celkem </w:t>
      </w:r>
      <w:r w:rsidR="00464635">
        <w:rPr>
          <w:rFonts w:ascii="Arial" w:eastAsia="Times New Roman" w:hAnsi="Arial" w:cs="Arial"/>
          <w:noProof/>
        </w:rPr>
        <w:t>100</w:t>
      </w:r>
      <w:r>
        <w:rPr>
          <w:rFonts w:ascii="Arial" w:eastAsia="Times New Roman" w:hAnsi="Arial" w:cs="Arial"/>
          <w:noProof/>
        </w:rPr>
        <w:t xml:space="preserve"> m</w:t>
      </w:r>
      <w:r>
        <w:rPr>
          <w:rFonts w:ascii="Arial" w:eastAsia="Times New Roman" w:hAnsi="Arial" w:cs="Arial"/>
          <w:noProof/>
          <w:vertAlign w:val="superscript"/>
        </w:rPr>
        <w:t>2</w:t>
      </w:r>
      <w:r>
        <w:rPr>
          <w:rFonts w:ascii="Arial" w:eastAsia="Times New Roman" w:hAnsi="Arial" w:cs="Arial"/>
          <w:noProof/>
        </w:rPr>
        <w:t xml:space="preserve"> sázecím strojem společnosti Verver Export.</w:t>
      </w:r>
    </w:p>
    <w:p w14:paraId="670E5FC6" w14:textId="48CC2BC6" w:rsidR="007C2524" w:rsidRDefault="00041199">
      <w:pPr>
        <w:pStyle w:val="Odstavecseseznamem"/>
        <w:numPr>
          <w:ilvl w:val="1"/>
          <w:numId w:val="1"/>
        </w:numPr>
        <w:spacing w:after="0" w:line="240" w:lineRule="auto"/>
        <w:ind w:left="431" w:hanging="431"/>
        <w:jc w:val="both"/>
        <w:rPr>
          <w:rFonts w:ascii="Arial" w:eastAsia="Times New Roman" w:hAnsi="Arial" w:cs="Arial"/>
          <w:noProof/>
        </w:rPr>
      </w:pPr>
      <w:r>
        <w:rPr>
          <w:rFonts w:ascii="Arial" w:eastAsia="Times New Roman" w:hAnsi="Arial" w:cs="Arial"/>
          <w:noProof/>
        </w:rPr>
        <w:t xml:space="preserve">Mechanizovaná výsadba cibulovin bude probíhat na částech pozemků p.č. </w:t>
      </w:r>
      <w:r w:rsidR="00917C18" w:rsidRPr="007B0277">
        <w:rPr>
          <w:rFonts w:ascii="Arial" w:eastAsia="Times New Roman" w:hAnsi="Arial" w:cs="Arial"/>
          <w:noProof/>
        </w:rPr>
        <w:t xml:space="preserve">28/1 </w:t>
      </w:r>
      <w:r w:rsidRPr="007B0277">
        <w:rPr>
          <w:rFonts w:ascii="Arial" w:eastAsia="Times New Roman" w:hAnsi="Arial" w:cs="Arial"/>
          <w:noProof/>
        </w:rPr>
        <w:t xml:space="preserve">v k.ú. Nový Jičín </w:t>
      </w:r>
      <w:r w:rsidR="00917C18" w:rsidRPr="007B0277">
        <w:rPr>
          <w:rFonts w:ascii="Arial" w:eastAsia="Times New Roman" w:hAnsi="Arial" w:cs="Arial"/>
          <w:noProof/>
        </w:rPr>
        <w:t>–</w:t>
      </w:r>
      <w:r w:rsidRPr="007B0277">
        <w:rPr>
          <w:rFonts w:ascii="Arial" w:eastAsia="Times New Roman" w:hAnsi="Arial" w:cs="Arial"/>
          <w:noProof/>
        </w:rPr>
        <w:t xml:space="preserve"> </w:t>
      </w:r>
      <w:r w:rsidR="00917C18" w:rsidRPr="007B0277">
        <w:rPr>
          <w:rFonts w:ascii="Arial" w:eastAsia="Times New Roman" w:hAnsi="Arial" w:cs="Arial"/>
          <w:noProof/>
        </w:rPr>
        <w:t>Dolní  Předměstí - 10</w:t>
      </w:r>
      <w:r w:rsidRPr="007B0277">
        <w:rPr>
          <w:rFonts w:ascii="Arial" w:eastAsia="Times New Roman" w:hAnsi="Arial" w:cs="Arial"/>
          <w:noProof/>
        </w:rPr>
        <w:t>0 m</w:t>
      </w:r>
      <w:r w:rsidRPr="007B0277">
        <w:rPr>
          <w:rFonts w:ascii="Arial" w:eastAsia="Times New Roman" w:hAnsi="Arial" w:cs="Arial"/>
          <w:noProof/>
          <w:vertAlign w:val="superscript"/>
        </w:rPr>
        <w:t>2</w:t>
      </w:r>
      <w:r w:rsidR="00917C18" w:rsidRPr="007B0277">
        <w:rPr>
          <w:rFonts w:ascii="Arial" w:eastAsia="Times New Roman" w:hAnsi="Arial" w:cs="Arial"/>
          <w:noProof/>
        </w:rPr>
        <w:t>.</w:t>
      </w:r>
      <w:r w:rsidRPr="007B0277">
        <w:rPr>
          <w:rFonts w:ascii="Arial" w:eastAsia="Times New Roman" w:hAnsi="Arial" w:cs="Arial"/>
          <w:noProof/>
        </w:rPr>
        <w:t xml:space="preserve"> </w:t>
      </w:r>
      <w:r w:rsidR="00917C18" w:rsidRPr="007B0277">
        <w:rPr>
          <w:rFonts w:ascii="Arial" w:eastAsia="Times New Roman" w:hAnsi="Arial" w:cs="Arial"/>
          <w:noProof/>
        </w:rPr>
        <w:t>Bude</w:t>
      </w:r>
      <w:r w:rsidRPr="007B0277">
        <w:rPr>
          <w:rFonts w:ascii="Arial" w:eastAsia="Times New Roman" w:hAnsi="Arial" w:cs="Arial"/>
          <w:noProof/>
        </w:rPr>
        <w:t xml:space="preserve"> použit</w:t>
      </w:r>
      <w:r w:rsidR="00917C18" w:rsidRPr="007B0277">
        <w:rPr>
          <w:rFonts w:ascii="Arial" w:eastAsia="Times New Roman" w:hAnsi="Arial" w:cs="Arial"/>
          <w:noProof/>
        </w:rPr>
        <w:t>a</w:t>
      </w:r>
      <w:r w:rsidRPr="007B0277">
        <w:rPr>
          <w:rFonts w:ascii="Arial" w:eastAsia="Times New Roman" w:hAnsi="Arial" w:cs="Arial"/>
          <w:noProof/>
        </w:rPr>
        <w:t xml:space="preserve"> směs s obchodním náz</w:t>
      </w:r>
      <w:r w:rsidR="007B0277" w:rsidRPr="007B0277">
        <w:rPr>
          <w:rFonts w:ascii="Arial" w:eastAsia="Times New Roman" w:hAnsi="Arial" w:cs="Arial"/>
          <w:noProof/>
        </w:rPr>
        <w:t>v</w:t>
      </w:r>
      <w:r w:rsidR="00917C18" w:rsidRPr="007B0277">
        <w:rPr>
          <w:rFonts w:ascii="Arial" w:eastAsia="Times New Roman" w:hAnsi="Arial" w:cs="Arial"/>
          <w:noProof/>
        </w:rPr>
        <w:t>em</w:t>
      </w:r>
      <w:r w:rsidRPr="007B0277">
        <w:rPr>
          <w:rFonts w:ascii="Arial" w:eastAsia="Times New Roman" w:hAnsi="Arial" w:cs="Arial"/>
          <w:noProof/>
        </w:rPr>
        <w:t xml:space="preserve"> </w:t>
      </w:r>
      <w:r w:rsidR="007B0277" w:rsidRPr="007B0277">
        <w:rPr>
          <w:rFonts w:ascii="Arial" w:eastAsia="Times New Roman" w:hAnsi="Arial" w:cs="Arial"/>
          <w:noProof/>
        </w:rPr>
        <w:t>Verver Kit</w:t>
      </w:r>
      <w:r w:rsidR="007B0277">
        <w:rPr>
          <w:rFonts w:ascii="Arial" w:eastAsia="Times New Roman" w:hAnsi="Arial" w:cs="Arial"/>
          <w:noProof/>
        </w:rPr>
        <w:t xml:space="preserve"> </w:t>
      </w:r>
      <w:r w:rsidR="007B0277" w:rsidRPr="007B0277">
        <w:rPr>
          <w:rFonts w:ascii="Arial" w:eastAsia="Times New Roman" w:hAnsi="Arial" w:cs="Arial"/>
          <w:noProof/>
        </w:rPr>
        <w:t>„Hot Summer</w:t>
      </w:r>
      <w:r w:rsidRPr="007B0277">
        <w:rPr>
          <w:rFonts w:ascii="Arial" w:eastAsia="Times New Roman" w:hAnsi="Arial" w:cs="Arial"/>
          <w:noProof/>
        </w:rPr>
        <w:t>“</w:t>
      </w:r>
      <w:r w:rsidR="007B0277">
        <w:rPr>
          <w:rFonts w:ascii="Arial" w:eastAsia="Times New Roman" w:hAnsi="Arial" w:cs="Arial"/>
          <w:noProof/>
        </w:rPr>
        <w:t xml:space="preserve"> s výsevem květinového osiva pro přímý výsev Soprano, </w:t>
      </w:r>
      <w:r>
        <w:rPr>
          <w:rFonts w:ascii="Arial" w:eastAsia="Times New Roman" w:hAnsi="Arial" w:cs="Arial"/>
          <w:noProof/>
        </w:rPr>
        <w:t>dle cenové nabídky (Příloha č. 1). Místa zvolená k osázení jsou zaznačena v mapov</w:t>
      </w:r>
      <w:r w:rsidR="007B0277">
        <w:rPr>
          <w:rFonts w:ascii="Arial" w:eastAsia="Times New Roman" w:hAnsi="Arial" w:cs="Arial"/>
          <w:noProof/>
        </w:rPr>
        <w:t>ém</w:t>
      </w:r>
      <w:r>
        <w:rPr>
          <w:rFonts w:ascii="Arial" w:eastAsia="Times New Roman" w:hAnsi="Arial" w:cs="Arial"/>
          <w:noProof/>
        </w:rPr>
        <w:t xml:space="preserve"> podklad</w:t>
      </w:r>
      <w:r w:rsidR="007B0277">
        <w:rPr>
          <w:rFonts w:ascii="Arial" w:eastAsia="Times New Roman" w:hAnsi="Arial" w:cs="Arial"/>
          <w:noProof/>
        </w:rPr>
        <w:t>u</w:t>
      </w:r>
      <w:r>
        <w:rPr>
          <w:rFonts w:ascii="Arial" w:eastAsia="Times New Roman" w:hAnsi="Arial" w:cs="Arial"/>
          <w:noProof/>
        </w:rPr>
        <w:t xml:space="preserve"> (Příloha č. 2), přičemž přesné označení odpovídající výše uveden</w:t>
      </w:r>
      <w:r w:rsidR="007B0277">
        <w:rPr>
          <w:rFonts w:ascii="Arial" w:eastAsia="Times New Roman" w:hAnsi="Arial" w:cs="Arial"/>
          <w:noProof/>
        </w:rPr>
        <w:t>é</w:t>
      </w:r>
      <w:r>
        <w:rPr>
          <w:rFonts w:ascii="Arial" w:eastAsia="Times New Roman" w:hAnsi="Arial" w:cs="Arial"/>
          <w:noProof/>
        </w:rPr>
        <w:t xml:space="preserve"> výmě</w:t>
      </w:r>
      <w:r w:rsidR="007B0277">
        <w:rPr>
          <w:rFonts w:ascii="Arial" w:eastAsia="Times New Roman" w:hAnsi="Arial" w:cs="Arial"/>
          <w:noProof/>
        </w:rPr>
        <w:t>ře</w:t>
      </w:r>
      <w:r>
        <w:rPr>
          <w:rFonts w:ascii="Arial" w:eastAsia="Times New Roman" w:hAnsi="Arial" w:cs="Arial"/>
          <w:noProof/>
        </w:rPr>
        <w:t xml:space="preserve"> osázení částí pozemk</w:t>
      </w:r>
      <w:r w:rsidR="007B0277">
        <w:rPr>
          <w:rFonts w:ascii="Arial" w:eastAsia="Times New Roman" w:hAnsi="Arial" w:cs="Arial"/>
          <w:noProof/>
        </w:rPr>
        <w:t>u</w:t>
      </w:r>
      <w:r>
        <w:rPr>
          <w:rFonts w:ascii="Arial" w:eastAsia="Times New Roman" w:hAnsi="Arial" w:cs="Arial"/>
          <w:noProof/>
        </w:rPr>
        <w:t xml:space="preserve"> bude provedeno objednatelem pomocí značkovacího spreje před počátkem plnění zhotovitelem. Obě přílohy jsou nedílnou součástí této smlouvy. </w:t>
      </w:r>
    </w:p>
    <w:p w14:paraId="3390EB14" w14:textId="10CB0A63" w:rsidR="007C2524" w:rsidRDefault="00041199">
      <w:pPr>
        <w:pStyle w:val="Odstavecseseznamem"/>
        <w:numPr>
          <w:ilvl w:val="1"/>
          <w:numId w:val="1"/>
        </w:numPr>
        <w:tabs>
          <w:tab w:val="left" w:pos="426"/>
        </w:tabs>
        <w:spacing w:after="0" w:line="240" w:lineRule="auto"/>
        <w:ind w:left="431" w:hanging="431"/>
        <w:jc w:val="both"/>
        <w:rPr>
          <w:rFonts w:ascii="Arial" w:eastAsia="Times New Roman" w:hAnsi="Arial" w:cs="Arial"/>
          <w:noProof/>
        </w:rPr>
      </w:pPr>
      <w:r>
        <w:rPr>
          <w:rFonts w:ascii="Arial" w:eastAsia="Times New Roman" w:hAnsi="Arial" w:cs="Arial"/>
          <w:noProof/>
        </w:rPr>
        <w:t xml:space="preserve">Trvanlivost výsadeb je minimálně </w:t>
      </w:r>
      <w:r w:rsidR="007B0277">
        <w:rPr>
          <w:rFonts w:ascii="Arial" w:eastAsia="Times New Roman" w:hAnsi="Arial" w:cs="Arial"/>
          <w:noProof/>
        </w:rPr>
        <w:t>3</w:t>
      </w:r>
      <w:r>
        <w:rPr>
          <w:rFonts w:ascii="Arial" w:eastAsia="Times New Roman" w:hAnsi="Arial" w:cs="Arial"/>
          <w:noProof/>
        </w:rPr>
        <w:t xml:space="preserve"> let.</w:t>
      </w:r>
      <w:r>
        <w:rPr>
          <w:rFonts w:ascii="Arial" w:hAnsi="Arial" w:cs="Arial"/>
          <w:noProof/>
        </w:rPr>
        <w:t xml:space="preserve"> Záruka se nevztahuje na běžná opotřebení ani závady způsobené cizím zaviněním, </w:t>
      </w:r>
      <w:r>
        <w:rPr>
          <w:rFonts w:ascii="Arial" w:eastAsia="Times New Roman" w:hAnsi="Arial" w:cs="Arial"/>
          <w:noProof/>
        </w:rPr>
        <w:t xml:space="preserve">na poškození výsadeb „vyšší mocí“ nebo mechanickým způsobem, vandalismem, havárií inženýrských sítí, ani na </w:t>
      </w:r>
      <w:r>
        <w:rPr>
          <w:rFonts w:ascii="Arial" w:hAnsi="Arial" w:cs="Arial"/>
          <w:noProof/>
        </w:rPr>
        <w:t xml:space="preserve">mimořádnou nepředvídatelnou a nepřekonatelnou překážkou vzniklou nezávisle na vůli oprávněného nebo neodborným zásahem. Záruka se také nevztahuje na případné poškození porostů způsobených nadměrným suchem ihned po výsadbě na podzim nebo na začátku jara, když cibuloviny začínají rašit. V takovém případě má objednavatel povinnost osázené plochy dostatečně zalít. Před začátkem růstu cibulovin v druhém roce kvetení je povinností objednavatele osázené plochy přihnojit doporučeným hnojivem NPK 8-3-12 + MgO 3 (%). </w:t>
      </w:r>
    </w:p>
    <w:p w14:paraId="59971BA1" w14:textId="77777777" w:rsidR="007C2524" w:rsidRPr="00E14BCB" w:rsidRDefault="00041199">
      <w:pPr>
        <w:numPr>
          <w:ilvl w:val="1"/>
          <w:numId w:val="1"/>
        </w:numPr>
        <w:spacing w:after="0" w:line="240" w:lineRule="auto"/>
        <w:jc w:val="both"/>
        <w:rPr>
          <w:rFonts w:ascii="Arial" w:eastAsia="Times New Roman" w:hAnsi="Arial" w:cs="Arial"/>
          <w:noProof/>
          <w:sz w:val="24"/>
          <w:szCs w:val="24"/>
        </w:rPr>
      </w:pPr>
      <w:r>
        <w:rPr>
          <w:rFonts w:ascii="Arial" w:eastAsia="Times New Roman" w:hAnsi="Arial" w:cs="Arial"/>
          <w:noProof/>
        </w:rPr>
        <w:t xml:space="preserve">Specifikace rozsahu díla je také obsahem cenové nabídky, která tvoří Přílohu č. 1 této smlouvy. </w:t>
      </w:r>
    </w:p>
    <w:p w14:paraId="0DFE72E9" w14:textId="77777777" w:rsidR="00E14BCB" w:rsidRDefault="00E14BCB" w:rsidP="00E14BCB">
      <w:pPr>
        <w:spacing w:after="0" w:line="240" w:lineRule="auto"/>
        <w:ind w:left="360"/>
        <w:jc w:val="both"/>
        <w:rPr>
          <w:rFonts w:ascii="Arial" w:eastAsia="Times New Roman" w:hAnsi="Arial" w:cs="Arial"/>
          <w:noProof/>
          <w:sz w:val="24"/>
          <w:szCs w:val="24"/>
        </w:rPr>
      </w:pPr>
    </w:p>
    <w:p w14:paraId="150BE6A1" w14:textId="77777777" w:rsidR="007C2524" w:rsidRDefault="007C2524" w:rsidP="00ED650F">
      <w:pPr>
        <w:spacing w:after="0" w:line="240" w:lineRule="auto"/>
        <w:jc w:val="both"/>
        <w:rPr>
          <w:rFonts w:ascii="Arial" w:eastAsia="Times New Roman" w:hAnsi="Arial" w:cs="Arial"/>
          <w:sz w:val="24"/>
          <w:szCs w:val="24"/>
        </w:rPr>
      </w:pPr>
    </w:p>
    <w:p w14:paraId="0ACF73CA" w14:textId="77777777" w:rsidR="00ED650F" w:rsidRDefault="00ED650F" w:rsidP="00ED650F">
      <w:pPr>
        <w:spacing w:after="0" w:line="240" w:lineRule="auto"/>
        <w:jc w:val="both"/>
        <w:rPr>
          <w:rFonts w:ascii="Arial" w:eastAsia="Times New Roman" w:hAnsi="Arial" w:cs="Arial"/>
          <w:sz w:val="24"/>
          <w:szCs w:val="24"/>
        </w:rPr>
      </w:pPr>
    </w:p>
    <w:p w14:paraId="5399B2D2" w14:textId="77777777" w:rsidR="00ED650F" w:rsidRDefault="00ED650F" w:rsidP="00ED650F">
      <w:pPr>
        <w:spacing w:after="0" w:line="240" w:lineRule="auto"/>
        <w:jc w:val="both"/>
        <w:rPr>
          <w:rFonts w:ascii="Arial" w:eastAsia="Times New Roman" w:hAnsi="Arial" w:cs="Arial"/>
          <w:sz w:val="24"/>
          <w:szCs w:val="24"/>
        </w:rPr>
      </w:pPr>
    </w:p>
    <w:p w14:paraId="049B5AA0"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Podmínky pro provedení díla</w:t>
      </w:r>
    </w:p>
    <w:p w14:paraId="56F05F13" w14:textId="77777777" w:rsidR="007C2524" w:rsidRDefault="007C2524">
      <w:pPr>
        <w:spacing w:after="0" w:line="240" w:lineRule="auto"/>
        <w:ind w:left="360"/>
        <w:rPr>
          <w:rFonts w:ascii="Arial" w:eastAsia="Times New Roman" w:hAnsi="Arial" w:cs="Arial"/>
          <w:b/>
          <w:sz w:val="24"/>
          <w:szCs w:val="24"/>
        </w:rPr>
      </w:pPr>
    </w:p>
    <w:p w14:paraId="551DD7D1" w14:textId="77777777" w:rsidR="00AC3B79" w:rsidRDefault="00AC3B79">
      <w:pPr>
        <w:spacing w:after="0" w:line="240" w:lineRule="auto"/>
        <w:ind w:left="360"/>
        <w:rPr>
          <w:rFonts w:ascii="Arial" w:eastAsia="Times New Roman" w:hAnsi="Arial" w:cs="Arial"/>
          <w:b/>
          <w:sz w:val="24"/>
          <w:szCs w:val="24"/>
        </w:rPr>
      </w:pPr>
    </w:p>
    <w:p w14:paraId="5E7C4985" w14:textId="3C319494"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je povinen v rám</w:t>
      </w:r>
      <w:r w:rsidR="00AC3B79">
        <w:rPr>
          <w:rFonts w:ascii="Arial" w:eastAsia="Times New Roman" w:hAnsi="Arial" w:cs="Arial"/>
        </w:rPr>
        <w:t xml:space="preserve">ci realizace předmětu smlouvy o </w:t>
      </w:r>
      <w:r>
        <w:rPr>
          <w:rFonts w:ascii="Arial" w:eastAsia="Times New Roman" w:hAnsi="Arial" w:cs="Arial"/>
        </w:rPr>
        <w:t>dílo provést veškeré práce, dodávky a služby, kterých je třeba k zahájení, dokončení a předání díla,</w:t>
      </w:r>
      <w:r>
        <w:rPr>
          <w:rFonts w:ascii="Arial" w:hAnsi="Arial" w:cs="Arial"/>
        </w:rPr>
        <w:t xml:space="preserve"> na svůj náklad a na své nebezpečí</w:t>
      </w:r>
      <w:r>
        <w:rPr>
          <w:rFonts w:ascii="Arial" w:eastAsia="Times New Roman" w:hAnsi="Arial" w:cs="Arial"/>
        </w:rPr>
        <w:t>.</w:t>
      </w:r>
    </w:p>
    <w:p w14:paraId="611D698D" w14:textId="7A3386DC"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Zhotovitel je povinen oznámit zástupci objednatele termín zahájení a ukončení prací, přičemž o termínu zahájení je povinen zhotovitel zástupce objednatele vyrozumět nejméně 7 dní předem.</w:t>
      </w:r>
    </w:p>
    <w:p w14:paraId="52E36DD7" w14:textId="77777777" w:rsidR="007C2524" w:rsidRDefault="00041199">
      <w:pPr>
        <w:numPr>
          <w:ilvl w:val="1"/>
          <w:numId w:val="1"/>
        </w:numPr>
        <w:shd w:val="clear" w:color="auto" w:fill="FFFFFF" w:themeFill="background1"/>
        <w:spacing w:after="0" w:line="240" w:lineRule="auto"/>
        <w:jc w:val="both"/>
        <w:rPr>
          <w:rFonts w:ascii="Arial" w:eastAsia="Times New Roman" w:hAnsi="Arial" w:cs="Arial"/>
        </w:rPr>
      </w:pPr>
      <w:r>
        <w:rPr>
          <w:rFonts w:ascii="Arial" w:eastAsia="Times New Roman" w:hAnsi="Arial" w:cs="Arial"/>
        </w:rPr>
        <w:t xml:space="preserve">Zhotovitel se zavazuje provést dílo svým jménem a na vlastní odpovědnost                 </w:t>
      </w:r>
      <w:r>
        <w:rPr>
          <w:rFonts w:ascii="Arial" w:eastAsia="Times New Roman" w:hAnsi="Arial" w:cs="Arial"/>
        </w:rPr>
        <w:br/>
        <w:t xml:space="preserve">ve sjednané době. </w:t>
      </w:r>
    </w:p>
    <w:p w14:paraId="79F9BA3A" w14:textId="77777777" w:rsidR="007C2524" w:rsidRDefault="00041199">
      <w:pPr>
        <w:numPr>
          <w:ilvl w:val="1"/>
          <w:numId w:val="1"/>
        </w:numPr>
        <w:spacing w:after="0" w:line="240" w:lineRule="auto"/>
        <w:jc w:val="both"/>
        <w:rPr>
          <w:rFonts w:ascii="Arial" w:eastAsia="Times New Roman" w:hAnsi="Arial" w:cs="Arial"/>
        </w:rPr>
      </w:pPr>
      <w:r>
        <w:rPr>
          <w:rFonts w:ascii="Arial" w:hAnsi="Arial" w:cs="Arial"/>
        </w:rPr>
        <w:t>Zhotovitel je povinen zabezpečit i veškerá bezpečnostní opatření na ochranu osob a majetku v místě provádění díla, pokud jsou dotčeny prováděním prací na díle (veřejná prostranství, komunikace, chodníky).</w:t>
      </w:r>
    </w:p>
    <w:p w14:paraId="7C6A3D33" w14:textId="25C99D82"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Objednatel se zavazuje dokončené dílo bez vad provedené v souladu s touto smlouvou převzít a zaplatit za něj dohodnutou cenu.</w:t>
      </w:r>
    </w:p>
    <w:p w14:paraId="12BAD0BB"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Objednatel není povinen převzít a zaplatit dílo, nebude-li provedeno podle předmětu smlouvy a v souladu s jejími podmínkami.</w:t>
      </w:r>
    </w:p>
    <w:p w14:paraId="23E64B82" w14:textId="77777777" w:rsidR="007C2524" w:rsidRDefault="00041199">
      <w:pPr>
        <w:numPr>
          <w:ilvl w:val="1"/>
          <w:numId w:val="1"/>
        </w:numPr>
        <w:spacing w:after="0" w:line="240" w:lineRule="auto"/>
        <w:jc w:val="both"/>
        <w:rPr>
          <w:rFonts w:ascii="Arial" w:eastAsia="Times New Roman" w:hAnsi="Arial" w:cs="Arial"/>
          <w:sz w:val="24"/>
          <w:szCs w:val="24"/>
        </w:rPr>
      </w:pPr>
      <w:r>
        <w:rPr>
          <w:rFonts w:ascii="Arial" w:eastAsia="Times New Roman" w:hAnsi="Arial" w:cs="Arial"/>
        </w:rPr>
        <w:t>Zhotovitel je povinen provádět práce v souladu s platnými právními předpisy, v případě jejich porušení nese plnou odpovědnost</w:t>
      </w:r>
      <w:r>
        <w:rPr>
          <w:rFonts w:ascii="Arial" w:eastAsia="Times New Roman" w:hAnsi="Arial" w:cs="Arial"/>
          <w:sz w:val="24"/>
          <w:szCs w:val="24"/>
        </w:rPr>
        <w:t xml:space="preserve">. </w:t>
      </w:r>
    </w:p>
    <w:p w14:paraId="54EB8F32" w14:textId="77777777" w:rsidR="007C2524" w:rsidRDefault="007C2524">
      <w:pPr>
        <w:spacing w:after="0" w:line="240" w:lineRule="auto"/>
        <w:ind w:left="432"/>
        <w:jc w:val="both"/>
        <w:rPr>
          <w:rFonts w:ascii="Arial" w:eastAsia="Times New Roman" w:hAnsi="Arial" w:cs="Arial"/>
          <w:sz w:val="24"/>
          <w:szCs w:val="24"/>
        </w:rPr>
      </w:pPr>
    </w:p>
    <w:p w14:paraId="6BE14A40" w14:textId="77777777" w:rsidR="007C2524" w:rsidRDefault="007C2524">
      <w:pPr>
        <w:spacing w:after="0" w:line="240" w:lineRule="auto"/>
        <w:ind w:left="432"/>
        <w:jc w:val="both"/>
        <w:rPr>
          <w:rFonts w:ascii="Arial" w:eastAsia="Times New Roman" w:hAnsi="Arial" w:cs="Arial"/>
          <w:sz w:val="24"/>
          <w:szCs w:val="24"/>
        </w:rPr>
      </w:pPr>
    </w:p>
    <w:p w14:paraId="3CEA7854"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Termín plnění</w:t>
      </w:r>
    </w:p>
    <w:p w14:paraId="0A170AC2" w14:textId="77777777" w:rsidR="007C2524" w:rsidRDefault="007C2524">
      <w:pPr>
        <w:spacing w:after="0" w:line="240" w:lineRule="auto"/>
        <w:rPr>
          <w:rFonts w:ascii="Arial" w:hAnsi="Arial" w:cs="Arial"/>
        </w:rPr>
      </w:pPr>
    </w:p>
    <w:p w14:paraId="74ED55E6" w14:textId="77777777" w:rsidR="00AC3B79" w:rsidRDefault="00AC3B79">
      <w:pPr>
        <w:spacing w:after="0" w:line="240" w:lineRule="auto"/>
        <w:rPr>
          <w:rFonts w:ascii="Arial" w:hAnsi="Arial" w:cs="Arial"/>
        </w:rPr>
      </w:pPr>
    </w:p>
    <w:p w14:paraId="31045898" w14:textId="02A208CD" w:rsidR="007C2524" w:rsidRDefault="00041199">
      <w:pPr>
        <w:numPr>
          <w:ilvl w:val="1"/>
          <w:numId w:val="1"/>
        </w:numPr>
        <w:spacing w:after="0" w:line="240" w:lineRule="auto"/>
        <w:jc w:val="both"/>
        <w:rPr>
          <w:rFonts w:ascii="Arial" w:hAnsi="Arial" w:cs="Arial"/>
          <w:noProof/>
        </w:rPr>
      </w:pPr>
      <w:r>
        <w:rPr>
          <w:rFonts w:ascii="Arial" w:eastAsia="Times New Roman" w:hAnsi="Arial" w:cs="Arial"/>
          <w:noProof/>
        </w:rPr>
        <w:t xml:space="preserve">Plnění předmětu díla dle této smlouvy bude zahájeno po nabytí účinnosti této smlouvy a bude ukončeno předáním díla zástupci objednatele nejpozději </w:t>
      </w:r>
      <w:r w:rsidR="00DA0A0F">
        <w:rPr>
          <w:rFonts w:ascii="Arial" w:eastAsia="Times New Roman" w:hAnsi="Arial" w:cs="Arial"/>
          <w:noProof/>
        </w:rPr>
        <w:t xml:space="preserve"> 30.</w:t>
      </w:r>
      <w:r w:rsidR="00AC3B79">
        <w:rPr>
          <w:rFonts w:ascii="Arial" w:eastAsia="Times New Roman" w:hAnsi="Arial" w:cs="Arial"/>
          <w:noProof/>
        </w:rPr>
        <w:t>0</w:t>
      </w:r>
      <w:r w:rsidR="00DA0A0F">
        <w:rPr>
          <w:rFonts w:ascii="Arial" w:eastAsia="Times New Roman" w:hAnsi="Arial" w:cs="Arial"/>
          <w:noProof/>
        </w:rPr>
        <w:t>4.2025</w:t>
      </w:r>
      <w:r>
        <w:rPr>
          <w:rFonts w:ascii="Arial" w:eastAsia="Times New Roman" w:hAnsi="Arial" w:cs="Arial"/>
          <w:noProof/>
        </w:rPr>
        <w:t xml:space="preserve">. </w:t>
      </w:r>
    </w:p>
    <w:p w14:paraId="0EC787D4" w14:textId="77777777" w:rsidR="007C2524" w:rsidRDefault="007C2524">
      <w:pPr>
        <w:spacing w:after="0" w:line="240" w:lineRule="auto"/>
        <w:jc w:val="both"/>
        <w:rPr>
          <w:rFonts w:ascii="Arial" w:hAnsi="Arial" w:cs="Arial"/>
        </w:rPr>
      </w:pPr>
    </w:p>
    <w:p w14:paraId="17B283DE" w14:textId="77777777" w:rsidR="007C2524" w:rsidRDefault="007C2524">
      <w:pPr>
        <w:spacing w:after="0" w:line="240" w:lineRule="auto"/>
        <w:rPr>
          <w:rFonts w:ascii="Arial" w:hAnsi="Arial" w:cs="Arial"/>
        </w:rPr>
      </w:pPr>
    </w:p>
    <w:p w14:paraId="3679A9CD" w14:textId="77777777" w:rsidR="007C2524" w:rsidRDefault="00041199" w:rsidP="00C16C3B">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Cena a platební podmínky</w:t>
      </w:r>
    </w:p>
    <w:p w14:paraId="500544C0" w14:textId="77777777" w:rsidR="00AC3B79" w:rsidRDefault="00AC3B79" w:rsidP="00AC3B79">
      <w:pPr>
        <w:spacing w:after="0" w:line="240" w:lineRule="auto"/>
        <w:ind w:left="360"/>
        <w:rPr>
          <w:rFonts w:ascii="Arial" w:eastAsia="Times New Roman" w:hAnsi="Arial" w:cs="Arial"/>
          <w:b/>
          <w:sz w:val="24"/>
          <w:szCs w:val="24"/>
        </w:rPr>
      </w:pPr>
    </w:p>
    <w:p w14:paraId="7473E241" w14:textId="77777777" w:rsidR="007C2524" w:rsidRDefault="007C2524">
      <w:pPr>
        <w:spacing w:after="0" w:line="240" w:lineRule="auto"/>
        <w:ind w:left="432"/>
        <w:jc w:val="both"/>
        <w:rPr>
          <w:rFonts w:ascii="Arial" w:eastAsia="Times New Roman" w:hAnsi="Arial" w:cs="Arial"/>
          <w:sz w:val="24"/>
          <w:szCs w:val="24"/>
        </w:rPr>
      </w:pPr>
    </w:p>
    <w:p w14:paraId="1CBBCE14"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 xml:space="preserve">Cena díla sjednaná v souladu s ustanovením § 2 zákona č. 526/1190 Sb., o cenách, v platném znění, je dohodnuta jako nejvyšší přípustná.  </w:t>
      </w:r>
    </w:p>
    <w:p w14:paraId="6BDD8F7C" w14:textId="21AAB399" w:rsidR="007C2524" w:rsidRPr="007B0277" w:rsidRDefault="00041199">
      <w:pPr>
        <w:numPr>
          <w:ilvl w:val="1"/>
          <w:numId w:val="1"/>
        </w:numPr>
        <w:shd w:val="clear" w:color="auto" w:fill="FFFFFF" w:themeFill="background1"/>
        <w:spacing w:after="0" w:line="240" w:lineRule="auto"/>
        <w:jc w:val="both"/>
        <w:rPr>
          <w:rFonts w:ascii="Arial" w:eastAsia="Times New Roman" w:hAnsi="Arial" w:cs="Arial"/>
        </w:rPr>
      </w:pPr>
      <w:r w:rsidRPr="007B0277">
        <w:rPr>
          <w:rFonts w:ascii="Arial" w:eastAsia="Times New Roman" w:hAnsi="Arial" w:cs="Arial"/>
        </w:rPr>
        <w:t xml:space="preserve">Cena díla činí bez DPH </w:t>
      </w:r>
      <w:r w:rsidR="007B0277" w:rsidRPr="007B0277">
        <w:rPr>
          <w:rFonts w:ascii="Arial" w:eastAsia="Times New Roman" w:hAnsi="Arial" w:cs="Arial"/>
          <w:b/>
        </w:rPr>
        <w:t>72 170</w:t>
      </w:r>
      <w:r w:rsidRPr="007B0277">
        <w:rPr>
          <w:rFonts w:ascii="Arial" w:eastAsia="Times New Roman" w:hAnsi="Arial" w:cs="Arial"/>
          <w:b/>
        </w:rPr>
        <w:t>,- Kč</w:t>
      </w:r>
      <w:r w:rsidRPr="007B0277">
        <w:rPr>
          <w:rFonts w:ascii="Arial" w:eastAsia="Times New Roman" w:hAnsi="Arial" w:cs="Arial"/>
        </w:rPr>
        <w:t xml:space="preserve">, tj. s DPH (sazba 21 %) </w:t>
      </w:r>
      <w:r w:rsidR="007B0277" w:rsidRPr="007B0277">
        <w:rPr>
          <w:rFonts w:ascii="Arial" w:eastAsia="Times New Roman" w:hAnsi="Arial" w:cs="Arial"/>
          <w:b/>
        </w:rPr>
        <w:t>8</w:t>
      </w:r>
      <w:r w:rsidRPr="007B0277">
        <w:rPr>
          <w:rFonts w:ascii="Arial" w:eastAsia="Times New Roman" w:hAnsi="Arial" w:cs="Arial"/>
          <w:b/>
        </w:rPr>
        <w:t>7</w:t>
      </w:r>
      <w:r w:rsidR="007B0277" w:rsidRPr="007B0277">
        <w:rPr>
          <w:rFonts w:ascii="Arial" w:eastAsia="Times New Roman" w:hAnsi="Arial" w:cs="Arial"/>
          <w:b/>
        </w:rPr>
        <w:t xml:space="preserve"> 325</w:t>
      </w:r>
      <w:r w:rsidRPr="007B0277">
        <w:rPr>
          <w:rFonts w:ascii="Arial" w:eastAsia="Times New Roman" w:hAnsi="Arial" w:cs="Arial"/>
          <w:b/>
        </w:rPr>
        <w:t>,</w:t>
      </w:r>
      <w:r w:rsidR="007B0277" w:rsidRPr="007B0277">
        <w:rPr>
          <w:rFonts w:ascii="Arial" w:eastAsia="Times New Roman" w:hAnsi="Arial" w:cs="Arial"/>
          <w:b/>
        </w:rPr>
        <w:t>70</w:t>
      </w:r>
      <w:r w:rsidRPr="007B0277">
        <w:rPr>
          <w:rFonts w:ascii="Arial" w:eastAsia="Times New Roman" w:hAnsi="Arial" w:cs="Arial"/>
        </w:rPr>
        <w:t xml:space="preserve"> </w:t>
      </w:r>
      <w:r w:rsidRPr="007B0277">
        <w:rPr>
          <w:rFonts w:ascii="Arial" w:hAnsi="Arial" w:cs="Arial"/>
          <w:b/>
        </w:rPr>
        <w:t>Kč</w:t>
      </w:r>
      <w:r w:rsidRPr="007B0277">
        <w:rPr>
          <w:rFonts w:ascii="Arial" w:eastAsia="Times New Roman" w:hAnsi="Arial" w:cs="Arial"/>
          <w:b/>
        </w:rPr>
        <w:t>.</w:t>
      </w:r>
    </w:p>
    <w:p w14:paraId="2DD6670F"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Sjednaná cena obsahuje veškeré náklady a zisk zhotovitele nezbytné k řádnému a včasnému provedení díla, a to i předpokládané náklady vzniklé vývojem cen na trhu v průběhu doby účinnosti této smlouvy.</w:t>
      </w:r>
    </w:p>
    <w:p w14:paraId="153C6A37"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Sjednaná cena je cenou nejvýše přípustnou a může být změněna pouze za těchto podmínek:</w:t>
      </w:r>
    </w:p>
    <w:p w14:paraId="49C3898F" w14:textId="42AC5A2B" w:rsidR="007C2524" w:rsidRDefault="00041199">
      <w:pPr>
        <w:spacing w:after="0" w:line="240" w:lineRule="auto"/>
        <w:ind w:left="432"/>
        <w:jc w:val="both"/>
        <w:rPr>
          <w:rFonts w:ascii="Arial" w:eastAsia="Times New Roman" w:hAnsi="Arial" w:cs="Arial"/>
        </w:rPr>
      </w:pPr>
      <w:r>
        <w:rPr>
          <w:rFonts w:ascii="Arial" w:eastAsia="Times New Roman" w:hAnsi="Arial" w:cs="Arial"/>
        </w:rPr>
        <w:t>- nebude-li některá část díla (některá z činností) v důsledku sjednaných méněprací provedena, bude cena za dílo snížena, a to odečtením veškerých nákladů na provedení těch částí díla (činností), které v rámci méněprací nebudou provedeny. Náklady na méněpráce budou odečteny ve výši součtu veškerých odpovídajících položek a nákladů neprovedených dle cenové nabídky, který je Přílohou č. 1 této smlouvy,</w:t>
      </w:r>
    </w:p>
    <w:p w14:paraId="6D811B06" w14:textId="77777777" w:rsidR="007C2524" w:rsidRDefault="00041199">
      <w:pPr>
        <w:spacing w:after="0" w:line="240" w:lineRule="auto"/>
        <w:ind w:left="432"/>
        <w:jc w:val="both"/>
        <w:rPr>
          <w:rFonts w:ascii="Arial" w:eastAsia="Times New Roman" w:hAnsi="Arial" w:cs="Arial"/>
        </w:rPr>
      </w:pPr>
      <w:r>
        <w:rPr>
          <w:rFonts w:ascii="Arial" w:eastAsia="Times New Roman" w:hAnsi="Arial" w:cs="Arial"/>
        </w:rPr>
        <w:t xml:space="preserve">- bude-li objednatel požadovat i provedení prací a dodávek, které nebyly součástí smluveného předmětu díla, a v době podání nabídky o nich zhotovitel nemohl vědět, ani je nemohl předvídat (vícepráce). </w:t>
      </w:r>
    </w:p>
    <w:p w14:paraId="0CF69A7C" w14:textId="77777777" w:rsidR="007C2524" w:rsidRDefault="00041199">
      <w:pPr>
        <w:spacing w:after="0" w:line="240" w:lineRule="auto"/>
        <w:ind w:left="432"/>
        <w:jc w:val="both"/>
        <w:rPr>
          <w:rFonts w:ascii="Arial" w:eastAsia="Times New Roman" w:hAnsi="Arial" w:cs="Arial"/>
        </w:rPr>
      </w:pPr>
      <w:r>
        <w:rPr>
          <w:rFonts w:ascii="Arial" w:eastAsia="Times New Roman" w:hAnsi="Arial" w:cs="Arial"/>
        </w:rPr>
        <w:t>- dojde-li před podpisem smlouvy nebo v průběhu realizace díla k zákonným změnám sazeb DPH; smluvní strany se dohodly, že v takovém případě je zhotovitel povinen účtovat DPH v platné výši a o změně výše ceny není třeba uzavírat dodatek ke smlouvě.</w:t>
      </w:r>
    </w:p>
    <w:p w14:paraId="6B9150B3"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lastRenderedPageBreak/>
        <w:t xml:space="preserve">Cenu uhradí objednatel zhotoviteli bankovním převodem na základě faktury s náležitostmi daňového dokladu vystavené zhotovitelem a doručené objednateli po předání díla bez vad a nedodělků objednateli. </w:t>
      </w:r>
    </w:p>
    <w:p w14:paraId="40D1D212" w14:textId="77777777" w:rsidR="007C2524" w:rsidRDefault="00041199">
      <w:pPr>
        <w:numPr>
          <w:ilvl w:val="1"/>
          <w:numId w:val="1"/>
        </w:numPr>
        <w:spacing w:after="0" w:line="240" w:lineRule="auto"/>
        <w:jc w:val="both"/>
        <w:rPr>
          <w:rFonts w:ascii="Arial" w:eastAsia="Times New Roman" w:hAnsi="Arial" w:cs="Arial"/>
        </w:rPr>
      </w:pPr>
      <w:r>
        <w:rPr>
          <w:rFonts w:ascii="Arial" w:eastAsia="Times New Roman" w:hAnsi="Arial" w:cs="Arial"/>
        </w:rPr>
        <w:t>Vystavená faktura bude splatná do 14 dnů od data jejich doručení objednateli.</w:t>
      </w:r>
    </w:p>
    <w:p w14:paraId="0AB6D91B" w14:textId="5AAC18F0" w:rsidR="007C2524" w:rsidRPr="00C16C3B" w:rsidRDefault="00041199" w:rsidP="00E14BCB">
      <w:pPr>
        <w:numPr>
          <w:ilvl w:val="1"/>
          <w:numId w:val="1"/>
        </w:numPr>
        <w:spacing w:after="0" w:line="240" w:lineRule="auto"/>
        <w:jc w:val="both"/>
        <w:rPr>
          <w:rFonts w:ascii="Arial" w:eastAsia="Times New Roman" w:hAnsi="Arial" w:cs="Arial"/>
          <w:sz w:val="24"/>
          <w:szCs w:val="24"/>
        </w:rPr>
      </w:pPr>
      <w:r w:rsidRPr="00E14BCB">
        <w:rPr>
          <w:rFonts w:ascii="Arial" w:eastAsia="Times New Roman" w:hAnsi="Arial" w:cs="Arial"/>
        </w:rPr>
        <w:t>Objednatel může fakturu vrátit zhotoviteli v případě, že bude obsahovat nesprávné nebo neúplné údaje; v takovém případě není objednatel v prodlení se zaplacením ceny za dílo. Objednatel musí fakturu vrátit do data její splatnosti. Nová lhůta splatnosti začne plynout doručením opravené či nově vystavené faktury objednateli.</w:t>
      </w:r>
    </w:p>
    <w:p w14:paraId="16AAC910" w14:textId="77777777" w:rsidR="00C16C3B" w:rsidRDefault="00C16C3B" w:rsidP="00C16C3B">
      <w:pPr>
        <w:spacing w:after="0" w:line="240" w:lineRule="auto"/>
        <w:ind w:left="432"/>
        <w:jc w:val="both"/>
        <w:rPr>
          <w:rFonts w:ascii="Arial" w:eastAsia="Times New Roman" w:hAnsi="Arial" w:cs="Arial"/>
        </w:rPr>
      </w:pPr>
    </w:p>
    <w:p w14:paraId="30F01812" w14:textId="77777777" w:rsidR="00C16C3B" w:rsidRDefault="00C16C3B" w:rsidP="00C16C3B">
      <w:pPr>
        <w:spacing w:after="0" w:line="240" w:lineRule="auto"/>
        <w:ind w:left="432"/>
        <w:jc w:val="both"/>
        <w:rPr>
          <w:rFonts w:ascii="Arial" w:eastAsia="Times New Roman" w:hAnsi="Arial" w:cs="Arial"/>
        </w:rPr>
      </w:pPr>
    </w:p>
    <w:p w14:paraId="531AA20D" w14:textId="5D8CBC8E" w:rsidR="00C16C3B" w:rsidRDefault="00C16C3B" w:rsidP="00C16C3B">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Ochrana osobních údajů</w:t>
      </w:r>
    </w:p>
    <w:p w14:paraId="752B5EAD" w14:textId="77777777" w:rsidR="00AC3B79" w:rsidRDefault="00AC3B79" w:rsidP="00AC3B79">
      <w:pPr>
        <w:spacing w:after="0" w:line="240" w:lineRule="auto"/>
        <w:ind w:left="360"/>
        <w:rPr>
          <w:rFonts w:ascii="Arial" w:eastAsia="Times New Roman" w:hAnsi="Arial" w:cs="Arial"/>
          <w:b/>
          <w:sz w:val="24"/>
          <w:szCs w:val="24"/>
        </w:rPr>
      </w:pPr>
    </w:p>
    <w:p w14:paraId="520F0608" w14:textId="77777777" w:rsidR="00C16C3B" w:rsidRPr="00C16C3B" w:rsidRDefault="00C16C3B" w:rsidP="00C16C3B">
      <w:pPr>
        <w:spacing w:after="0" w:line="240" w:lineRule="auto"/>
        <w:ind w:left="360"/>
        <w:rPr>
          <w:rFonts w:ascii="Arial" w:eastAsia="Times New Roman" w:hAnsi="Arial" w:cs="Arial"/>
          <w:b/>
          <w:sz w:val="24"/>
          <w:szCs w:val="24"/>
        </w:rPr>
      </w:pPr>
    </w:p>
    <w:p w14:paraId="3FC7A237" w14:textId="2F6F81A2" w:rsidR="00C16C3B" w:rsidRPr="00C16C3B" w:rsidRDefault="00C16C3B" w:rsidP="00ED650F">
      <w:pPr>
        <w:pStyle w:val="Import5"/>
        <w:numPr>
          <w:ilvl w:val="1"/>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jc w:val="both"/>
        <w:rPr>
          <w:rFonts w:ascii="Arial" w:hAnsi="Arial" w:cs="Arial"/>
          <w:bCs/>
          <w:sz w:val="22"/>
          <w:szCs w:val="22"/>
        </w:rPr>
      </w:pPr>
      <w:r w:rsidRPr="00C16C3B">
        <w:rPr>
          <w:rFonts w:ascii="Arial" w:hAnsi="Arial" w:cs="Arial"/>
          <w:bCs/>
          <w:sz w:val="22"/>
          <w:szCs w:val="22"/>
        </w:rPr>
        <w:t xml:space="preserve">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w:t>
      </w:r>
    </w:p>
    <w:p w14:paraId="68A6FB7C" w14:textId="4B48B507" w:rsidR="00C16C3B" w:rsidRPr="00C16C3B" w:rsidRDefault="00C16C3B" w:rsidP="00C16C3B">
      <w:pPr>
        <w:pStyle w:val="Import5"/>
        <w:numPr>
          <w:ilvl w:val="1"/>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jc w:val="both"/>
        <w:rPr>
          <w:rFonts w:ascii="Arial" w:hAnsi="Arial" w:cs="Arial"/>
          <w:bCs/>
          <w:sz w:val="22"/>
          <w:szCs w:val="22"/>
        </w:rPr>
      </w:pPr>
      <w:r w:rsidRPr="00C16C3B">
        <w:rPr>
          <w:rFonts w:ascii="Arial" w:hAnsi="Arial" w:cs="Arial"/>
          <w:bCs/>
          <w:sz w:val="22"/>
          <w:szCs w:val="22"/>
        </w:rPr>
        <w:t xml:space="preserve">Dále se smluvní strany zavazují, že v případě potřeby druhé strany vyvinou odpovídající součinnost při řešení problematiky OÚ dané smluvní strany. </w:t>
      </w:r>
    </w:p>
    <w:p w14:paraId="23B387C6" w14:textId="77777777" w:rsidR="007C2524" w:rsidRDefault="007C2524" w:rsidP="00AC3B79">
      <w:pPr>
        <w:spacing w:after="0" w:line="240" w:lineRule="auto"/>
        <w:jc w:val="both"/>
        <w:rPr>
          <w:rFonts w:ascii="Arial" w:eastAsia="Times New Roman" w:hAnsi="Arial" w:cs="Arial"/>
          <w:sz w:val="24"/>
          <w:szCs w:val="24"/>
        </w:rPr>
      </w:pPr>
    </w:p>
    <w:p w14:paraId="396C7BCA" w14:textId="77777777" w:rsidR="007C2524" w:rsidRDefault="007C2524">
      <w:pPr>
        <w:spacing w:after="0" w:line="240" w:lineRule="auto"/>
        <w:ind w:left="432"/>
        <w:jc w:val="both"/>
        <w:rPr>
          <w:rFonts w:ascii="Arial" w:eastAsia="Times New Roman" w:hAnsi="Arial" w:cs="Arial"/>
          <w:sz w:val="24"/>
          <w:szCs w:val="24"/>
        </w:rPr>
      </w:pPr>
    </w:p>
    <w:p w14:paraId="11D5CB74" w14:textId="77777777" w:rsidR="007C2524" w:rsidRDefault="00041199">
      <w:pPr>
        <w:numPr>
          <w:ilvl w:val="0"/>
          <w:numId w:val="1"/>
        </w:numPr>
        <w:spacing w:after="0" w:line="240" w:lineRule="auto"/>
        <w:jc w:val="center"/>
        <w:rPr>
          <w:rFonts w:ascii="Arial" w:eastAsia="Times New Roman" w:hAnsi="Arial" w:cs="Arial"/>
          <w:b/>
          <w:sz w:val="24"/>
          <w:szCs w:val="24"/>
        </w:rPr>
      </w:pPr>
      <w:r>
        <w:rPr>
          <w:rFonts w:ascii="Arial" w:eastAsia="Times New Roman" w:hAnsi="Arial" w:cs="Arial"/>
          <w:b/>
          <w:sz w:val="24"/>
          <w:szCs w:val="24"/>
        </w:rPr>
        <w:t>Závěrečná ustanovení</w:t>
      </w:r>
    </w:p>
    <w:p w14:paraId="1BDC0664" w14:textId="77777777" w:rsidR="00AC3B79" w:rsidRDefault="00AC3B79" w:rsidP="00AC3B79">
      <w:pPr>
        <w:spacing w:after="0" w:line="240" w:lineRule="auto"/>
        <w:ind w:left="360"/>
        <w:rPr>
          <w:rFonts w:ascii="Arial" w:eastAsia="Times New Roman" w:hAnsi="Arial" w:cs="Arial"/>
          <w:b/>
          <w:sz w:val="24"/>
          <w:szCs w:val="24"/>
        </w:rPr>
      </w:pPr>
    </w:p>
    <w:p w14:paraId="51EAD72A" w14:textId="77777777" w:rsidR="007C2524" w:rsidRDefault="007C2524">
      <w:pPr>
        <w:spacing w:after="0" w:line="240" w:lineRule="auto"/>
        <w:ind w:left="432"/>
        <w:jc w:val="both"/>
        <w:rPr>
          <w:rFonts w:ascii="Arial" w:eastAsia="Times New Roman" w:hAnsi="Arial" w:cs="Arial"/>
          <w:sz w:val="24"/>
          <w:szCs w:val="24"/>
        </w:rPr>
      </w:pPr>
    </w:p>
    <w:p w14:paraId="394D3EAD"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Jakákoliv změna smlouvy je možná jen formou písemných vzestupně číslovaných dodatků podepsaných osobami oprávněnými za objednatele a zhotovitele jednat a podepisovat nebo osobami jimi zmocněnými.</w:t>
      </w:r>
    </w:p>
    <w:p w14:paraId="636A3336"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7C3B7994"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Zhotovitel nemůže bez souhlasu objednatele postoupit svá práva a povinnosti plynoucí ze smlouvy třetí osobě.</w:t>
      </w:r>
    </w:p>
    <w:p w14:paraId="10B4103D"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Smlouva nabývá účinnosti dnem jejího zveřejnění v registru smluv.</w:t>
      </w:r>
    </w:p>
    <w:p w14:paraId="66DFB62C"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Smlouva je vyhotovena ve 2 stejnopisech, z nichž objednatel obdrží 1 stejnopis a zhotovitel 1 stejnopis.</w:t>
      </w:r>
    </w:p>
    <w:p w14:paraId="2F5C90CC" w14:textId="218932E6" w:rsidR="007C2524" w:rsidRDefault="00041199">
      <w:pPr>
        <w:pStyle w:val="Odstavecseseznamem"/>
        <w:numPr>
          <w:ilvl w:val="1"/>
          <w:numId w:val="1"/>
        </w:numPr>
        <w:spacing w:after="0" w:line="240" w:lineRule="auto"/>
        <w:jc w:val="both"/>
        <w:rPr>
          <w:rFonts w:ascii="Arial" w:hAnsi="Arial" w:cs="Arial"/>
        </w:rPr>
      </w:pPr>
      <w:r>
        <w:rPr>
          <w:rFonts w:ascii="Arial" w:hAnsi="Arial" w:cs="Arial"/>
        </w:rPr>
        <w:t xml:space="preserve">Smluvní strany výslovně souhlasí s tím, že tato smlouva bude v souladu se zák. č. 340/2015 Sb., o zvláštních podmínkách účinnosti některých smluv, uveřejňování těchto smluv a o registru smluv (zákon o registru smluv), uveřejněna v registru smluv. </w:t>
      </w:r>
    </w:p>
    <w:p w14:paraId="0D2BC1A5" w14:textId="77777777" w:rsidR="007C2524" w:rsidRDefault="00041199">
      <w:pPr>
        <w:pStyle w:val="Odstavecseseznamem"/>
        <w:numPr>
          <w:ilvl w:val="1"/>
          <w:numId w:val="1"/>
        </w:numPr>
        <w:spacing w:after="0" w:line="240" w:lineRule="auto"/>
        <w:jc w:val="both"/>
        <w:rPr>
          <w:rFonts w:ascii="Arial" w:hAnsi="Arial" w:cs="Arial"/>
        </w:rPr>
      </w:pPr>
      <w:r>
        <w:rPr>
          <w:rFonts w:ascii="Arial" w:hAnsi="Arial" w:cs="Arial"/>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62B0A11E" w14:textId="77777777" w:rsidR="007C2524" w:rsidRDefault="00041199">
      <w:pPr>
        <w:numPr>
          <w:ilvl w:val="1"/>
          <w:numId w:val="1"/>
        </w:numPr>
        <w:spacing w:after="0" w:line="240" w:lineRule="auto"/>
        <w:jc w:val="both"/>
        <w:rPr>
          <w:rFonts w:ascii="Arial" w:eastAsia="Times New Roman" w:hAnsi="Arial" w:cs="Arial"/>
          <w:noProof/>
        </w:rPr>
      </w:pPr>
      <w:r>
        <w:rPr>
          <w:rFonts w:ascii="Arial" w:eastAsia="Times New Roman" w:hAnsi="Arial" w:cs="Arial"/>
          <w:noProof/>
        </w:rPr>
        <w:t>Účastníci odpovídají za škody způsobené porušením právních povinností vyplývajících z této smlouvy a z právních předpisů za podmínek a v rozsahu ust. Občanského zákoníku.</w:t>
      </w:r>
    </w:p>
    <w:p w14:paraId="2D21F55C" w14:textId="77777777" w:rsidR="007C2524" w:rsidRDefault="00041199">
      <w:pPr>
        <w:numPr>
          <w:ilvl w:val="1"/>
          <w:numId w:val="1"/>
        </w:numPr>
        <w:spacing w:after="0" w:line="240" w:lineRule="auto"/>
        <w:jc w:val="both"/>
        <w:rPr>
          <w:rFonts w:ascii="Arial" w:eastAsia="Times New Roman" w:hAnsi="Arial" w:cs="Arial"/>
          <w:noProof/>
        </w:rPr>
      </w:pPr>
      <w:r>
        <w:rPr>
          <w:rFonts w:ascii="Arial" w:eastAsia="Times New Roman" w:hAnsi="Arial" w:cs="Arial"/>
          <w:noProof/>
        </w:rPr>
        <w:t xml:space="preserve">Pokud není ve smlouvě uvedeno jinak, platí pro vzájemná práva a povinnosti smluvních stran Občanský zákoník. </w:t>
      </w:r>
    </w:p>
    <w:p w14:paraId="47330D04" w14:textId="77777777" w:rsidR="00AC3B79" w:rsidRDefault="00AC3B79" w:rsidP="00E14BCB">
      <w:pPr>
        <w:spacing w:after="0" w:line="240" w:lineRule="auto"/>
        <w:rPr>
          <w:rFonts w:ascii="Arial" w:hAnsi="Arial" w:cs="Arial"/>
        </w:rPr>
      </w:pPr>
    </w:p>
    <w:p w14:paraId="654CD92F" w14:textId="77777777" w:rsidR="00E14BCB" w:rsidRDefault="00041199" w:rsidP="00E14BCB">
      <w:pPr>
        <w:spacing w:after="0" w:line="240" w:lineRule="auto"/>
        <w:rPr>
          <w:rFonts w:ascii="Arial" w:hAnsi="Arial" w:cs="Arial"/>
        </w:rPr>
      </w:pPr>
      <w:r>
        <w:rPr>
          <w:rFonts w:ascii="Arial" w:hAnsi="Arial" w:cs="Arial"/>
        </w:rPr>
        <w:t>Příloha č. 1: Cenová nabídka</w:t>
      </w:r>
    </w:p>
    <w:p w14:paraId="1D6545DD" w14:textId="5034BCD6" w:rsidR="007C2524" w:rsidRDefault="00041199" w:rsidP="00E14BCB">
      <w:pPr>
        <w:spacing w:after="0" w:line="240" w:lineRule="auto"/>
        <w:rPr>
          <w:rFonts w:ascii="Arial" w:hAnsi="Arial" w:cs="Arial"/>
        </w:rPr>
      </w:pPr>
      <w:r>
        <w:rPr>
          <w:rFonts w:ascii="Arial" w:hAnsi="Arial" w:cs="Arial"/>
        </w:rPr>
        <w:t>Příloha č. 2: Mapové podklady</w:t>
      </w:r>
    </w:p>
    <w:p w14:paraId="78D88C97" w14:textId="77777777" w:rsidR="00E14BCB" w:rsidRDefault="00E14BCB" w:rsidP="00E14BCB">
      <w:pPr>
        <w:spacing w:after="0" w:line="240" w:lineRule="auto"/>
        <w:rPr>
          <w:rFonts w:ascii="Arial" w:hAnsi="Arial" w:cs="Arial"/>
        </w:rPr>
      </w:pPr>
    </w:p>
    <w:p w14:paraId="1D3038E3" w14:textId="77777777" w:rsidR="007C2524" w:rsidRDefault="007C2524">
      <w:pPr>
        <w:rPr>
          <w:rFonts w:ascii="Arial" w:hAnsi="Arial" w:cs="Arial"/>
          <w:sz w:val="24"/>
          <w:szCs w:val="24"/>
        </w:rPr>
      </w:pPr>
    </w:p>
    <w:p w14:paraId="1208DB7A" w14:textId="2CA90D45" w:rsidR="00E14BCB" w:rsidRDefault="00041199">
      <w:pPr>
        <w:rPr>
          <w:rFonts w:ascii="Arial" w:hAnsi="Arial" w:cs="Arial"/>
        </w:rPr>
      </w:pPr>
      <w:r>
        <w:rPr>
          <w:rFonts w:ascii="Arial" w:hAnsi="Arial" w:cs="Arial"/>
        </w:rPr>
        <w:t>V Novém Jičíně</w:t>
      </w:r>
      <w:r w:rsidR="00AC3B79">
        <w:rPr>
          <w:rFonts w:ascii="Arial" w:hAnsi="Arial" w:cs="Arial"/>
        </w:rPr>
        <w:t>,</w:t>
      </w:r>
      <w:r>
        <w:rPr>
          <w:rFonts w:ascii="Arial" w:hAnsi="Arial" w:cs="Arial"/>
        </w:rPr>
        <w:t xml:space="preserve"> dne</w:t>
      </w:r>
      <w:r>
        <w:rPr>
          <w:rFonts w:ascii="Arial" w:hAnsi="Arial" w:cs="Arial"/>
        </w:rPr>
        <w:tab/>
      </w:r>
      <w:r w:rsidR="00BC2E6D">
        <w:rPr>
          <w:rFonts w:ascii="Arial" w:hAnsi="Arial" w:cs="Arial"/>
        </w:rPr>
        <w:t>1.4. 2025</w:t>
      </w:r>
      <w:r>
        <w:rPr>
          <w:rFonts w:ascii="Arial" w:hAnsi="Arial" w:cs="Arial"/>
        </w:rPr>
        <w:tab/>
      </w:r>
      <w:r>
        <w:rPr>
          <w:rFonts w:ascii="Arial" w:hAnsi="Arial" w:cs="Arial"/>
        </w:rPr>
        <w:tab/>
      </w:r>
      <w:r>
        <w:rPr>
          <w:rFonts w:ascii="Arial" w:hAnsi="Arial" w:cs="Arial"/>
        </w:rPr>
        <w:tab/>
      </w:r>
      <w:r>
        <w:rPr>
          <w:rFonts w:ascii="Arial" w:hAnsi="Arial" w:cs="Arial"/>
        </w:rPr>
        <w:tab/>
      </w:r>
      <w:r w:rsidR="00BC2E6D">
        <w:rPr>
          <w:rFonts w:ascii="Arial" w:hAnsi="Arial" w:cs="Arial"/>
        </w:rPr>
        <w:t>V Miroslavi</w:t>
      </w:r>
      <w:r w:rsidR="00AC3B79">
        <w:rPr>
          <w:rFonts w:ascii="Arial" w:hAnsi="Arial" w:cs="Arial"/>
        </w:rPr>
        <w:t xml:space="preserve">, </w:t>
      </w:r>
      <w:r>
        <w:rPr>
          <w:rFonts w:ascii="Arial" w:hAnsi="Arial" w:cs="Arial"/>
        </w:rPr>
        <w:t xml:space="preserve">dne </w:t>
      </w:r>
      <w:r w:rsidR="007F0F5E">
        <w:rPr>
          <w:rFonts w:ascii="Arial" w:hAnsi="Arial" w:cs="Arial"/>
        </w:rPr>
        <w:t>26.3. 2025</w:t>
      </w:r>
    </w:p>
    <w:p w14:paraId="6B877AA0" w14:textId="77777777" w:rsidR="007C2524" w:rsidRDefault="007C2524">
      <w:pPr>
        <w:rPr>
          <w:rFonts w:ascii="Arial" w:hAnsi="Arial" w:cs="Arial"/>
        </w:rPr>
      </w:pPr>
    </w:p>
    <w:p w14:paraId="70F5C6CD" w14:textId="77777777" w:rsidR="00536F5A" w:rsidRDefault="00536F5A">
      <w:pPr>
        <w:rPr>
          <w:rFonts w:ascii="Arial" w:hAnsi="Arial" w:cs="Arial"/>
        </w:rPr>
      </w:pPr>
    </w:p>
    <w:p w14:paraId="1FD88F00" w14:textId="77777777" w:rsidR="00536F5A" w:rsidRDefault="00536F5A">
      <w:pPr>
        <w:rPr>
          <w:rFonts w:ascii="Arial" w:hAnsi="Arial" w:cs="Arial"/>
        </w:rPr>
      </w:pPr>
    </w:p>
    <w:p w14:paraId="47784FD9" w14:textId="77777777" w:rsidR="007C2524" w:rsidRDefault="00041199">
      <w:pPr>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zhotovitele</w:t>
      </w:r>
    </w:p>
    <w:p w14:paraId="6D9C1E42" w14:textId="71555048" w:rsidR="007C2524" w:rsidRDefault="00041199">
      <w:pPr>
        <w:spacing w:after="0" w:line="360" w:lineRule="auto"/>
        <w:rPr>
          <w:rFonts w:ascii="Arial" w:eastAsia="Times New Roman"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Times New Roman" w:hAnsi="Arial" w:cs="Arial"/>
          <w:b/>
          <w:bCs/>
        </w:rPr>
        <w:tab/>
      </w:r>
    </w:p>
    <w:p w14:paraId="1941AF6F" w14:textId="6EE8AD2E" w:rsidR="007C2524" w:rsidRDefault="00041199">
      <w:pPr>
        <w:spacing w:after="0" w:line="360" w:lineRule="auto"/>
        <w:rPr>
          <w:rFonts w:ascii="Arial" w:hAnsi="Arial" w:cs="Arial"/>
        </w:rPr>
      </w:pPr>
      <w:r>
        <w:rPr>
          <w:rFonts w:ascii="Arial" w:hAnsi="Arial" w:cs="Arial"/>
        </w:rPr>
        <w:t xml:space="preserve">Ing. </w:t>
      </w:r>
      <w:r w:rsidR="00536F5A">
        <w:rPr>
          <w:rFonts w:ascii="Arial" w:hAnsi="Arial" w:cs="Arial"/>
        </w:rPr>
        <w:t>Pavel Tichý</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Times New Roman" w:hAnsi="Arial" w:cs="Arial"/>
          <w:bCs/>
        </w:rPr>
        <w:t>Martin Vodák</w:t>
      </w:r>
    </w:p>
    <w:sectPr w:rsidR="007C2524">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CE6F0" w14:textId="77777777" w:rsidR="00455FCF" w:rsidRDefault="00455FCF">
      <w:pPr>
        <w:spacing w:after="0" w:line="240" w:lineRule="auto"/>
      </w:pPr>
      <w:r>
        <w:separator/>
      </w:r>
    </w:p>
  </w:endnote>
  <w:endnote w:type="continuationSeparator" w:id="0">
    <w:p w14:paraId="3955676E" w14:textId="77777777" w:rsidR="00455FCF" w:rsidRDefault="0045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F3284" w14:textId="77777777" w:rsidR="00455FCF" w:rsidRDefault="00455FCF">
      <w:pPr>
        <w:spacing w:after="0" w:line="240" w:lineRule="auto"/>
      </w:pPr>
      <w:r>
        <w:separator/>
      </w:r>
    </w:p>
  </w:footnote>
  <w:footnote w:type="continuationSeparator" w:id="0">
    <w:p w14:paraId="5BB31877" w14:textId="77777777" w:rsidR="00455FCF" w:rsidRDefault="00455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E5978"/>
    <w:multiLevelType w:val="hybridMultilevel"/>
    <w:tmpl w:val="15C807C6"/>
    <w:lvl w:ilvl="0" w:tplc="891EEABC">
      <w:start w:val="1"/>
      <w:numFmt w:val="decimal"/>
      <w:suff w:val="nothing"/>
      <w:lvlText w:val=""/>
      <w:lvlJc w:val="left"/>
      <w:pPr>
        <w:tabs>
          <w:tab w:val="num" w:pos="432"/>
        </w:tabs>
        <w:ind w:left="432" w:hanging="432"/>
      </w:pPr>
    </w:lvl>
    <w:lvl w:ilvl="1" w:tplc="BA98EA54">
      <w:start w:val="1"/>
      <w:numFmt w:val="decimal"/>
      <w:suff w:val="nothing"/>
      <w:lvlText w:val=""/>
      <w:lvlJc w:val="left"/>
      <w:pPr>
        <w:tabs>
          <w:tab w:val="num" w:pos="576"/>
        </w:tabs>
        <w:ind w:left="576" w:hanging="576"/>
      </w:pPr>
    </w:lvl>
    <w:lvl w:ilvl="2" w:tplc="3AC025B4">
      <w:start w:val="1"/>
      <w:numFmt w:val="decimal"/>
      <w:suff w:val="nothing"/>
      <w:lvlText w:val=""/>
      <w:lvlJc w:val="left"/>
      <w:pPr>
        <w:tabs>
          <w:tab w:val="num" w:pos="720"/>
        </w:tabs>
        <w:ind w:left="720" w:hanging="720"/>
      </w:pPr>
    </w:lvl>
    <w:lvl w:ilvl="3" w:tplc="C3040FD8">
      <w:start w:val="1"/>
      <w:numFmt w:val="decimal"/>
      <w:suff w:val="nothing"/>
      <w:lvlText w:val=""/>
      <w:lvlJc w:val="left"/>
      <w:pPr>
        <w:tabs>
          <w:tab w:val="num" w:pos="864"/>
        </w:tabs>
        <w:ind w:left="864" w:hanging="864"/>
      </w:pPr>
    </w:lvl>
    <w:lvl w:ilvl="4" w:tplc="3CF62644">
      <w:start w:val="1"/>
      <w:numFmt w:val="decimal"/>
      <w:suff w:val="nothing"/>
      <w:lvlText w:val=""/>
      <w:lvlJc w:val="left"/>
      <w:pPr>
        <w:tabs>
          <w:tab w:val="num" w:pos="1008"/>
        </w:tabs>
        <w:ind w:left="1008" w:hanging="1008"/>
      </w:pPr>
    </w:lvl>
    <w:lvl w:ilvl="5" w:tplc="7D2A11E8">
      <w:start w:val="1"/>
      <w:numFmt w:val="decimal"/>
      <w:suff w:val="nothing"/>
      <w:lvlText w:val=""/>
      <w:lvlJc w:val="left"/>
      <w:pPr>
        <w:tabs>
          <w:tab w:val="num" w:pos="1152"/>
        </w:tabs>
        <w:ind w:left="1152" w:hanging="1152"/>
      </w:pPr>
    </w:lvl>
    <w:lvl w:ilvl="6" w:tplc="5B8442E4">
      <w:start w:val="1"/>
      <w:numFmt w:val="decimal"/>
      <w:suff w:val="nothing"/>
      <w:lvlText w:val=""/>
      <w:lvlJc w:val="left"/>
      <w:pPr>
        <w:tabs>
          <w:tab w:val="num" w:pos="1296"/>
        </w:tabs>
        <w:ind w:left="1296" w:hanging="1296"/>
      </w:pPr>
    </w:lvl>
    <w:lvl w:ilvl="7" w:tplc="916456A4">
      <w:start w:val="1"/>
      <w:numFmt w:val="decimal"/>
      <w:suff w:val="nothing"/>
      <w:lvlText w:val=""/>
      <w:lvlJc w:val="left"/>
      <w:pPr>
        <w:tabs>
          <w:tab w:val="num" w:pos="1440"/>
        </w:tabs>
        <w:ind w:left="1440" w:hanging="1440"/>
      </w:pPr>
    </w:lvl>
    <w:lvl w:ilvl="8" w:tplc="38FEB4B2">
      <w:start w:val="1"/>
      <w:numFmt w:val="decimal"/>
      <w:suff w:val="nothing"/>
      <w:lvlText w:val=""/>
      <w:lvlJc w:val="left"/>
      <w:pPr>
        <w:tabs>
          <w:tab w:val="num" w:pos="1584"/>
        </w:tabs>
        <w:ind w:left="1584" w:hanging="1584"/>
      </w:pPr>
    </w:lvl>
  </w:abstractNum>
  <w:abstractNum w:abstractNumId="1" w15:restartNumberingAfterBreak="0">
    <w:nsid w:val="49DD6CDC"/>
    <w:multiLevelType w:val="multilevel"/>
    <w:tmpl w:val="7F9CE50C"/>
    <w:lvl w:ilvl="0">
      <w:start w:val="1"/>
      <w:numFmt w:val="decimal"/>
      <w:lvlText w:val="%1."/>
      <w:lvlJc w:val="left"/>
      <w:pPr>
        <w:ind w:left="360" w:hanging="360"/>
      </w:pPr>
      <w:rPr>
        <w:b/>
        <w:sz w:val="24"/>
      </w:rPr>
    </w:lvl>
    <w:lvl w:ilvl="1">
      <w:start w:val="1"/>
      <w:numFmt w:val="decimal"/>
      <w:lvlText w:val="%1.%2."/>
      <w:lvlJc w:val="left"/>
      <w:pPr>
        <w:ind w:left="432" w:hanging="432"/>
      </w:pPr>
      <w:rPr>
        <w:b w:val="0"/>
        <w:sz w:val="24"/>
      </w:rPr>
    </w:lvl>
    <w:lvl w:ilvl="2">
      <w:start w:val="1"/>
      <w:numFmt w:val="decimal"/>
      <w:lvlText w:val="%1.%2.%3."/>
      <w:lvlJc w:val="left"/>
      <w:pPr>
        <w:ind w:left="504"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577E43"/>
    <w:multiLevelType w:val="hybridMultilevel"/>
    <w:tmpl w:val="2F2C107A"/>
    <w:name w:val="WW8Num822"/>
    <w:lvl w:ilvl="0" w:tplc="C6286804">
      <w:start w:val="1"/>
      <w:numFmt w:val="decimal"/>
      <w:lvlText w:val="%1."/>
      <w:lvlJc w:val="left"/>
      <w:pPr>
        <w:tabs>
          <w:tab w:val="num" w:pos="501"/>
        </w:tabs>
        <w:ind w:left="481" w:hanging="340"/>
      </w:pPr>
      <w:rPr>
        <w:rFonts w:ascii="Symbol" w:hAnsi="Symbol" w:cs="Symbol" w:hint="default"/>
        <w:b w:val="0"/>
        <w:color w:val="auto"/>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 w15:restartNumberingAfterBreak="0">
    <w:nsid w:val="63CC455B"/>
    <w:multiLevelType w:val="multilevel"/>
    <w:tmpl w:val="F92817A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16cid:durableId="2007704742">
    <w:abstractNumId w:val="1"/>
  </w:num>
  <w:num w:numId="2" w16cid:durableId="1546987561">
    <w:abstractNumId w:val="0"/>
  </w:num>
  <w:num w:numId="3" w16cid:durableId="192311373">
    <w:abstractNumId w:val="2"/>
  </w:num>
  <w:num w:numId="4" w16cid:durableId="236521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24"/>
    <w:rsid w:val="00041199"/>
    <w:rsid w:val="00133E53"/>
    <w:rsid w:val="00213CA9"/>
    <w:rsid w:val="002E0AFC"/>
    <w:rsid w:val="00334921"/>
    <w:rsid w:val="00455FCF"/>
    <w:rsid w:val="00464635"/>
    <w:rsid w:val="00472F06"/>
    <w:rsid w:val="00536F5A"/>
    <w:rsid w:val="007B0277"/>
    <w:rsid w:val="007C2524"/>
    <w:rsid w:val="007F0F5E"/>
    <w:rsid w:val="00917C18"/>
    <w:rsid w:val="0095473F"/>
    <w:rsid w:val="009E56AF"/>
    <w:rsid w:val="00A9772E"/>
    <w:rsid w:val="00AC3B79"/>
    <w:rsid w:val="00BC2E6D"/>
    <w:rsid w:val="00C16C3B"/>
    <w:rsid w:val="00CE1277"/>
    <w:rsid w:val="00D216B3"/>
    <w:rsid w:val="00DA0A0F"/>
    <w:rsid w:val="00E001A4"/>
    <w:rsid w:val="00E14BCB"/>
    <w:rsid w:val="00ED650F"/>
    <w:rsid w:val="00F5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114A"/>
  <w15:docId w15:val="{56920F87-2B0A-454E-A6DE-8E7B1C43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pPr>
  </w:style>
  <w:style w:type="paragraph" w:styleId="Nadpis1">
    <w:name w:val="heading 1"/>
    <w:basedOn w:val="Normln"/>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Internetovodkaz">
    <w:name w:val="Internetový odkaz"/>
    <w:basedOn w:val="Standardnpsmoodstavce"/>
    <w:uiPriority w:val="99"/>
    <w:unhideWhenUsed/>
    <w:rPr>
      <w:color w:val="0563C1" w:themeColor="hyperlink"/>
      <w:u w:val="single"/>
    </w:rPr>
  </w:style>
  <w:style w:type="character" w:customStyle="1" w:styleId="Nadpis1Char">
    <w:name w:val="Nadpis 1 Char"/>
    <w:basedOn w:val="Standardnpsmoodstavce"/>
    <w:link w:val="Nadpis1"/>
    <w:uiPriority w:val="9"/>
    <w:qFormat/>
    <w:rPr>
      <w:rFonts w:asciiTheme="majorHAnsi" w:eastAsiaTheme="majorEastAsia" w:hAnsiTheme="majorHAnsi" w:cstheme="majorBidi"/>
      <w:color w:val="2E74B5" w:themeColor="accent1" w:themeShade="BF"/>
      <w:sz w:val="32"/>
      <w:szCs w:val="32"/>
    </w:rPr>
  </w:style>
  <w:style w:type="character" w:customStyle="1" w:styleId="TextbublinyChar">
    <w:name w:val="Text bubliny Char"/>
    <w:basedOn w:val="Standardnpsmoodstavce"/>
    <w:link w:val="Textbubliny"/>
    <w:uiPriority w:val="99"/>
    <w:semiHidden/>
    <w:qFormat/>
    <w:rPr>
      <w:rFonts w:ascii="Segoe UI" w:hAnsi="Segoe UI" w:cs="Segoe UI"/>
      <w:sz w:val="18"/>
      <w:szCs w:val="18"/>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ascii="Calibri" w:hAnsi="Calibri" w:cs="Times New Roman"/>
      <w:b/>
      <w:sz w:val="24"/>
    </w:rPr>
  </w:style>
  <w:style w:type="character" w:customStyle="1" w:styleId="ListLabel4">
    <w:name w:val="ListLabel 4"/>
    <w:qFormat/>
    <w:rPr>
      <w:rFonts w:cs="Times New Roman"/>
      <w:b w:val="0"/>
      <w:sz w:val="24"/>
    </w:rPr>
  </w:style>
  <w:style w:type="character" w:customStyle="1" w:styleId="ListLabel5">
    <w:name w:val="ListLabel 5"/>
    <w:qFormat/>
    <w:rPr>
      <w:rFonts w:cs="Times New Roman"/>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qFormat/>
    <w:pPr>
      <w:spacing w:after="0" w:line="240" w:lineRule="auto"/>
    </w:pPr>
    <w:rPr>
      <w:rFonts w:ascii="Segoe UI" w:hAnsi="Segoe UI" w:cs="Segoe UI"/>
      <w:sz w:val="18"/>
      <w:szCs w:val="18"/>
    </w:rPr>
  </w:style>
  <w:style w:type="numbering" w:customStyle="1" w:styleId="Katka">
    <w:name w:val="Katka"/>
  </w:style>
  <w:style w:type="paragraph" w:customStyle="1" w:styleId="HLAVICKA">
    <w:name w:val="HLAVICKA"/>
    <w:basedOn w:val="Normln"/>
    <w:pPr>
      <w:keepLines/>
      <w:tabs>
        <w:tab w:val="left" w:pos="284"/>
        <w:tab w:val="left" w:pos="1145"/>
      </w:tabs>
      <w:spacing w:after="6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customStyle="1" w:styleId="Import5">
    <w:name w:val="Import 5"/>
    <w:basedOn w:val="Normln"/>
    <w:rsid w:val="00C16C3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spacing w:after="0" w:line="240" w:lineRule="auto"/>
      <w:ind w:hanging="288"/>
    </w:pPr>
    <w:rPr>
      <w:rFonts w:ascii="Courier New" w:eastAsia="Times New Roman" w:hAnsi="Courier New" w:cs="Courier New"/>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1432</Words>
  <Characters>8453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Kuželová</dc:creator>
  <cp:lastModifiedBy>Renáta Kateřiňáková</cp:lastModifiedBy>
  <cp:revision>5</cp:revision>
  <cp:lastPrinted>2023-09-20T06:14:00Z</cp:lastPrinted>
  <dcterms:created xsi:type="dcterms:W3CDTF">2025-04-02T07:54:00Z</dcterms:created>
  <dcterms:modified xsi:type="dcterms:W3CDTF">2025-04-02T09:27:00Z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