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ke smlouvě o dílo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260/2025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z91/24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Oceněný soupis prací</w:t>
      </w:r>
      <w:bookmarkEnd w:id="3"/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Ceník potápěčských prací „VD Sedlec – potápěčské práce“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Ceník potápěčských prací „VD Sedlec, výměna česlí na vtocích do SV a závlahového potrubí“</w:t>
      </w:r>
      <w:r>
        <w:br w:type="page"/>
      </w:r>
    </w:p>
    <w:tbl>
      <w:tblPr>
        <w:tblOverlap w:val="never"/>
        <w:jc w:val="left"/>
        <w:tblLayout w:type="fixed"/>
      </w:tblPr>
      <w:tblGrid>
        <w:gridCol w:w="710"/>
        <w:gridCol w:w="3749"/>
        <w:gridCol w:w="864"/>
        <w:gridCol w:w="710"/>
        <w:gridCol w:w="850"/>
        <w:gridCol w:w="1224"/>
      </w:tblGrid>
      <w:tr>
        <w:trPr>
          <w:trHeight w:val="283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Příloha č. 1 - Ceník potápěčských prací pro roky 2025 a 2026</w:t>
            </w:r>
          </w:p>
        </w:tc>
      </w:tr>
      <w:tr>
        <w:trPr>
          <w:trHeight w:val="43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bez DPH</w:t>
            </w:r>
          </w:p>
        </w:tc>
      </w:tr>
      <w:tr>
        <w:trPr>
          <w:trHeight w:val="38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66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FDFC0C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VD Sedlec - potápěčské práce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C0C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112 563,50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68 965,50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19 600,00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jeřáb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02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19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D9D9D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j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8 800,00</w:t>
            </w:r>
          </w:p>
        </w:tc>
      </w:tr>
      <w:tr>
        <w:trPr>
          <w:trHeight w:val="235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22 000,00</w:t>
            </w:r>
          </w:p>
        </w:tc>
      </w:tr>
    </w:tbl>
    <w:p>
      <w:pPr>
        <w:widowControl w:val="0"/>
        <w:spacing w:after="147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(pracovní fond 1 zaměstnance = 8,5 hod./den) v časovém fondu 1 pracovní den. V pracovním dnu se provedou 2 ponory. Veškeré ponory musí být realizovány potápěčem a zajištěny jistícím potápěčem.</w:t>
      </w:r>
      <w:r>
        <w:br w:type="page"/>
      </w:r>
    </w:p>
    <w:tbl>
      <w:tblPr>
        <w:tblOverlap w:val="never"/>
        <w:jc w:val="left"/>
        <w:tblLayout w:type="fixed"/>
      </w:tblPr>
      <w:tblGrid>
        <w:gridCol w:w="720"/>
        <w:gridCol w:w="3744"/>
        <w:gridCol w:w="874"/>
        <w:gridCol w:w="706"/>
        <w:gridCol w:w="850"/>
        <w:gridCol w:w="1248"/>
      </w:tblGrid>
      <w:tr>
        <w:trPr>
          <w:trHeight w:val="274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Příloha č. 1 - Ceník potápěčských prací pro roky 2025 a 2026</w:t>
            </w:r>
          </w:p>
        </w:tc>
      </w:tr>
      <w:tr>
        <w:trPr>
          <w:trHeight w:val="43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bez DPH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ráce stavební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61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FDFC0C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VD Sedlec, výměna česlí na vtocích do SV a závlahového potrubí - potápěčské práce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C0C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799 538,10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344 827,50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98 000,00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6 000,00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jeřáb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 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0.00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0.00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4 500,00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6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!</w:t>
              <w:tab/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0.00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4 995,00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4 995,00</w:t>
            </w:r>
          </w:p>
        </w:tc>
      </w:tr>
      <w:tr>
        <w:trPr>
          <w:trHeight w:val="293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51 499,00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44 000,00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45 200,00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Materiál</w:t>
      </w:r>
    </w:p>
    <w:tbl>
      <w:tblPr>
        <w:tblOverlap w:val="never"/>
        <w:jc w:val="left"/>
        <w:tblLayout w:type="fixed"/>
      </w:tblPr>
      <w:tblGrid>
        <w:gridCol w:w="672"/>
        <w:gridCol w:w="3758"/>
        <w:gridCol w:w="864"/>
        <w:gridCol w:w="715"/>
        <w:gridCol w:w="850"/>
        <w:gridCol w:w="1210"/>
      </w:tblGrid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mechanická kotva M12 nerez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česle (8ks), U drážka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257 065,60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257 065,60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betonová směs Monocrete PPETH Rapid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582,00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1 746,00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60" w:line="31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(pracovní fond 1 zaměstnance = 8,5 hod./den) v Časovém fondu 5 pracovních dnů. V pracovním dnu se provedou 2 ponory. Veškeré ponory musí být realizovány potápěčem a zajištěny jistícím potápěčem.</w:t>
      </w:r>
    </w:p>
    <w:sectPr>
      <w:headerReference w:type="default" r:id="rId5"/>
      <w:footerReference w:type="default" r:id="rId6"/>
      <w:headerReference w:type="even" r:id="rId7"/>
      <w:footerReference w:type="even" r:id="rId8"/>
      <w:headerReference w:type="first" r:id="rId9"/>
      <w:footerReference w:type="first" r:id="rId10"/>
      <w:footnotePr>
        <w:pos w:val="pageBottom"/>
        <w:numFmt w:val="decimal"/>
        <w:numRestart w:val="continuous"/>
      </w:footnotePr>
      <w:pgSz w:w="11909" w:h="16838"/>
      <w:pgMar w:top="1296" w:left="1115" w:right="1691" w:bottom="1157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6925945</wp:posOffset>
              </wp:positionH>
              <wp:positionV relativeFrom="page">
                <wp:posOffset>10448290</wp:posOffset>
              </wp:positionV>
              <wp:extent cx="42545" cy="10350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45.35000000000002pt;margin-top:822.70000000000005pt;width:3.3500000000000001pt;height:8.1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784225</wp:posOffset>
              </wp:positionH>
              <wp:positionV relativeFrom="page">
                <wp:posOffset>426720</wp:posOffset>
              </wp:positionV>
              <wp:extent cx="6221095" cy="13081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21095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9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Rámcová dohoda na potápěčské práce pro roky 2025 a 2026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príloha č. 1: CENÍK POTÁPĚČSKÝCH PRACÍ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1.75pt;margin-top:33.600000000000001pt;width:489.8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9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Rámcová dohoda na potápěčské práce pro roky 2025 a 2026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príloha č. 1: CENÍK POTÁPĚČSKÝCH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784225</wp:posOffset>
              </wp:positionH>
              <wp:positionV relativeFrom="page">
                <wp:posOffset>426720</wp:posOffset>
              </wp:positionV>
              <wp:extent cx="6209030" cy="13081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0903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Rámcová dohoda na potápěčské práce pro roky 2025 a 2026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příloha č. 1: CENÍK POTÁPĚČSKÝCH PRACÍ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1.75pt;margin-top:33.600000000000001pt;width:488.90000000000003pt;height:10.30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Rámcová dohoda na potápěčské práce pro roky 2025 a 2026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příloha č. 1: CENÍK POTÁPĚČSKÝCH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before="360"/>
      <w:outlineLvl w:val="0"/>
    </w:pPr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16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120"/>
      <w:outlineLvl w:val="1"/>
    </w:pPr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130" w:line="32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