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2213" w:h="235" w:wrap="none" w:hAnchor="page" w:x="1255" w:y="2089"/>
        <w:widowControl w:val="0"/>
        <w:shd w:val="clear" w:color="auto" w:fill="auto"/>
        <w:bidi w:val="0"/>
        <w:spacing w:before="0" w:after="0" w:line="240" w:lineRule="auto"/>
        <w:ind w:left="0" w:right="0" w:firstLine="0"/>
        <w:jc w:val="left"/>
      </w:pPr>
      <w:r>
        <w:rPr>
          <w:rStyle w:val="CharStyle3"/>
        </w:rPr>
        <w:t>Evidenční číslo: 1112284</w:t>
      </w:r>
    </w:p>
    <w:p>
      <w:pPr>
        <w:framePr w:w="2458" w:h="725" w:wrap="none" w:hAnchor="page" w:x="8642" w:y="1"/>
        <w:widowControl w:val="0"/>
      </w:pPr>
    </w:p>
    <w:p>
      <w:pPr>
        <w:pStyle w:val="Style6"/>
        <w:keepNext w:val="0"/>
        <w:keepLines w:val="0"/>
        <w:framePr w:w="941" w:h="235" w:wrap="none" w:hAnchor="page" w:x="8944" w:y="731"/>
        <w:widowControl w:val="0"/>
        <w:shd w:val="clear" w:color="auto" w:fill="auto"/>
        <w:bidi w:val="0"/>
        <w:spacing w:before="0" w:after="0" w:line="240" w:lineRule="auto"/>
        <w:ind w:left="0" w:right="0" w:firstLine="0"/>
        <w:jc w:val="left"/>
      </w:pPr>
      <w:r>
        <w:rPr>
          <w:rStyle w:val="CharStyle7"/>
        </w:rPr>
        <w:t>2023002837</w:t>
      </w:r>
    </w:p>
    <w:p>
      <w:pPr>
        <w:widowControl w:val="0"/>
        <w:spacing w:line="360" w:lineRule="exact"/>
      </w:pPr>
      <w:r>
        <w:drawing>
          <wp:anchor distT="0" distB="0" distL="0" distR="0" simplePos="0" relativeHeight="62914690" behindDoc="1" locked="0" layoutInCell="1" allowOverlap="1">
            <wp:simplePos x="0" y="0"/>
            <wp:positionH relativeFrom="page">
              <wp:posOffset>3578860</wp:posOffset>
            </wp:positionH>
            <wp:positionV relativeFrom="margin">
              <wp:posOffset>48895</wp:posOffset>
            </wp:positionV>
            <wp:extent cx="524510" cy="51181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24510" cy="5118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2" w:line="1" w:lineRule="exact"/>
      </w:pPr>
    </w:p>
    <w:p>
      <w:pPr>
        <w:widowControl w:val="0"/>
        <w:spacing w:line="1" w:lineRule="exact"/>
        <w:sectPr>
          <w:headerReference w:type="default" r:id="rId7"/>
          <w:footerReference w:type="default" r:id="rId8"/>
          <w:headerReference w:type="first" r:id="rId9"/>
          <w:footerReference w:type="first" r:id="rId10"/>
          <w:footnotePr>
            <w:pos w:val="pageBottom"/>
            <w:numFmt w:val="decimal"/>
            <w:numRestart w:val="continuous"/>
          </w:footnotePr>
          <w:pgSz w:w="11900" w:h="16840"/>
          <w:pgMar w:top="827" w:right="801" w:bottom="1542" w:left="1143" w:header="0" w:footer="3" w:gutter="0"/>
          <w:pgNumType w:start="1"/>
          <w:cols w:space="720"/>
          <w:noEndnote/>
          <w:titlePg/>
          <w:rtlGutter w:val="0"/>
          <w:docGrid w:linePitch="360"/>
        </w:sectPr>
      </w:pPr>
    </w:p>
    <w:p>
      <w:pPr>
        <w:widowControl w:val="0"/>
        <w:spacing w:line="199" w:lineRule="exact"/>
        <w:rPr>
          <w:sz w:val="16"/>
          <w:szCs w:val="16"/>
        </w:rPr>
      </w:pPr>
    </w:p>
    <w:p>
      <w:pPr>
        <w:widowControl w:val="0"/>
        <w:spacing w:line="1" w:lineRule="exact"/>
        <w:sectPr>
          <w:footnotePr>
            <w:pos w:val="pageBottom"/>
            <w:numFmt w:val="decimal"/>
            <w:numRestart w:val="continuous"/>
          </w:footnotePr>
          <w:type w:val="continuous"/>
          <w:pgSz w:w="11900" w:h="16840"/>
          <w:pgMar w:top="2517" w:right="0" w:bottom="2021" w:left="0" w:header="0" w:footer="3" w:gutter="0"/>
          <w:cols w:space="720"/>
          <w:noEndnote/>
          <w:rtlGutter w:val="0"/>
          <w:docGrid w:linePitch="360"/>
        </w:sectPr>
      </w:pPr>
    </w:p>
    <w:p>
      <w:pPr>
        <w:pStyle w:val="Style28"/>
        <w:keepNext/>
        <w:keepLines/>
        <w:widowControl w:val="0"/>
        <w:shd w:val="clear" w:color="auto" w:fill="auto"/>
        <w:bidi w:val="0"/>
        <w:spacing w:before="0" w:after="240" w:line="240" w:lineRule="auto"/>
        <w:ind w:left="0" w:right="0" w:firstLine="0"/>
        <w:jc w:val="center"/>
      </w:pPr>
      <w:bookmarkStart w:id="2" w:name="bookmark2"/>
      <w:r>
        <w:rPr>
          <w:rStyle w:val="CharStyle29"/>
          <w:b/>
          <w:bCs/>
        </w:rPr>
        <w:t>Dodatek č. 1 k Rámcové dohodě</w:t>
        <w:br/>
        <w:t>číslo O2OP/898670</w:t>
        <w:br/>
        <w:t>Uzavřené dne 12. 5. 2021 mezi</w:t>
      </w:r>
      <w:bookmarkEnd w:id="2"/>
    </w:p>
    <w:p>
      <w:pPr>
        <w:pStyle w:val="Style28"/>
        <w:keepNext/>
        <w:keepLines/>
        <w:widowControl w:val="0"/>
        <w:shd w:val="clear" w:color="auto" w:fill="auto"/>
        <w:bidi w:val="0"/>
        <w:spacing w:before="0" w:after="0" w:line="240" w:lineRule="auto"/>
        <w:ind w:left="220" w:right="0" w:firstLine="0"/>
        <w:jc w:val="left"/>
      </w:pPr>
      <w:r>
        <mc:AlternateContent>
          <mc:Choice Requires="wps">
            <w:drawing>
              <wp:anchor distT="0" distB="0" distL="88900" distR="88900" simplePos="0" relativeHeight="125829378" behindDoc="0" locked="0" layoutInCell="1" allowOverlap="1">
                <wp:simplePos x="0" y="0"/>
                <wp:positionH relativeFrom="page">
                  <wp:posOffset>3844290</wp:posOffset>
                </wp:positionH>
                <wp:positionV relativeFrom="paragraph">
                  <wp:posOffset>12700</wp:posOffset>
                </wp:positionV>
                <wp:extent cx="2423160" cy="1874520"/>
                <wp:wrapSquare wrapText="left"/>
                <wp:docPr id="9" name="Shape 9"/>
                <a:graphic xmlns:a="http://schemas.openxmlformats.org/drawingml/2006/main">
                  <a:graphicData uri="http://schemas.microsoft.com/office/word/2010/wordprocessingShape">
                    <wps:wsp>
                      <wps:cNvSpPr txBox="1"/>
                      <wps:spPr>
                        <a:xfrm>
                          <a:ext cx="2423160" cy="18745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rStyle w:val="CharStyle3"/>
                                <w:b/>
                                <w:bCs/>
                              </w:rPr>
                              <w:t>02 Czech Republic a. s.</w:t>
                            </w:r>
                          </w:p>
                          <w:p>
                            <w:pPr>
                              <w:pStyle w:val="Style2"/>
                              <w:keepNext w:val="0"/>
                              <w:keepLines w:val="0"/>
                              <w:widowControl w:val="0"/>
                              <w:shd w:val="clear" w:color="auto" w:fill="auto"/>
                              <w:bidi w:val="0"/>
                              <w:spacing w:before="0" w:after="0" w:line="240" w:lineRule="auto"/>
                              <w:ind w:left="0" w:right="0" w:firstLine="0"/>
                              <w:jc w:val="both"/>
                            </w:pPr>
                            <w:r>
                              <w:rPr>
                                <w:rStyle w:val="CharStyle3"/>
                              </w:rPr>
                              <w:t>Za Brumlovkou 266/2</w:t>
                            </w:r>
                          </w:p>
                          <w:p>
                            <w:pPr>
                              <w:pStyle w:val="Style2"/>
                              <w:keepNext w:val="0"/>
                              <w:keepLines w:val="0"/>
                              <w:widowControl w:val="0"/>
                              <w:shd w:val="clear" w:color="auto" w:fill="auto"/>
                              <w:bidi w:val="0"/>
                              <w:spacing w:before="0" w:after="0" w:line="240" w:lineRule="auto"/>
                              <w:ind w:left="0" w:right="0" w:firstLine="0"/>
                              <w:jc w:val="both"/>
                            </w:pPr>
                            <w:r>
                              <w:rPr>
                                <w:rStyle w:val="CharStyle3"/>
                              </w:rPr>
                              <w:t>140 22 Praha 4 - Michle</w:t>
                            </w:r>
                          </w:p>
                          <w:p>
                            <w:pPr>
                              <w:pStyle w:val="Style2"/>
                              <w:keepNext w:val="0"/>
                              <w:keepLines w:val="0"/>
                              <w:widowControl w:val="0"/>
                              <w:shd w:val="clear" w:color="auto" w:fill="auto"/>
                              <w:bidi w:val="0"/>
                              <w:spacing w:before="0" w:after="0" w:line="240" w:lineRule="auto"/>
                              <w:ind w:left="0" w:right="0" w:firstLine="0"/>
                              <w:jc w:val="both"/>
                            </w:pPr>
                            <w:r>
                              <w:rPr>
                                <w:rStyle w:val="CharStyle3"/>
                              </w:rPr>
                              <w:t>IČO: 60193336</w:t>
                            </w:r>
                          </w:p>
                          <w:p>
                            <w:pPr>
                              <w:pStyle w:val="Style2"/>
                              <w:keepNext w:val="0"/>
                              <w:keepLines w:val="0"/>
                              <w:widowControl w:val="0"/>
                              <w:shd w:val="clear" w:color="auto" w:fill="auto"/>
                              <w:bidi w:val="0"/>
                              <w:spacing w:before="0" w:after="0" w:line="240" w:lineRule="auto"/>
                              <w:ind w:left="0" w:right="0" w:firstLine="0"/>
                              <w:jc w:val="both"/>
                            </w:pPr>
                            <w:r>
                              <w:rPr>
                                <w:rStyle w:val="CharStyle3"/>
                              </w:rPr>
                              <w:t>DIČ: CZ60193336</w:t>
                            </w:r>
                          </w:p>
                          <w:p>
                            <w:pPr>
                              <w:pStyle w:val="Style2"/>
                              <w:keepNext w:val="0"/>
                              <w:keepLines w:val="0"/>
                              <w:widowControl w:val="0"/>
                              <w:shd w:val="clear" w:color="auto" w:fill="auto"/>
                              <w:bidi w:val="0"/>
                              <w:spacing w:before="0" w:after="240" w:line="240" w:lineRule="auto"/>
                              <w:ind w:left="0" w:right="0" w:firstLine="0"/>
                              <w:jc w:val="left"/>
                            </w:pPr>
                            <w:r>
                              <w:rPr>
                                <w:rStyle w:val="CharStyle3"/>
                              </w:rPr>
                              <w:t>spisová značka, pod kterou je společnost zapsána u příslušného rejstříkového soudu: B 2322 vedená u Městského soudu v Praze</w:t>
                            </w:r>
                          </w:p>
                          <w:p>
                            <w:pPr>
                              <w:pStyle w:val="Style2"/>
                              <w:keepNext w:val="0"/>
                              <w:keepLines w:val="0"/>
                              <w:widowControl w:val="0"/>
                              <w:shd w:val="clear" w:color="auto" w:fill="auto"/>
                              <w:bidi w:val="0"/>
                              <w:spacing w:before="0" w:after="0" w:line="240" w:lineRule="auto"/>
                              <w:ind w:left="0" w:right="0" w:firstLine="0"/>
                              <w:jc w:val="left"/>
                            </w:pPr>
                            <w:r>
                              <w:rPr>
                                <w:rStyle w:val="CharStyle3"/>
                              </w:rPr>
                              <w:t>zastoupená:</w:t>
                            </w:r>
                          </w:p>
                          <w:p>
                            <w:pPr>
                              <w:pStyle w:val="Style2"/>
                              <w:keepNext w:val="0"/>
                              <w:keepLines w:val="0"/>
                              <w:widowControl w:val="0"/>
                              <w:shd w:val="clear" w:color="auto" w:fill="auto"/>
                              <w:bidi w:val="0"/>
                              <w:spacing w:before="0" w:after="0" w:line="240" w:lineRule="auto"/>
                              <w:ind w:left="0" w:right="0" w:firstLine="0"/>
                              <w:jc w:val="both"/>
                            </w:pPr>
                            <w:r>
                              <w:rPr>
                                <w:rStyle w:val="CharStyle3"/>
                              </w:rPr>
                              <w:t>Jan Hřídel</w:t>
                            </w:r>
                          </w:p>
                          <w:p>
                            <w:pPr>
                              <w:pStyle w:val="Style2"/>
                              <w:keepNext w:val="0"/>
                              <w:keepLines w:val="0"/>
                              <w:widowControl w:val="0"/>
                              <w:shd w:val="clear" w:color="auto" w:fill="auto"/>
                              <w:bidi w:val="0"/>
                              <w:spacing w:before="0" w:after="0" w:line="240" w:lineRule="auto"/>
                              <w:ind w:left="0" w:right="0" w:firstLine="0"/>
                              <w:jc w:val="both"/>
                            </w:pPr>
                            <w:r>
                              <w:rPr>
                                <w:rStyle w:val="CharStyle3"/>
                              </w:rPr>
                              <w:t>Manažer pro prodej</w:t>
                            </w:r>
                          </w:p>
                          <w:p>
                            <w:pPr>
                              <w:pStyle w:val="Style2"/>
                              <w:keepNext w:val="0"/>
                              <w:keepLines w:val="0"/>
                              <w:widowControl w:val="0"/>
                              <w:shd w:val="clear" w:color="auto" w:fill="auto"/>
                              <w:bidi w:val="0"/>
                              <w:spacing w:before="0" w:after="0" w:line="240" w:lineRule="auto"/>
                              <w:ind w:left="0" w:right="0" w:firstLine="0"/>
                              <w:jc w:val="both"/>
                            </w:pPr>
                            <w:r>
                              <w:rPr>
                                <w:rStyle w:val="CharStyle3"/>
                              </w:rPr>
                              <w:t xml:space="preserve">(dále jen </w:t>
                            </w:r>
                            <w:r>
                              <w:rPr>
                                <w:rStyle w:val="CharStyle3"/>
                                <w:b/>
                                <w:bCs/>
                              </w:rPr>
                              <w:t>„02")</w:t>
                            </w:r>
                          </w:p>
                        </w:txbxContent>
                      </wps:txbx>
                      <wps:bodyPr lIns="0" tIns="0" rIns="0" bIns="0">
                        <a:noAutoFit/>
                      </wps:bodyPr>
                    </wps:wsp>
                  </a:graphicData>
                </a:graphic>
              </wp:anchor>
            </w:drawing>
          </mc:Choice>
          <mc:Fallback>
            <w:pict>
              <v:shape id="_x0000_s1035" type="#_x0000_t202" style="position:absolute;margin-left:302.69999999999999pt;margin-top:1.pt;width:190.80000000000001pt;height:147.59999999999999pt;z-index:-125829375;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rStyle w:val="CharStyle3"/>
                          <w:b/>
                          <w:bCs/>
                        </w:rPr>
                        <w:t>02 Czech Republic a. s.</w:t>
                      </w:r>
                    </w:p>
                    <w:p>
                      <w:pPr>
                        <w:pStyle w:val="Style2"/>
                        <w:keepNext w:val="0"/>
                        <w:keepLines w:val="0"/>
                        <w:widowControl w:val="0"/>
                        <w:shd w:val="clear" w:color="auto" w:fill="auto"/>
                        <w:bidi w:val="0"/>
                        <w:spacing w:before="0" w:after="0" w:line="240" w:lineRule="auto"/>
                        <w:ind w:left="0" w:right="0" w:firstLine="0"/>
                        <w:jc w:val="both"/>
                      </w:pPr>
                      <w:r>
                        <w:rPr>
                          <w:rStyle w:val="CharStyle3"/>
                        </w:rPr>
                        <w:t>Za Brumlovkou 266/2</w:t>
                      </w:r>
                    </w:p>
                    <w:p>
                      <w:pPr>
                        <w:pStyle w:val="Style2"/>
                        <w:keepNext w:val="0"/>
                        <w:keepLines w:val="0"/>
                        <w:widowControl w:val="0"/>
                        <w:shd w:val="clear" w:color="auto" w:fill="auto"/>
                        <w:bidi w:val="0"/>
                        <w:spacing w:before="0" w:after="0" w:line="240" w:lineRule="auto"/>
                        <w:ind w:left="0" w:right="0" w:firstLine="0"/>
                        <w:jc w:val="both"/>
                      </w:pPr>
                      <w:r>
                        <w:rPr>
                          <w:rStyle w:val="CharStyle3"/>
                        </w:rPr>
                        <w:t>140 22 Praha 4 - Michle</w:t>
                      </w:r>
                    </w:p>
                    <w:p>
                      <w:pPr>
                        <w:pStyle w:val="Style2"/>
                        <w:keepNext w:val="0"/>
                        <w:keepLines w:val="0"/>
                        <w:widowControl w:val="0"/>
                        <w:shd w:val="clear" w:color="auto" w:fill="auto"/>
                        <w:bidi w:val="0"/>
                        <w:spacing w:before="0" w:after="0" w:line="240" w:lineRule="auto"/>
                        <w:ind w:left="0" w:right="0" w:firstLine="0"/>
                        <w:jc w:val="both"/>
                      </w:pPr>
                      <w:r>
                        <w:rPr>
                          <w:rStyle w:val="CharStyle3"/>
                        </w:rPr>
                        <w:t>IČO: 60193336</w:t>
                      </w:r>
                    </w:p>
                    <w:p>
                      <w:pPr>
                        <w:pStyle w:val="Style2"/>
                        <w:keepNext w:val="0"/>
                        <w:keepLines w:val="0"/>
                        <w:widowControl w:val="0"/>
                        <w:shd w:val="clear" w:color="auto" w:fill="auto"/>
                        <w:bidi w:val="0"/>
                        <w:spacing w:before="0" w:after="0" w:line="240" w:lineRule="auto"/>
                        <w:ind w:left="0" w:right="0" w:firstLine="0"/>
                        <w:jc w:val="both"/>
                      </w:pPr>
                      <w:r>
                        <w:rPr>
                          <w:rStyle w:val="CharStyle3"/>
                        </w:rPr>
                        <w:t>DIČ: CZ60193336</w:t>
                      </w:r>
                    </w:p>
                    <w:p>
                      <w:pPr>
                        <w:pStyle w:val="Style2"/>
                        <w:keepNext w:val="0"/>
                        <w:keepLines w:val="0"/>
                        <w:widowControl w:val="0"/>
                        <w:shd w:val="clear" w:color="auto" w:fill="auto"/>
                        <w:bidi w:val="0"/>
                        <w:spacing w:before="0" w:after="240" w:line="240" w:lineRule="auto"/>
                        <w:ind w:left="0" w:right="0" w:firstLine="0"/>
                        <w:jc w:val="left"/>
                      </w:pPr>
                      <w:r>
                        <w:rPr>
                          <w:rStyle w:val="CharStyle3"/>
                        </w:rPr>
                        <w:t>spisová značka, pod kterou je společnost zapsána u příslušného rejstříkového soudu: B 2322 vedená u Městského soudu v Praze</w:t>
                      </w:r>
                    </w:p>
                    <w:p>
                      <w:pPr>
                        <w:pStyle w:val="Style2"/>
                        <w:keepNext w:val="0"/>
                        <w:keepLines w:val="0"/>
                        <w:widowControl w:val="0"/>
                        <w:shd w:val="clear" w:color="auto" w:fill="auto"/>
                        <w:bidi w:val="0"/>
                        <w:spacing w:before="0" w:after="0" w:line="240" w:lineRule="auto"/>
                        <w:ind w:left="0" w:right="0" w:firstLine="0"/>
                        <w:jc w:val="left"/>
                      </w:pPr>
                      <w:r>
                        <w:rPr>
                          <w:rStyle w:val="CharStyle3"/>
                        </w:rPr>
                        <w:t>zastoupená:</w:t>
                      </w:r>
                    </w:p>
                    <w:p>
                      <w:pPr>
                        <w:pStyle w:val="Style2"/>
                        <w:keepNext w:val="0"/>
                        <w:keepLines w:val="0"/>
                        <w:widowControl w:val="0"/>
                        <w:shd w:val="clear" w:color="auto" w:fill="auto"/>
                        <w:bidi w:val="0"/>
                        <w:spacing w:before="0" w:after="0" w:line="240" w:lineRule="auto"/>
                        <w:ind w:left="0" w:right="0" w:firstLine="0"/>
                        <w:jc w:val="both"/>
                      </w:pPr>
                      <w:r>
                        <w:rPr>
                          <w:rStyle w:val="CharStyle3"/>
                        </w:rPr>
                        <w:t>Jan Hřídel</w:t>
                      </w:r>
                    </w:p>
                    <w:p>
                      <w:pPr>
                        <w:pStyle w:val="Style2"/>
                        <w:keepNext w:val="0"/>
                        <w:keepLines w:val="0"/>
                        <w:widowControl w:val="0"/>
                        <w:shd w:val="clear" w:color="auto" w:fill="auto"/>
                        <w:bidi w:val="0"/>
                        <w:spacing w:before="0" w:after="0" w:line="240" w:lineRule="auto"/>
                        <w:ind w:left="0" w:right="0" w:firstLine="0"/>
                        <w:jc w:val="both"/>
                      </w:pPr>
                      <w:r>
                        <w:rPr>
                          <w:rStyle w:val="CharStyle3"/>
                        </w:rPr>
                        <w:t>Manažer pro prodej</w:t>
                      </w:r>
                    </w:p>
                    <w:p>
                      <w:pPr>
                        <w:pStyle w:val="Style2"/>
                        <w:keepNext w:val="0"/>
                        <w:keepLines w:val="0"/>
                        <w:widowControl w:val="0"/>
                        <w:shd w:val="clear" w:color="auto" w:fill="auto"/>
                        <w:bidi w:val="0"/>
                        <w:spacing w:before="0" w:after="0" w:line="240" w:lineRule="auto"/>
                        <w:ind w:left="0" w:right="0" w:firstLine="0"/>
                        <w:jc w:val="both"/>
                      </w:pPr>
                      <w:r>
                        <w:rPr>
                          <w:rStyle w:val="CharStyle3"/>
                        </w:rPr>
                        <w:t xml:space="preserve">(dále jen </w:t>
                      </w:r>
                      <w:r>
                        <w:rPr>
                          <w:rStyle w:val="CharStyle3"/>
                          <w:b/>
                          <w:bCs/>
                        </w:rPr>
                        <w:t>„02")</w:t>
                      </w:r>
                    </w:p>
                  </w:txbxContent>
                </v:textbox>
                <w10:wrap type="square" side="left" anchorx="page"/>
              </v:shape>
            </w:pict>
          </mc:Fallback>
        </mc:AlternateContent>
      </w:r>
      <w:bookmarkStart w:id="4" w:name="bookmark4"/>
      <w:r>
        <w:rPr>
          <w:rStyle w:val="CharStyle29"/>
          <w:b/>
          <w:bCs/>
        </w:rPr>
        <w:t>Zdravotnická záchranná služba Jihomoravského kraje, příspěvková organizace</w:t>
      </w:r>
      <w:bookmarkEnd w:id="4"/>
    </w:p>
    <w:p>
      <w:pPr>
        <w:pStyle w:val="Style2"/>
        <w:keepNext w:val="0"/>
        <w:keepLines w:val="0"/>
        <w:widowControl w:val="0"/>
        <w:shd w:val="clear" w:color="auto" w:fill="auto"/>
        <w:bidi w:val="0"/>
        <w:spacing w:before="0" w:after="0" w:line="240" w:lineRule="auto"/>
        <w:ind w:left="0" w:right="0" w:firstLine="220"/>
        <w:jc w:val="left"/>
      </w:pPr>
      <w:r>
        <w:rPr>
          <w:rStyle w:val="CharStyle3"/>
        </w:rPr>
        <w:t>Kamenice 798/1 d</w:t>
      </w:r>
    </w:p>
    <w:p>
      <w:pPr>
        <w:pStyle w:val="Style2"/>
        <w:keepNext w:val="0"/>
        <w:keepLines w:val="0"/>
        <w:widowControl w:val="0"/>
        <w:shd w:val="clear" w:color="auto" w:fill="auto"/>
        <w:bidi w:val="0"/>
        <w:spacing w:before="0" w:after="0" w:line="240" w:lineRule="auto"/>
        <w:ind w:left="0" w:right="0" w:firstLine="220"/>
        <w:jc w:val="left"/>
      </w:pPr>
      <w:r>
        <w:rPr>
          <w:rStyle w:val="CharStyle3"/>
        </w:rPr>
        <w:t>Bohunice, 625 00 Brno</w:t>
      </w:r>
    </w:p>
    <w:p>
      <w:pPr>
        <w:pStyle w:val="Style2"/>
        <w:keepNext w:val="0"/>
        <w:keepLines w:val="0"/>
        <w:widowControl w:val="0"/>
        <w:shd w:val="clear" w:color="auto" w:fill="auto"/>
        <w:bidi w:val="0"/>
        <w:spacing w:before="0" w:after="0" w:line="240" w:lineRule="auto"/>
        <w:ind w:left="0" w:right="0" w:firstLine="220"/>
        <w:jc w:val="left"/>
      </w:pPr>
      <w:r>
        <w:rPr>
          <w:rStyle w:val="CharStyle3"/>
        </w:rPr>
        <w:t>IČO: 00346292</w:t>
      </w:r>
    </w:p>
    <w:p>
      <w:pPr>
        <w:pStyle w:val="Style2"/>
        <w:keepNext w:val="0"/>
        <w:keepLines w:val="0"/>
        <w:widowControl w:val="0"/>
        <w:shd w:val="clear" w:color="auto" w:fill="auto"/>
        <w:bidi w:val="0"/>
        <w:spacing w:before="0" w:after="0" w:line="240" w:lineRule="auto"/>
        <w:ind w:left="0" w:right="0" w:firstLine="220"/>
        <w:jc w:val="left"/>
      </w:pPr>
      <w:r>
        <w:rPr>
          <w:rStyle w:val="CharStyle3"/>
        </w:rPr>
        <w:t>DIČ: CZ00346292</w:t>
      </w:r>
    </w:p>
    <w:p>
      <w:pPr>
        <w:pStyle w:val="Style2"/>
        <w:keepNext w:val="0"/>
        <w:keepLines w:val="0"/>
        <w:widowControl w:val="0"/>
        <w:shd w:val="clear" w:color="auto" w:fill="auto"/>
        <w:bidi w:val="0"/>
        <w:spacing w:before="0" w:after="0" w:line="240" w:lineRule="auto"/>
        <w:ind w:left="0" w:right="0" w:firstLine="220"/>
        <w:jc w:val="left"/>
      </w:pPr>
      <w:r>
        <w:rPr>
          <w:rStyle w:val="CharStyle3"/>
        </w:rPr>
        <w:t>spisová značka, pod kterou je společnost</w:t>
      </w:r>
    </w:p>
    <w:p>
      <w:pPr>
        <w:pStyle w:val="Style2"/>
        <w:keepNext w:val="0"/>
        <w:keepLines w:val="0"/>
        <w:widowControl w:val="0"/>
        <w:shd w:val="clear" w:color="auto" w:fill="auto"/>
        <w:bidi w:val="0"/>
        <w:spacing w:before="0" w:after="240" w:line="240" w:lineRule="auto"/>
        <w:ind w:left="220" w:right="0" w:firstLine="0"/>
        <w:jc w:val="left"/>
      </w:pPr>
      <w:r>
        <w:rPr>
          <w:rStyle w:val="CharStyle3"/>
        </w:rPr>
        <w:t>zapsána u příslušného rejstříkového soudu: Pr 1245 vedená u Krajského soudu v Brně</w:t>
      </w:r>
    </w:p>
    <w:p>
      <w:pPr>
        <w:pStyle w:val="Style2"/>
        <w:keepNext w:val="0"/>
        <w:keepLines w:val="0"/>
        <w:widowControl w:val="0"/>
        <w:shd w:val="clear" w:color="auto" w:fill="auto"/>
        <w:bidi w:val="0"/>
        <w:spacing w:before="0" w:after="0" w:line="240" w:lineRule="auto"/>
        <w:ind w:left="0" w:right="0" w:firstLine="220"/>
        <w:jc w:val="left"/>
      </w:pPr>
      <w:r>
        <w:rPr>
          <w:rStyle w:val="CharStyle3"/>
        </w:rPr>
        <w:t>zastoupená:</w:t>
      </w:r>
    </w:p>
    <w:p>
      <w:pPr>
        <w:pStyle w:val="Style2"/>
        <w:keepNext w:val="0"/>
        <w:keepLines w:val="0"/>
        <w:widowControl w:val="0"/>
        <w:shd w:val="clear" w:color="auto" w:fill="auto"/>
        <w:bidi w:val="0"/>
        <w:spacing w:before="0" w:after="0" w:line="240" w:lineRule="auto"/>
        <w:ind w:left="0" w:right="0" w:firstLine="220"/>
        <w:jc w:val="left"/>
      </w:pPr>
      <w:r>
        <w:rPr>
          <w:rStyle w:val="CharStyle3"/>
        </w:rPr>
        <w:t>MUDr. HANA ALBRECHTOVÁ</w:t>
      </w:r>
    </w:p>
    <w:p>
      <w:pPr>
        <w:pStyle w:val="Style2"/>
        <w:keepNext w:val="0"/>
        <w:keepLines w:val="0"/>
        <w:widowControl w:val="0"/>
        <w:shd w:val="clear" w:color="auto" w:fill="auto"/>
        <w:bidi w:val="0"/>
        <w:spacing w:before="0" w:after="0" w:line="240" w:lineRule="auto"/>
        <w:ind w:left="0" w:right="0" w:firstLine="220"/>
        <w:jc w:val="left"/>
      </w:pPr>
      <w:r>
        <w:rPr>
          <w:rStyle w:val="CharStyle3"/>
        </w:rPr>
        <w:t>ředitel</w:t>
      </w:r>
    </w:p>
    <w:p>
      <w:pPr>
        <w:pStyle w:val="Style28"/>
        <w:keepNext/>
        <w:keepLines/>
        <w:widowControl w:val="0"/>
        <w:shd w:val="clear" w:color="auto" w:fill="auto"/>
        <w:bidi w:val="0"/>
        <w:spacing w:before="0" w:after="360" w:line="240" w:lineRule="auto"/>
        <w:ind w:left="0" w:right="0" w:firstLine="220"/>
        <w:jc w:val="left"/>
      </w:pPr>
      <w:bookmarkStart w:id="6" w:name="bookmark6"/>
      <w:r>
        <w:rPr>
          <w:rStyle w:val="CharStyle29"/>
        </w:rPr>
        <w:t xml:space="preserve">(dále jen </w:t>
      </w:r>
      <w:r>
        <w:rPr>
          <w:rStyle w:val="CharStyle29"/>
          <w:b/>
          <w:bCs/>
        </w:rPr>
        <w:t xml:space="preserve">„Účastník") </w:t>
      </w:r>
      <w:r>
        <w:rPr>
          <w:rStyle w:val="CharStyle29"/>
        </w:rPr>
        <w:t>a</w:t>
      </w:r>
      <w:bookmarkEnd w:id="6"/>
      <w:r>
        <w:rPr>
          <w:rStyle w:val="CharStyle29"/>
        </w:rPr>
        <w:t xml:space="preserve"> </w:t>
      </w:r>
      <w:r>
        <w:rPr>
          <w:rStyle w:val="CharStyle3"/>
          <w:b w:val="0"/>
          <w:bCs w:val="0"/>
        </w:rPr>
        <w:t>02 a Účastník se dohodli na následujících změnách výše uvedené Rámcové dohody:</w:t>
      </w:r>
    </w:p>
    <w:p>
      <w:pPr>
        <w:pStyle w:val="Style2"/>
        <w:keepNext w:val="0"/>
        <w:keepLines w:val="0"/>
        <w:widowControl w:val="0"/>
        <w:numPr>
          <w:ilvl w:val="0"/>
          <w:numId w:val="1"/>
        </w:numPr>
        <w:shd w:val="clear" w:color="auto" w:fill="auto"/>
        <w:tabs>
          <w:tab w:pos="442" w:val="left"/>
        </w:tabs>
        <w:bidi w:val="0"/>
        <w:spacing w:before="0" w:line="240" w:lineRule="auto"/>
        <w:ind w:left="540" w:right="0" w:hanging="540"/>
        <w:jc w:val="both"/>
      </w:pPr>
      <w:r>
        <w:rPr>
          <w:rStyle w:val="CharStyle3"/>
        </w:rPr>
        <w:t>02 a Účastník se dohodli na prodloužení výše uvedené Rámcové dohody o 24 měsíců oproti současnému stavu smluvního závazku, tzn. do 12.5.2025.</w:t>
      </w:r>
    </w:p>
    <w:p>
      <w:pPr>
        <w:pStyle w:val="Style2"/>
        <w:keepNext w:val="0"/>
        <w:keepLines w:val="0"/>
        <w:widowControl w:val="0"/>
        <w:numPr>
          <w:ilvl w:val="0"/>
          <w:numId w:val="1"/>
        </w:numPr>
        <w:shd w:val="clear" w:color="auto" w:fill="auto"/>
        <w:tabs>
          <w:tab w:pos="442" w:val="left"/>
        </w:tabs>
        <w:bidi w:val="0"/>
        <w:spacing w:before="0" w:line="252" w:lineRule="auto"/>
        <w:ind w:left="540" w:right="0" w:hanging="540"/>
        <w:jc w:val="both"/>
      </w:pPr>
      <w:r>
        <w:rPr>
          <w:rStyle w:val="CharStyle3"/>
        </w:rPr>
        <w:t>02 a Účastník se dohodli, že dosavadní znění dále uvedených ustanovení této Rámcové dohody se ruší a nahrazují následujícím zněním:</w:t>
      </w:r>
    </w:p>
    <w:p>
      <w:pPr>
        <w:pStyle w:val="Style2"/>
        <w:keepNext w:val="0"/>
        <w:keepLines w:val="0"/>
        <w:widowControl w:val="0"/>
        <w:numPr>
          <w:ilvl w:val="0"/>
          <w:numId w:val="1"/>
        </w:numPr>
        <w:shd w:val="clear" w:color="auto" w:fill="auto"/>
        <w:tabs>
          <w:tab w:pos="518" w:val="left"/>
        </w:tabs>
        <w:bidi w:val="0"/>
        <w:spacing w:before="0" w:after="240" w:line="240" w:lineRule="auto"/>
        <w:ind w:left="540" w:right="0" w:hanging="540"/>
        <w:jc w:val="both"/>
      </w:pPr>
      <w:r>
        <w:rPr>
          <w:rStyle w:val="CharStyle3"/>
        </w:rPr>
        <w:t>Smluvní strany se dohodly na tom, že Účastník, spolu s Dalšími účastníky, je oprávněn pod zvýhodněné obchodní podmínky této Rámcové dohody zařadit maximálně 1000 účastnických čísel (SIM) (zároveň platí, že pokud je Další účastník fyzickou osobou, je v rámci tohoto maximálního počtu účastnických čísel (SIM) oprávněn pod zvýhodněné obchodní podmínky této Rámcové dohody zařadit maximálně 10 účastnických čísel (SIM)). To znamená, že bude-li mít Účastník, spolu s Dalšími účastníky (či sám Další účastník, pokud je fyzickou osobou), aktivních více účastnických čísel (SIM), než je uvedeno v tomto článku, bude 02 Účastníkovi (popř. Dalšímu účastníkovi) účtovat za Služby odebírané prostřednictvím účastnických čísel (SIM) nad limit stanovený tímto článkem v standardních cenách stanovených příslušným ceníkem Služeb (nikoli v cenách sjednaných touto Rámcovou dohodou). Limit účastnických čísel (SIM) lze navýšit pouze na základě písemné dohody uzavřené mezi Účastníkem a společností 02.</w:t>
      </w:r>
    </w:p>
    <w:p>
      <w:pPr>
        <w:pStyle w:val="Style2"/>
        <w:keepNext w:val="0"/>
        <w:keepLines w:val="0"/>
        <w:widowControl w:val="0"/>
        <w:numPr>
          <w:ilvl w:val="0"/>
          <w:numId w:val="1"/>
        </w:numPr>
        <w:shd w:val="clear" w:color="auto" w:fill="auto"/>
        <w:tabs>
          <w:tab w:pos="442" w:val="left"/>
        </w:tabs>
        <w:bidi w:val="0"/>
        <w:spacing w:before="0" w:line="240" w:lineRule="auto"/>
        <w:ind w:left="540" w:right="0" w:hanging="540"/>
        <w:jc w:val="both"/>
      </w:pPr>
      <w:r>
        <w:rPr>
          <w:rStyle w:val="CharStyle3"/>
        </w:rPr>
        <w:t>02 a Účastník se dohodli, že se na konec odst. 5.3 článku 5. Rámcové dohody doplňuje text s následujícím zněním:</w:t>
      </w:r>
    </w:p>
    <w:p>
      <w:pPr>
        <w:pStyle w:val="Style2"/>
        <w:keepNext w:val="0"/>
        <w:keepLines w:val="0"/>
        <w:widowControl w:val="0"/>
        <w:shd w:val="clear" w:color="auto" w:fill="auto"/>
        <w:bidi w:val="0"/>
        <w:spacing w:before="0" w:line="240" w:lineRule="auto"/>
        <w:ind w:left="540" w:right="0" w:firstLine="20"/>
        <w:jc w:val="both"/>
      </w:pPr>
      <w:r>
        <w:rPr>
          <w:rStyle w:val="CharStyle3"/>
        </w:rPr>
        <w:t>„02 je oprávněna navrhnout Účastníkovi nebo Dalším Účastníkům slevu z cen poskytovaných služeb, a to ve výslovné nabídce doručené Účastníkovi (Dalšímu účastníkovi) nejpozději současně s prvním vyúčtováním, v němž se má navržená sleva zohlednit. Účastník (Další účastník) tento návrh přijme a dohodu o poskytnutí slevy uzavře zaplacením takového vyúčtování v částce snížené o navrženou slevu.“</w:t>
      </w:r>
    </w:p>
    <w:p>
      <w:pPr>
        <w:pStyle w:val="Style2"/>
        <w:keepNext w:val="0"/>
        <w:keepLines w:val="0"/>
        <w:widowControl w:val="0"/>
        <w:numPr>
          <w:ilvl w:val="0"/>
          <w:numId w:val="1"/>
        </w:numPr>
        <w:shd w:val="clear" w:color="auto" w:fill="auto"/>
        <w:tabs>
          <w:tab w:pos="442" w:val="left"/>
        </w:tabs>
        <w:bidi w:val="0"/>
        <w:spacing w:before="0" w:line="240" w:lineRule="auto"/>
        <w:ind w:left="540" w:right="0" w:hanging="540"/>
        <w:jc w:val="both"/>
      </w:pPr>
      <w:r>
        <w:rPr>
          <w:rStyle w:val="CharStyle3"/>
        </w:rPr>
        <w:t>02 a Účastník se dohodli, že se na konec článku 4. Rámcové dohody doplňuje nový odstavec s číselným označením 4.11 s následujícím zněním:</w:t>
      </w:r>
    </w:p>
    <w:p>
      <w:pPr>
        <w:pStyle w:val="Style2"/>
        <w:keepNext w:val="0"/>
        <w:keepLines w:val="0"/>
        <w:widowControl w:val="0"/>
        <w:shd w:val="clear" w:color="auto" w:fill="auto"/>
        <w:bidi w:val="0"/>
        <w:spacing w:before="0" w:line="252" w:lineRule="auto"/>
        <w:ind w:left="540" w:right="0" w:firstLine="20"/>
        <w:jc w:val="both"/>
      </w:pPr>
      <w:r>
        <w:rPr>
          <w:rStyle w:val="CharStyle3"/>
        </w:rPr>
        <w:t xml:space="preserve">„Tato </w:t>
      </w:r>
      <w:r>
        <w:rPr>
          <w:rStyle w:val="CharStyle3"/>
          <w:b/>
          <w:bCs/>
        </w:rPr>
        <w:t xml:space="preserve">inflační doložka </w:t>
      </w:r>
      <w:r>
        <w:rPr>
          <w:rStyle w:val="CharStyle3"/>
        </w:rPr>
        <w:t xml:space="preserve">stanoví, zda se v konkrétním kalendářním roce na základě této Rámcové dohody a v souladu s ní (tedy beze změny smluvních podmínek) navýší všechny ceny (včetně cen za </w:t>
      </w:r>
      <w:r>
        <w:rPr>
          <w:rStyle w:val="CharStyle3"/>
        </w:rPr>
        <w:t>spotřebovanou jednotku služeb elektronických komunikací) a poplatky, které jsou uvedené v písm. a) Přílohy č. 1 této Rámcové dohody (dále jen „Ceny"), a to o částku stanovenou procentní sazbou odpovídající dále definované míře inflace z aktuální výše Cen bez DPH (tedy již upravených za trvání této Rámcové dohody v důsledku předchozích případů navýšení, pokud k nim došlo). K navýšení Cen dochází jednou za kalendářní rok, a to o částku odpovídající míře inflace vyjádřené přírůstkem průměrného ročního indexu spotřebitelských cen, který vyjadřuje procentní změnu průměrné cenové hladiny za 12 posledních měsíců oproti průměru 12 předchozích měsíců, zveřejněné Českým statistickým úřadem či jeho právním nástupcem v měsíci lednu každého kalendářního roku (dále jen „Inflace“). Částka navýšení každé z Cen se zaokrouhlí matematicky na dvě desetinná místa. Je-li Inflace nižší než 1 %, ke změně Cen na základě této inflační doložky v daném kalendářním roce nedojde.</w:t>
      </w:r>
    </w:p>
    <w:p>
      <w:pPr>
        <w:pStyle w:val="Style2"/>
        <w:keepNext w:val="0"/>
        <w:keepLines w:val="0"/>
        <w:widowControl w:val="0"/>
        <w:shd w:val="clear" w:color="auto" w:fill="auto"/>
        <w:bidi w:val="0"/>
        <w:spacing w:before="0" w:line="240" w:lineRule="auto"/>
        <w:ind w:left="420" w:right="0" w:firstLine="20"/>
        <w:jc w:val="both"/>
      </w:pPr>
      <w:r>
        <w:rPr>
          <w:rStyle w:val="CharStyle3"/>
        </w:rPr>
        <w:t>Navýšení Cen o částku odpovídající Inflaci bude účinné od prvního (nového) zúčtovacího období Účastníka a Dalších účastníků začínajícího v měsíci březnu téhož kalendářního roku jako měsíc leden, v němž byla Inflace zveřejněna. Novou výši Cen po zohlednění jejich navýšení bez DPH společnost 02 Účastníkovi a Dalším účastníkům písemně oznámí nejpozději s vyúčtováním za první zúčtovací období, od něhož se navýšení uplatní (není-li výslovně sjednáno jinak, postačuje zaslání tohoto oznámení elektronickou formou). Pokud společnost 02 neoznámí navýšení Cen ve lhůtě uvedené v předcházející větě, k jejich navýšení dle inflační doložky v daném kalendářním roce nedojde.</w:t>
      </w:r>
    </w:p>
    <w:p>
      <w:pPr>
        <w:pStyle w:val="Style2"/>
        <w:keepNext w:val="0"/>
        <w:keepLines w:val="0"/>
        <w:widowControl w:val="0"/>
        <w:shd w:val="clear" w:color="auto" w:fill="auto"/>
        <w:bidi w:val="0"/>
        <w:spacing w:before="0" w:line="240" w:lineRule="auto"/>
        <w:ind w:left="420" w:right="0" w:firstLine="20"/>
        <w:jc w:val="both"/>
      </w:pPr>
      <w:r>
        <w:rPr>
          <w:rStyle w:val="CharStyle3"/>
        </w:rPr>
        <w:t>V případě, že Inflace přestane být vyhlašována, zavazují se smluvní strany v dobré víře jednat a na písemnou výzvu kterékoli z nich do dvaceti (20) pracovních dnů od doručení písemné výzvy uzavřít dodatek k Rámcové dohodě, kterým bude Inflace nahrazena mírou růstu spotřebitelských cen stanovenou na základě srovnatelného nástupnického indexu. Uplyne-li marně lhůta dle předchozí věty, je společnost 02 oprávněna z tohoto důvodu tuto Rámcovou dohodu vypovědět s výpovědní dobou 30 (třicet) kalendářních dnů od doručení výpovědi.</w:t>
      </w:r>
    </w:p>
    <w:p>
      <w:pPr>
        <w:pStyle w:val="Style2"/>
        <w:keepNext w:val="0"/>
        <w:keepLines w:val="0"/>
        <w:widowControl w:val="0"/>
        <w:shd w:val="clear" w:color="auto" w:fill="auto"/>
        <w:bidi w:val="0"/>
        <w:spacing w:before="0" w:line="240" w:lineRule="auto"/>
        <w:ind w:left="420" w:right="0" w:firstLine="20"/>
        <w:jc w:val="both"/>
      </w:pPr>
      <w:r>
        <w:rPr>
          <w:rStyle w:val="CharStyle3"/>
          <w:b/>
          <w:bCs/>
          <w:i/>
          <w:iCs/>
          <w:sz w:val="19"/>
          <w:szCs w:val="19"/>
        </w:rPr>
        <w:t xml:space="preserve">Příklad: </w:t>
      </w:r>
      <w:r>
        <w:rPr>
          <w:rStyle w:val="CharStyle3"/>
          <w:i/>
          <w:iCs/>
        </w:rPr>
        <w:t>Rámcová dohoda mezi 02 a Účastníkem byla uzavřena s touto inflační doložkou dne 5. dubna 2018 a v její příloze č. 1 byl sjednán jen „Tarif 1“ s individualizovanou měsíční cenou bez DPH ve výši 134 Kč, zúčtovací období účastníka začíná vždy prvním dnem příslušného kalendářního měsíce. Podle inflační doložky dochází k prvnímu navýšení ceny „Tarifu 1“ o míru inflace vyjádřenou přírůstkem průměrného roční indexu spotřebitelských cen vyhlášené Českým statistickým úřadem v lednu roku 2019. Míra inflace, kterou Český statistický úřad v lednu 2019 zveřejnil, činí 2,2 %, proto částka navýšení ceny tarifu činí z jeho ceny bez DPH (134 Kč) 2,2 %, tedy po zaokrouhlení na dvě desetinná místa 2,95 Kč. Poprvé navýšená cena tarifu v roce 2019 tedy činí 136,95 Kč bez DPH měsíčně a uplatní se od druhého zúčtovacího období následujícího po zveřejnění míry inflace, tj. od 1. března 2019.</w:t>
      </w:r>
    </w:p>
    <w:p>
      <w:pPr>
        <w:pStyle w:val="Style2"/>
        <w:keepNext w:val="0"/>
        <w:keepLines w:val="0"/>
        <w:widowControl w:val="0"/>
        <w:shd w:val="clear" w:color="auto" w:fill="auto"/>
        <w:bidi w:val="0"/>
        <w:spacing w:before="0" w:line="240" w:lineRule="auto"/>
        <w:ind w:left="0" w:right="0" w:firstLine="420"/>
        <w:jc w:val="both"/>
      </w:pPr>
      <w:r>
        <w:rPr>
          <w:rStyle w:val="CharStyle3"/>
          <w:i/>
          <w:iCs/>
        </w:rPr>
        <w:t>Obdobně:</w:t>
      </w:r>
    </w:p>
    <w:p>
      <w:pPr>
        <w:pStyle w:val="Style2"/>
        <w:keepNext w:val="0"/>
        <w:keepLines w:val="0"/>
        <w:widowControl w:val="0"/>
        <w:shd w:val="clear" w:color="auto" w:fill="auto"/>
        <w:bidi w:val="0"/>
        <w:spacing w:before="0" w:line="240" w:lineRule="auto"/>
        <w:ind w:left="660" w:right="0" w:firstLine="20"/>
        <w:jc w:val="both"/>
      </w:pPr>
      <w:r>
        <w:rPr>
          <w:rStyle w:val="CharStyle3"/>
          <w:i/>
          <w:iCs/>
        </w:rPr>
        <w:t>Míra inflace vyhlášená v lednu 2020 činí 2,9 %, částka druhého navýšení v roce 2020 se tedy stanoví jako 2,9 % ze základu 136,95 Kč bez DPH měsíčně = 3,97 Kč. Navýšená cena se uplatní od druhého zúčtovacího období následujícího po zveřejnění míry inflace, tj. od 1. března 2020 a činí 140,92 Kč bez DPH měsíčně.</w:t>
      </w:r>
    </w:p>
    <w:p>
      <w:pPr>
        <w:pStyle w:val="Style2"/>
        <w:keepNext w:val="0"/>
        <w:keepLines w:val="0"/>
        <w:widowControl w:val="0"/>
        <w:shd w:val="clear" w:color="auto" w:fill="auto"/>
        <w:bidi w:val="0"/>
        <w:spacing w:before="0" w:line="254" w:lineRule="auto"/>
        <w:ind w:left="660" w:right="0" w:firstLine="20"/>
        <w:jc w:val="both"/>
      </w:pPr>
      <w:r>
        <w:rPr>
          <w:rStyle w:val="CharStyle3"/>
          <w:i/>
          <w:iCs/>
        </w:rPr>
        <w:t>Míra inflace vyhlášená v lednu 2021 činí 3,0 %, částka třetího navýšení v roce 2021 se tedy stanoví jako 3,0 % ze základu 140,92 Kč bez DPH měsíčně = 4,23 Kč. Navýšená cena se uplatní od druhého zúčtovacího období následujícího po zveřejnění míry inflace, tj. od 1. března 2021 a činí 145,15 Kč bez DPH měsíčně.</w:t>
      </w:r>
    </w:p>
    <w:p>
      <w:pPr>
        <w:pStyle w:val="Style2"/>
        <w:keepNext w:val="0"/>
        <w:keepLines w:val="0"/>
        <w:widowControl w:val="0"/>
        <w:shd w:val="clear" w:color="auto" w:fill="auto"/>
        <w:bidi w:val="0"/>
        <w:spacing w:before="0" w:after="400" w:line="252" w:lineRule="auto"/>
        <w:ind w:left="660" w:right="0" w:firstLine="20"/>
        <w:jc w:val="both"/>
      </w:pPr>
      <w:r>
        <w:rPr>
          <w:rStyle w:val="CharStyle3"/>
          <w:i/>
          <w:iCs/>
        </w:rPr>
        <w:t>Míra inflace zveřejněná v lednu 2022 činí 4,5 %, částka čtvrtého navýšení v roce 2022 se tedy stanoví jako 4,5 % ze základu 145,15 Kč bez DPH měsíčně = 6,53 Kč. Navýšená cena se uplatní od druhého zúčtovacího období následujícího po zveřejnění míry inflace, tj. od 1. března 2022 a činí 151,68 Kč bez DPH měsíčně. “</w:t>
      </w:r>
    </w:p>
    <w:p>
      <w:pPr>
        <w:pStyle w:val="Style2"/>
        <w:keepNext w:val="0"/>
        <w:keepLines w:val="0"/>
        <w:widowControl w:val="0"/>
        <w:numPr>
          <w:ilvl w:val="0"/>
          <w:numId w:val="3"/>
        </w:numPr>
        <w:shd w:val="clear" w:color="auto" w:fill="auto"/>
        <w:tabs>
          <w:tab w:pos="255" w:val="left"/>
          <w:tab w:pos="449" w:val="left"/>
        </w:tabs>
        <w:bidi w:val="0"/>
        <w:spacing w:before="0" w:after="0" w:line="240" w:lineRule="auto"/>
        <w:ind w:left="0" w:right="0" w:firstLine="0"/>
        <w:jc w:val="both"/>
      </w:pPr>
      <w:r>
        <w:rPr>
          <w:rStyle w:val="CharStyle3"/>
        </w:rPr>
        <w:t>.</w:t>
        <w:tab/>
        <w:t>02 a Účastník se dohodli na změně přílohy č. 2 Rámcové dohody, jejíž znění se ruší a nahrazuje se</w:t>
      </w:r>
    </w:p>
    <w:p>
      <w:pPr>
        <w:pStyle w:val="Style2"/>
        <w:keepNext w:val="0"/>
        <w:keepLines w:val="0"/>
        <w:widowControl w:val="0"/>
        <w:shd w:val="clear" w:color="auto" w:fill="auto"/>
        <w:bidi w:val="0"/>
        <w:spacing w:before="0" w:line="240" w:lineRule="auto"/>
        <w:ind w:left="0" w:right="0" w:firstLine="420"/>
        <w:jc w:val="both"/>
      </w:pPr>
      <w:r>
        <w:rPr>
          <w:rStyle w:val="CharStyle3"/>
        </w:rPr>
        <w:t>novým zněním uvedeným v příloze č. 1 tohoto dodatku.</w:t>
      </w:r>
    </w:p>
    <w:p>
      <w:pPr>
        <w:pStyle w:val="Style2"/>
        <w:keepNext w:val="0"/>
        <w:keepLines w:val="0"/>
        <w:widowControl w:val="0"/>
        <w:numPr>
          <w:ilvl w:val="0"/>
          <w:numId w:val="5"/>
        </w:numPr>
        <w:shd w:val="clear" w:color="auto" w:fill="auto"/>
        <w:tabs>
          <w:tab w:pos="449" w:val="left"/>
        </w:tabs>
        <w:bidi w:val="0"/>
        <w:spacing w:before="0" w:after="80" w:line="240" w:lineRule="auto"/>
        <w:ind w:left="420" w:right="0" w:hanging="420"/>
        <w:jc w:val="both"/>
      </w:pPr>
      <w:r>
        <w:rPr>
          <w:rStyle w:val="CharStyle3"/>
        </w:rPr>
        <w:t>Náleží-li Účastník do okruhu subjektů uvedených v ustanovení § 2 odst. 1 zákona č. 340/2015 Sb., o zvláštních podmínkách účinnosti některých smluv, uveřejňování těchto smluv a o registru smluv, zavazuje</w:t>
        <w:br w:type="page"/>
      </w:r>
      <w:r>
        <w:rPr>
          <w:rStyle w:val="CharStyle3"/>
        </w:rPr>
        <w:t>se uveřejnit Rámcovou dohodu ve znění všech jejích dodatků (včetně tohoto dodatku), případně jednotlivé Účastnické smlouvy v registru smluv v souladu s tímto zákonem.</w:t>
      </w:r>
    </w:p>
    <w:p>
      <w:pPr>
        <w:pStyle w:val="Style2"/>
        <w:keepNext w:val="0"/>
        <w:keepLines w:val="0"/>
        <w:widowControl w:val="0"/>
        <w:numPr>
          <w:ilvl w:val="0"/>
          <w:numId w:val="5"/>
        </w:numPr>
        <w:shd w:val="clear" w:color="auto" w:fill="auto"/>
        <w:tabs>
          <w:tab w:pos="462" w:val="left"/>
        </w:tabs>
        <w:bidi w:val="0"/>
        <w:spacing w:before="0" w:after="600" w:line="240" w:lineRule="auto"/>
        <w:ind w:left="440" w:right="0" w:hanging="440"/>
        <w:jc w:val="left"/>
      </w:pPr>
      <w:r>
        <w:rPr>
          <w:rStyle w:val="CharStyle3"/>
        </w:rPr>
        <w:t>Tento dodatek se vyhotovuje ve dvou stejnopisech, z nichž každá ze smluvních stran obdrží po jednom. Tento dodatek nabývá platnosti dnem jeho uzavření a účinnosti prvním dnem zúčtovacího období následujícího po jejím uzavření, nejpozději však do třiceti (30) kalendářních dní po jejím uzavření.</w:t>
      </w:r>
    </w:p>
    <w:p>
      <w:pPr>
        <w:pStyle w:val="Style2"/>
        <w:keepNext w:val="0"/>
        <w:keepLines w:val="0"/>
        <w:widowControl w:val="0"/>
        <w:shd w:val="clear" w:color="auto" w:fill="auto"/>
        <w:bidi w:val="0"/>
        <w:spacing w:before="0" w:after="0" w:line="240" w:lineRule="auto"/>
        <w:ind w:left="0" w:right="0" w:firstLine="0"/>
        <w:jc w:val="center"/>
        <w:rPr>
          <w:sz w:val="26"/>
          <w:szCs w:val="26"/>
        </w:rPr>
      </w:pPr>
      <w:r>
        <mc:AlternateContent>
          <mc:Choice Requires="wps">
            <w:drawing>
              <wp:anchor distT="0" distB="0" distL="114300" distR="114300" simplePos="0" relativeHeight="125829380" behindDoc="0" locked="0" layoutInCell="1" allowOverlap="1">
                <wp:simplePos x="0" y="0"/>
                <wp:positionH relativeFrom="page">
                  <wp:posOffset>1133475</wp:posOffset>
                </wp:positionH>
                <wp:positionV relativeFrom="paragraph">
                  <wp:posOffset>38100</wp:posOffset>
                </wp:positionV>
                <wp:extent cx="713105" cy="189230"/>
                <wp:wrapSquare wrapText="right"/>
                <wp:docPr id="11" name="Shape 11"/>
                <a:graphic xmlns:a="http://schemas.openxmlformats.org/drawingml/2006/main">
                  <a:graphicData uri="http://schemas.microsoft.com/office/word/2010/wordprocessingShape">
                    <wps:wsp>
                      <wps:cNvSpPr txBox="1"/>
                      <wps:spPr>
                        <a:xfrm>
                          <a:ext cx="71310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wps:txbx>
                      <wps:bodyPr wrap="none" lIns="0" tIns="0" rIns="0" bIns="0">
                        <a:noAutoFit/>
                      </wps:bodyPr>
                    </wps:wsp>
                  </a:graphicData>
                </a:graphic>
              </wp:anchor>
            </w:drawing>
          </mc:Choice>
          <mc:Fallback>
            <w:pict>
              <v:shape id="_x0000_s1037" type="#_x0000_t202" style="position:absolute;margin-left:89.25pt;margin-top:3.pt;width:56.149999999999999pt;height:14.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v:textbox>
                <w10:wrap type="square" side="right" anchorx="page"/>
              </v:shape>
            </w:pict>
          </mc:Fallback>
        </mc:AlternateContent>
      </w:r>
      <w:r>
        <mc:AlternateContent>
          <mc:Choice Requires="wps">
            <w:drawing>
              <wp:anchor distT="506730" distB="850900" distL="114300" distR="3089275" simplePos="0" relativeHeight="125829382" behindDoc="0" locked="0" layoutInCell="1" allowOverlap="1">
                <wp:simplePos x="0" y="0"/>
                <wp:positionH relativeFrom="page">
                  <wp:posOffset>1130300</wp:posOffset>
                </wp:positionH>
                <wp:positionV relativeFrom="margin">
                  <wp:posOffset>1959610</wp:posOffset>
                </wp:positionV>
                <wp:extent cx="2609215" cy="435610"/>
                <wp:wrapTopAndBottom/>
                <wp:docPr id="13" name="Shape 13"/>
                <a:graphic xmlns:a="http://schemas.openxmlformats.org/drawingml/2006/main">
                  <a:graphicData uri="http://schemas.microsoft.com/office/word/2010/wordprocessingShape">
                    <wps:wsp>
                      <wps:cNvSpPr txBox="1"/>
                      <wps:spPr>
                        <a:xfrm>
                          <a:ext cx="2609215" cy="4356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za Zdravotnická záchranná služba</w:t>
                            </w:r>
                          </w:p>
                          <w:p>
                            <w:pPr>
                              <w:pStyle w:val="Style2"/>
                              <w:keepNext w:val="0"/>
                              <w:keepLines w:val="0"/>
                              <w:widowControl w:val="0"/>
                              <w:shd w:val="clear" w:color="auto" w:fill="auto"/>
                              <w:bidi w:val="0"/>
                              <w:spacing w:before="0" w:after="0" w:line="240" w:lineRule="auto"/>
                              <w:ind w:left="0" w:right="0" w:firstLine="0"/>
                              <w:jc w:val="left"/>
                            </w:pPr>
                            <w:r>
                              <w:rPr>
                                <w:rStyle w:val="CharStyle3"/>
                              </w:rPr>
                              <w:t>Jihomoravského kraje, příspěvková organizace MUDr. HANA ALBRECHTOVÁ, ředitel</w:t>
                            </w:r>
                          </w:p>
                        </w:txbxContent>
                      </wps:txbx>
                      <wps:bodyPr lIns="0" tIns="0" rIns="0" bIns="0">
                        <a:noAutoFit/>
                      </wps:bodyPr>
                    </wps:wsp>
                  </a:graphicData>
                </a:graphic>
              </wp:anchor>
            </w:drawing>
          </mc:Choice>
          <mc:Fallback>
            <w:pict>
              <v:shape id="_x0000_s1039" type="#_x0000_t202" style="position:absolute;margin-left:89.pt;margin-top:154.30000000000001pt;width:205.45000000000002pt;height:34.300000000000004pt;z-index:-125829371;mso-wrap-distance-left:9.pt;mso-wrap-distance-top:39.899999999999999pt;mso-wrap-distance-right:243.25pt;mso-wrap-distance-bottom:67.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za Zdravotnická záchranná služba</w:t>
                      </w:r>
                    </w:p>
                    <w:p>
                      <w:pPr>
                        <w:pStyle w:val="Style2"/>
                        <w:keepNext w:val="0"/>
                        <w:keepLines w:val="0"/>
                        <w:widowControl w:val="0"/>
                        <w:shd w:val="clear" w:color="auto" w:fill="auto"/>
                        <w:bidi w:val="0"/>
                        <w:spacing w:before="0" w:after="0" w:line="240" w:lineRule="auto"/>
                        <w:ind w:left="0" w:right="0" w:firstLine="0"/>
                        <w:jc w:val="left"/>
                      </w:pPr>
                      <w:r>
                        <w:rPr>
                          <w:rStyle w:val="CharStyle3"/>
                        </w:rPr>
                        <w:t>Jihomoravského kraje, příspěvková organizace MUDr. HANA ALBRECHTOVÁ, ředitel</w:t>
                      </w:r>
                    </w:p>
                  </w:txbxContent>
                </v:textbox>
                <w10:wrap type="topAndBottom" anchorx="page" anchory="margin"/>
              </v:shape>
            </w:pict>
          </mc:Fallback>
        </mc:AlternateContent>
      </w:r>
      <w:r>
        <mc:AlternateContent>
          <mc:Choice Requires="wps">
            <w:drawing>
              <wp:anchor distT="101600" distB="1109345" distL="2833370" distR="586740" simplePos="0" relativeHeight="125829384" behindDoc="0" locked="0" layoutInCell="1" allowOverlap="1">
                <wp:simplePos x="0" y="0"/>
                <wp:positionH relativeFrom="page">
                  <wp:posOffset>3849370</wp:posOffset>
                </wp:positionH>
                <wp:positionV relativeFrom="margin">
                  <wp:posOffset>1554480</wp:posOffset>
                </wp:positionV>
                <wp:extent cx="2392680" cy="582295"/>
                <wp:wrapTopAndBottom/>
                <wp:docPr id="15" name="Shape 15"/>
                <a:graphic xmlns:a="http://schemas.openxmlformats.org/drawingml/2006/main">
                  <a:graphicData uri="http://schemas.microsoft.com/office/word/2010/wordprocessingShape">
                    <wps:wsp>
                      <wps:cNvSpPr txBox="1"/>
                      <wps:spPr>
                        <a:xfrm>
                          <a:ext cx="2392680" cy="582295"/>
                        </a:xfrm>
                        <a:prstGeom prst="rect"/>
                        <a:noFill/>
                      </wps:spPr>
                      <wps:txbx>
                        <w:txbxContent>
                          <w:p>
                            <w:pPr>
                              <w:pStyle w:val="Style14"/>
                              <w:keepNext w:val="0"/>
                              <w:keepLines w:val="0"/>
                              <w:widowControl w:val="0"/>
                              <w:shd w:val="clear" w:color="auto" w:fill="auto"/>
                              <w:bidi w:val="0"/>
                              <w:spacing w:before="0" w:after="0"/>
                              <w:ind w:left="0" w:right="0"/>
                              <w:jc w:val="both"/>
                              <w:rPr>
                                <w:sz w:val="19"/>
                                <w:szCs w:val="19"/>
                              </w:rPr>
                            </w:pPr>
                            <w:r>
                              <w:rPr>
                                <w:rStyle w:val="CharStyle15"/>
                              </w:rPr>
                              <w:t xml:space="preserve">OžCzech </w:t>
                            </w:r>
                            <w:r>
                              <w:rPr>
                                <w:rStyle w:val="CharStyle15"/>
                                <w:i/>
                                <w:iCs/>
                              </w:rPr>
                              <w:t xml:space="preserve">Republice. 266/2 </w:t>
                            </w:r>
                            <w:r>
                              <w:rPr>
                                <w:rStyle w:val="CharStyle15"/>
                              </w:rPr>
                              <w:t xml:space="preserve">'40 22 Praha 4 </w:t>
                            </w:r>
                            <w:r>
                              <w:rPr>
                                <w:rStyle w:val="CharStyle15"/>
                                <w:u w:val="single"/>
                                <w:vertAlign w:val="subscript"/>
                              </w:rPr>
                              <w:t>r</w:t>
                            </w:r>
                            <w:r>
                              <w:rPr>
                                <w:rStyle w:val="CharStyle15"/>
                                <w:u w:val="single"/>
                                <w:vertAlign w:val="superscript"/>
                              </w:rPr>
                              <w:t>D|</w:t>
                            </w:r>
                            <w:r>
                              <w:rPr>
                                <w:rStyle w:val="CharStyle15"/>
                                <w:u w:val="single"/>
                              </w:rPr>
                              <w:t>Č: CZ</w:t>
                            </w:r>
                            <w:r>
                              <w:rPr>
                                <w:rStyle w:val="CharStyle15"/>
                              </w:rPr>
                              <w:t xml:space="preserve">6Q 193’36 </w:t>
                            </w:r>
                            <w:r>
                              <w:rPr>
                                <w:rStyle w:val="CharStyle15"/>
                                <w:color w:val="000000"/>
                                <w:sz w:val="19"/>
                                <w:szCs w:val="19"/>
                              </w:rPr>
                              <w:t xml:space="preserve">za 02 Czech Republic </w:t>
                            </w:r>
                            <w:r>
                              <w:rPr>
                                <w:rStyle w:val="CharStyle15"/>
                                <w:color w:val="677584"/>
                                <w:sz w:val="19"/>
                                <w:szCs w:val="19"/>
                              </w:rPr>
                              <w:t>a.s.</w:t>
                            </w:r>
                            <w:r>
                              <w:rPr>
                                <w:rStyle w:val="CharStyle15"/>
                                <w:color w:val="677584"/>
                                <w:sz w:val="19"/>
                                <w:szCs w:val="19"/>
                                <w:u w:val="single"/>
                              </w:rPr>
                              <w:t>íioso]</w:t>
                            </w:r>
                          </w:p>
                        </w:txbxContent>
                      </wps:txbx>
                      <wps:bodyPr lIns="0" tIns="0" rIns="0" bIns="0">
                        <a:noAutoFit/>
                      </wps:bodyPr>
                    </wps:wsp>
                  </a:graphicData>
                </a:graphic>
              </wp:anchor>
            </w:drawing>
          </mc:Choice>
          <mc:Fallback>
            <w:pict>
              <v:shape id="_x0000_s1041" type="#_x0000_t202" style="position:absolute;margin-left:303.10000000000002pt;margin-top:122.40000000000001pt;width:188.40000000000001pt;height:45.850000000000001pt;z-index:-125829369;mso-wrap-distance-left:223.09999999999999pt;mso-wrap-distance-top:8.pt;mso-wrap-distance-right:46.200000000000003pt;mso-wrap-distance-bottom:87.350000000000009pt;mso-position-horizontal-relative:page;mso-position-vertical-relative:margin" filled="f" stroked="f">
                <v:textbox inset="0,0,0,0">
                  <w:txbxContent>
                    <w:p>
                      <w:pPr>
                        <w:pStyle w:val="Style14"/>
                        <w:keepNext w:val="0"/>
                        <w:keepLines w:val="0"/>
                        <w:widowControl w:val="0"/>
                        <w:shd w:val="clear" w:color="auto" w:fill="auto"/>
                        <w:bidi w:val="0"/>
                        <w:spacing w:before="0" w:after="0"/>
                        <w:ind w:left="0" w:right="0"/>
                        <w:jc w:val="both"/>
                        <w:rPr>
                          <w:sz w:val="19"/>
                          <w:szCs w:val="19"/>
                        </w:rPr>
                      </w:pPr>
                      <w:r>
                        <w:rPr>
                          <w:rStyle w:val="CharStyle15"/>
                        </w:rPr>
                        <w:t xml:space="preserve">OžCzech </w:t>
                      </w:r>
                      <w:r>
                        <w:rPr>
                          <w:rStyle w:val="CharStyle15"/>
                          <w:i/>
                          <w:iCs/>
                        </w:rPr>
                        <w:t xml:space="preserve">Republice. 266/2 </w:t>
                      </w:r>
                      <w:r>
                        <w:rPr>
                          <w:rStyle w:val="CharStyle15"/>
                        </w:rPr>
                        <w:t xml:space="preserve">'40 22 Praha 4 </w:t>
                      </w:r>
                      <w:r>
                        <w:rPr>
                          <w:rStyle w:val="CharStyle15"/>
                          <w:u w:val="single"/>
                          <w:vertAlign w:val="subscript"/>
                        </w:rPr>
                        <w:t>r</w:t>
                      </w:r>
                      <w:r>
                        <w:rPr>
                          <w:rStyle w:val="CharStyle15"/>
                          <w:u w:val="single"/>
                          <w:vertAlign w:val="superscript"/>
                        </w:rPr>
                        <w:t>D|</w:t>
                      </w:r>
                      <w:r>
                        <w:rPr>
                          <w:rStyle w:val="CharStyle15"/>
                          <w:u w:val="single"/>
                        </w:rPr>
                        <w:t>Č: CZ</w:t>
                      </w:r>
                      <w:r>
                        <w:rPr>
                          <w:rStyle w:val="CharStyle15"/>
                        </w:rPr>
                        <w:t xml:space="preserve">6Q 193’36 </w:t>
                      </w:r>
                      <w:r>
                        <w:rPr>
                          <w:rStyle w:val="CharStyle15"/>
                          <w:color w:val="000000"/>
                          <w:sz w:val="19"/>
                          <w:szCs w:val="19"/>
                        </w:rPr>
                        <w:t xml:space="preserve">za 02 Czech Republic </w:t>
                      </w:r>
                      <w:r>
                        <w:rPr>
                          <w:rStyle w:val="CharStyle15"/>
                          <w:color w:val="677584"/>
                          <w:sz w:val="19"/>
                          <w:szCs w:val="19"/>
                        </w:rPr>
                        <w:t>a.s.</w:t>
                      </w:r>
                      <w:r>
                        <w:rPr>
                          <w:rStyle w:val="CharStyle15"/>
                          <w:color w:val="677584"/>
                          <w:sz w:val="19"/>
                          <w:szCs w:val="19"/>
                          <w:u w:val="single"/>
                        </w:rPr>
                        <w:t>íioso]</w:t>
                      </w:r>
                    </w:p>
                  </w:txbxContent>
                </v:textbox>
                <w10:wrap type="topAndBottom" anchorx="page" anchory="margin"/>
              </v:shape>
            </w:pict>
          </mc:Fallback>
        </mc:AlternateContent>
      </w:r>
      <w:r>
        <mc:AlternateContent>
          <mc:Choice Requires="wps">
            <w:drawing>
              <wp:anchor distT="506730" distB="1024255" distL="5036820" distR="593090" simplePos="0" relativeHeight="125829386" behindDoc="0" locked="0" layoutInCell="1" allowOverlap="1">
                <wp:simplePos x="0" y="0"/>
                <wp:positionH relativeFrom="page">
                  <wp:posOffset>6052820</wp:posOffset>
                </wp:positionH>
                <wp:positionV relativeFrom="margin">
                  <wp:posOffset>1959610</wp:posOffset>
                </wp:positionV>
                <wp:extent cx="182880" cy="262255"/>
                <wp:wrapTopAndBottom/>
                <wp:docPr id="17" name="Shape 17"/>
                <a:graphic xmlns:a="http://schemas.openxmlformats.org/drawingml/2006/main">
                  <a:graphicData uri="http://schemas.microsoft.com/office/word/2010/wordprocessingShape">
                    <wps:wsp>
                      <wps:cNvSpPr txBox="1"/>
                      <wps:spPr>
                        <a:xfrm>
                          <a:ext cx="182880" cy="2622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right"/>
                            </w:pPr>
                            <w:r>
                              <w:rPr>
                                <w:rStyle w:val="CharStyle7"/>
                                <w:color w:val="7F96BB"/>
                              </w:rPr>
                              <w:t>i</w:t>
                            </w:r>
                          </w:p>
                          <w:p>
                            <w:pPr>
                              <w:pStyle w:val="Style22"/>
                              <w:keepNext w:val="0"/>
                              <w:keepLines w:val="0"/>
                              <w:widowControl w:val="0"/>
                              <w:shd w:val="clear" w:color="auto" w:fill="auto"/>
                              <w:bidi w:val="0"/>
                              <w:spacing w:before="0" w:after="0"/>
                              <w:ind w:left="0" w:right="0" w:firstLine="0"/>
                              <w:jc w:val="right"/>
                            </w:pPr>
                            <w:r>
                              <w:rPr>
                                <w:rStyle w:val="CharStyle23"/>
                                <w:i/>
                                <w:iCs/>
                                <w:color w:val="000000"/>
                                <w:spacing w:val="28"/>
                                <w:shd w:val="clear" w:color="auto" w:fill="000000"/>
                              </w:rPr>
                              <w:t>.</w:t>
                            </w:r>
                            <w:r>
                              <w:rPr>
                                <w:rStyle w:val="CharStyle23"/>
                                <w:i/>
                                <w:iCs/>
                                <w:color w:val="000000"/>
                                <w:spacing w:val="29"/>
                                <w:shd w:val="clear" w:color="auto" w:fill="000000"/>
                              </w:rPr>
                              <w:t>.</w:t>
                            </w:r>
                          </w:p>
                        </w:txbxContent>
                      </wps:txbx>
                      <wps:bodyPr lIns="0" tIns="0" rIns="0" bIns="0">
                        <a:noAutoFit/>
                      </wps:bodyPr>
                    </wps:wsp>
                  </a:graphicData>
                </a:graphic>
              </wp:anchor>
            </w:drawing>
          </mc:Choice>
          <mc:Fallback>
            <w:pict>
              <v:shape id="_x0000_s1043" type="#_x0000_t202" style="position:absolute;margin-left:476.60000000000002pt;margin-top:154.30000000000001pt;width:14.4pt;height:20.650000000000002pt;z-index:-125829367;mso-wrap-distance-left:396.60000000000002pt;mso-wrap-distance-top:39.899999999999999pt;mso-wrap-distance-right:46.700000000000003pt;mso-wrap-distance-bottom:80.650000000000006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right"/>
                      </w:pPr>
                      <w:r>
                        <w:rPr>
                          <w:rStyle w:val="CharStyle7"/>
                          <w:color w:val="7F96BB"/>
                        </w:rPr>
                        <w:t>i</w:t>
                      </w:r>
                    </w:p>
                    <w:p>
                      <w:pPr>
                        <w:pStyle w:val="Style22"/>
                        <w:keepNext w:val="0"/>
                        <w:keepLines w:val="0"/>
                        <w:widowControl w:val="0"/>
                        <w:shd w:val="clear" w:color="auto" w:fill="auto"/>
                        <w:bidi w:val="0"/>
                        <w:spacing w:before="0" w:after="0"/>
                        <w:ind w:left="0" w:right="0" w:firstLine="0"/>
                        <w:jc w:val="right"/>
                      </w:pPr>
                      <w:r>
                        <w:rPr>
                          <w:rStyle w:val="CharStyle23"/>
                          <w:i/>
                          <w:iCs/>
                          <w:color w:val="000000"/>
                          <w:spacing w:val="28"/>
                          <w:shd w:val="clear" w:color="auto" w:fill="000000"/>
                        </w:rPr>
                        <w:t>.</w:t>
                      </w:r>
                      <w:r>
                        <w:rPr>
                          <w:rStyle w:val="CharStyle23"/>
                          <w:i/>
                          <w:iCs/>
                          <w:color w:val="000000"/>
                          <w:spacing w:val="29"/>
                          <w:shd w:val="clear" w:color="auto" w:fill="000000"/>
                        </w:rPr>
                        <w:t>.</w:t>
                      </w:r>
                    </w:p>
                  </w:txbxContent>
                </v:textbox>
                <w10:wrap type="topAndBottom" anchorx="page" anchory="margin"/>
              </v:shape>
            </w:pict>
          </mc:Fallback>
        </mc:AlternateContent>
      </w:r>
      <w:r>
        <w:drawing>
          <wp:anchor distT="1095375" distB="0" distL="1174750" distR="3537585" simplePos="0" relativeHeight="125829388" behindDoc="0" locked="0" layoutInCell="1" allowOverlap="1">
            <wp:simplePos x="0" y="0"/>
            <wp:positionH relativeFrom="page">
              <wp:posOffset>2190750</wp:posOffset>
            </wp:positionH>
            <wp:positionV relativeFrom="margin">
              <wp:posOffset>2548255</wp:posOffset>
            </wp:positionV>
            <wp:extent cx="1103630" cy="70104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ext cx="1103630" cy="701040"/>
                    </a:xfrm>
                    <a:prstGeom prst="rect"/>
                  </pic:spPr>
                </pic:pic>
              </a:graphicData>
            </a:graphic>
          </wp:anchor>
        </w:drawing>
      </w:r>
      <w:r>
        <w:drawing>
          <wp:anchor distT="711200" distB="125095" distL="3875405" distR="114935" simplePos="0" relativeHeight="125829389" behindDoc="0" locked="0" layoutInCell="1" allowOverlap="1">
            <wp:simplePos x="0" y="0"/>
            <wp:positionH relativeFrom="page">
              <wp:posOffset>4891405</wp:posOffset>
            </wp:positionH>
            <wp:positionV relativeFrom="margin">
              <wp:posOffset>2164080</wp:posOffset>
            </wp:positionV>
            <wp:extent cx="1822450" cy="956945"/>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3"/>
                    <a:stretch/>
                  </pic:blipFill>
                  <pic:spPr>
                    <a:xfrm>
                      <a:ext cx="1822450" cy="9569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3851910</wp:posOffset>
                </wp:positionH>
                <wp:positionV relativeFrom="margin">
                  <wp:posOffset>2103120</wp:posOffset>
                </wp:positionV>
                <wp:extent cx="1164590" cy="450850"/>
                <wp:wrapNone/>
                <wp:docPr id="23" name="Shape 23"/>
                <a:graphic xmlns:a="http://schemas.openxmlformats.org/drawingml/2006/main">
                  <a:graphicData uri="http://schemas.microsoft.com/office/word/2010/wordprocessingShape">
                    <wps:wsp>
                      <wps:cNvSpPr txBox="1"/>
                      <wps:spPr>
                        <a:xfrm>
                          <a:ext cx="1164590" cy="450850"/>
                        </a:xfrm>
                        <a:prstGeom prst="rect"/>
                        <a:noFill/>
                      </wps:spPr>
                      <wps:txbx>
                        <w:txbxContent>
                          <w:p>
                            <w:pPr>
                              <w:pStyle w:val="Style26"/>
                              <w:keepNext w:val="0"/>
                              <w:keepLines w:val="0"/>
                              <w:widowControl w:val="0"/>
                              <w:shd w:val="clear" w:color="auto" w:fill="auto"/>
                              <w:bidi w:val="0"/>
                              <w:spacing w:before="0" w:after="0"/>
                              <w:ind w:left="0" w:right="0" w:firstLine="0"/>
                              <w:jc w:val="left"/>
                            </w:pPr>
                            <w:r>
                              <w:rPr>
                                <w:rStyle w:val="CharStyle27"/>
                              </w:rPr>
                              <w:t>Jan Hřídel Manažer pro prodej Na základě pověření</w:t>
                            </w:r>
                          </w:p>
                        </w:txbxContent>
                      </wps:txbx>
                      <wps:bodyPr lIns="0" tIns="0" rIns="0" bIns="0">
                        <a:noAutoFit/>
                      </wps:bodyPr>
                    </wps:wsp>
                  </a:graphicData>
                </a:graphic>
              </wp:anchor>
            </w:drawing>
          </mc:Choice>
          <mc:Fallback>
            <w:pict>
              <v:shape id="_x0000_s1049" type="#_x0000_t202" style="position:absolute;margin-left:303.30000000000001pt;margin-top:165.59999999999999pt;width:91.700000000000003pt;height:35.5pt;z-index:251657729;mso-wrap-distance-left:0;mso-wrap-distance-right:0;mso-position-horizontal-relative:page;mso-position-vertical-relative:margin" filled="f" stroked="f">
                <v:textbox inset="0,0,0,0">
                  <w:txbxContent>
                    <w:p>
                      <w:pPr>
                        <w:pStyle w:val="Style26"/>
                        <w:keepNext w:val="0"/>
                        <w:keepLines w:val="0"/>
                        <w:widowControl w:val="0"/>
                        <w:shd w:val="clear" w:color="auto" w:fill="auto"/>
                        <w:bidi w:val="0"/>
                        <w:spacing w:before="0" w:after="0"/>
                        <w:ind w:left="0" w:right="0" w:firstLine="0"/>
                        <w:jc w:val="left"/>
                      </w:pPr>
                      <w:r>
                        <w:rPr>
                          <w:rStyle w:val="CharStyle27"/>
                        </w:rPr>
                        <w:t>Jan Hřídel Manažer pro prodej Na základě pověření</w:t>
                      </w:r>
                    </w:p>
                  </w:txbxContent>
                </v:textbox>
                <w10:wrap anchorx="page" anchory="margin"/>
              </v:shape>
            </w:pict>
          </mc:Fallback>
        </mc:AlternateContent>
      </w:r>
      <w:r>
        <w:rPr>
          <w:rStyle w:val="CharStyle3"/>
        </w:rPr>
        <w:t xml:space="preserve">V Praze, dne </w:t>
      </w:r>
      <w:r>
        <w:rPr>
          <w:rStyle w:val="CharStyle3"/>
          <w:color w:val="514794"/>
        </w:rPr>
        <w:t xml:space="preserve">4 ( • </w:t>
      </w:r>
      <w:r>
        <w:rPr>
          <w:rStyle w:val="CharStyle3"/>
          <w:rFonts w:ascii="Times New Roman" w:eastAsia="Times New Roman" w:hAnsi="Times New Roman" w:cs="Times New Roman"/>
          <w:i/>
          <w:iCs/>
          <w:color w:val="514794"/>
          <w:sz w:val="26"/>
          <w:szCs w:val="26"/>
        </w:rPr>
        <w:t>2 &amp;</w:t>
      </w:r>
    </w:p>
    <w:p>
      <w:pPr>
        <w:pStyle w:val="Style28"/>
        <w:keepNext/>
        <w:keepLines/>
        <w:widowControl w:val="0"/>
        <w:shd w:val="clear" w:color="auto" w:fill="auto"/>
        <w:bidi w:val="0"/>
        <w:spacing w:before="0" w:after="0" w:line="240" w:lineRule="auto"/>
        <w:ind w:left="0" w:right="0" w:firstLine="0"/>
        <w:jc w:val="left"/>
      </w:pPr>
      <w:bookmarkStart w:id="8" w:name="bookmark8"/>
      <w:r>
        <w:rPr>
          <w:rStyle w:val="CharStyle29"/>
          <w:b/>
          <w:bCs/>
        </w:rPr>
        <w:t>Přílohy:</w:t>
      </w:r>
      <w:bookmarkEnd w:id="8"/>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2517" w:right="1165" w:bottom="2021" w:left="1177" w:header="0" w:footer="3" w:gutter="0"/>
          <w:cols w:space="720"/>
          <w:noEndnote/>
          <w:rtlGutter w:val="0"/>
          <w:docGrid w:linePitch="360"/>
        </w:sectPr>
      </w:pPr>
      <w:r>
        <w:rPr>
          <w:rStyle w:val="CharStyle3"/>
        </w:rPr>
        <w:t>č. 1 - Příloha č. 2 Rámcové dohody - kontaktní informace</w:t>
      </w:r>
    </w:p>
    <w:p>
      <w:pPr>
        <w:pStyle w:val="Style36"/>
        <w:keepNext/>
        <w:keepLines/>
        <w:widowControl w:val="0"/>
        <w:shd w:val="clear" w:color="auto" w:fill="auto"/>
        <w:bidi w:val="0"/>
        <w:spacing w:before="0" w:line="240" w:lineRule="auto"/>
        <w:ind w:left="0" w:right="0" w:firstLine="0"/>
        <w:jc w:val="center"/>
      </w:pPr>
      <w:bookmarkStart w:id="10" w:name="bookmark10"/>
      <w:r>
        <w:rPr>
          <w:rStyle w:val="CharStyle37"/>
        </w:rPr>
        <w:t>0</w:t>
      </w:r>
      <w:r>
        <w:rPr>
          <w:rStyle w:val="CharStyle37"/>
          <w:vertAlign w:val="subscript"/>
        </w:rPr>
        <w:t>2</w:t>
      </w:r>
      <w:bookmarkEnd w:id="10"/>
    </w:p>
    <w:p>
      <w:pPr>
        <w:pStyle w:val="Style2"/>
        <w:keepNext w:val="0"/>
        <w:keepLines w:val="0"/>
        <w:widowControl w:val="0"/>
        <w:shd w:val="clear" w:color="auto" w:fill="auto"/>
        <w:bidi w:val="0"/>
        <w:spacing w:before="0" w:after="480" w:line="240" w:lineRule="auto"/>
        <w:ind w:left="0" w:right="0" w:firstLine="0"/>
        <w:jc w:val="left"/>
      </w:pPr>
      <w:r>
        <w:rPr>
          <w:rStyle w:val="CharStyle3"/>
          <w:b/>
          <w:bCs/>
        </w:rPr>
        <w:t>Příloha č. 1 Dodatku k Rámcové dohodě</w:t>
      </w:r>
    </w:p>
    <w:p>
      <w:pPr>
        <w:pStyle w:val="Style2"/>
        <w:keepNext w:val="0"/>
        <w:keepLines w:val="0"/>
        <w:widowControl w:val="0"/>
        <w:shd w:val="clear" w:color="auto" w:fill="auto"/>
        <w:bidi w:val="0"/>
        <w:spacing w:before="0" w:after="480" w:line="240" w:lineRule="auto"/>
        <w:ind w:left="0" w:right="0" w:firstLine="0"/>
        <w:jc w:val="center"/>
      </w:pPr>
      <w:r>
        <w:rPr>
          <w:rStyle w:val="CharStyle3"/>
          <w:b/>
          <w:bCs/>
        </w:rPr>
        <w:t>Kontaktní informace</w:t>
      </w:r>
    </w:p>
    <w:p>
      <w:pPr>
        <w:pStyle w:val="Style28"/>
        <w:keepNext/>
        <w:keepLines/>
        <w:widowControl w:val="0"/>
        <w:shd w:val="clear" w:color="auto" w:fill="auto"/>
        <w:bidi w:val="0"/>
        <w:spacing w:before="0" w:after="220" w:line="252" w:lineRule="auto"/>
        <w:ind w:left="0" w:right="0" w:firstLine="0"/>
        <w:jc w:val="left"/>
      </w:pPr>
      <w:bookmarkStart w:id="12" w:name="bookmark12"/>
      <w:r>
        <w:rPr>
          <w:rStyle w:val="CharStyle29"/>
          <w:b/>
          <w:bCs/>
        </w:rPr>
        <w:t xml:space="preserve">Pro komunikaci a správu firemních služeb je k dispozici portál Moje 02 </w:t>
      </w:r>
      <w:r>
        <w:rPr>
          <w:rStyle w:val="CharStyle29"/>
          <w:b/>
          <w:bCs/>
          <w:lang w:val="en-US" w:eastAsia="en-US" w:bidi="en-US"/>
        </w:rPr>
        <w:t>(</w:t>
      </w:r>
      <w:r>
        <w:rPr>
          <w:rStyle w:val="CharStyle29"/>
          <w:b/>
          <w:bCs/>
          <w:lang w:val="en-US" w:eastAsia="en-US" w:bidi="en-US"/>
        </w:rPr>
        <w:t>moje.o2.cz</w:t>
      </w:r>
      <w:r>
        <w:rPr>
          <w:rStyle w:val="CharStyle29"/>
          <w:b/>
          <w:bCs/>
          <w:lang w:val="en-US" w:eastAsia="en-US" w:bidi="en-US"/>
        </w:rPr>
        <w:t>).</w:t>
      </w:r>
      <w:bookmarkEnd w:id="12"/>
    </w:p>
    <w:p>
      <w:pPr>
        <w:pStyle w:val="Style2"/>
        <w:keepNext w:val="0"/>
        <w:keepLines w:val="0"/>
        <w:widowControl w:val="0"/>
        <w:shd w:val="clear" w:color="auto" w:fill="auto"/>
        <w:bidi w:val="0"/>
        <w:spacing w:before="0" w:after="0" w:line="252" w:lineRule="auto"/>
        <w:ind w:left="0" w:right="0" w:firstLine="0"/>
        <w:jc w:val="left"/>
      </w:pPr>
      <w:r>
        <w:rPr>
          <w:rStyle w:val="CharStyle3"/>
        </w:rPr>
        <w:t>Kontaktní osoby v rozsahu svého oprávnění tu mohou zejména:</w:t>
      </w:r>
    </w:p>
    <w:p>
      <w:pPr>
        <w:pStyle w:val="Style2"/>
        <w:keepNext w:val="0"/>
        <w:keepLines w:val="0"/>
        <w:widowControl w:val="0"/>
        <w:numPr>
          <w:ilvl w:val="0"/>
          <w:numId w:val="7"/>
        </w:numPr>
        <w:shd w:val="clear" w:color="auto" w:fill="auto"/>
        <w:tabs>
          <w:tab w:pos="360" w:val="left"/>
        </w:tabs>
        <w:bidi w:val="0"/>
        <w:spacing w:before="0" w:after="0" w:line="252" w:lineRule="auto"/>
        <w:ind w:left="0" w:right="0" w:firstLine="0"/>
        <w:jc w:val="left"/>
      </w:pPr>
      <w:r>
        <w:rPr>
          <w:rStyle w:val="CharStyle3"/>
        </w:rPr>
        <w:t>spravovat a kontrolovat poskytované služby a jejich nastavení</w:t>
      </w:r>
    </w:p>
    <w:p>
      <w:pPr>
        <w:pStyle w:val="Style2"/>
        <w:keepNext w:val="0"/>
        <w:keepLines w:val="0"/>
        <w:widowControl w:val="0"/>
        <w:numPr>
          <w:ilvl w:val="0"/>
          <w:numId w:val="7"/>
        </w:numPr>
        <w:shd w:val="clear" w:color="auto" w:fill="auto"/>
        <w:tabs>
          <w:tab w:pos="360" w:val="left"/>
        </w:tabs>
        <w:bidi w:val="0"/>
        <w:spacing w:before="0" w:after="0" w:line="252" w:lineRule="auto"/>
        <w:ind w:left="0" w:right="0" w:firstLine="0"/>
        <w:jc w:val="left"/>
      </w:pPr>
      <w:r>
        <w:rPr>
          <w:rStyle w:val="CharStyle3"/>
        </w:rPr>
        <w:t>přidávat a odebírat další kontaktní osoby, případně upravovat jejich oprávnění</w:t>
      </w:r>
    </w:p>
    <w:p>
      <w:pPr>
        <w:pStyle w:val="Style2"/>
        <w:keepNext w:val="0"/>
        <w:keepLines w:val="0"/>
        <w:widowControl w:val="0"/>
        <w:numPr>
          <w:ilvl w:val="0"/>
          <w:numId w:val="7"/>
        </w:numPr>
        <w:shd w:val="clear" w:color="auto" w:fill="auto"/>
        <w:tabs>
          <w:tab w:pos="360" w:val="left"/>
        </w:tabs>
        <w:bidi w:val="0"/>
        <w:spacing w:before="0" w:after="0" w:line="252" w:lineRule="auto"/>
        <w:ind w:left="0" w:right="0" w:firstLine="0"/>
        <w:jc w:val="left"/>
      </w:pPr>
      <w:r>
        <w:rPr>
          <w:rStyle w:val="CharStyle3"/>
        </w:rPr>
        <w:t>kontrolovat evidenci faktur za poskytované služby</w:t>
      </w:r>
    </w:p>
    <w:p>
      <w:pPr>
        <w:pStyle w:val="Style2"/>
        <w:keepNext w:val="0"/>
        <w:keepLines w:val="0"/>
        <w:widowControl w:val="0"/>
        <w:numPr>
          <w:ilvl w:val="0"/>
          <w:numId w:val="7"/>
        </w:numPr>
        <w:shd w:val="clear" w:color="auto" w:fill="auto"/>
        <w:tabs>
          <w:tab w:pos="360" w:val="left"/>
        </w:tabs>
        <w:bidi w:val="0"/>
        <w:spacing w:before="0" w:after="0" w:line="252" w:lineRule="auto"/>
        <w:ind w:left="0" w:right="0" w:firstLine="0"/>
        <w:jc w:val="left"/>
      </w:pPr>
      <w:r>
        <w:rPr>
          <w:rStyle w:val="CharStyle3"/>
        </w:rPr>
        <w:t>efektivně řešit dotazy, podněty a reklamace přímo v chatu s případnou možností přepojení na operátora</w:t>
      </w:r>
    </w:p>
    <w:p>
      <w:pPr>
        <w:pStyle w:val="Style2"/>
        <w:keepNext w:val="0"/>
        <w:keepLines w:val="0"/>
        <w:widowControl w:val="0"/>
        <w:numPr>
          <w:ilvl w:val="0"/>
          <w:numId w:val="7"/>
        </w:numPr>
        <w:shd w:val="clear" w:color="auto" w:fill="auto"/>
        <w:tabs>
          <w:tab w:pos="360" w:val="left"/>
        </w:tabs>
        <w:bidi w:val="0"/>
        <w:spacing w:before="0" w:after="220" w:line="252" w:lineRule="auto"/>
        <w:ind w:left="360" w:right="0" w:hanging="360"/>
        <w:jc w:val="left"/>
      </w:pPr>
      <w:r>
        <w:rPr>
          <w:rStyle w:val="CharStyle3"/>
        </w:rPr>
        <w:t>získat přístup do dalších portálů 02 (webové stránky 02, Firemní telefony, eWatch portál, M2M portál atd.).</w:t>
      </w:r>
    </w:p>
    <w:p>
      <w:pPr>
        <w:pStyle w:val="Style2"/>
        <w:keepNext w:val="0"/>
        <w:keepLines w:val="0"/>
        <w:widowControl w:val="0"/>
        <w:shd w:val="clear" w:color="auto" w:fill="auto"/>
        <w:bidi w:val="0"/>
        <w:spacing w:before="0" w:after="220" w:line="252" w:lineRule="auto"/>
        <w:ind w:left="0" w:right="0" w:firstLine="0"/>
        <w:jc w:val="left"/>
      </w:pPr>
      <w:r>
        <w:rPr>
          <w:rStyle w:val="CharStyle3"/>
        </w:rPr>
        <w:t>Uvedené funkce Moje 02 jsou k dispozici na webu (tzn. pokud Moje 02 používáte v počítači).</w:t>
      </w:r>
    </w:p>
    <w:p>
      <w:pPr>
        <w:pStyle w:val="Style2"/>
        <w:keepNext w:val="0"/>
        <w:keepLines w:val="0"/>
        <w:widowControl w:val="0"/>
        <w:shd w:val="clear" w:color="auto" w:fill="auto"/>
        <w:bidi w:val="0"/>
        <w:spacing w:before="0" w:after="220" w:line="259" w:lineRule="auto"/>
        <w:ind w:left="0" w:right="0" w:firstLine="0"/>
        <w:jc w:val="left"/>
      </w:pPr>
      <w:r>
        <w:rPr>
          <w:rStyle w:val="CharStyle3"/>
        </w:rPr>
        <w:t>Mobilní aplikace Moje 02 pro chytré telefony je určená pro rychlá řešení stěžejních záležitostí, transakcí nebo vyhledání odpovědi na dotaz bez většího detailu.</w:t>
      </w:r>
    </w:p>
    <w:sectPr>
      <w:headerReference w:type="default" r:id="rId15"/>
      <w:footerReference w:type="default" r:id="rId16"/>
      <w:footnotePr>
        <w:pos w:val="pageBottom"/>
        <w:numFmt w:val="decimal"/>
        <w:numRestart w:val="continuous"/>
      </w:footnotePr>
      <w:pgSz w:w="11900" w:h="16840"/>
      <w:pgMar w:top="783" w:right="1312" w:bottom="1921" w:left="1270" w:header="35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1036955</wp:posOffset>
              </wp:positionH>
              <wp:positionV relativeFrom="page">
                <wp:posOffset>9523095</wp:posOffset>
              </wp:positionV>
              <wp:extent cx="5584190" cy="563880"/>
              <wp:wrapNone/>
              <wp:docPr id="5" name="Shape 5"/>
              <a:graphic xmlns:a="http://schemas.openxmlformats.org/drawingml/2006/main">
                <a:graphicData uri="http://schemas.microsoft.com/office/word/2010/wordprocessingShape">
                  <wps:wsp>
                    <wps:cNvSpPr txBox="1"/>
                    <wps:spPr>
                      <a:xfrm>
                        <a:ext cx="5584190" cy="56388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Style w:val="CharStyle9"/>
                              <w:rFonts w:ascii="Arial" w:eastAsia="Arial" w:hAnsi="Arial" w:cs="Arial"/>
                              <w:color w:val="7F96BB"/>
                              <w:sz w:val="19"/>
                              <w:szCs w:val="19"/>
                            </w:rPr>
                            <w:t xml:space="preserve">02 Czech Republic a.s. Za Brumlovkou 266/2 140 22 Praha 4 - Michle Czech Republic </w:t>
                          </w:r>
                          <w:r>
                            <w:rPr>
                              <w:rStyle w:val="CharStyle9"/>
                              <w:rFonts w:ascii="Arial" w:eastAsia="Arial" w:hAnsi="Arial" w:cs="Arial"/>
                              <w:color w:val="7F96BB"/>
                              <w:sz w:val="19"/>
                              <w:szCs w:val="19"/>
                              <w:u w:val="single"/>
                              <w:lang w:val="en-US" w:eastAsia="en-US" w:bidi="en-US"/>
                            </w:rPr>
                            <w:t>www.o2.cz</w:t>
                          </w:r>
                          <w:r>
                            <w:rPr>
                              <w:rStyle w:val="CharStyle9"/>
                              <w:rFonts w:ascii="Arial" w:eastAsia="Arial" w:hAnsi="Arial" w:cs="Arial"/>
                              <w:color w:val="7F96BB"/>
                              <w:sz w:val="19"/>
                              <w:szCs w:val="19"/>
                              <w:lang w:val="en-US" w:eastAsia="en-US" w:bidi="en-US"/>
                            </w:rPr>
                            <w:t xml:space="preserve"> </w:t>
                          </w:r>
                          <w:fldSimple w:instr=" PAGE \* MERGEFORMAT ">
                            <w:r>
                              <w:rPr>
                                <w:rStyle w:val="CharStyle9"/>
                                <w:rFonts w:ascii="Arial" w:eastAsia="Arial" w:hAnsi="Arial" w:cs="Arial"/>
                                <w:color w:val="7F96BB"/>
                                <w:sz w:val="19"/>
                                <w:szCs w:val="19"/>
                              </w:rPr>
                              <w:t>#</w:t>
                            </w:r>
                          </w:fldSimple>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zapsaná v obchodním rejstříku Městského soudu v Praze oddíl B vložka 2322 IČ 60193336 DIČ CZ60193336</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Obchodní tajemství společnosti 02 Czech Republic a.s.</w:t>
                          </w:r>
                        </w:p>
                      </w:txbxContent>
                    </wps:txbx>
                    <wps:bodyPr wrap="none" lIns="0" tIns="0" rIns="0" bIns="0">
                      <a:spAutoFit/>
                    </wps:bodyPr>
                  </wps:wsp>
                </a:graphicData>
              </a:graphic>
            </wp:anchor>
          </w:drawing>
        </mc:Choice>
        <mc:Fallback>
          <w:pict>
            <v:shape id="_x0000_s1031" type="#_x0000_t202" style="position:absolute;margin-left:81.650000000000006pt;margin-top:749.85000000000002pt;width:439.69999999999999pt;height:44.399999999999999pt;z-index:-188744060;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Style w:val="CharStyle9"/>
                        <w:rFonts w:ascii="Arial" w:eastAsia="Arial" w:hAnsi="Arial" w:cs="Arial"/>
                        <w:color w:val="7F96BB"/>
                        <w:sz w:val="19"/>
                        <w:szCs w:val="19"/>
                      </w:rPr>
                      <w:t xml:space="preserve">02 Czech Republic a.s. Za Brumlovkou 266/2 140 22 Praha 4 - Michle Czech Republic </w:t>
                    </w:r>
                    <w:r>
                      <w:rPr>
                        <w:rStyle w:val="CharStyle9"/>
                        <w:rFonts w:ascii="Arial" w:eastAsia="Arial" w:hAnsi="Arial" w:cs="Arial"/>
                        <w:color w:val="7F96BB"/>
                        <w:sz w:val="19"/>
                        <w:szCs w:val="19"/>
                        <w:u w:val="single"/>
                        <w:lang w:val="en-US" w:eastAsia="en-US" w:bidi="en-US"/>
                      </w:rPr>
                      <w:t>www.o2.cz</w:t>
                    </w:r>
                    <w:r>
                      <w:rPr>
                        <w:rStyle w:val="CharStyle9"/>
                        <w:rFonts w:ascii="Arial" w:eastAsia="Arial" w:hAnsi="Arial" w:cs="Arial"/>
                        <w:color w:val="7F96BB"/>
                        <w:sz w:val="19"/>
                        <w:szCs w:val="19"/>
                        <w:lang w:val="en-US" w:eastAsia="en-US" w:bidi="en-US"/>
                      </w:rPr>
                      <w:t xml:space="preserve"> </w:t>
                    </w:r>
                    <w:fldSimple w:instr=" PAGE \* MERGEFORMAT ">
                      <w:r>
                        <w:rPr>
                          <w:rStyle w:val="CharStyle9"/>
                          <w:rFonts w:ascii="Arial" w:eastAsia="Arial" w:hAnsi="Arial" w:cs="Arial"/>
                          <w:color w:val="7F96BB"/>
                          <w:sz w:val="19"/>
                          <w:szCs w:val="19"/>
                        </w:rPr>
                        <w:t>#</w:t>
                      </w:r>
                    </w:fldSimple>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zapsaná v obchodním rejstříku Městského soudu v Praze oddíl B vložka 2322 IČ 60193336 DIČ CZ60193336</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Obchodní tajemství společnosti 02 Czech Republic a.s.</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1101090</wp:posOffset>
              </wp:positionH>
              <wp:positionV relativeFrom="page">
                <wp:posOffset>9650730</wp:posOffset>
              </wp:positionV>
              <wp:extent cx="5623560" cy="563880"/>
              <wp:wrapNone/>
              <wp:docPr id="7" name="Shape 7"/>
              <a:graphic xmlns:a="http://schemas.openxmlformats.org/drawingml/2006/main">
                <a:graphicData uri="http://schemas.microsoft.com/office/word/2010/wordprocessingShape">
                  <wps:wsp>
                    <wps:cNvSpPr txBox="1"/>
                    <wps:spPr>
                      <a:xfrm>
                        <a:ext cx="5623560" cy="56388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Style w:val="CharStyle9"/>
                              <w:rFonts w:ascii="Arial" w:eastAsia="Arial" w:hAnsi="Arial" w:cs="Arial"/>
                              <w:color w:val="7F96BB"/>
                              <w:sz w:val="19"/>
                              <w:szCs w:val="19"/>
                            </w:rPr>
                            <w:t xml:space="preserve">02 Czech Republic a.s. Za Brumlovkou 266/2 140 22 Praha 4 - Michle Czech Republic </w:t>
                          </w:r>
                          <w:r>
                            <w:rPr>
                              <w:rStyle w:val="CharStyle9"/>
                              <w:rFonts w:ascii="Arial" w:eastAsia="Arial" w:hAnsi="Arial" w:cs="Arial"/>
                              <w:color w:val="7F96BB"/>
                              <w:sz w:val="19"/>
                              <w:szCs w:val="19"/>
                              <w:u w:val="single"/>
                              <w:lang w:val="en-US" w:eastAsia="en-US" w:bidi="en-US"/>
                            </w:rPr>
                            <w:t>www.o2.cz</w:t>
                          </w:r>
                          <w:r>
                            <w:rPr>
                              <w:rStyle w:val="CharStyle9"/>
                              <w:rFonts w:ascii="Arial" w:eastAsia="Arial" w:hAnsi="Arial" w:cs="Arial"/>
                              <w:color w:val="7F96BB"/>
                              <w:sz w:val="19"/>
                              <w:szCs w:val="19"/>
                              <w:lang w:val="en-US" w:eastAsia="en-US" w:bidi="en-US"/>
                            </w:rPr>
                            <w:t xml:space="preserve"> </w:t>
                          </w:r>
                          <w:fldSimple w:instr=" PAGE \* MERGEFORMAT ">
                            <w:r>
                              <w:rPr>
                                <w:rStyle w:val="CharStyle9"/>
                                <w:rFonts w:ascii="Arial" w:eastAsia="Arial" w:hAnsi="Arial" w:cs="Arial"/>
                                <w:color w:val="7F96BB"/>
                                <w:sz w:val="19"/>
                                <w:szCs w:val="19"/>
                              </w:rPr>
                              <w:t>#</w:t>
                            </w:r>
                          </w:fldSimple>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zapsaná v obchodním rejstříku Městského soudu v Praze oddíl B vložka 2322 IČ 60193336 DIČ CZ60193336</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Obchodní tajemství společnosti 02 Czech Republic a.s.</w:t>
                          </w:r>
                        </w:p>
                      </w:txbxContent>
                    </wps:txbx>
                    <wps:bodyPr wrap="none" lIns="0" tIns="0" rIns="0" bIns="0">
                      <a:spAutoFit/>
                    </wps:bodyPr>
                  </wps:wsp>
                </a:graphicData>
              </a:graphic>
            </wp:anchor>
          </w:drawing>
        </mc:Choice>
        <mc:Fallback>
          <w:pict>
            <v:shape id="_x0000_s1033" type="#_x0000_t202" style="position:absolute;margin-left:86.700000000000003pt;margin-top:759.89999999999998pt;width:442.80000000000001pt;height:44.399999999999999pt;z-index:-188744058;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Style w:val="CharStyle9"/>
                        <w:rFonts w:ascii="Arial" w:eastAsia="Arial" w:hAnsi="Arial" w:cs="Arial"/>
                        <w:color w:val="7F96BB"/>
                        <w:sz w:val="19"/>
                        <w:szCs w:val="19"/>
                      </w:rPr>
                      <w:t xml:space="preserve">02 Czech Republic a.s. Za Brumlovkou 266/2 140 22 Praha 4 - Michle Czech Republic </w:t>
                    </w:r>
                    <w:r>
                      <w:rPr>
                        <w:rStyle w:val="CharStyle9"/>
                        <w:rFonts w:ascii="Arial" w:eastAsia="Arial" w:hAnsi="Arial" w:cs="Arial"/>
                        <w:color w:val="7F96BB"/>
                        <w:sz w:val="19"/>
                        <w:szCs w:val="19"/>
                        <w:u w:val="single"/>
                        <w:lang w:val="en-US" w:eastAsia="en-US" w:bidi="en-US"/>
                      </w:rPr>
                      <w:t>www.o2.cz</w:t>
                    </w:r>
                    <w:r>
                      <w:rPr>
                        <w:rStyle w:val="CharStyle9"/>
                        <w:rFonts w:ascii="Arial" w:eastAsia="Arial" w:hAnsi="Arial" w:cs="Arial"/>
                        <w:color w:val="7F96BB"/>
                        <w:sz w:val="19"/>
                        <w:szCs w:val="19"/>
                        <w:lang w:val="en-US" w:eastAsia="en-US" w:bidi="en-US"/>
                      </w:rPr>
                      <w:t xml:space="preserve"> </w:t>
                    </w:r>
                    <w:fldSimple w:instr=" PAGE \* MERGEFORMAT ">
                      <w:r>
                        <w:rPr>
                          <w:rStyle w:val="CharStyle9"/>
                          <w:rFonts w:ascii="Arial" w:eastAsia="Arial" w:hAnsi="Arial" w:cs="Arial"/>
                          <w:color w:val="7F96BB"/>
                          <w:sz w:val="19"/>
                          <w:szCs w:val="19"/>
                        </w:rPr>
                        <w:t>#</w:t>
                      </w:r>
                    </w:fldSimple>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zapsaná v obchodním rejstříku Městského soudu v Praze oddíl B vložka 2322 IČ 60193336 DIČ CZ60193336</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Obchodní tajemství společnosti 02 Czech Republic a.s.</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1101090</wp:posOffset>
              </wp:positionH>
              <wp:positionV relativeFrom="page">
                <wp:posOffset>9650730</wp:posOffset>
              </wp:positionV>
              <wp:extent cx="5623560" cy="563880"/>
              <wp:wrapNone/>
              <wp:docPr id="25" name="Shape 25"/>
              <a:graphic xmlns:a="http://schemas.openxmlformats.org/drawingml/2006/main">
                <a:graphicData uri="http://schemas.microsoft.com/office/word/2010/wordprocessingShape">
                  <wps:wsp>
                    <wps:cNvSpPr txBox="1"/>
                    <wps:spPr>
                      <a:xfrm>
                        <a:ext cx="5623560" cy="56388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Style w:val="CharStyle9"/>
                              <w:rFonts w:ascii="Arial" w:eastAsia="Arial" w:hAnsi="Arial" w:cs="Arial"/>
                              <w:color w:val="7F96BB"/>
                              <w:sz w:val="19"/>
                              <w:szCs w:val="19"/>
                            </w:rPr>
                            <w:t xml:space="preserve">02 Czech Republic a.s. Za Brumlovkou 266/2 140 22 Praha 4 - Michle Czech Republic </w:t>
                          </w:r>
                          <w:r>
                            <w:rPr>
                              <w:rStyle w:val="CharStyle9"/>
                              <w:rFonts w:ascii="Arial" w:eastAsia="Arial" w:hAnsi="Arial" w:cs="Arial"/>
                              <w:color w:val="7F96BB"/>
                              <w:sz w:val="19"/>
                              <w:szCs w:val="19"/>
                              <w:u w:val="single"/>
                              <w:lang w:val="en-US" w:eastAsia="en-US" w:bidi="en-US"/>
                            </w:rPr>
                            <w:t>www.o2.cz</w:t>
                          </w:r>
                          <w:r>
                            <w:rPr>
                              <w:rStyle w:val="CharStyle9"/>
                              <w:rFonts w:ascii="Arial" w:eastAsia="Arial" w:hAnsi="Arial" w:cs="Arial"/>
                              <w:color w:val="7F96BB"/>
                              <w:sz w:val="19"/>
                              <w:szCs w:val="19"/>
                              <w:lang w:val="en-US" w:eastAsia="en-US" w:bidi="en-US"/>
                            </w:rPr>
                            <w:t xml:space="preserve"> </w:t>
                          </w:r>
                          <w:fldSimple w:instr=" PAGE \* MERGEFORMAT ">
                            <w:r>
                              <w:rPr>
                                <w:rStyle w:val="CharStyle9"/>
                                <w:rFonts w:ascii="Arial" w:eastAsia="Arial" w:hAnsi="Arial" w:cs="Arial"/>
                                <w:color w:val="7F96BB"/>
                                <w:sz w:val="19"/>
                                <w:szCs w:val="19"/>
                              </w:rPr>
                              <w:t>#</w:t>
                            </w:r>
                          </w:fldSimple>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zapsaná v obchodním rejstříku Městského soudu v Praze oddíl B vložka 2322 IČ 60193336 DIČ CZ60193336</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Obchodní tajemství společnosti 02 Czech Republic a.s.</w:t>
                          </w:r>
                        </w:p>
                      </w:txbxContent>
                    </wps:txbx>
                    <wps:bodyPr wrap="none" lIns="0" tIns="0" rIns="0" bIns="0">
                      <a:spAutoFit/>
                    </wps:bodyPr>
                  </wps:wsp>
                </a:graphicData>
              </a:graphic>
            </wp:anchor>
          </w:drawing>
        </mc:Choice>
        <mc:Fallback>
          <w:pict>
            <v:shape id="_x0000_s1051" type="#_x0000_t202" style="position:absolute;margin-left:86.700000000000003pt;margin-top:759.89999999999998pt;width:442.80000000000001pt;height:44.399999999999999pt;z-index:-188744056;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9"/>
                        <w:szCs w:val="19"/>
                      </w:rPr>
                    </w:pPr>
                    <w:r>
                      <w:rPr>
                        <w:rStyle w:val="CharStyle9"/>
                        <w:rFonts w:ascii="Arial" w:eastAsia="Arial" w:hAnsi="Arial" w:cs="Arial"/>
                        <w:color w:val="7F96BB"/>
                        <w:sz w:val="19"/>
                        <w:szCs w:val="19"/>
                      </w:rPr>
                      <w:t xml:space="preserve">02 Czech Republic a.s. Za Brumlovkou 266/2 140 22 Praha 4 - Michle Czech Republic </w:t>
                    </w:r>
                    <w:r>
                      <w:rPr>
                        <w:rStyle w:val="CharStyle9"/>
                        <w:rFonts w:ascii="Arial" w:eastAsia="Arial" w:hAnsi="Arial" w:cs="Arial"/>
                        <w:color w:val="7F96BB"/>
                        <w:sz w:val="19"/>
                        <w:szCs w:val="19"/>
                        <w:u w:val="single"/>
                        <w:lang w:val="en-US" w:eastAsia="en-US" w:bidi="en-US"/>
                      </w:rPr>
                      <w:t>www.o2.cz</w:t>
                    </w:r>
                    <w:r>
                      <w:rPr>
                        <w:rStyle w:val="CharStyle9"/>
                        <w:rFonts w:ascii="Arial" w:eastAsia="Arial" w:hAnsi="Arial" w:cs="Arial"/>
                        <w:color w:val="7F96BB"/>
                        <w:sz w:val="19"/>
                        <w:szCs w:val="19"/>
                        <w:lang w:val="en-US" w:eastAsia="en-US" w:bidi="en-US"/>
                      </w:rPr>
                      <w:t xml:space="preserve"> </w:t>
                    </w:r>
                    <w:fldSimple w:instr=" PAGE \* MERGEFORMAT ">
                      <w:r>
                        <w:rPr>
                          <w:rStyle w:val="CharStyle9"/>
                          <w:rFonts w:ascii="Arial" w:eastAsia="Arial" w:hAnsi="Arial" w:cs="Arial"/>
                          <w:color w:val="7F96BB"/>
                          <w:sz w:val="19"/>
                          <w:szCs w:val="19"/>
                        </w:rPr>
                        <w:t>#</w:t>
                      </w:r>
                    </w:fldSimple>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zapsaná v obchodním rejstříku Městského soudu v Praze oddíl B vložka 2322 IČ 60193336 DIČ CZ60193336</w:t>
                    </w:r>
                  </w:p>
                  <w:p>
                    <w:pPr>
                      <w:pStyle w:val="Style8"/>
                      <w:keepNext w:val="0"/>
                      <w:keepLines w:val="0"/>
                      <w:widowControl w:val="0"/>
                      <w:shd w:val="clear" w:color="auto" w:fill="auto"/>
                      <w:bidi w:val="0"/>
                      <w:spacing w:before="0" w:after="0" w:line="240" w:lineRule="auto"/>
                      <w:ind w:left="0" w:right="0" w:firstLine="0"/>
                      <w:jc w:val="left"/>
                      <w:rPr>
                        <w:sz w:val="13"/>
                        <w:szCs w:val="13"/>
                      </w:rPr>
                    </w:pPr>
                    <w:r>
                      <w:rPr>
                        <w:rStyle w:val="CharStyle9"/>
                        <w:rFonts w:ascii="Arial" w:eastAsia="Arial" w:hAnsi="Arial" w:cs="Arial"/>
                        <w:color w:val="7F96BB"/>
                        <w:sz w:val="13"/>
                        <w:szCs w:val="13"/>
                      </w:rPr>
                      <w:t>Obchodní tajemství společnosti 02 Czech Republic a.s.</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3957320</wp:posOffset>
              </wp:positionH>
              <wp:positionV relativeFrom="page">
                <wp:posOffset>882015</wp:posOffset>
              </wp:positionV>
              <wp:extent cx="113030" cy="170815"/>
              <wp:wrapNone/>
              <wp:docPr id="3" name="Shape 3"/>
              <a:graphic xmlns:a="http://schemas.openxmlformats.org/drawingml/2006/main">
                <a:graphicData uri="http://schemas.microsoft.com/office/word/2010/wordprocessingShape">
                  <wps:wsp>
                    <wps:cNvSpPr txBox="1"/>
                    <wps:spPr>
                      <a:xfrm>
                        <a:ext cx="113030"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40"/>
                              <w:szCs w:val="40"/>
                            </w:rPr>
                          </w:pPr>
                          <w:r>
                            <w:rPr>
                              <w:rStyle w:val="CharStyle9"/>
                              <w:color w:val="619AE5"/>
                              <w:sz w:val="40"/>
                              <w:szCs w:val="40"/>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11.60000000000002pt;margin-top:69.450000000000003pt;width:8.9000000000000004pt;height:13.450000000000001pt;z-index:-188744062;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40"/>
                        <w:szCs w:val="40"/>
                      </w:rPr>
                    </w:pPr>
                    <w:r>
                      <w:rPr>
                        <w:rStyle w:val="CharStyle9"/>
                        <w:color w:val="619AE5"/>
                        <w:sz w:val="40"/>
                        <w:szCs w:val="40"/>
                      </w:rPr>
                      <w:t>2</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upp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6"/>
      <w:numFmt w:val="upp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Nadpis #2_"/>
    <w:basedOn w:val="DefaultParagraphFont"/>
    <w:link w:val="Style4"/>
    <w:rPr>
      <w:rFonts w:ascii="Arial" w:eastAsia="Arial" w:hAnsi="Arial" w:cs="Arial"/>
      <w:b w:val="0"/>
      <w:bCs w:val="0"/>
      <w:i w:val="0"/>
      <w:iCs w:val="0"/>
      <w:smallCaps w:val="0"/>
      <w:strike w:val="0"/>
      <w:sz w:val="62"/>
      <w:szCs w:val="62"/>
      <w:u w:val="none"/>
      <w:lang w:val="1024"/>
    </w:rPr>
  </w:style>
  <w:style w:type="character" w:customStyle="1" w:styleId="CharStyle7">
    <w:name w:val="Základní text (3)_"/>
    <w:basedOn w:val="DefaultParagraphFont"/>
    <w:link w:val="Style6"/>
    <w:rPr>
      <w:rFonts w:ascii="Arial" w:eastAsia="Arial" w:hAnsi="Arial" w:cs="Arial"/>
      <w:b w:val="0"/>
      <w:bCs w:val="0"/>
      <w:i w:val="0"/>
      <w:iCs w:val="0"/>
      <w:smallCaps w:val="0"/>
      <w:strike w:val="0"/>
      <w:sz w:val="16"/>
      <w:szCs w:val="16"/>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 (2)_"/>
    <w:basedOn w:val="DefaultParagraphFont"/>
    <w:link w:val="Style14"/>
    <w:rPr>
      <w:rFonts w:ascii="Arial" w:eastAsia="Arial" w:hAnsi="Arial" w:cs="Arial"/>
      <w:b w:val="0"/>
      <w:bCs w:val="0"/>
      <w:i w:val="0"/>
      <w:iCs w:val="0"/>
      <w:smallCaps w:val="0"/>
      <w:strike w:val="0"/>
      <w:color w:val="7F96BB"/>
      <w:sz w:val="13"/>
      <w:szCs w:val="13"/>
      <w:u w:val="none"/>
    </w:rPr>
  </w:style>
  <w:style w:type="character" w:customStyle="1" w:styleId="CharStyle23">
    <w:name w:val="Základní text (4)_"/>
    <w:basedOn w:val="DefaultParagraphFont"/>
    <w:link w:val="Style22"/>
    <w:rPr>
      <w:rFonts w:ascii="Times New Roman" w:eastAsia="Times New Roman" w:hAnsi="Times New Roman" w:cs="Times New Roman"/>
      <w:b w:val="0"/>
      <w:bCs w:val="0"/>
      <w:i/>
      <w:iCs/>
      <w:smallCaps w:val="0"/>
      <w:strike w:val="0"/>
      <w:color w:val="7F96BB"/>
      <w:sz w:val="26"/>
      <w:szCs w:val="26"/>
      <w:u w:val="none"/>
    </w:rPr>
  </w:style>
  <w:style w:type="character" w:customStyle="1" w:styleId="CharStyle27">
    <w:name w:val="Titulek obrázku_"/>
    <w:basedOn w:val="DefaultParagraphFont"/>
    <w:link w:val="Style26"/>
    <w:rPr>
      <w:rFonts w:ascii="Arial" w:eastAsia="Arial" w:hAnsi="Arial" w:cs="Arial"/>
      <w:b w:val="0"/>
      <w:bCs w:val="0"/>
      <w:i w:val="0"/>
      <w:iCs w:val="0"/>
      <w:smallCaps w:val="0"/>
      <w:strike w:val="0"/>
      <w:sz w:val="19"/>
      <w:szCs w:val="19"/>
      <w:u w:val="none"/>
    </w:rPr>
  </w:style>
  <w:style w:type="character" w:customStyle="1" w:styleId="CharStyle29">
    <w:name w:val="Nadpis #3_"/>
    <w:basedOn w:val="DefaultParagraphFont"/>
    <w:link w:val="Style28"/>
    <w:rPr>
      <w:rFonts w:ascii="Arial" w:eastAsia="Arial" w:hAnsi="Arial" w:cs="Arial"/>
      <w:b/>
      <w:bCs/>
      <w:i w:val="0"/>
      <w:iCs w:val="0"/>
      <w:smallCaps w:val="0"/>
      <w:strike w:val="0"/>
      <w:sz w:val="19"/>
      <w:szCs w:val="19"/>
      <w:u w:val="none"/>
    </w:rPr>
  </w:style>
  <w:style w:type="character" w:customStyle="1" w:styleId="CharStyle37">
    <w:name w:val="Nadpis #1_"/>
    <w:basedOn w:val="DefaultParagraphFont"/>
    <w:link w:val="Style36"/>
    <w:rPr>
      <w:rFonts w:ascii="Arial" w:eastAsia="Arial" w:hAnsi="Arial" w:cs="Arial"/>
      <w:b w:val="0"/>
      <w:bCs w:val="0"/>
      <w:i w:val="0"/>
      <w:iCs w:val="0"/>
      <w:smallCaps w:val="0"/>
      <w:strike w:val="0"/>
      <w:color w:val="619AE5"/>
      <w:sz w:val="78"/>
      <w:szCs w:val="78"/>
      <w:u w:val="none"/>
    </w:rPr>
  </w:style>
  <w:style w:type="paragraph" w:customStyle="1" w:styleId="Style2">
    <w:name w:val="Základní text"/>
    <w:basedOn w:val="Normal"/>
    <w:link w:val="CharStyle3"/>
    <w:pPr>
      <w:widowControl w:val="0"/>
      <w:shd w:val="clear" w:color="auto" w:fill="auto"/>
      <w:spacing w:after="100"/>
      <w:ind w:firstLine="10"/>
    </w:pPr>
    <w:rPr>
      <w:rFonts w:ascii="Arial" w:eastAsia="Arial" w:hAnsi="Arial" w:cs="Arial"/>
      <w:b w:val="0"/>
      <w:bCs w:val="0"/>
      <w:i w:val="0"/>
      <w:iCs w:val="0"/>
      <w:smallCaps w:val="0"/>
      <w:strike w:val="0"/>
      <w:sz w:val="19"/>
      <w:szCs w:val="19"/>
      <w:u w:val="none"/>
    </w:rPr>
  </w:style>
  <w:style w:type="paragraph" w:customStyle="1" w:styleId="Style4">
    <w:name w:val="Nadpis #2"/>
    <w:basedOn w:val="Normal"/>
    <w:link w:val="CharStyle5"/>
    <w:pPr>
      <w:widowControl w:val="0"/>
      <w:shd w:val="clear" w:color="auto" w:fill="auto"/>
      <w:jc w:val="right"/>
      <w:outlineLvl w:val="1"/>
    </w:pPr>
    <w:rPr>
      <w:rFonts w:ascii="Arial" w:eastAsia="Arial" w:hAnsi="Arial" w:cs="Arial"/>
      <w:b w:val="0"/>
      <w:bCs w:val="0"/>
      <w:i w:val="0"/>
      <w:iCs w:val="0"/>
      <w:smallCaps w:val="0"/>
      <w:strike w:val="0"/>
      <w:sz w:val="62"/>
      <w:szCs w:val="62"/>
      <w:u w:val="none"/>
      <w:lang w:val="1024"/>
    </w:rPr>
  </w:style>
  <w:style w:type="paragraph" w:customStyle="1" w:styleId="Style6">
    <w:name w:val="Základní text (3)"/>
    <w:basedOn w:val="Normal"/>
    <w:link w:val="CharStyle7"/>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8">
    <w:name w:val="Záhlaví nebo zápatí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2)"/>
    <w:basedOn w:val="Normal"/>
    <w:link w:val="CharStyle15"/>
    <w:pPr>
      <w:widowControl w:val="0"/>
      <w:shd w:val="clear" w:color="auto" w:fill="auto"/>
      <w:spacing w:line="230" w:lineRule="auto"/>
      <w:ind w:firstLine="2380"/>
    </w:pPr>
    <w:rPr>
      <w:rFonts w:ascii="Arial" w:eastAsia="Arial" w:hAnsi="Arial" w:cs="Arial"/>
      <w:b w:val="0"/>
      <w:bCs w:val="0"/>
      <w:i w:val="0"/>
      <w:iCs w:val="0"/>
      <w:smallCaps w:val="0"/>
      <w:strike w:val="0"/>
      <w:color w:val="7F96BB"/>
      <w:sz w:val="13"/>
      <w:szCs w:val="13"/>
      <w:u w:val="none"/>
    </w:rPr>
  </w:style>
  <w:style w:type="paragraph" w:customStyle="1" w:styleId="Style22">
    <w:name w:val="Základní text (4)"/>
    <w:basedOn w:val="Normal"/>
    <w:link w:val="CharStyle23"/>
    <w:pPr>
      <w:widowControl w:val="0"/>
      <w:shd w:val="clear" w:color="auto" w:fill="auto"/>
      <w:spacing w:line="180" w:lineRule="auto"/>
      <w:jc w:val="right"/>
    </w:pPr>
    <w:rPr>
      <w:rFonts w:ascii="Times New Roman" w:eastAsia="Times New Roman" w:hAnsi="Times New Roman" w:cs="Times New Roman"/>
      <w:b w:val="0"/>
      <w:bCs w:val="0"/>
      <w:i/>
      <w:iCs/>
      <w:smallCaps w:val="0"/>
      <w:strike w:val="0"/>
      <w:color w:val="7F96BB"/>
      <w:sz w:val="26"/>
      <w:szCs w:val="26"/>
      <w:u w:val="none"/>
    </w:rPr>
  </w:style>
  <w:style w:type="paragraph" w:customStyle="1" w:styleId="Style26">
    <w:name w:val="Titulek obrázku"/>
    <w:basedOn w:val="Normal"/>
    <w:link w:val="CharStyle27"/>
    <w:pPr>
      <w:widowControl w:val="0"/>
      <w:shd w:val="clear" w:color="auto" w:fill="auto"/>
      <w:spacing w:line="252" w:lineRule="auto"/>
    </w:pPr>
    <w:rPr>
      <w:rFonts w:ascii="Arial" w:eastAsia="Arial" w:hAnsi="Arial" w:cs="Arial"/>
      <w:b w:val="0"/>
      <w:bCs w:val="0"/>
      <w:i w:val="0"/>
      <w:iCs w:val="0"/>
      <w:smallCaps w:val="0"/>
      <w:strike w:val="0"/>
      <w:sz w:val="19"/>
      <w:szCs w:val="19"/>
      <w:u w:val="none"/>
    </w:rPr>
  </w:style>
  <w:style w:type="paragraph" w:customStyle="1" w:styleId="Style28">
    <w:name w:val="Nadpis #3"/>
    <w:basedOn w:val="Normal"/>
    <w:link w:val="CharStyle29"/>
    <w:pPr>
      <w:widowControl w:val="0"/>
      <w:shd w:val="clear" w:color="auto" w:fill="auto"/>
      <w:spacing w:after="230"/>
      <w:outlineLvl w:val="2"/>
    </w:pPr>
    <w:rPr>
      <w:rFonts w:ascii="Arial" w:eastAsia="Arial" w:hAnsi="Arial" w:cs="Arial"/>
      <w:b/>
      <w:bCs/>
      <w:i w:val="0"/>
      <w:iCs w:val="0"/>
      <w:smallCaps w:val="0"/>
      <w:strike w:val="0"/>
      <w:sz w:val="19"/>
      <w:szCs w:val="19"/>
      <w:u w:val="none"/>
    </w:rPr>
  </w:style>
  <w:style w:type="paragraph" w:customStyle="1" w:styleId="Style36">
    <w:name w:val="Nadpis #1"/>
    <w:basedOn w:val="Normal"/>
    <w:link w:val="CharStyle37"/>
    <w:pPr>
      <w:widowControl w:val="0"/>
      <w:shd w:val="clear" w:color="auto" w:fill="auto"/>
      <w:spacing w:after="800"/>
      <w:jc w:val="center"/>
      <w:outlineLvl w:val="0"/>
    </w:pPr>
    <w:rPr>
      <w:rFonts w:ascii="Arial" w:eastAsia="Arial" w:hAnsi="Arial" w:cs="Arial"/>
      <w:b w:val="0"/>
      <w:bCs w:val="0"/>
      <w:i w:val="0"/>
      <w:iCs w:val="0"/>
      <w:smallCaps w:val="0"/>
      <w:strike w:val="0"/>
      <w:color w:val="619AE5"/>
      <w:sz w:val="78"/>
      <w:szCs w:val="7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3.xml"/><Relationship Id="rId16" Type="http://schemas.openxmlformats.org/officeDocument/2006/relationships/footer" Target="footer3.xml"/></Relationships>
</file>