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30" w:rsidRDefault="000E03D6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3566160</wp:posOffset>
            </wp:positionH>
            <wp:positionV relativeFrom="paragraph">
              <wp:posOffset>12700</wp:posOffset>
            </wp:positionV>
            <wp:extent cx="518160" cy="5118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530" w:rsidRDefault="000A6530">
      <w:pPr>
        <w:pStyle w:val="Nadpis10"/>
        <w:keepNext/>
        <w:keepLines/>
      </w:pPr>
      <w:bookmarkStart w:id="0" w:name="_GoBack"/>
      <w:bookmarkEnd w:id="0"/>
    </w:p>
    <w:p w:rsidR="000A6530" w:rsidRDefault="000E03D6">
      <w:pPr>
        <w:pStyle w:val="Zkladntext20"/>
        <w:sectPr w:rsidR="000A6530">
          <w:footerReference w:type="default" r:id="rId8"/>
          <w:pgSz w:w="11900" w:h="16840"/>
          <w:pgMar w:top="857" w:right="1076" w:bottom="4646" w:left="8414" w:header="429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2025002332</w:t>
      </w:r>
    </w:p>
    <w:p w:rsidR="000A6530" w:rsidRDefault="000A6530">
      <w:pPr>
        <w:spacing w:line="240" w:lineRule="exact"/>
        <w:rPr>
          <w:sz w:val="19"/>
          <w:szCs w:val="19"/>
        </w:rPr>
      </w:pPr>
    </w:p>
    <w:p w:rsidR="000A6530" w:rsidRDefault="000A6530">
      <w:pPr>
        <w:spacing w:line="240" w:lineRule="exact"/>
        <w:rPr>
          <w:sz w:val="19"/>
          <w:szCs w:val="19"/>
        </w:rPr>
      </w:pPr>
    </w:p>
    <w:p w:rsidR="000A6530" w:rsidRDefault="000A6530">
      <w:pPr>
        <w:spacing w:before="76" w:after="76" w:line="240" w:lineRule="exact"/>
        <w:rPr>
          <w:sz w:val="19"/>
          <w:szCs w:val="19"/>
        </w:rPr>
      </w:pPr>
    </w:p>
    <w:p w:rsidR="000A6530" w:rsidRDefault="000A6530">
      <w:pPr>
        <w:spacing w:line="1" w:lineRule="exact"/>
        <w:sectPr w:rsidR="000A6530">
          <w:type w:val="continuous"/>
          <w:pgSz w:w="11900" w:h="16840"/>
          <w:pgMar w:top="857" w:right="0" w:bottom="4646" w:left="0" w:header="0" w:footer="3" w:gutter="0"/>
          <w:cols w:space="720"/>
          <w:noEndnote/>
          <w:docGrid w:linePitch="360"/>
        </w:sectPr>
      </w:pPr>
    </w:p>
    <w:p w:rsidR="000A6530" w:rsidRDefault="000E03D6">
      <w:pPr>
        <w:pStyle w:val="Zkladntext1"/>
        <w:spacing w:after="0"/>
      </w:pPr>
      <w:r>
        <w:rPr>
          <w:rStyle w:val="Zkladntext"/>
        </w:rPr>
        <w:t>Evidenční číslo: 1237744</w:t>
      </w:r>
    </w:p>
    <w:p w:rsidR="000A6530" w:rsidRDefault="000E03D6">
      <w:pPr>
        <w:spacing w:line="1" w:lineRule="exact"/>
        <w:sectPr w:rsidR="000A6530">
          <w:type w:val="continuous"/>
          <w:pgSz w:w="11900" w:h="16840"/>
          <w:pgMar w:top="857" w:right="1235" w:bottom="4646" w:left="122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5900" distB="1856105" distL="0" distR="0" simplePos="0" relativeHeight="125829379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215900</wp:posOffset>
                </wp:positionV>
                <wp:extent cx="4026535" cy="7315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530" w:rsidRDefault="000E03D6">
                            <w:pPr>
                              <w:pStyle w:val="Zkladntext1"/>
                              <w:spacing w:after="240"/>
                              <w:jc w:val="center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Dodatek č. 2k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Kámcove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dohodě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br/>
                              <w:t>číslo O2OP/898670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br/>
                              <w:t>Uzavřené dne 12. 5. 2021 mezi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Zdravotnická záchranná služba Jihomoravského 02 Czech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Republ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5pt;margin-top:17.pt;width:317.05000000000001pt;height:57.600000000000001pt;z-index:-125829374;mso-wrap-distance-left:0;mso-wrap-distance-top:17.pt;mso-wrap-distance-right:0;mso-wrap-distance-bottom:146.1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Dodatek č. 2k Kámcove dohodě</w:t>
                        <w:br/>
                        <w:t>číslo O2OP/898670</w:t>
                        <w:br/>
                        <w:t>Uzavřené dne 12. 5. 2021 mezi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Zdravotnická záchranná služba Jihomoravského 02 Czech Republ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5355" distB="0" distL="0" distR="0" simplePos="0" relativeHeight="125829381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935355</wp:posOffset>
                </wp:positionV>
                <wp:extent cx="2414270" cy="18681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1868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530" w:rsidRDefault="000E03D6">
                            <w:pPr>
                              <w:pStyle w:val="Nadpis20"/>
                              <w:keepNext/>
                              <w:keepLines/>
                            </w:pPr>
                            <w:bookmarkStart w:id="1" w:name="bookmark2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kraje, příspěvková organizace</w:t>
                            </w:r>
                            <w:bookmarkEnd w:id="1"/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Kamenice 798/1 d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Bohunice, 625 00 Brno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JČO' 00346292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 CZ00346292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240"/>
                            </w:pPr>
                            <w:r>
                              <w:rPr>
                                <w:rStyle w:val="Zkladntext"/>
                              </w:rPr>
                              <w:t xml:space="preserve">spisová značka, pod kterou je </w:t>
                            </w:r>
                            <w:r>
                              <w:rPr>
                                <w:rStyle w:val="Zkladntext"/>
                              </w:rPr>
                              <w:t xml:space="preserve">společnost zapsána u příslušného rejstříkového soudu: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1245 vedená u Krajského soudu v Brně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zastoupená: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ředitel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„Účastník') </w:t>
                            </w: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6.25pt;margin-top:73.650000000000006pt;width:190.09999999999999pt;height:147.09999999999999pt;z-index:-125829372;mso-wrap-distance-left:0;mso-wrap-distance-top:73.65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5"/>
                          <w:b/>
                          <w:bCs/>
                        </w:rPr>
                        <w:t>kraje, příspěvková organizace</w:t>
                      </w:r>
                      <w:bookmarkEnd w:id="2"/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Kamenice 798/1 d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Bohunice, 625 00 Brno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JČO' 00346292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DIČ: CZ00346292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spisová značka, pod kterou je společnost zapsána u příslušného rejstříkového soudu: Pr 1245 vedená u Krajského soudu v Brně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zastoupená: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MUDr. HANA ALBRECHTOVÁ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ředitel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 xml:space="preserve">(dále jen </w:t>
                      </w:r>
                      <w:r>
                        <w:rPr>
                          <w:rStyle w:val="CharStyle12"/>
                          <w:b/>
                          <w:bCs/>
                        </w:rPr>
                        <w:t xml:space="preserve">„Účastník') </w:t>
                      </w:r>
                      <w:r>
                        <w:rPr>
                          <w:rStyle w:val="CharStyle12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1845" distB="143510" distL="0" distR="0" simplePos="0" relativeHeight="125829383" behindDoc="0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791845</wp:posOffset>
                </wp:positionV>
                <wp:extent cx="2419985" cy="18681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868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530" w:rsidRDefault="000E03D6">
                            <w:pPr>
                              <w:pStyle w:val="Nadpis20"/>
                              <w:keepNext/>
                              <w:keepLines/>
                              <w:jc w:val="center"/>
                            </w:pPr>
                            <w:bookmarkStart w:id="2" w:name="bookmark4"/>
                            <w:proofErr w:type="spellStart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ic</w:t>
                            </w:r>
                            <w:proofErr w:type="spellEnd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 xml:space="preserve"> a. s.</w:t>
                            </w:r>
                            <w:bookmarkEnd w:id="2"/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Brumlovkou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266/2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140 22 Praha 4 - Michle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IČO: 60193336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DIČ ' C760193336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24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 xml:space="preserve">spisová </w:t>
                            </w:r>
                            <w:r>
                              <w:rPr>
                                <w:rStyle w:val="Zkladntext"/>
                              </w:rPr>
                              <w:t>značka, pod kterou je společnost zapsána u příslušného rejstříkového soudu: B 2322 vedená u Městského soudu v Praze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zastoupená: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Jan Hřídel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Manažer pro prodej</w:t>
                            </w:r>
                          </w:p>
                          <w:p w:rsidR="000A6530" w:rsidRDefault="000E03D6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„02“)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1.19999999999999pt;margin-top:62.350000000000001pt;width:190.55000000000001pt;height:147.09999999999999pt;z-index:-125829370;mso-wrap-distance-left:0;mso-wrap-distance-top:62.350000000000001pt;mso-wrap-distance-right:0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4" w:name="bookmark4"/>
                      <w:r>
                        <w:rPr>
                          <w:rStyle w:val="CharStyle15"/>
                          <w:b/>
                          <w:bCs/>
                        </w:rPr>
                        <w:t>ic a. s.</w:t>
                      </w:r>
                      <w:bookmarkEnd w:id="4"/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Za Brumlovkou 266/2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140 22 Praha 4 - Michle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IČO: 60193336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DIČ ' C760193336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spisová značka, pod kterou je společnost zapsána u příslušného rejstříkového soudu: B 2322 vedená u Městského soudu v Praze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zastoupená: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Jan Hřídel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Manažer pro prodej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 xml:space="preserve">(dále jen </w:t>
                      </w:r>
                      <w:r>
                        <w:rPr>
                          <w:rStyle w:val="CharStyle12"/>
                          <w:b/>
                          <w:bCs/>
                        </w:rPr>
                        <w:t>„02“)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530" w:rsidRDefault="000A6530">
      <w:pPr>
        <w:spacing w:before="49" w:after="49" w:line="240" w:lineRule="exact"/>
        <w:rPr>
          <w:sz w:val="19"/>
          <w:szCs w:val="19"/>
        </w:rPr>
      </w:pPr>
    </w:p>
    <w:p w:rsidR="000A6530" w:rsidRDefault="000A6530">
      <w:pPr>
        <w:spacing w:line="1" w:lineRule="exact"/>
        <w:sectPr w:rsidR="000A6530">
          <w:type w:val="continuous"/>
          <w:pgSz w:w="11900" w:h="16840"/>
          <w:pgMar w:top="896" w:right="0" w:bottom="4651" w:left="0" w:header="0" w:footer="3" w:gutter="0"/>
          <w:cols w:space="720"/>
          <w:noEndnote/>
          <w:docGrid w:linePitch="360"/>
        </w:sectPr>
      </w:pPr>
    </w:p>
    <w:p w:rsidR="000A6530" w:rsidRDefault="000E03D6">
      <w:pPr>
        <w:pStyle w:val="Zkladntext1"/>
        <w:spacing w:after="340"/>
        <w:jc w:val="both"/>
      </w:pPr>
      <w:r>
        <w:rPr>
          <w:rStyle w:val="Zkladntext"/>
        </w:rPr>
        <w:t xml:space="preserve">02 a Účastník se dohodli na následujících změnách výše </w:t>
      </w:r>
      <w:r>
        <w:rPr>
          <w:rStyle w:val="Zkladntext"/>
        </w:rPr>
        <w:t>uvedené Rámcové dohody:</w:t>
      </w:r>
    </w:p>
    <w:p w:rsidR="000A6530" w:rsidRDefault="000E03D6">
      <w:pPr>
        <w:pStyle w:val="Zkladntext1"/>
        <w:numPr>
          <w:ilvl w:val="0"/>
          <w:numId w:val="1"/>
        </w:numPr>
        <w:tabs>
          <w:tab w:val="left" w:pos="442"/>
        </w:tabs>
        <w:spacing w:after="120"/>
        <w:ind w:left="420" w:hanging="420"/>
        <w:jc w:val="both"/>
      </w:pPr>
      <w:r>
        <w:rPr>
          <w:rStyle w:val="Zkladntext"/>
        </w:rPr>
        <w:t xml:space="preserve">02 a Účastník se dohodli na prodloužení výše uvedené Rámcové dohody o 24 měsíců oproti současnému stavu smluvního závazku, tzn. do </w:t>
      </w:r>
      <w:proofErr w:type="gramStart"/>
      <w:r>
        <w:rPr>
          <w:rStyle w:val="Zkladntext"/>
        </w:rPr>
        <w:t>12.5.2027</w:t>
      </w:r>
      <w:proofErr w:type="gramEnd"/>
      <w:r>
        <w:rPr>
          <w:rStyle w:val="Zkladntext"/>
        </w:rPr>
        <w:t>.</w:t>
      </w:r>
    </w:p>
    <w:p w:rsidR="000A6530" w:rsidRDefault="000E03D6">
      <w:pPr>
        <w:pStyle w:val="Zkladntext1"/>
        <w:spacing w:after="120"/>
        <w:ind w:left="2720"/>
      </w:pPr>
      <w:r>
        <w:rPr>
          <w:rStyle w:val="Zkladntext"/>
        </w:rPr>
        <w:t xml:space="preserve">že se ne závěr odst. 4.4 doplňuje text s </w:t>
      </w:r>
      <w:proofErr w:type="spellStart"/>
      <w:r>
        <w:rPr>
          <w:rStyle w:val="Zkladntext"/>
        </w:rPr>
        <w:t>nástedujfeřm</w:t>
      </w:r>
      <w:proofErr w:type="spellEnd"/>
      <w:r>
        <w:rPr>
          <w:rStyle w:val="Zkladntext"/>
        </w:rPr>
        <w:t xml:space="preserve"> zněním:</w:t>
      </w:r>
    </w:p>
    <w:p w:rsidR="000A6530" w:rsidRDefault="000E03D6">
      <w:pPr>
        <w:pStyle w:val="Zkladntext1"/>
        <w:spacing w:after="120"/>
        <w:ind w:left="420" w:firstLine="20"/>
        <w:jc w:val="both"/>
      </w:pPr>
      <w:r>
        <w:rPr>
          <w:rStyle w:val="Zkladntext"/>
        </w:rPr>
        <w:t xml:space="preserve">„Do plnění závazku odebírat </w:t>
      </w:r>
      <w:r>
        <w:rPr>
          <w:rStyle w:val="Zkladntext"/>
        </w:rPr>
        <w:t xml:space="preserve">Služby ve sjednaném minimálním množství se nezapočítávají ceny služeb s tarifem </w:t>
      </w:r>
      <w:proofErr w:type="spellStart"/>
      <w:r>
        <w:rPr>
          <w:rStyle w:val="Zkladntext"/>
        </w:rPr>
        <w:t>Optimal</w:t>
      </w:r>
      <w:proofErr w:type="spellEnd"/>
      <w:r>
        <w:rPr>
          <w:rStyle w:val="Zkladntext"/>
        </w:rPr>
        <w:t xml:space="preserve"> Air ani ceny produktů s ním souvisejících (zejm. balíčky po vyčerpání datového objemu v rámci tohoto tarifu).“</w:t>
      </w:r>
    </w:p>
    <w:p w:rsidR="000A6530" w:rsidRDefault="000E03D6">
      <w:pPr>
        <w:pStyle w:val="Zkladntext1"/>
        <w:numPr>
          <w:ilvl w:val="0"/>
          <w:numId w:val="2"/>
        </w:numPr>
        <w:tabs>
          <w:tab w:val="left" w:pos="442"/>
        </w:tabs>
        <w:spacing w:after="60"/>
        <w:ind w:left="420" w:hanging="420"/>
        <w:jc w:val="both"/>
      </w:pPr>
      <w:r>
        <w:rPr>
          <w:rStyle w:val="Zkladntext"/>
        </w:rPr>
        <w:t>Náleží-li Účastník do okruhu subjektů uvedených v ustanov</w:t>
      </w:r>
      <w:r>
        <w:rPr>
          <w:rStyle w:val="Zkladntext"/>
        </w:rPr>
        <w:t>ení § 2 odst. 1 zákona č. 340/2015 Sb., o zvláštních podmínkách účinnosti některých smluv, uveřejňování těchto smluv a o registru smluv, zavazuje se uveřejnit Rámcovou dohodu ve znění všech jejích dodatků (včetně tohoto dodatku), případně jednotlivé Účastn</w:t>
      </w:r>
      <w:r>
        <w:rPr>
          <w:rStyle w:val="Zkladntext"/>
        </w:rPr>
        <w:t>ické smlouvy v registru smluv v souladu s tímto zákonem.</w:t>
      </w:r>
    </w:p>
    <w:p w:rsidR="000A6530" w:rsidRDefault="000E03D6">
      <w:pPr>
        <w:pStyle w:val="Zkladntext1"/>
        <w:spacing w:after="120"/>
        <w:ind w:left="420" w:hanging="420"/>
        <w:jc w:val="both"/>
      </w:pPr>
      <w:r>
        <w:rPr>
          <w:rStyle w:val="Zkladntext"/>
        </w:rPr>
        <w:t>TV. Tento dodatek se vyhotovuje ve dvou stejnopisech, z menz Každá ze smluvních stran obdrží po jednom. Tento dodatek nabývá platnosti dnem jeho uzavření a účinnosti prvním dnem zúčtovacího období ná</w:t>
      </w:r>
      <w:r>
        <w:rPr>
          <w:rStyle w:val="Zkladntext"/>
        </w:rPr>
        <w:t>sledujícího po jejím uzavření, nejpozději však do třiceti (30) kalendářních dní po jejím uzavření.</w:t>
      </w:r>
      <w:r>
        <w:br w:type="page"/>
      </w:r>
    </w:p>
    <w:p w:rsidR="000A6530" w:rsidRDefault="000E03D6">
      <w:pPr>
        <w:pStyle w:val="Zkladntext1"/>
        <w:numPr>
          <w:ilvl w:val="0"/>
          <w:numId w:val="3"/>
        </w:numPr>
        <w:tabs>
          <w:tab w:val="left" w:pos="442"/>
        </w:tabs>
        <w:spacing w:after="2060"/>
        <w:ind w:left="440" w:hanging="440"/>
      </w:pPr>
      <w:r>
        <w:rPr>
          <w:rStyle w:val="Zkladntext"/>
        </w:rPr>
        <w:lastRenderedPageBreak/>
        <w:t>Smluvní strany prohlašují, že si tento dodatek přečetly a na výraz souhlasu s jeho obsahem připojují níže svůj podpis.</w:t>
      </w:r>
    </w:p>
    <w:p w:rsidR="000A6530" w:rsidRDefault="000E03D6">
      <w:pPr>
        <w:pStyle w:val="Zkladntext1"/>
        <w:spacing w:after="0" w:line="266" w:lineRule="auto"/>
        <w:ind w:firstLine="560"/>
      </w:pPr>
      <w:r>
        <w:rPr>
          <w:rStyle w:val="Zkladntext"/>
        </w:rPr>
        <w:t>za Zdravotnická záchranná služba</w:t>
      </w:r>
    </w:p>
    <w:p w:rsidR="000A6530" w:rsidRDefault="000E03D6">
      <w:pPr>
        <w:pStyle w:val="Zkladntext1"/>
        <w:spacing w:after="0" w:line="257" w:lineRule="auto"/>
        <w:ind w:left="560"/>
        <w:jc w:val="both"/>
      </w:pPr>
      <w:r>
        <w:rPr>
          <w:rStyle w:val="Zkladntext"/>
        </w:rPr>
        <w:t xml:space="preserve">Jihomoravského kraje, příspěvková organizace MUDr. HANA ALBRECHTOVÁ, </w:t>
      </w:r>
      <w:proofErr w:type="gramStart"/>
      <w:r>
        <w:rPr>
          <w:rStyle w:val="Zkladntext"/>
        </w:rPr>
        <w:t xml:space="preserve">ředitel </w:t>
      </w:r>
      <w:r>
        <w:rPr>
          <w:rStyle w:val="Zkladntext"/>
          <w:color w:val="2866D9"/>
        </w:rPr>
        <w:t xml:space="preserve">, </w:t>
      </w:r>
      <w:proofErr w:type="spellStart"/>
      <w:r>
        <w:rPr>
          <w:rStyle w:val="Zkladntext"/>
          <w:b/>
          <w:bCs/>
          <w:color w:val="57ACE7"/>
          <w:w w:val="70"/>
          <w:sz w:val="22"/>
          <w:szCs w:val="22"/>
        </w:rPr>
        <w:t>avotnická</w:t>
      </w:r>
      <w:proofErr w:type="spellEnd"/>
      <w:proofErr w:type="gramEnd"/>
      <w:r>
        <w:rPr>
          <w:rStyle w:val="Zkladntext"/>
          <w:b/>
          <w:bCs/>
          <w:color w:val="57ACE7"/>
          <w:w w:val="70"/>
          <w:sz w:val="22"/>
          <w:szCs w:val="22"/>
        </w:rPr>
        <w:t xml:space="preserve"> </w:t>
      </w:r>
      <w:proofErr w:type="spellStart"/>
      <w:r>
        <w:rPr>
          <w:rStyle w:val="Zkladntext"/>
          <w:b/>
          <w:bCs/>
          <w:color w:val="57ACE7"/>
          <w:w w:val="70"/>
          <w:sz w:val="22"/>
          <w:szCs w:val="22"/>
        </w:rPr>
        <w:t>záchrannáislužb</w:t>
      </w:r>
      <w:proofErr w:type="spellEnd"/>
      <w:r>
        <w:rPr>
          <w:rStyle w:val="Zkladntext"/>
          <w:b/>
          <w:bCs/>
          <w:color w:val="57ACE7"/>
          <w:w w:val="70"/>
          <w:sz w:val="22"/>
          <w:szCs w:val="22"/>
        </w:rPr>
        <w:t xml:space="preserve"> </w:t>
      </w:r>
      <w:r>
        <w:rPr>
          <w:rStyle w:val="Zkladntext"/>
          <w:b/>
          <w:bCs/>
          <w:color w:val="2866D9"/>
          <w:w w:val="70"/>
          <w:sz w:val="22"/>
          <w:szCs w:val="22"/>
        </w:rPr>
        <w:t xml:space="preserve">/ </w:t>
      </w:r>
      <w:proofErr w:type="spellStart"/>
      <w:r>
        <w:rPr>
          <w:rStyle w:val="Zkladntext"/>
          <w:color w:val="57ACE7"/>
        </w:rPr>
        <w:t>omoravského</w:t>
      </w:r>
      <w:proofErr w:type="spellEnd"/>
      <w:r>
        <w:rPr>
          <w:rStyle w:val="Zkladntext"/>
          <w:color w:val="57ACE7"/>
        </w:rPr>
        <w:t xml:space="preserve"> </w:t>
      </w:r>
      <w:proofErr w:type="spellStart"/>
      <w:r>
        <w:rPr>
          <w:rStyle w:val="Zkladntext"/>
          <w:color w:val="2866D9"/>
        </w:rPr>
        <w:t>kr</w:t>
      </w:r>
      <w:proofErr w:type="spellEnd"/>
      <w:r>
        <w:rPr>
          <w:rStyle w:val="Zkladntext"/>
          <w:color w:val="2866D9"/>
        </w:rPr>
        <w:t>^^0^4—*</w:t>
      </w:r>
    </w:p>
    <w:p w:rsidR="000A6530" w:rsidRDefault="000E03D6">
      <w:pPr>
        <w:pStyle w:val="Zkladntext1"/>
        <w:spacing w:after="0" w:line="230" w:lineRule="auto"/>
        <w:ind w:left="1180"/>
      </w:pPr>
      <w:r>
        <w:rPr>
          <w:noProof/>
          <w:lang w:bidi="ar-SA"/>
        </w:rPr>
        <w:drawing>
          <wp:anchor distT="0" distB="450850" distL="100965" distR="88900" simplePos="0" relativeHeight="125829385" behindDoc="0" locked="0" layoutInCell="1" allowOverlap="1">
            <wp:simplePos x="0" y="0"/>
            <wp:positionH relativeFrom="page">
              <wp:posOffset>3867785</wp:posOffset>
            </wp:positionH>
            <wp:positionV relativeFrom="margin">
              <wp:posOffset>2091055</wp:posOffset>
            </wp:positionV>
            <wp:extent cx="3108960" cy="84709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10896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3855720</wp:posOffset>
                </wp:positionH>
                <wp:positionV relativeFrom="margin">
                  <wp:posOffset>2944495</wp:posOffset>
                </wp:positionV>
                <wp:extent cx="591185" cy="1435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530" w:rsidRDefault="000E03D6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Jan Hřídel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3.60000000000002pt;margin-top:231.84999999999999pt;width:46.550000000000004pt;height:11.3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Jan Hřídel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9490" distB="635" distL="92075" distR="2045335" simplePos="0" relativeHeight="125829386" behindDoc="0" locked="0" layoutInCell="1" allowOverlap="1">
                <wp:simplePos x="0" y="0"/>
                <wp:positionH relativeFrom="page">
                  <wp:posOffset>3858895</wp:posOffset>
                </wp:positionH>
                <wp:positionV relativeFrom="margin">
                  <wp:posOffset>3090545</wp:posOffset>
                </wp:positionV>
                <wp:extent cx="1161415" cy="2984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530" w:rsidRDefault="000E03D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Manažer pro prodej Na základě pověření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3.85000000000002pt;margin-top:243.34999999999999pt;width:91.450000000000003pt;height:23.5pt;z-index:-125829367;mso-wrap-distance-left:7.25pt;mso-wrap-distance-top:78.700000000000003pt;mso-wrap-distance-right:161.05000000000001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Manažer pro prodej Na základě pověření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gramStart"/>
      <w:r>
        <w:rPr>
          <w:rStyle w:val="Zkladntext"/>
          <w:color w:val="57ACE7"/>
        </w:rPr>
        <w:t>^-.ceníce</w:t>
      </w:r>
      <w:proofErr w:type="gramEnd"/>
      <w:r>
        <w:rPr>
          <w:rStyle w:val="Zkladntext"/>
          <w:color w:val="57ACE7"/>
        </w:rPr>
        <w:t xml:space="preserve"> 798/11,625 00 Brno </w:t>
      </w:r>
      <w:r>
        <w:rPr>
          <w:rStyle w:val="Zkladntext"/>
          <w:color w:val="2866D9"/>
        </w:rPr>
        <w:t>/</w:t>
      </w:r>
    </w:p>
    <w:sectPr w:rsidR="000A6530">
      <w:type w:val="continuous"/>
      <w:pgSz w:w="11900" w:h="16840"/>
      <w:pgMar w:top="896" w:right="1229" w:bottom="4651" w:left="1233" w:header="4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D6" w:rsidRDefault="000E03D6">
      <w:r>
        <w:separator/>
      </w:r>
    </w:p>
  </w:endnote>
  <w:endnote w:type="continuationSeparator" w:id="0">
    <w:p w:rsidR="000E03D6" w:rsidRDefault="000E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30" w:rsidRDefault="000E03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9603105</wp:posOffset>
              </wp:positionV>
              <wp:extent cx="5623560" cy="5575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3560" cy="557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6530" w:rsidRDefault="000E03D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9"/>
                              <w:szCs w:val="19"/>
                            </w:rPr>
                            <w:t xml:space="preserve">02 Czech Republic a.s. Za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9"/>
                              <w:szCs w:val="19"/>
                            </w:rPr>
                            <w:t>Brumlovkou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9"/>
                              <w:szCs w:val="19"/>
                            </w:rPr>
                            <w:t xml:space="preserve"> 266/2 140 22 Praha 4 - Michle Czech Republic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9"/>
                              <w:szCs w:val="19"/>
                              <w:u w:val="single"/>
                              <w:lang w:val="en-US" w:eastAsia="en-US" w:bidi="en-US"/>
                            </w:rPr>
                            <w:t>www.o2.cz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1648" w:rsidRPr="0078164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color w:val="7B93C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  <w:p w:rsidR="000A6530" w:rsidRDefault="000E03D6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3"/>
                              <w:szCs w:val="13"/>
                            </w:rPr>
                            <w:t>zapsaná v obchodním rejstříku Městského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3"/>
                              <w:szCs w:val="13"/>
                            </w:rPr>
                            <w:t xml:space="preserve"> soudu v Praze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3"/>
                              <w:szCs w:val="13"/>
                            </w:rPr>
                            <w:t>oddfl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3"/>
                              <w:szCs w:val="13"/>
                            </w:rPr>
                            <w:t xml:space="preserve"> B vložka 2322 IČ 60193336 DIČ CZ60193336</w:t>
                          </w:r>
                        </w:p>
                        <w:p w:rsidR="000A6530" w:rsidRDefault="000E03D6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7B93C3"/>
                              <w:sz w:val="13"/>
                              <w:szCs w:val="13"/>
                            </w:rPr>
                            <w:t>Obchodní tajemství společnosti 02 Czech Republic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85.2pt;margin-top:756.15pt;width:442.8pt;height:43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S3lQEAACIDAAAOAAAAZHJzL2Uyb0RvYy54bWysUsFOwzAMvSPxD1HurGNTB6rWIRACISFA&#10;Aj4gS5M1UhNHcVi7v8fJuoHghri4ju0+Pz97eTXYjm1VQAOu5ueTKWfKSWiM29T8/e3u7JIzjMI1&#10;ogOnar5TyK9WpyfL3ldqBi10jQqMQBxWva95G6OvigJlq6zACXjlKKkhWBHpGTZFE0RP6LYrZtPp&#10;oughND6AVIgUvd0n+Srja61kfNYaVWRdzYlbzDZku062WC1FtQnCt0aONMQfWFhhHDU9Qt2KKNhH&#10;ML+grJEBEHScSLAFaG2kyjPQNOfTH9O8tsKrPAuJg/4oE/4frHzavgRmmprPOXPC0opyVzZP0vQe&#10;K6p49VQThxsYaMWHOFIwTTzoYNOXZmGUJ5F3R2HVEJmkYLmYzcsFpSTlyvKinGfli6+/fcB4r8Cy&#10;5NQ80OKynmL7iJGYUOmhJDVzcGe6LsUTxT2V5MVhPYy819DsiHZPu625o+PjrHtwJF06g4MTDs56&#10;dBI4+uuPSA1y34S6hxqb0SIynfFo0qa/v3PV12mvPgEAAP//AwBQSwMEFAAGAAgAAAAhAF/4C8Hf&#10;AAAADgEAAA8AAABkcnMvZG93bnJldi54bWxMj81OwzAQhO9IvIO1lbhRO4WmVYhToUpcuFEQEjc3&#10;3sZR/RPZbpq8PdsT3Ga0n2Zn6t3kLBsxpj54CcVSAEPfBt37TsLX59vjFljKymtlg0cJMybYNfd3&#10;tap0uPoPHA+5YxTiU6UkmJyHivPUGnQqLcOAnm6nEJ3KZGPHdVRXCneWr4QouVO9pw9GDbg32J4P&#10;FydhM30HHBLu8ec0ttH089a+z1I+LKbXF2AZp/wHw60+VYeGOh3DxevELPmNeCaUxLpYPQG7IWJd&#10;0r4jqVKIAnhT8/8zml8AAAD//wMAUEsBAi0AFAAGAAgAAAAhALaDOJL+AAAA4QEAABMAAAAAAAAA&#10;AAAAAAAAAAAAAFtDb250ZW50X1R5cGVzXS54bWxQSwECLQAUAAYACAAAACEAOP0h/9YAAACUAQAA&#10;CwAAAAAAAAAAAAAAAAAvAQAAX3JlbHMvLnJlbHNQSwECLQAUAAYACAAAACEAtzpkt5UBAAAiAwAA&#10;DgAAAAAAAAAAAAAAAAAuAgAAZHJzL2Uyb0RvYy54bWxQSwECLQAUAAYACAAAACEAX/gLwd8AAAAO&#10;AQAADwAAAAAAAAAAAAAAAADvAwAAZHJzL2Rvd25yZXYueG1sUEsFBgAAAAAEAAQA8wAAAPsEAAAA&#10;AA==&#10;" filled="f" stroked="f">
              <v:textbox style="mso-fit-shape-to-text:t" inset="0,0,0,0">
                <w:txbxContent>
                  <w:p w:rsidR="000A6530" w:rsidRDefault="000E03D6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9"/>
                        <w:szCs w:val="19"/>
                      </w:rPr>
                      <w:t xml:space="preserve">02 Czech Republic a.s. Za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9"/>
                        <w:szCs w:val="19"/>
                      </w:rPr>
                      <w:t>Brumlovkou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9"/>
                        <w:szCs w:val="19"/>
                      </w:rPr>
                      <w:t xml:space="preserve"> 266/2 140 22 Praha 4 - Michle Czech Republic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9"/>
                        <w:szCs w:val="19"/>
                        <w:u w:val="single"/>
                        <w:lang w:val="en-US" w:eastAsia="en-US" w:bidi="en-US"/>
                      </w:rPr>
                      <w:t>www.o2.cz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1648" w:rsidRPr="00781648">
                      <w:rPr>
                        <w:rStyle w:val="Zhlavnebozpat2"/>
                        <w:rFonts w:ascii="Arial" w:eastAsia="Arial" w:hAnsi="Arial" w:cs="Arial"/>
                        <w:noProof/>
                        <w:color w:val="7B93C3"/>
                        <w:sz w:val="19"/>
                        <w:szCs w:val="19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9"/>
                        <w:szCs w:val="19"/>
                      </w:rPr>
                      <w:fldChar w:fldCharType="end"/>
                    </w:r>
                  </w:p>
                  <w:p w:rsidR="000A6530" w:rsidRDefault="000E03D6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3"/>
                        <w:szCs w:val="13"/>
                      </w:rPr>
                      <w:t>zapsaná v obchodním rejstříku Městského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3"/>
                        <w:szCs w:val="13"/>
                      </w:rPr>
                      <w:t xml:space="preserve"> soudu v Praze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3"/>
                        <w:szCs w:val="13"/>
                      </w:rPr>
                      <w:t>oddfl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3"/>
                        <w:szCs w:val="13"/>
                      </w:rPr>
                      <w:t xml:space="preserve"> B vložka 2322 IČ 60193336 DIČ CZ60193336</w:t>
                    </w:r>
                  </w:p>
                  <w:p w:rsidR="000A6530" w:rsidRDefault="000E03D6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7B93C3"/>
                        <w:sz w:val="13"/>
                        <w:szCs w:val="13"/>
                      </w:rPr>
                      <w:t>Obchodní tajemství společnosti 02 Czech Republic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D6" w:rsidRDefault="000E03D6"/>
  </w:footnote>
  <w:footnote w:type="continuationSeparator" w:id="0">
    <w:p w:rsidR="000E03D6" w:rsidRDefault="000E0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420"/>
    <w:multiLevelType w:val="multilevel"/>
    <w:tmpl w:val="70200C96"/>
    <w:lvl w:ilvl="0">
      <w:start w:val="5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145E6"/>
    <w:multiLevelType w:val="multilevel"/>
    <w:tmpl w:val="8AF45B1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36740E"/>
    <w:multiLevelType w:val="multilevel"/>
    <w:tmpl w:val="24DA2880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30"/>
    <w:rsid w:val="000A6530"/>
    <w:rsid w:val="000E03D6"/>
    <w:rsid w:val="007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B944D-E150-4054-85AD-36B0F2B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after="100"/>
      <w:jc w:val="center"/>
      <w:outlineLvl w:val="0"/>
    </w:pPr>
    <w:rPr>
      <w:rFonts w:ascii="Arial" w:eastAsia="Arial" w:hAnsi="Arial" w:cs="Arial"/>
      <w:w w:val="50"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ind w:firstLine="30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3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1320</Characters>
  <Application>Microsoft Office Word</Application>
  <DocSecurity>0</DocSecurity>
  <Lines>11</Lines>
  <Paragraphs>3</Paragraphs>
  <ScaleCrop>false</ScaleCrop>
  <Company>HP Inc.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2025-04-04T09:48:00Z</dcterms:created>
  <dcterms:modified xsi:type="dcterms:W3CDTF">2025-04-04T09:48:00Z</dcterms:modified>
</cp:coreProperties>
</file>