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27B6" w14:textId="77777777" w:rsidR="009B2FE3" w:rsidRDefault="00203597">
      <w:pPr>
        <w:pStyle w:val="Headerorfooter10"/>
        <w:framePr w:wrap="none" w:vAnchor="page" w:hAnchor="page" w:x="1185" w:y="774"/>
        <w:shd w:val="clear" w:color="auto" w:fill="auto"/>
      </w:pPr>
      <w:r>
        <w:t>Smlouva o spolupráci</w:t>
      </w:r>
    </w:p>
    <w:p w14:paraId="18E627B7" w14:textId="77777777" w:rsidR="009B2FE3" w:rsidRDefault="00203597">
      <w:pPr>
        <w:pStyle w:val="Heading110"/>
        <w:framePr w:w="9720" w:h="1060" w:hRule="exact" w:wrap="none" w:vAnchor="page" w:hAnchor="page" w:x="1166" w:y="1519"/>
        <w:shd w:val="clear" w:color="auto" w:fill="auto"/>
        <w:ind w:right="600"/>
      </w:pPr>
      <w:bookmarkStart w:id="0" w:name="bookmark0"/>
      <w:r>
        <w:t>SMLOUVA O SPOLUPRÁCI</w:t>
      </w:r>
      <w:bookmarkEnd w:id="0"/>
    </w:p>
    <w:p w14:paraId="18E627B8" w14:textId="77777777" w:rsidR="009B2FE3" w:rsidRDefault="00203597">
      <w:pPr>
        <w:pStyle w:val="Bodytext20"/>
        <w:framePr w:w="9720" w:h="1060" w:hRule="exact" w:wrap="none" w:vAnchor="page" w:hAnchor="page" w:x="1166" w:y="1519"/>
        <w:shd w:val="clear" w:color="auto" w:fill="auto"/>
      </w:pPr>
      <w:r>
        <w:t xml:space="preserve">uzavřená ve smyslu </w:t>
      </w:r>
      <w:proofErr w:type="spellStart"/>
      <w:r>
        <w:t>ust</w:t>
      </w:r>
      <w:proofErr w:type="spellEnd"/>
      <w:r>
        <w:t>. § 1746 odst. 2 zák. č. 89/2012 Sb., Občanský zákoník</w:t>
      </w:r>
    </w:p>
    <w:p w14:paraId="18E627B9" w14:textId="77777777" w:rsidR="009B2FE3" w:rsidRDefault="00203597">
      <w:pPr>
        <w:pStyle w:val="Bodytext20"/>
        <w:framePr w:w="9720" w:h="1060" w:hRule="exact" w:wrap="none" w:vAnchor="page" w:hAnchor="page" w:x="1166" w:y="1519"/>
        <w:shd w:val="clear" w:color="auto" w:fill="auto"/>
      </w:pPr>
      <w:r>
        <w:t>mezi</w:t>
      </w:r>
    </w:p>
    <w:p w14:paraId="18E627BA" w14:textId="74621C7D" w:rsidR="009B2FE3" w:rsidRDefault="00203597" w:rsidP="0036690A">
      <w:pPr>
        <w:pStyle w:val="Heading210"/>
        <w:framePr w:w="9916" w:h="12787" w:hRule="exact" w:wrap="none" w:vAnchor="page" w:hAnchor="page" w:x="991" w:y="2830"/>
        <w:shd w:val="clear" w:color="auto" w:fill="auto"/>
        <w:spacing w:before="0"/>
      </w:pPr>
      <w:bookmarkStart w:id="1" w:name="bookmark1"/>
      <w:r>
        <w:t>Hudební divadlo v Karl</w:t>
      </w:r>
      <w:r w:rsidR="003A1740">
        <w:t>í</w:t>
      </w:r>
      <w:r>
        <w:t>ně</w:t>
      </w:r>
      <w:bookmarkEnd w:id="1"/>
    </w:p>
    <w:p w14:paraId="760B3558" w14:textId="77777777" w:rsidR="0036690A" w:rsidRDefault="00203597" w:rsidP="0036690A">
      <w:pPr>
        <w:pStyle w:val="Bodytext20"/>
        <w:framePr w:w="9916" w:h="12787" w:hRule="exact" w:wrap="none" w:vAnchor="page" w:hAnchor="page" w:x="991" w:y="2830"/>
        <w:shd w:val="clear" w:color="auto" w:fill="auto"/>
        <w:spacing w:line="288" w:lineRule="exact"/>
        <w:ind w:right="6240"/>
        <w:jc w:val="left"/>
      </w:pPr>
      <w:r>
        <w:t xml:space="preserve">se sídlem Křižíkova 10, 186 00 Praha 8 </w:t>
      </w:r>
    </w:p>
    <w:p w14:paraId="18E627BB" w14:textId="5F37AD96" w:rsidR="009B2FE3" w:rsidRDefault="00203597" w:rsidP="0036690A">
      <w:pPr>
        <w:pStyle w:val="Bodytext20"/>
        <w:framePr w:w="9916" w:h="12787" w:hRule="exact" w:wrap="none" w:vAnchor="page" w:hAnchor="page" w:x="991" w:y="2830"/>
        <w:shd w:val="clear" w:color="auto" w:fill="auto"/>
        <w:spacing w:line="288" w:lineRule="exact"/>
        <w:ind w:right="6240"/>
        <w:jc w:val="left"/>
      </w:pPr>
      <w:r>
        <w:t>IČ: 00064335</w:t>
      </w:r>
    </w:p>
    <w:p w14:paraId="18E627BC" w14:textId="3184EE7F" w:rsidR="009B2FE3" w:rsidRDefault="00203597" w:rsidP="0036690A">
      <w:pPr>
        <w:pStyle w:val="Bodytext20"/>
        <w:framePr w:w="9916" w:h="12787" w:hRule="exact" w:wrap="none" w:vAnchor="page" w:hAnchor="page" w:x="991" w:y="2830"/>
        <w:shd w:val="clear" w:color="auto" w:fill="auto"/>
        <w:spacing w:after="62" w:line="288" w:lineRule="exact"/>
        <w:jc w:val="both"/>
      </w:pPr>
      <w:r>
        <w:t>zastoupená Martinem Poupětem, technický</w:t>
      </w:r>
      <w:r w:rsidR="003A1740">
        <w:t>m</w:t>
      </w:r>
      <w:r>
        <w:t xml:space="preserve"> ředitel</w:t>
      </w:r>
      <w:r w:rsidR="003A1740">
        <w:t>em</w:t>
      </w:r>
    </w:p>
    <w:p w14:paraId="18E627BD" w14:textId="77777777" w:rsidR="009B2FE3" w:rsidRDefault="00203597" w:rsidP="0036690A">
      <w:pPr>
        <w:pStyle w:val="Bodytext20"/>
        <w:framePr w:w="9916" w:h="12787" w:hRule="exact" w:wrap="none" w:vAnchor="page" w:hAnchor="page" w:x="991" w:y="2830"/>
        <w:shd w:val="clear" w:color="auto" w:fill="auto"/>
        <w:tabs>
          <w:tab w:val="left" w:pos="7114"/>
        </w:tabs>
        <w:spacing w:line="586" w:lineRule="exact"/>
        <w:jc w:val="both"/>
      </w:pPr>
      <w:r>
        <w:t>(dále jen „Objednatel")</w:t>
      </w:r>
      <w:r>
        <w:tab/>
        <w:t>na straně jedné</w:t>
      </w:r>
    </w:p>
    <w:p w14:paraId="18E627BE" w14:textId="77777777" w:rsidR="009B2FE3" w:rsidRDefault="00203597" w:rsidP="0036690A">
      <w:pPr>
        <w:pStyle w:val="Bodytext20"/>
        <w:framePr w:w="9916" w:h="12787" w:hRule="exact" w:wrap="none" w:vAnchor="page" w:hAnchor="page" w:x="991" w:y="2830"/>
        <w:shd w:val="clear" w:color="auto" w:fill="auto"/>
        <w:spacing w:line="586" w:lineRule="exact"/>
        <w:jc w:val="both"/>
      </w:pPr>
      <w:r>
        <w:t>a</w:t>
      </w:r>
    </w:p>
    <w:p w14:paraId="18E627BF" w14:textId="77777777" w:rsidR="009B2FE3" w:rsidRDefault="00203597" w:rsidP="0036690A">
      <w:pPr>
        <w:pStyle w:val="Heading210"/>
        <w:framePr w:w="9916" w:h="12787" w:hRule="exact" w:wrap="none" w:vAnchor="page" w:hAnchor="page" w:x="991" w:y="2830"/>
        <w:shd w:val="clear" w:color="auto" w:fill="auto"/>
        <w:spacing w:before="0"/>
      </w:pPr>
      <w:bookmarkStart w:id="2" w:name="bookmark2"/>
      <w:r>
        <w:t>Ondřej DAVID,</w:t>
      </w:r>
      <w:bookmarkEnd w:id="2"/>
    </w:p>
    <w:p w14:paraId="18E627C0" w14:textId="2146A0A4" w:rsidR="009B2FE3" w:rsidRDefault="00203597" w:rsidP="0036690A">
      <w:pPr>
        <w:pStyle w:val="Bodytext20"/>
        <w:framePr w:w="9916" w:h="12787" w:hRule="exact" w:wrap="none" w:vAnchor="page" w:hAnchor="page" w:x="991" w:y="2830"/>
        <w:shd w:val="clear" w:color="auto" w:fill="auto"/>
        <w:spacing w:after="361" w:line="288" w:lineRule="exact"/>
        <w:ind w:right="5220"/>
        <w:jc w:val="left"/>
      </w:pPr>
      <w:r>
        <w:t>se sídlem Černokostelecká 629/10, Praha 10, 100</w:t>
      </w:r>
      <w:r w:rsidR="003A1740">
        <w:t xml:space="preserve"> 0</w:t>
      </w:r>
      <w:r>
        <w:t>0 IČ: 755 32</w:t>
      </w:r>
      <w:r w:rsidR="003A1740">
        <w:t> </w:t>
      </w:r>
      <w:r>
        <w:t xml:space="preserve">611 </w:t>
      </w:r>
      <w:r w:rsidR="003A1740">
        <w:t xml:space="preserve">                                                             </w:t>
      </w:r>
      <w:r>
        <w:t xml:space="preserve">Tel.: </w:t>
      </w:r>
      <w:proofErr w:type="spellStart"/>
      <w:r w:rsidR="00F15C52">
        <w:t>xxxxxxxxx</w:t>
      </w:r>
      <w:proofErr w:type="spellEnd"/>
      <w:r w:rsidR="003A1740">
        <w:t xml:space="preserve">                                                              </w:t>
      </w:r>
      <w:r>
        <w:t xml:space="preserve"> E-mail: </w:t>
      </w:r>
      <w:proofErr w:type="spellStart"/>
      <w:r w:rsidR="00F15C52">
        <w:t>xxxxxxxxx</w:t>
      </w:r>
      <w:proofErr w:type="spellEnd"/>
    </w:p>
    <w:p w14:paraId="18E627C1" w14:textId="77777777" w:rsidR="009B2FE3" w:rsidRDefault="00203597" w:rsidP="0036690A">
      <w:pPr>
        <w:pStyle w:val="Bodytext20"/>
        <w:framePr w:w="9916" w:h="12787" w:hRule="exact" w:wrap="none" w:vAnchor="page" w:hAnchor="page" w:x="991" w:y="2830"/>
        <w:shd w:val="clear" w:color="auto" w:fill="auto"/>
        <w:tabs>
          <w:tab w:val="left" w:pos="7114"/>
        </w:tabs>
        <w:spacing w:after="299"/>
        <w:jc w:val="both"/>
      </w:pPr>
      <w:r>
        <w:t>(dále jen „Dodavatel")</w:t>
      </w:r>
      <w:r>
        <w:tab/>
        <w:t>na straně druhé</w:t>
      </w:r>
    </w:p>
    <w:p w14:paraId="18E627C2" w14:textId="77777777" w:rsidR="009B2FE3" w:rsidRDefault="00203597" w:rsidP="0036690A">
      <w:pPr>
        <w:pStyle w:val="Heading210"/>
        <w:framePr w:w="9916" w:h="12787" w:hRule="exact" w:wrap="none" w:vAnchor="page" w:hAnchor="page" w:x="991" w:y="2830"/>
        <w:numPr>
          <w:ilvl w:val="0"/>
          <w:numId w:val="1"/>
        </w:numPr>
        <w:shd w:val="clear" w:color="auto" w:fill="auto"/>
        <w:tabs>
          <w:tab w:val="left" w:pos="378"/>
        </w:tabs>
        <w:spacing w:before="0"/>
      </w:pPr>
      <w:bookmarkStart w:id="3" w:name="bookmark3"/>
      <w:r>
        <w:t>Úvodní ustanovení</w:t>
      </w:r>
      <w:bookmarkEnd w:id="3"/>
    </w:p>
    <w:p w14:paraId="18E627C3" w14:textId="77777777" w:rsidR="009B2FE3" w:rsidRDefault="00203597" w:rsidP="0036690A">
      <w:pPr>
        <w:pStyle w:val="Bodytext20"/>
        <w:framePr w:w="9916" w:h="12787" w:hRule="exact" w:wrap="none" w:vAnchor="page" w:hAnchor="page" w:x="991" w:y="2830"/>
        <w:numPr>
          <w:ilvl w:val="0"/>
          <w:numId w:val="2"/>
        </w:numPr>
        <w:shd w:val="clear" w:color="auto" w:fill="auto"/>
        <w:tabs>
          <w:tab w:val="left" w:pos="378"/>
        </w:tabs>
        <w:spacing w:line="288" w:lineRule="exact"/>
        <w:jc w:val="both"/>
      </w:pPr>
      <w:r>
        <w:t>Objednatel je příspěvkovou organizací působící v oblasti divadelní a muzikálové tvorby. Objednatel má zájem využít zkušeností a znalostí Dodavatele v rámci poskytování svých služeb.</w:t>
      </w:r>
    </w:p>
    <w:p w14:paraId="18E627C4" w14:textId="77777777" w:rsidR="009B2FE3" w:rsidRDefault="00203597" w:rsidP="0036690A">
      <w:pPr>
        <w:pStyle w:val="Bodytext20"/>
        <w:framePr w:w="9916" w:h="12787" w:hRule="exact" w:wrap="none" w:vAnchor="page" w:hAnchor="page" w:x="991" w:y="2830"/>
        <w:numPr>
          <w:ilvl w:val="0"/>
          <w:numId w:val="2"/>
        </w:numPr>
        <w:shd w:val="clear" w:color="auto" w:fill="auto"/>
        <w:tabs>
          <w:tab w:val="left" w:pos="378"/>
        </w:tabs>
        <w:spacing w:after="300" w:line="288" w:lineRule="exact"/>
        <w:jc w:val="both"/>
      </w:pPr>
      <w:r>
        <w:t xml:space="preserve">Dodavatel je fyzickou osobou podnikající na základě živnostenského oprávnění s předmětem </w:t>
      </w:r>
      <w:proofErr w:type="gramStart"/>
      <w:r>
        <w:t xml:space="preserve">podnikání - </w:t>
      </w:r>
      <w:r>
        <w:rPr>
          <w:rStyle w:val="Bodytext210ptBold"/>
        </w:rPr>
        <w:t>Výroba</w:t>
      </w:r>
      <w:proofErr w:type="gramEnd"/>
      <w:r>
        <w:rPr>
          <w:rStyle w:val="Bodytext210ptBold"/>
        </w:rPr>
        <w:t xml:space="preserve">, obchod a služby neuvedené v přílohách 1 až 3 živnostenského zákona, </w:t>
      </w:r>
      <w:r>
        <w:t xml:space="preserve">je tak mimo jiné odborníkem v oblasti </w:t>
      </w:r>
      <w:r>
        <w:rPr>
          <w:rStyle w:val="Bodytext210ptBold"/>
        </w:rPr>
        <w:t xml:space="preserve">Zprostředkování obchodu a služeb, </w:t>
      </w:r>
      <w:r>
        <w:t>které je schopen zajistit subdodavatelským způsobem a prohlašuje, že je tak plně způsobilý a oprávněn uzavřít tuto smlouvu za níže sjednaných podmínek.</w:t>
      </w:r>
    </w:p>
    <w:p w14:paraId="18E627C5" w14:textId="77777777" w:rsidR="009B2FE3" w:rsidRDefault="00203597" w:rsidP="0036690A">
      <w:pPr>
        <w:pStyle w:val="Heading210"/>
        <w:framePr w:w="9916" w:h="12787" w:hRule="exact" w:wrap="none" w:vAnchor="page" w:hAnchor="page" w:x="991" w:y="2830"/>
        <w:numPr>
          <w:ilvl w:val="0"/>
          <w:numId w:val="1"/>
        </w:numPr>
        <w:shd w:val="clear" w:color="auto" w:fill="auto"/>
        <w:tabs>
          <w:tab w:val="left" w:pos="412"/>
        </w:tabs>
        <w:spacing w:before="0"/>
      </w:pPr>
      <w:bookmarkStart w:id="4" w:name="bookmark4"/>
      <w:r>
        <w:t>Předmět smlouvy</w:t>
      </w:r>
      <w:bookmarkEnd w:id="4"/>
    </w:p>
    <w:p w14:paraId="18E627C6" w14:textId="4A5EF9FB" w:rsidR="009B2FE3" w:rsidRDefault="00203597" w:rsidP="0036690A">
      <w:pPr>
        <w:pStyle w:val="Bodytext20"/>
        <w:framePr w:w="9916" w:h="12787" w:hRule="exact" w:wrap="none" w:vAnchor="page" w:hAnchor="page" w:x="991" w:y="2830"/>
        <w:numPr>
          <w:ilvl w:val="0"/>
          <w:numId w:val="3"/>
        </w:numPr>
        <w:shd w:val="clear" w:color="auto" w:fill="auto"/>
        <w:tabs>
          <w:tab w:val="left" w:pos="716"/>
        </w:tabs>
        <w:spacing w:line="288" w:lineRule="exact"/>
        <w:jc w:val="both"/>
      </w:pPr>
      <w:r>
        <w:t>Předmětem této smlouvy je závazek Dodavatele poskytovat Objednateli služby uvedené v Příloze č. 1, (dále jen „</w:t>
      </w:r>
      <w:r w:rsidRPr="003A1740">
        <w:rPr>
          <w:rStyle w:val="Bodytext210ptItalic"/>
          <w:b/>
        </w:rPr>
        <w:t>S</w:t>
      </w:r>
      <w:r w:rsidR="003A1740" w:rsidRPr="003A1740">
        <w:rPr>
          <w:rStyle w:val="Bodytext210ptItalic"/>
          <w:b/>
        </w:rPr>
        <w:t>l</w:t>
      </w:r>
      <w:r w:rsidRPr="003A1740">
        <w:rPr>
          <w:rStyle w:val="Bodytext210ptItalic"/>
          <w:b/>
        </w:rPr>
        <w:t>užb</w:t>
      </w:r>
      <w:r w:rsidR="003A1740" w:rsidRPr="003A1740">
        <w:rPr>
          <w:rStyle w:val="Bodytext210ptItalic"/>
          <w:b/>
        </w:rPr>
        <w:t>y</w:t>
      </w:r>
      <w:r w:rsidR="003A1740">
        <w:rPr>
          <w:rStyle w:val="Bodytext210ptItalic"/>
        </w:rPr>
        <w:t>“</w:t>
      </w:r>
      <w:r w:rsidR="003A1740">
        <w:rPr>
          <w:rStyle w:val="Bodytext210ptItalic"/>
          <w:i w:val="0"/>
        </w:rPr>
        <w:t>)</w:t>
      </w:r>
      <w:r>
        <w:t xml:space="preserve"> a dále závazek Objednatele za tuto činnost Dodavateli zaplatit odměnu způsobem a za podmínek stanovených touto smlouvou. Přesná </w:t>
      </w:r>
      <w:r>
        <w:rPr>
          <w:rStyle w:val="Bodytext210ptBold"/>
        </w:rPr>
        <w:t xml:space="preserve">specifikace a rozsah Služeb </w:t>
      </w:r>
      <w:r>
        <w:t xml:space="preserve">jsou uvedeny v </w:t>
      </w:r>
      <w:r>
        <w:rPr>
          <w:rStyle w:val="Bodytext210ptItalic"/>
        </w:rPr>
        <w:t>příloze č 1,</w:t>
      </w:r>
      <w:r>
        <w:t xml:space="preserve"> která je nedílnou součástí této smlouvy.</w:t>
      </w:r>
    </w:p>
    <w:p w14:paraId="18E627C7" w14:textId="5C6D8748" w:rsidR="009B2FE3" w:rsidRDefault="009B51E4" w:rsidP="0036690A">
      <w:pPr>
        <w:pStyle w:val="Bodytext20"/>
        <w:framePr w:w="9916" w:h="12787" w:hRule="exact" w:wrap="none" w:vAnchor="page" w:hAnchor="page" w:x="991" w:y="2830"/>
        <w:shd w:val="clear" w:color="auto" w:fill="auto"/>
        <w:tabs>
          <w:tab w:val="left" w:pos="716"/>
        </w:tabs>
        <w:spacing w:line="288" w:lineRule="exact"/>
        <w:jc w:val="both"/>
      </w:pPr>
      <w:r>
        <w:t>2.</w:t>
      </w:r>
      <w:r w:rsidR="00203597">
        <w:t>Objednatel je oprávněn v rámci sjednaného rámce Služeb, změnit jejich obsah, a to na základě písemného oznámení zaslaného Dodavateli předem. Tam, kde je to možné s ohledem na časové, organizační a technické okolnosti, bude Objednatel každou takovou změnu obsahu Služeb konzultovat vždy s Dodavatelem předem v dostatečném časovém předstihu.</w:t>
      </w:r>
    </w:p>
    <w:p w14:paraId="18E627C8" w14:textId="77777777" w:rsidR="009B2FE3" w:rsidRDefault="00203597" w:rsidP="0036690A">
      <w:pPr>
        <w:pStyle w:val="Bodytext20"/>
        <w:framePr w:w="9916" w:h="12787" w:hRule="exact" w:wrap="none" w:vAnchor="page" w:hAnchor="page" w:x="991" w:y="2830"/>
        <w:numPr>
          <w:ilvl w:val="0"/>
          <w:numId w:val="2"/>
        </w:numPr>
        <w:shd w:val="clear" w:color="auto" w:fill="auto"/>
        <w:tabs>
          <w:tab w:val="left" w:pos="716"/>
        </w:tabs>
        <w:spacing w:after="300" w:line="288" w:lineRule="exact"/>
        <w:jc w:val="both"/>
      </w:pPr>
      <w:r>
        <w:t>Účelem této smlouvy je stanovení pravidel spolupráce smluvních stran s cílem zajistit kvalitní a bezvadné plnění servisních, konzultačních a dalších služeb Objednatele pro klienty v oblasti televizního a rozhlasového vysílání.</w:t>
      </w:r>
    </w:p>
    <w:p w14:paraId="18E627C9" w14:textId="77777777" w:rsidR="009B2FE3" w:rsidRDefault="00203597" w:rsidP="0036690A">
      <w:pPr>
        <w:pStyle w:val="Heading210"/>
        <w:framePr w:w="9916" w:h="12787" w:hRule="exact" w:wrap="none" w:vAnchor="page" w:hAnchor="page" w:x="991" w:y="2830"/>
        <w:numPr>
          <w:ilvl w:val="0"/>
          <w:numId w:val="1"/>
        </w:numPr>
        <w:shd w:val="clear" w:color="auto" w:fill="auto"/>
        <w:tabs>
          <w:tab w:val="left" w:pos="503"/>
        </w:tabs>
        <w:spacing w:before="0"/>
      </w:pPr>
      <w:bookmarkStart w:id="5" w:name="bookmark5"/>
      <w:r>
        <w:t>Práva a povinnosti Dodavatele</w:t>
      </w:r>
      <w:bookmarkEnd w:id="5"/>
    </w:p>
    <w:p w14:paraId="18E627CA" w14:textId="77777777" w:rsidR="009B2FE3" w:rsidRDefault="00203597" w:rsidP="0036690A">
      <w:pPr>
        <w:pStyle w:val="Bodytext20"/>
        <w:framePr w:w="9916" w:h="12787" w:hRule="exact" w:wrap="none" w:vAnchor="page" w:hAnchor="page" w:x="991" w:y="2830"/>
        <w:numPr>
          <w:ilvl w:val="0"/>
          <w:numId w:val="4"/>
        </w:numPr>
        <w:shd w:val="clear" w:color="auto" w:fill="auto"/>
        <w:tabs>
          <w:tab w:val="left" w:pos="716"/>
        </w:tabs>
        <w:spacing w:line="288" w:lineRule="exact"/>
        <w:jc w:val="both"/>
      </w:pPr>
      <w:r>
        <w:t>Dodavatel se zavazuje poskytovat Objednateli Služby dle zadání a pokynů Objednatele. Jednotlivá zadání a pokyny budou zpravidla zasílána Dodavateli písemně elektronickou formou na jeho e-mailovou adresu uvedenou v záhlaví této smlouvy nebo na jinou adresu stranami za tím účelem ujednanou, v neodkladných případech pak ústně. Za Objednatele je oprávněna činit zadání a pokyny Dodavateli osoba</w:t>
      </w:r>
    </w:p>
    <w:p w14:paraId="18E627CB" w14:textId="77777777" w:rsidR="009B2FE3" w:rsidRDefault="00203597">
      <w:pPr>
        <w:pStyle w:val="Headerorfooter20"/>
        <w:framePr w:wrap="none" w:vAnchor="page" w:hAnchor="page" w:x="10732" w:y="15684"/>
        <w:shd w:val="clear" w:color="auto" w:fill="auto"/>
      </w:pPr>
      <w:r>
        <w:t>1</w:t>
      </w:r>
    </w:p>
    <w:p w14:paraId="18E627CC" w14:textId="77777777" w:rsidR="009B2FE3" w:rsidRDefault="009B2FE3">
      <w:pPr>
        <w:rPr>
          <w:sz w:val="2"/>
          <w:szCs w:val="2"/>
        </w:rPr>
        <w:sectPr w:rsidR="009B2FE3">
          <w:pgSz w:w="11900" w:h="16840"/>
          <w:pgMar w:top="360" w:right="360" w:bottom="360" w:left="360" w:header="0" w:footer="3" w:gutter="0"/>
          <w:cols w:space="720"/>
          <w:noEndnote/>
          <w:docGrid w:linePitch="360"/>
        </w:sectPr>
      </w:pPr>
    </w:p>
    <w:p w14:paraId="18E627CD" w14:textId="77777777" w:rsidR="009B2FE3" w:rsidRDefault="00203597">
      <w:pPr>
        <w:pStyle w:val="Headerorfooter10"/>
        <w:framePr w:wrap="none" w:vAnchor="page" w:hAnchor="page" w:x="1142" w:y="779"/>
        <w:shd w:val="clear" w:color="auto" w:fill="auto"/>
      </w:pPr>
      <w:r>
        <w:lastRenderedPageBreak/>
        <w:t>Smlouva o spolupráci</w:t>
      </w:r>
    </w:p>
    <w:p w14:paraId="18E627CE" w14:textId="77777777" w:rsidR="009B2FE3" w:rsidRDefault="00203597">
      <w:pPr>
        <w:pStyle w:val="Bodytext20"/>
        <w:framePr w:w="9758" w:h="14794" w:hRule="exact" w:wrap="none" w:vAnchor="page" w:hAnchor="page" w:x="1118" w:y="1179"/>
        <w:shd w:val="clear" w:color="auto" w:fill="auto"/>
        <w:spacing w:line="288" w:lineRule="exact"/>
        <w:jc w:val="both"/>
      </w:pPr>
      <w:r>
        <w:t>na pozici jednatele nebo osoba za tím účelem pověřená jednatelem.</w:t>
      </w:r>
    </w:p>
    <w:p w14:paraId="18E627CF" w14:textId="0935AD99"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 xml:space="preserve">Při poskytování Služeb dle této smlouvy bude Dodavatel Objednateli pravidelně (minimálně </w:t>
      </w:r>
      <w:r w:rsidR="0036690A">
        <w:t>1</w:t>
      </w:r>
      <w:r>
        <w:t>x měsíčně) podávat zprávy týkající se plnění zadání a pokynů, které obdržel v souladu s touto smlouvou. Dodavatel bude při poskytování Služeb úzce spolupracovat se všemi zaměstnanci a jinými dodavateli Objednatele. Dodavatel se zavazuje poskytovat Služby osobně; Dodavatel tak není oprávněn k jejich poskytování použít třetích osob. V případném kontaktu se třetími osobami bude Dodavatel vystupovat jako spolupracující poradce v dané oblasti svých Služeb s uvedením firmy Objednatele.</w:t>
      </w:r>
    </w:p>
    <w:p w14:paraId="18E627D0"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Dodavatel se zavazuje poskytovat Služby za plného využití svých znalostí a zkušeností, s profesní odborností a odbornou péčí, v souladu s právními předpisy, etickými normami a požadavky na sjednaný druh Služeb tak, aby Objednateli nebo jeho klientům objednatele nevznikla žádná majetková či nemajetkové újma. Dodavatel se zavazuje, že bude při plnění svého závazku z této smlouvy svědomitě dbát na a hájit zájmy Objednatele.</w:t>
      </w:r>
    </w:p>
    <w:p w14:paraId="18E627D1"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Dodavatel je povinen řídit se pokyny Objednatele, své závazky z této smlouvy plnit vždy řádně a včas a na maximální profesionální úrovni. V případě, že bude pokyn Objednatele nevhodný, je Dodavatel povinen Objednatele na tuto skutečnost upozornit. Uzavírá-li Dodavatel při realizaci své činnosti dle této smlouvy s třetími osobami smlouvy, ať už písemně či ústně, zavazuje se tak činit vždy na základě předchozího písemného pověření nebo zplnomocnění jednatele Objednatele, jménem Objednatele a na jeho účet.</w:t>
      </w:r>
    </w:p>
    <w:p w14:paraId="18E627D2"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Veškeré výdaje spojené s poskytováním Služeb, které nemají povahu nutných a běžných výdajů, mohou být Dodavatelem vynaloženy pouze s předchozím písemným souhlasem osoby oprávněné zadávat Dodavateli pokyny a zadání ve smyslu odst. 1 tohoto článku výše. V opačném případě nemá Dodavatel nárok na jejich náhradu ve smyslu článku V. odst. 3. této smlouvy.</w:t>
      </w:r>
    </w:p>
    <w:p w14:paraId="18E627D3"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Veškeré podklady, informace, údaje a data, které obdrží Dodavatel od Objednatele k poskytování Služeb, je Dodavatel povinen ochraňovat a zabezpečit před jejich zpřístupněním třetím osobám. Veškeré údaje a data, která dodavatel získá a shromáždí v souvislosti s realizací Služeb dle této smlouvy, jsou od počátku majetkem Objednatele a Dodavatel je povinen je zpracovávat v SW a způsobem určeným Objednatelem. Dodavatel není oprávněn pořizovat si žádné kopie, opisy, či výpisy z takového SW, a to ani pro své vlastní účely. Dodavatel je dále povinen uchovávat data a zálohovat kontakty, které použije v rámci spolupráce dle této smlouvy. Dodavatel se zavazuje, že tyto zálohované kontakty předá Objednateli na jeho výslovnou žádost.</w:t>
      </w:r>
    </w:p>
    <w:p w14:paraId="18E627D4"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Dodavatel je povinen zdržet se jakékoliv činnosti, která by mohla zmařit účel této smlouvy. V případě jakékoliv překážky na straně Dodavatele, která brání realizaci závazků Dodavatele provést Služby dle této smlouvy, je Dodavatel povinen takovou překážku neprodleně oznámit Objednateli a dohodnout s ním změnu obsahu smlouvy. V případě déle trvající překážky, která by narušila spolupráci Dodavatele s Objednatelem, je Objednatel oprávněn od této smlouvy odstoupit.</w:t>
      </w:r>
    </w:p>
    <w:p w14:paraId="18E627D5"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Dodavatel je povinen být pro Objednatele telefonicky k zastižení v pracovní dny v rozmezí minimálně od 9.00 do 17.00 hod., za účelem zajištění kontinuální a flexibilní komunikace mezi smluvními stranami v souvislosti s plněním předmětu této smlouvy a závazku dodavatele. Telefonní, faxová a emailová spojení je dodavatel povinen v dostatečném předstihu oznámit Objednateli.</w:t>
      </w:r>
    </w:p>
    <w:p w14:paraId="18E627D6"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V případě, že Objednatel poskytne ať už formou výpůjčky nebo nájmu Dodavateli jakékoliv pracovní prostředky (počítač, software, mobilní telefon apod.), nebude dodavatel tyto pracovní prostředky používat k poskytování jakýchkoliv služeb jakýmkoliv jiným osobám, než jsou klienti Objednatele.</w:t>
      </w:r>
    </w:p>
    <w:p w14:paraId="18E627D7"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 xml:space="preserve">Dodavatel se zavazuje nepoškozovat a neohrožovat dobrou pověst a čest Objednatele a/nebo pracovníků </w:t>
      </w:r>
      <w:proofErr w:type="gramStart"/>
      <w:r>
        <w:t>Objednatele</w:t>
      </w:r>
      <w:proofErr w:type="gramEnd"/>
      <w:r>
        <w:t xml:space="preserve"> a i po skončení této smlouvy se zdrží jakýchkoliv negativních jednání, projevů či hodnocení Objednatele/ jeho pracovníků.</w:t>
      </w:r>
    </w:p>
    <w:p w14:paraId="18E627D8"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Dodavatel má za řádné poskytování Služeb dle této smlouvy Objednateli právo na odměnu sjednanou v článku V. této smlouvy.</w:t>
      </w:r>
    </w:p>
    <w:p w14:paraId="18E627D9" w14:textId="77777777" w:rsidR="009B2FE3" w:rsidRDefault="00203597">
      <w:pPr>
        <w:pStyle w:val="Bodytext20"/>
        <w:framePr w:w="9758" w:h="14794" w:hRule="exact" w:wrap="none" w:vAnchor="page" w:hAnchor="page" w:x="1118" w:y="1179"/>
        <w:numPr>
          <w:ilvl w:val="0"/>
          <w:numId w:val="4"/>
        </w:numPr>
        <w:shd w:val="clear" w:color="auto" w:fill="auto"/>
        <w:tabs>
          <w:tab w:val="left" w:pos="727"/>
        </w:tabs>
        <w:spacing w:line="288" w:lineRule="exact"/>
        <w:jc w:val="both"/>
      </w:pPr>
      <w:r>
        <w:t>V případě ukončení této smlouvy je Dodavatel povinen vrátit Objednateli všechny podklady, dokumenty a věci, které obdržel od Objednatele nebo jinak získal v souvislosti s poskytováním Služeb dle této smlouvy, a které má ve své dispozici a současně je povinen upozornit Objednatele na škody, které hrozí</w:t>
      </w:r>
    </w:p>
    <w:p w14:paraId="18E627DA" w14:textId="77777777" w:rsidR="009B2FE3" w:rsidRDefault="00203597">
      <w:pPr>
        <w:pStyle w:val="Bodytext30"/>
        <w:framePr w:w="9758" w:h="14794" w:hRule="exact" w:wrap="none" w:vAnchor="page" w:hAnchor="page" w:x="1118" w:y="1179"/>
        <w:shd w:val="clear" w:color="auto" w:fill="auto"/>
      </w:pPr>
      <w:r>
        <w:t>2</w:t>
      </w:r>
    </w:p>
    <w:p w14:paraId="18E627DB" w14:textId="77777777" w:rsidR="009B2FE3" w:rsidRDefault="009B2FE3">
      <w:pPr>
        <w:rPr>
          <w:sz w:val="2"/>
          <w:szCs w:val="2"/>
        </w:rPr>
        <w:sectPr w:rsidR="009B2FE3">
          <w:pgSz w:w="11900" w:h="16840"/>
          <w:pgMar w:top="360" w:right="360" w:bottom="360" w:left="360" w:header="0" w:footer="3" w:gutter="0"/>
          <w:cols w:space="720"/>
          <w:noEndnote/>
          <w:docGrid w:linePitch="360"/>
        </w:sectPr>
      </w:pPr>
    </w:p>
    <w:p w14:paraId="18E627DC" w14:textId="77777777" w:rsidR="009B2FE3" w:rsidRDefault="00203597">
      <w:pPr>
        <w:pStyle w:val="Headerorfooter10"/>
        <w:framePr w:wrap="none" w:vAnchor="page" w:hAnchor="page" w:x="1155" w:y="800"/>
        <w:shd w:val="clear" w:color="auto" w:fill="auto"/>
      </w:pPr>
      <w:r>
        <w:lastRenderedPageBreak/>
        <w:t>Smlouva o spolupráci</w:t>
      </w:r>
    </w:p>
    <w:p w14:paraId="18E627DD" w14:textId="77777777" w:rsidR="009B2FE3" w:rsidRDefault="00203597">
      <w:pPr>
        <w:pStyle w:val="Bodytext20"/>
        <w:framePr w:w="9778" w:h="1983" w:hRule="exact" w:wrap="none" w:vAnchor="page" w:hAnchor="page" w:x="1122" w:y="1201"/>
        <w:shd w:val="clear" w:color="auto" w:fill="auto"/>
        <w:spacing w:line="288" w:lineRule="exact"/>
        <w:jc w:val="both"/>
      </w:pPr>
      <w:r>
        <w:t xml:space="preserve">v důsledku ukončení poskytování Služeb Objednateli, s ohledem na zajištění kontinuity v poskytování Služeb jak ve vztahu k Objednateli, tak ve vztahu ke třetím osobám. Předání a převzetí věcí, dokumentů, informací a upozornění bude provedeno formou písemného předávacího protokolu, který </w:t>
      </w:r>
      <w:proofErr w:type="gramStart"/>
      <w:r>
        <w:t>podepíší</w:t>
      </w:r>
      <w:proofErr w:type="gramEnd"/>
      <w:r>
        <w:t xml:space="preserve"> Dodavatel a Objednatel.</w:t>
      </w:r>
    </w:p>
    <w:p w14:paraId="18E627DE" w14:textId="77777777" w:rsidR="009B2FE3" w:rsidRDefault="00203597">
      <w:pPr>
        <w:pStyle w:val="Bodytext20"/>
        <w:framePr w:w="9778" w:h="1983" w:hRule="exact" w:wrap="none" w:vAnchor="page" w:hAnchor="page" w:x="1122" w:y="1201"/>
        <w:shd w:val="clear" w:color="auto" w:fill="auto"/>
        <w:spacing w:line="245" w:lineRule="exact"/>
        <w:jc w:val="both"/>
      </w:pPr>
      <w:r>
        <w:t>14. Dojde-li k porušení povinnosti sjednané touto smlouvou, odpovídá Dodavatel objednateli za škodu, bezdůvodné obohacení, či imateriální újmu, které na úkor objednatele a/nebo pracovníků objednatele vznikly.</w:t>
      </w:r>
    </w:p>
    <w:p w14:paraId="18E627DF" w14:textId="77777777" w:rsidR="009B2FE3" w:rsidRDefault="00203597">
      <w:pPr>
        <w:pStyle w:val="Heading210"/>
        <w:framePr w:w="9778" w:h="11919" w:hRule="exact" w:wrap="none" w:vAnchor="page" w:hAnchor="page" w:x="1122" w:y="3788"/>
        <w:numPr>
          <w:ilvl w:val="0"/>
          <w:numId w:val="1"/>
        </w:numPr>
        <w:shd w:val="clear" w:color="auto" w:fill="auto"/>
        <w:tabs>
          <w:tab w:val="left" w:pos="417"/>
        </w:tabs>
        <w:spacing w:before="0"/>
      </w:pPr>
      <w:bookmarkStart w:id="6" w:name="bookmark6"/>
      <w:r>
        <w:t>Práva a povinnosti Objednatele</w:t>
      </w:r>
      <w:bookmarkEnd w:id="6"/>
    </w:p>
    <w:p w14:paraId="18E627E0" w14:textId="77777777" w:rsidR="009B2FE3" w:rsidRDefault="00203597">
      <w:pPr>
        <w:pStyle w:val="Bodytext20"/>
        <w:framePr w:w="9778" w:h="11919" w:hRule="exact" w:wrap="none" w:vAnchor="page" w:hAnchor="page" w:x="1122" w:y="3788"/>
        <w:numPr>
          <w:ilvl w:val="0"/>
          <w:numId w:val="5"/>
        </w:numPr>
        <w:shd w:val="clear" w:color="auto" w:fill="auto"/>
        <w:tabs>
          <w:tab w:val="left" w:pos="717"/>
        </w:tabs>
        <w:spacing w:line="288" w:lineRule="exact"/>
        <w:jc w:val="both"/>
      </w:pPr>
      <w:r>
        <w:t>Objednatel se zavazuje hradit Dodavateli za řádné poskytování Služeb dle této smlouvy odměnu za podmínek stanovených v čl. V. této smlouvy.</w:t>
      </w:r>
    </w:p>
    <w:p w14:paraId="18E627E1" w14:textId="77777777" w:rsidR="009B2FE3" w:rsidRDefault="00203597">
      <w:pPr>
        <w:pStyle w:val="Bodytext20"/>
        <w:framePr w:w="9778" w:h="11919" w:hRule="exact" w:wrap="none" w:vAnchor="page" w:hAnchor="page" w:x="1122" w:y="3788"/>
        <w:numPr>
          <w:ilvl w:val="0"/>
          <w:numId w:val="5"/>
        </w:numPr>
        <w:shd w:val="clear" w:color="auto" w:fill="auto"/>
        <w:tabs>
          <w:tab w:val="left" w:pos="717"/>
        </w:tabs>
        <w:spacing w:line="288" w:lineRule="exact"/>
        <w:jc w:val="both"/>
      </w:pPr>
      <w:r>
        <w:t>Objednatel se zavazuje poskytovat dodavateli maximální součinnost (vstupní údaje, informace, na vyžádání odbornou pomoc atd.) pro plnění této smlouvy, zejména zajistit obvyklé podmínky, které jsou nezbytné pro činnost Dodavatele a odpovídají charakteru Služeb dle této smlouvy.</w:t>
      </w:r>
    </w:p>
    <w:p w14:paraId="18E627E2" w14:textId="77777777" w:rsidR="009B2FE3" w:rsidRDefault="00203597">
      <w:pPr>
        <w:pStyle w:val="Bodytext20"/>
        <w:framePr w:w="9778" w:h="11919" w:hRule="exact" w:wrap="none" w:vAnchor="page" w:hAnchor="page" w:x="1122" w:y="3788"/>
        <w:numPr>
          <w:ilvl w:val="0"/>
          <w:numId w:val="5"/>
        </w:numPr>
        <w:shd w:val="clear" w:color="auto" w:fill="auto"/>
        <w:tabs>
          <w:tab w:val="left" w:pos="717"/>
        </w:tabs>
        <w:spacing w:line="288" w:lineRule="exact"/>
        <w:jc w:val="both"/>
      </w:pPr>
      <w:r>
        <w:t>Objednatel je oprávněn provádět kontrolu činnosti Dodavatele. Zjistí-li, nebo ukáže-li se že Dodavatel neplní svůj závazek z této smlouvy řádně a jeho činnost vykazuje vady, kdy ani přes předchozí výzvu není Dodavatelem v přiměřené lhůtě, která nesmí být kratší 10 (deseti) dnů, zjednána náprava, je Objednatel oprávněn od této smlouvy odstoupit.</w:t>
      </w:r>
    </w:p>
    <w:p w14:paraId="18E627E3" w14:textId="77777777" w:rsidR="009B2FE3" w:rsidRDefault="00203597">
      <w:pPr>
        <w:pStyle w:val="Bodytext20"/>
        <w:framePr w:w="9778" w:h="11919" w:hRule="exact" w:wrap="none" w:vAnchor="page" w:hAnchor="page" w:x="1122" w:y="3788"/>
        <w:numPr>
          <w:ilvl w:val="0"/>
          <w:numId w:val="5"/>
        </w:numPr>
        <w:shd w:val="clear" w:color="auto" w:fill="auto"/>
        <w:tabs>
          <w:tab w:val="left" w:pos="717"/>
        </w:tabs>
        <w:spacing w:after="280" w:line="288" w:lineRule="exact"/>
        <w:jc w:val="both"/>
      </w:pPr>
      <w:r>
        <w:t>Objednatel je bez dalšího kdykoliv oprávněn provádět, a to i soustavně a za trvání této smlouvy, kontrolu činnosti Dodavatele ve smyslu této smlouvy sám nebo prostřednictvím třetích osob. Objednatel je bez dalšího oprávněn i za trvání této smlouvy, vyvstane-li taková potřeba na straně Objednatele uzavřít podobné či shodné smlouvy, dohody a ujednání na stejný předmět plnění i s jinými třetími osobami a tyto fakticky i bez vyrozumění Dodavatele využívat pro tuto činnost.</w:t>
      </w:r>
    </w:p>
    <w:p w14:paraId="18E627E4" w14:textId="77777777" w:rsidR="009B2FE3" w:rsidRDefault="00203597">
      <w:pPr>
        <w:pStyle w:val="Heading210"/>
        <w:framePr w:w="9778" w:h="11919" w:hRule="exact" w:wrap="none" w:vAnchor="page" w:hAnchor="page" w:x="1122" w:y="3788"/>
        <w:numPr>
          <w:ilvl w:val="0"/>
          <w:numId w:val="1"/>
        </w:numPr>
        <w:shd w:val="clear" w:color="auto" w:fill="auto"/>
        <w:tabs>
          <w:tab w:val="left" w:pos="417"/>
        </w:tabs>
        <w:spacing w:before="0"/>
      </w:pPr>
      <w:bookmarkStart w:id="7" w:name="bookmark7"/>
      <w:r>
        <w:t>Odměna Dodavatele</w:t>
      </w:r>
      <w:bookmarkEnd w:id="7"/>
    </w:p>
    <w:p w14:paraId="18E627E5" w14:textId="77777777" w:rsidR="009B2FE3" w:rsidRDefault="00203597">
      <w:pPr>
        <w:pStyle w:val="Bodytext20"/>
        <w:framePr w:w="9778" w:h="11919" w:hRule="exact" w:wrap="none" w:vAnchor="page" w:hAnchor="page" w:x="1122" w:y="3788"/>
        <w:numPr>
          <w:ilvl w:val="0"/>
          <w:numId w:val="6"/>
        </w:numPr>
        <w:shd w:val="clear" w:color="auto" w:fill="auto"/>
        <w:tabs>
          <w:tab w:val="left" w:pos="717"/>
        </w:tabs>
        <w:spacing w:line="288" w:lineRule="exact"/>
        <w:jc w:val="both"/>
      </w:pPr>
      <w:r>
        <w:t xml:space="preserve">Smluvní strany se dohodly, že Dodavateli náleží za řádné a včasné poskytování Služeb dle této smlouvy měsíční paušální odměna ve výši </w:t>
      </w:r>
      <w:r>
        <w:rPr>
          <w:rStyle w:val="Bodytext210ptBold"/>
        </w:rPr>
        <w:t>[40.000</w:t>
      </w:r>
      <w:proofErr w:type="gramStart"/>
      <w:r>
        <w:rPr>
          <w:rStyle w:val="Bodytext210ptBold"/>
        </w:rPr>
        <w:t>],-</w:t>
      </w:r>
      <w:proofErr w:type="gramEnd"/>
      <w:r>
        <w:rPr>
          <w:rStyle w:val="Bodytext210ptBold"/>
        </w:rPr>
        <w:t xml:space="preserve"> </w:t>
      </w:r>
      <w:r>
        <w:t xml:space="preserve">Kč (slovy </w:t>
      </w:r>
      <w:r>
        <w:rPr>
          <w:rStyle w:val="Bodytext210ptBold"/>
        </w:rPr>
        <w:t xml:space="preserve">[čtyřicet] </w:t>
      </w:r>
      <w:r>
        <w:t>tisíc korun českých).</w:t>
      </w:r>
    </w:p>
    <w:p w14:paraId="18E627E6" w14:textId="77777777" w:rsidR="009B2FE3" w:rsidRDefault="00203597">
      <w:pPr>
        <w:pStyle w:val="Bodytext20"/>
        <w:framePr w:w="9778" w:h="11919" w:hRule="exact" w:wrap="none" w:vAnchor="page" w:hAnchor="page" w:x="1122" w:y="3788"/>
        <w:numPr>
          <w:ilvl w:val="0"/>
          <w:numId w:val="6"/>
        </w:numPr>
        <w:shd w:val="clear" w:color="auto" w:fill="auto"/>
        <w:tabs>
          <w:tab w:val="left" w:pos="717"/>
        </w:tabs>
        <w:spacing w:line="288" w:lineRule="exact"/>
        <w:jc w:val="both"/>
      </w:pPr>
      <w:r>
        <w:t>Smluvní strany se dohodly, že platbu měsíční paušální odměny bude Objednatel poukazovat bezhotovostní formou na účet Dodavatele vedený u peněžního ústavu, specifikovaný v záhlaví této smlouvy, a to na základě faktury Dodavatele vystavené vždy nejpozději do 5. dne následujícího měsíce a odsouhlasení Objednatelem.</w:t>
      </w:r>
    </w:p>
    <w:p w14:paraId="18E627E7" w14:textId="77777777" w:rsidR="009B2FE3" w:rsidRDefault="00203597">
      <w:pPr>
        <w:pStyle w:val="Bodytext20"/>
        <w:framePr w:w="9778" w:h="11919" w:hRule="exact" w:wrap="none" w:vAnchor="page" w:hAnchor="page" w:x="1122" w:y="3788"/>
        <w:numPr>
          <w:ilvl w:val="0"/>
          <w:numId w:val="6"/>
        </w:numPr>
        <w:shd w:val="clear" w:color="auto" w:fill="auto"/>
        <w:tabs>
          <w:tab w:val="left" w:pos="717"/>
        </w:tabs>
        <w:spacing w:after="280" w:line="288" w:lineRule="exact"/>
        <w:jc w:val="both"/>
      </w:pPr>
      <w:r>
        <w:t>Každá faktura Dodavatele bude splatná do 14 dnů ode dne doručení a musí vykazovat všechny zákonem stanovené náležitosti. V opačném případě je Objednatel oprávněn fakturu Dodavateli vrátit a částku, na niž vznikl Dodavateli nárok, Dodavateli uhradit až na základě řádné opravené faktury. Je-li nebo stane-li se Dodavatel v průběhu trvání smluvní spolupráce plátcem DPH, připočte příslušnou částku DPH dle aktuálně platné sazby k částce odměny. V případě změny bankovních spojení je Dodavatel povinen s dostatečným předstihem informovat písemně Objednatele, přičemž porušení této povinnosti Dodavatele nezpůsobí prodlení Objednatele v placení v případě, že platbu odešle, na posledně mu Dodavatelem včas sdělený účet.</w:t>
      </w:r>
    </w:p>
    <w:p w14:paraId="18E627E8" w14:textId="77777777" w:rsidR="009B2FE3" w:rsidRDefault="00203597">
      <w:pPr>
        <w:pStyle w:val="Heading210"/>
        <w:framePr w:w="9778" w:h="11919" w:hRule="exact" w:wrap="none" w:vAnchor="page" w:hAnchor="page" w:x="1122" w:y="3788"/>
        <w:numPr>
          <w:ilvl w:val="0"/>
          <w:numId w:val="1"/>
        </w:numPr>
        <w:shd w:val="clear" w:color="auto" w:fill="auto"/>
        <w:tabs>
          <w:tab w:val="left" w:pos="423"/>
        </w:tabs>
        <w:spacing w:before="0"/>
      </w:pPr>
      <w:bookmarkStart w:id="8" w:name="bookmark8"/>
      <w:r>
        <w:t>Mlčenlivost a důvěrnost informací, autorská práva</w:t>
      </w:r>
      <w:bookmarkEnd w:id="8"/>
    </w:p>
    <w:p w14:paraId="18E627E9" w14:textId="77777777" w:rsidR="009B2FE3" w:rsidRDefault="00203597">
      <w:pPr>
        <w:pStyle w:val="Bodytext20"/>
        <w:framePr w:w="9778" w:h="11919" w:hRule="exact" w:wrap="none" w:vAnchor="page" w:hAnchor="page" w:x="1122" w:y="3788"/>
        <w:shd w:val="clear" w:color="auto" w:fill="auto"/>
        <w:spacing w:line="288" w:lineRule="exact"/>
        <w:jc w:val="both"/>
      </w:pPr>
      <w:r>
        <w:t xml:space="preserve">1. Dodavatel se výslovně zavazuje, že bude zachovávat naprostou mlčenlivost o veškerých skutečnostech týkajících se činnosti Objednatele a klientů Objednatele s nimiž se seznámil při poskytování Služeb dle této smlouvy (tj. zejména o obchodních plánech a kalkulacích, obchodní strategii, spolupráci s klienty Objednatele a obchodními partnery včetně způsobu jejich získávání, seznamu klientů Objednatele a vztahů s třetími osobami vůbec, o bilanční situaci Objednatele a o nakládání s financemi vůbec, o vnitřním a vnějším komunikačním systému, o databázi Objednatele, o </w:t>
      </w:r>
      <w:r>
        <w:rPr>
          <w:lang w:val="en-US" w:eastAsia="en-US" w:bidi="en-US"/>
        </w:rPr>
        <w:t xml:space="preserve">know-how, </w:t>
      </w:r>
      <w:r>
        <w:t>o dosud nezveřejněných projektech a jiných akcích Objednatele), a to i po skončení spolupráce, s výjimkou informace třetí osobě nutné z důvodu plnění této smlouvy nebo plnění zákonné povinnosti.</w:t>
      </w:r>
    </w:p>
    <w:p w14:paraId="18E627EA" w14:textId="77777777" w:rsidR="009B2FE3" w:rsidRDefault="00203597">
      <w:pPr>
        <w:pStyle w:val="Headerorfooter20"/>
        <w:framePr w:wrap="none" w:vAnchor="page" w:hAnchor="page" w:x="10722" w:y="15710"/>
        <w:shd w:val="clear" w:color="auto" w:fill="auto"/>
      </w:pPr>
      <w:r>
        <w:t>3</w:t>
      </w:r>
    </w:p>
    <w:p w14:paraId="18E627EB" w14:textId="77777777" w:rsidR="009B2FE3" w:rsidRDefault="009B2FE3">
      <w:pPr>
        <w:rPr>
          <w:sz w:val="2"/>
          <w:szCs w:val="2"/>
        </w:rPr>
        <w:sectPr w:rsidR="009B2FE3">
          <w:pgSz w:w="11900" w:h="16840"/>
          <w:pgMar w:top="360" w:right="360" w:bottom="360" w:left="360" w:header="0" w:footer="3" w:gutter="0"/>
          <w:cols w:space="720"/>
          <w:noEndnote/>
          <w:docGrid w:linePitch="360"/>
        </w:sectPr>
      </w:pPr>
    </w:p>
    <w:p w14:paraId="18E627EC" w14:textId="77777777" w:rsidR="009B2FE3" w:rsidRDefault="00203597">
      <w:pPr>
        <w:pStyle w:val="Headerorfooter10"/>
        <w:framePr w:wrap="none" w:vAnchor="page" w:hAnchor="page" w:x="1163" w:y="793"/>
        <w:shd w:val="clear" w:color="auto" w:fill="auto"/>
      </w:pPr>
      <w:r>
        <w:lastRenderedPageBreak/>
        <w:t>Smlouva o spolupráci</w:t>
      </w:r>
    </w:p>
    <w:p w14:paraId="18E627ED" w14:textId="77777777" w:rsidR="009B2FE3" w:rsidRDefault="00203597">
      <w:pPr>
        <w:pStyle w:val="Bodytext20"/>
        <w:framePr w:w="9758" w:h="14793" w:hRule="exact" w:wrap="none" w:vAnchor="page" w:hAnchor="page" w:x="1139" w:y="1193"/>
        <w:numPr>
          <w:ilvl w:val="0"/>
          <w:numId w:val="3"/>
        </w:numPr>
        <w:shd w:val="clear" w:color="auto" w:fill="auto"/>
        <w:tabs>
          <w:tab w:val="left" w:pos="716"/>
        </w:tabs>
        <w:spacing w:line="288" w:lineRule="exact"/>
        <w:jc w:val="both"/>
      </w:pPr>
      <w:r>
        <w:t>Třetí osoba, která musí být informována z důvodu plnění této smlouvy, musí být vždy informována o povinnosti zachovávat mlčenlivost a musí se současně zavázat mlčenlivostí ke všem předaným informacím a skutečnostem. O nutnosti poskytnutí informací třetí osobě a o jejich rozsahu, je Dodavatel povinen Objednatele uvědomit předem.</w:t>
      </w:r>
    </w:p>
    <w:p w14:paraId="18E627EE" w14:textId="77777777" w:rsidR="009B2FE3" w:rsidRDefault="00203597">
      <w:pPr>
        <w:pStyle w:val="Bodytext20"/>
        <w:framePr w:w="9758" w:h="14793" w:hRule="exact" w:wrap="none" w:vAnchor="page" w:hAnchor="page" w:x="1139" w:y="1193"/>
        <w:numPr>
          <w:ilvl w:val="0"/>
          <w:numId w:val="3"/>
        </w:numPr>
        <w:shd w:val="clear" w:color="auto" w:fill="auto"/>
        <w:tabs>
          <w:tab w:val="left" w:pos="716"/>
        </w:tabs>
        <w:spacing w:line="288" w:lineRule="exact"/>
        <w:jc w:val="both"/>
      </w:pPr>
      <w:r>
        <w:t>Dodavatel je povinen řádně zabezpečit veškeré listiny, nosiče dat apod. obsahující skutečnosti a informace před zneužitím třetími osobami a zabezpečit jejich ochranu při jejich tvorbě, příjmu, evidenci, zpracování, odesílání, přepravě, přenášení, ukládání, skartaci, archivaci.</w:t>
      </w:r>
    </w:p>
    <w:p w14:paraId="18E627EF" w14:textId="77777777" w:rsidR="009B2FE3" w:rsidRDefault="00203597">
      <w:pPr>
        <w:pStyle w:val="Bodytext20"/>
        <w:framePr w:w="9758" w:h="14793" w:hRule="exact" w:wrap="none" w:vAnchor="page" w:hAnchor="page" w:x="1139" w:y="1193"/>
        <w:numPr>
          <w:ilvl w:val="0"/>
          <w:numId w:val="3"/>
        </w:numPr>
        <w:shd w:val="clear" w:color="auto" w:fill="auto"/>
        <w:tabs>
          <w:tab w:val="left" w:pos="716"/>
        </w:tabs>
        <w:spacing w:line="288" w:lineRule="exact"/>
        <w:jc w:val="both"/>
      </w:pPr>
      <w:r>
        <w:t>Dodavatel se zavazuje oznámit Objednateli případy, kdy je po něm požadováno ze strany třetích osob sdělení skutečností a informací, které není oprávněn poskytnout nebo které zájmy Objednateli či klientů Objednatele.</w:t>
      </w:r>
    </w:p>
    <w:p w14:paraId="18E627F0" w14:textId="619B2361" w:rsidR="009B2FE3" w:rsidRDefault="00203597">
      <w:pPr>
        <w:pStyle w:val="Bodytext20"/>
        <w:framePr w:w="9758" w:h="14793" w:hRule="exact" w:wrap="none" w:vAnchor="page" w:hAnchor="page" w:x="1139" w:y="1193"/>
        <w:numPr>
          <w:ilvl w:val="0"/>
          <w:numId w:val="3"/>
        </w:numPr>
        <w:shd w:val="clear" w:color="auto" w:fill="auto"/>
        <w:tabs>
          <w:tab w:val="left" w:pos="716"/>
        </w:tabs>
        <w:spacing w:after="280" w:line="288" w:lineRule="exact"/>
        <w:jc w:val="both"/>
      </w:pPr>
      <w:r>
        <w:t>Veškerá autorská díla, která budou případně vytvořena Dodavatelem v průběhu poskytování Služeb, jsou vytvořena na objednávku dle § 61 zákona č. 121/2000 Sb. (autorský zákon) a/nebo jakožto zaměstnanecké dílo dle § 58 autorského zákona, a to k účelu dle této smlouvy, včetně poskytnutí oprávnění k poskytnutí podlicence dle této smlouvy. Dodavatel tímto nad rámec zákonného oprávnění užít dílo k</w:t>
      </w:r>
      <w:r w:rsidR="003A1740">
        <w:t> </w:t>
      </w:r>
      <w:r>
        <w:t>účelu</w:t>
      </w:r>
      <w:r w:rsidR="003A1740">
        <w:t xml:space="preserve">, </w:t>
      </w:r>
      <w:r>
        <w:t>pro který bylo vytvořeno, uděluje Objednateli licenci, k užití veškerých děl vytvořených Dodavatelem při poskytování Služeb všemi známými způsob na celou dobu trvání autorských práva a bez územního omezení. Licence je udělena jakožto výlučná licence v neomezeném rozsahu. Objednatel jakožto nabyvatel licence je oprávněn takto vytvořená autorská díla měnit, překládat, doplňovat či jinak modifikovat bez souhlasu Dodavatele jakožto autora těchto autorských děl. Objednatel je oprávněni udělit podlicenci třetí osobě nebo postoupit licenci na třetí osobu. K tomuto účelu Dodavatel jakožto autor těchto autorských děl uděluje svůj souhlas a pokud to bude kdykoli v budoucnu požadováno Objednatelem, zavazuje se znovu tento svůj souhlas potvrdit a podepsat jakékoli dokumenty, jež mohou být v této souvislosti vyžadovány. Licence je udělena za úplatu a Smluvní strany uznávají a souhlasí, že tato úplata je obsažena odměně za Služby zaplacené Dodavateli dle této Smlouvy. Ustanovení tohoto odstavce přetrvávají i po skončení této Smlouvy.</w:t>
      </w:r>
    </w:p>
    <w:p w14:paraId="18E627F1" w14:textId="77777777" w:rsidR="009B2FE3" w:rsidRDefault="00203597">
      <w:pPr>
        <w:pStyle w:val="Heading210"/>
        <w:framePr w:w="9758" w:h="14793" w:hRule="exact" w:wrap="none" w:vAnchor="page" w:hAnchor="page" w:x="1139" w:y="1193"/>
        <w:numPr>
          <w:ilvl w:val="0"/>
          <w:numId w:val="1"/>
        </w:numPr>
        <w:shd w:val="clear" w:color="auto" w:fill="auto"/>
        <w:tabs>
          <w:tab w:val="left" w:pos="519"/>
        </w:tabs>
        <w:spacing w:before="0"/>
      </w:pPr>
      <w:bookmarkStart w:id="9" w:name="bookmark9"/>
      <w:r>
        <w:t>Důsledky porušení smlouvy</w:t>
      </w:r>
      <w:bookmarkEnd w:id="9"/>
    </w:p>
    <w:p w14:paraId="18E627F2" w14:textId="77777777" w:rsidR="009B2FE3" w:rsidRDefault="00203597">
      <w:pPr>
        <w:pStyle w:val="Bodytext20"/>
        <w:framePr w:w="9758" w:h="14793" w:hRule="exact" w:wrap="none" w:vAnchor="page" w:hAnchor="page" w:x="1139" w:y="1193"/>
        <w:shd w:val="clear" w:color="auto" w:fill="auto"/>
        <w:spacing w:line="288" w:lineRule="exact"/>
        <w:jc w:val="both"/>
      </w:pPr>
      <w:r>
        <w:t>1. Za porušení smluvních povinností si strany touto smlouvou sjednávají níže uvedené sankce v podobě smluvních pokut, příp. možnosti odstoupení od smlouvy.</w:t>
      </w:r>
    </w:p>
    <w:p w14:paraId="18E627F3" w14:textId="77777777" w:rsidR="009B2FE3" w:rsidRDefault="00203597">
      <w:pPr>
        <w:pStyle w:val="Bodytext20"/>
        <w:framePr w:w="9758" w:h="14793" w:hRule="exact" w:wrap="none" w:vAnchor="page" w:hAnchor="page" w:x="1139" w:y="1193"/>
        <w:shd w:val="clear" w:color="auto" w:fill="auto"/>
        <w:spacing w:line="288" w:lineRule="exact"/>
        <w:jc w:val="both"/>
      </w:pPr>
      <w:r>
        <w:t>1. Za každé jednotlivé porušení povinností Dodavatele uvedených:</w:t>
      </w:r>
    </w:p>
    <w:p w14:paraId="18E627F4" w14:textId="77777777" w:rsidR="009B2FE3" w:rsidRDefault="00203597">
      <w:pPr>
        <w:pStyle w:val="Bodytext20"/>
        <w:framePr w:w="9758" w:h="14793" w:hRule="exact" w:wrap="none" w:vAnchor="page" w:hAnchor="page" w:x="1139" w:y="1193"/>
        <w:shd w:val="clear" w:color="auto" w:fill="auto"/>
        <w:spacing w:line="288" w:lineRule="exact"/>
        <w:ind w:left="760"/>
        <w:jc w:val="both"/>
      </w:pPr>
      <w:r>
        <w:t xml:space="preserve">v článku III. odst. 6., odst. 9. - 11. této smlouvy a v článku VI. odst. 1., 2., 3. a 4. této smlouvy je Dodavatel povinen zaplatit Objednateli smluvní pokutu ve výši </w:t>
      </w:r>
      <w:proofErr w:type="gramStart"/>
      <w:r>
        <w:t>15.000,-</w:t>
      </w:r>
      <w:proofErr w:type="gramEnd"/>
      <w:r>
        <w:t xml:space="preserve"> Kč (slovy patnáct tisíc korun českých) za každé jednotlivé porušení smluvní povinnosti dle závažnosti porušení, o kterém rozhoduje Objednatel; Objednatel je zároveň oprávněn z tohoto důvodu od smlouvy bez dalšího odstoupit, přičemž povinnost Dodavatele k zaplacení smluvní pokuty tím zůstává nedotčena;</w:t>
      </w:r>
    </w:p>
    <w:p w14:paraId="18E627F5" w14:textId="77777777" w:rsidR="009B2FE3" w:rsidRDefault="00203597">
      <w:pPr>
        <w:pStyle w:val="Bodytext20"/>
        <w:framePr w:w="9758" w:h="14793" w:hRule="exact" w:wrap="none" w:vAnchor="page" w:hAnchor="page" w:x="1139" w:y="1193"/>
        <w:numPr>
          <w:ilvl w:val="0"/>
          <w:numId w:val="7"/>
        </w:numPr>
        <w:shd w:val="clear" w:color="auto" w:fill="auto"/>
        <w:tabs>
          <w:tab w:val="left" w:pos="716"/>
        </w:tabs>
        <w:spacing w:line="288" w:lineRule="exact"/>
        <w:jc w:val="both"/>
      </w:pPr>
      <w:r>
        <w:t xml:space="preserve">V případě prodlení Objednatele se zaplacením odměny dle článku V. této smlouvy je Objednatel povinen zaplatit Dodavateli společně s odměnou i úrok z prodlení ve výši </w:t>
      </w:r>
      <w:proofErr w:type="gramStart"/>
      <w:r>
        <w:t>0,05%</w:t>
      </w:r>
      <w:proofErr w:type="gramEnd"/>
      <w:r>
        <w:t xml:space="preserve"> z dlužné částky za každý i započatý den prodlení. V případě prodlení Objednatele s placením delším než 2 (dva) měsíce je Dodavatel oprávněn od této smlouvy odstoupit.</w:t>
      </w:r>
    </w:p>
    <w:p w14:paraId="18E627F6" w14:textId="77777777" w:rsidR="009B2FE3" w:rsidRDefault="00203597">
      <w:pPr>
        <w:pStyle w:val="Bodytext20"/>
        <w:framePr w:w="9758" w:h="14793" w:hRule="exact" w:wrap="none" w:vAnchor="page" w:hAnchor="page" w:x="1139" w:y="1193"/>
        <w:numPr>
          <w:ilvl w:val="0"/>
          <w:numId w:val="7"/>
        </w:numPr>
        <w:shd w:val="clear" w:color="auto" w:fill="auto"/>
        <w:tabs>
          <w:tab w:val="left" w:pos="716"/>
        </w:tabs>
        <w:spacing w:line="288" w:lineRule="exact"/>
        <w:jc w:val="both"/>
      </w:pPr>
      <w:r>
        <w:t xml:space="preserve">Smluvní pokuta podle odstavce 2. tohoto článku je splatná na písemnou výzvu Objednatele nejpozději do </w:t>
      </w:r>
      <w:proofErr w:type="gramStart"/>
      <w:r>
        <w:t>15-ti</w:t>
      </w:r>
      <w:proofErr w:type="gramEnd"/>
      <w:r>
        <w:t xml:space="preserve"> dnů od doručení takové výzvy Dodavateli. Smluvní pokuty, které se ve smyslu této smlouvy hradí v penězích, lze jednostranně započítávat vůči jiným vzájemným pohledávkám povinné smluvní strany.</w:t>
      </w:r>
    </w:p>
    <w:p w14:paraId="18E627F7" w14:textId="77777777" w:rsidR="009B2FE3" w:rsidRDefault="00203597">
      <w:pPr>
        <w:pStyle w:val="Bodytext20"/>
        <w:framePr w:w="9758" w:h="14793" w:hRule="exact" w:wrap="none" w:vAnchor="page" w:hAnchor="page" w:x="1139" w:y="1193"/>
        <w:numPr>
          <w:ilvl w:val="0"/>
          <w:numId w:val="7"/>
        </w:numPr>
        <w:shd w:val="clear" w:color="auto" w:fill="auto"/>
        <w:tabs>
          <w:tab w:val="left" w:pos="716"/>
        </w:tabs>
        <w:spacing w:line="288" w:lineRule="exact"/>
        <w:jc w:val="both"/>
      </w:pPr>
      <w:r>
        <w:t xml:space="preserve">Další sankce vyplývající z vadného plnění Dodavatele mají zejména podobu povinnosti Dodavatele k poskytnutí náhradního bezvadného plnění na vlastní náklady a/nebo ztráty nároku na odměnu v přiměřeně snížené </w:t>
      </w:r>
      <w:proofErr w:type="gramStart"/>
      <w:r>
        <w:t>výši</w:t>
      </w:r>
      <w:proofErr w:type="gramEnd"/>
      <w:r>
        <w:t xml:space="preserve"> tj. až do </w:t>
      </w:r>
      <w:proofErr w:type="gramStart"/>
      <w:r>
        <w:t>50%</w:t>
      </w:r>
      <w:proofErr w:type="gramEnd"/>
      <w:r>
        <w:t>.</w:t>
      </w:r>
    </w:p>
    <w:p w14:paraId="18E627F8" w14:textId="77777777" w:rsidR="009B2FE3" w:rsidRDefault="00203597">
      <w:pPr>
        <w:pStyle w:val="Bodytext20"/>
        <w:framePr w:w="9758" w:h="14793" w:hRule="exact" w:wrap="none" w:vAnchor="page" w:hAnchor="page" w:x="1139" w:y="1193"/>
        <w:numPr>
          <w:ilvl w:val="0"/>
          <w:numId w:val="7"/>
        </w:numPr>
        <w:shd w:val="clear" w:color="auto" w:fill="auto"/>
        <w:tabs>
          <w:tab w:val="left" w:pos="716"/>
        </w:tabs>
        <w:spacing w:line="288" w:lineRule="exact"/>
        <w:jc w:val="both"/>
      </w:pPr>
      <w:r>
        <w:t>Smluvní strany prohlašují, že výše smluvních pokut dle této smlouvy je přiměřená s přihlédnutím k významu a důležitosti povinností, na které se jednotlivé smluvní pokuty vztahují. Smluvní strana, která svou smluvní povinnost porušila, je zároveň povinna nahradit druhé smluvní straně vedle smluvní pokuty škodu vzniklou z porušení povinnosti, ke kterému se smluvní pokuta vztahuje, a to v plné výši. V případě snížení smluvní pokuty soudem zůstává smluvní straně zachováno právo na náhradu škody ve výši, v jaké škoda</w:t>
      </w:r>
    </w:p>
    <w:p w14:paraId="18E627F9" w14:textId="77777777" w:rsidR="009B2FE3" w:rsidRDefault="00203597">
      <w:pPr>
        <w:pStyle w:val="Bodytext20"/>
        <w:framePr w:w="9758" w:h="14793" w:hRule="exact" w:wrap="none" w:vAnchor="page" w:hAnchor="page" w:x="1139" w:y="1193"/>
        <w:shd w:val="clear" w:color="auto" w:fill="auto"/>
        <w:spacing w:line="288" w:lineRule="exact"/>
        <w:jc w:val="right"/>
      </w:pPr>
      <w:r>
        <w:t>4</w:t>
      </w:r>
    </w:p>
    <w:p w14:paraId="18E627FA" w14:textId="77777777" w:rsidR="009B2FE3" w:rsidRDefault="009B2FE3">
      <w:pPr>
        <w:rPr>
          <w:sz w:val="2"/>
          <w:szCs w:val="2"/>
        </w:rPr>
        <w:sectPr w:rsidR="009B2FE3">
          <w:pgSz w:w="11900" w:h="16840"/>
          <w:pgMar w:top="360" w:right="360" w:bottom="360" w:left="360" w:header="0" w:footer="3" w:gutter="0"/>
          <w:cols w:space="720"/>
          <w:noEndnote/>
          <w:docGrid w:linePitch="360"/>
        </w:sectPr>
      </w:pPr>
    </w:p>
    <w:p w14:paraId="18E627FB" w14:textId="77777777" w:rsidR="009B2FE3" w:rsidRDefault="00203597">
      <w:pPr>
        <w:pStyle w:val="Headerorfooter10"/>
        <w:framePr w:wrap="none" w:vAnchor="page" w:hAnchor="page" w:x="1163" w:y="783"/>
        <w:shd w:val="clear" w:color="auto" w:fill="auto"/>
      </w:pPr>
      <w:r>
        <w:lastRenderedPageBreak/>
        <w:t>Smlouva o spolupráci</w:t>
      </w:r>
    </w:p>
    <w:p w14:paraId="18E627FC" w14:textId="77777777" w:rsidR="009B2FE3" w:rsidRDefault="00203597">
      <w:pPr>
        <w:pStyle w:val="Bodytext20"/>
        <w:framePr w:w="9778" w:h="931" w:hRule="exact" w:wrap="none" w:vAnchor="page" w:hAnchor="page" w:x="1130" w:y="1189"/>
        <w:shd w:val="clear" w:color="auto" w:fill="auto"/>
        <w:spacing w:line="288" w:lineRule="exact"/>
        <w:jc w:val="both"/>
      </w:pPr>
      <w:r>
        <w:t>převyšuje částku určenou soudem jako přiměřenou smluvní pokutu, a to bez jakéhokoliv dalšího omezení. Zaplacení smluvní pokuty nezbavuje smluvní stranu povinnosti splnit svou povinnost, na jejíž porušení se smluvní pokuta vztahuje.</w:t>
      </w:r>
    </w:p>
    <w:p w14:paraId="18E627FD" w14:textId="77777777" w:rsidR="009B2FE3" w:rsidRDefault="00203597">
      <w:pPr>
        <w:pStyle w:val="Heading210"/>
        <w:framePr w:w="9778" w:h="13349" w:hRule="exact" w:wrap="none" w:vAnchor="page" w:hAnchor="page" w:x="1130" w:y="2638"/>
        <w:numPr>
          <w:ilvl w:val="0"/>
          <w:numId w:val="1"/>
        </w:numPr>
        <w:shd w:val="clear" w:color="auto" w:fill="auto"/>
        <w:tabs>
          <w:tab w:val="left" w:pos="672"/>
        </w:tabs>
        <w:spacing w:before="0"/>
      </w:pPr>
      <w:bookmarkStart w:id="10" w:name="bookmark10"/>
      <w:r>
        <w:t>Doba trvání smlouvy</w:t>
      </w:r>
      <w:bookmarkEnd w:id="10"/>
    </w:p>
    <w:p w14:paraId="18E627FE" w14:textId="7B7B90D5" w:rsidR="009B2FE3" w:rsidRDefault="00203597">
      <w:pPr>
        <w:pStyle w:val="Bodytext20"/>
        <w:framePr w:w="9778" w:h="13349" w:hRule="exact" w:wrap="none" w:vAnchor="page" w:hAnchor="page" w:x="1130" w:y="2638"/>
        <w:numPr>
          <w:ilvl w:val="0"/>
          <w:numId w:val="8"/>
        </w:numPr>
        <w:shd w:val="clear" w:color="auto" w:fill="auto"/>
        <w:tabs>
          <w:tab w:val="left" w:pos="672"/>
        </w:tabs>
        <w:spacing w:line="288" w:lineRule="exact"/>
        <w:jc w:val="both"/>
      </w:pPr>
      <w:r>
        <w:t xml:space="preserve">Tato smlouva nabývá účinnosti okamžikem jejího podpisu oběma smluvními stranami a platnosti uveřejněním v souladu s platným zněním zákona č. 340/2015 Sb., o registru smluv a je uzavřena na dobu </w:t>
      </w:r>
      <w:r w:rsidR="003A1740">
        <w:t xml:space="preserve">1 </w:t>
      </w:r>
      <w:r>
        <w:t>rok.</w:t>
      </w:r>
    </w:p>
    <w:p w14:paraId="18E627FF" w14:textId="77777777" w:rsidR="009B2FE3" w:rsidRDefault="00203597">
      <w:pPr>
        <w:pStyle w:val="Bodytext20"/>
        <w:framePr w:w="9778" w:h="13349" w:hRule="exact" w:wrap="none" w:vAnchor="page" w:hAnchor="page" w:x="1130" w:y="2638"/>
        <w:numPr>
          <w:ilvl w:val="0"/>
          <w:numId w:val="8"/>
        </w:numPr>
        <w:shd w:val="clear" w:color="auto" w:fill="auto"/>
        <w:tabs>
          <w:tab w:val="left" w:pos="672"/>
        </w:tabs>
        <w:spacing w:line="288" w:lineRule="exact"/>
        <w:jc w:val="both"/>
      </w:pPr>
      <w:r>
        <w:t>Tato smlouva může být ukončena</w:t>
      </w:r>
    </w:p>
    <w:p w14:paraId="18E62800" w14:textId="77777777" w:rsidR="009B2FE3" w:rsidRDefault="00203597">
      <w:pPr>
        <w:pStyle w:val="Bodytext20"/>
        <w:framePr w:w="9778" w:h="13349" w:hRule="exact" w:wrap="none" w:vAnchor="page" w:hAnchor="page" w:x="1130" w:y="2638"/>
        <w:numPr>
          <w:ilvl w:val="0"/>
          <w:numId w:val="9"/>
        </w:numPr>
        <w:shd w:val="clear" w:color="auto" w:fill="auto"/>
        <w:tabs>
          <w:tab w:val="left" w:pos="1492"/>
        </w:tabs>
        <w:spacing w:line="288" w:lineRule="exact"/>
        <w:ind w:left="780"/>
        <w:jc w:val="both"/>
      </w:pPr>
      <w:r>
        <w:t>výpovědí bez uvedení důvodu jednou ze stran,</w:t>
      </w:r>
    </w:p>
    <w:p w14:paraId="18E62801" w14:textId="77777777" w:rsidR="009B2FE3" w:rsidRDefault="00203597">
      <w:pPr>
        <w:pStyle w:val="Bodytext20"/>
        <w:framePr w:w="9778" w:h="13349" w:hRule="exact" w:wrap="none" w:vAnchor="page" w:hAnchor="page" w:x="1130" w:y="2638"/>
        <w:numPr>
          <w:ilvl w:val="0"/>
          <w:numId w:val="9"/>
        </w:numPr>
        <w:shd w:val="clear" w:color="auto" w:fill="auto"/>
        <w:tabs>
          <w:tab w:val="left" w:pos="1492"/>
        </w:tabs>
        <w:spacing w:line="288" w:lineRule="exact"/>
        <w:ind w:left="780"/>
        <w:jc w:val="both"/>
      </w:pPr>
      <w:r>
        <w:t>odstoupením, v případech, kdy tak stanoví tato smlouva, nebo pokud druhá smluvní strana opakovaně nebo podstatným způsobem porušila svůj závazek z této smlouvy a přes písemné upozornění dotčené smluvní strany nezjednala v přiměřené lhůtě, která nesmí být kratší 15 dnů nápravu takového porušení.</w:t>
      </w:r>
    </w:p>
    <w:p w14:paraId="18E62802" w14:textId="77777777" w:rsidR="009B2FE3" w:rsidRDefault="00203597">
      <w:pPr>
        <w:pStyle w:val="Bodytext20"/>
        <w:framePr w:w="9778" w:h="13349" w:hRule="exact" w:wrap="none" w:vAnchor="page" w:hAnchor="page" w:x="1130" w:y="2638"/>
        <w:numPr>
          <w:ilvl w:val="0"/>
          <w:numId w:val="9"/>
        </w:numPr>
        <w:shd w:val="clear" w:color="auto" w:fill="auto"/>
        <w:tabs>
          <w:tab w:val="left" w:pos="1492"/>
        </w:tabs>
        <w:spacing w:line="288" w:lineRule="exact"/>
        <w:ind w:left="780"/>
        <w:jc w:val="both"/>
      </w:pPr>
      <w:r>
        <w:t>dohodou smluvních stran</w:t>
      </w:r>
    </w:p>
    <w:p w14:paraId="18E62803" w14:textId="77777777" w:rsidR="009B2FE3" w:rsidRDefault="00203597">
      <w:pPr>
        <w:pStyle w:val="Bodytext20"/>
        <w:framePr w:w="9778" w:h="13349" w:hRule="exact" w:wrap="none" w:vAnchor="page" w:hAnchor="page" w:x="1130" w:y="2638"/>
        <w:numPr>
          <w:ilvl w:val="0"/>
          <w:numId w:val="8"/>
        </w:numPr>
        <w:shd w:val="clear" w:color="auto" w:fill="auto"/>
        <w:tabs>
          <w:tab w:val="left" w:pos="672"/>
        </w:tabs>
        <w:spacing w:line="288" w:lineRule="exact"/>
        <w:jc w:val="both"/>
      </w:pPr>
      <w:r>
        <w:t>V případě ukončení této smlouvy výpovědí, činí výpovědní lhůta dva (2) měsíc a její běh počíná dnem doručení výpovědi druhé smluvní straně. Dochází-li k ukončení této smlouvy na základě odstoupení jedné ze smluvních stran, je odstoupení účinné okamžikem, kdy bylo v písemné podobě s odůvodněním doručeno druhé smluvní straně formou doporučeného dopisu, nebo kdy bylo předáno osobně, není-li v odstoupení uvedeno jinak. Odstoupení od smlouvy se nedotýká nároku na zaplacení smluvní pokuty, úroků z prodlení, popř. nároku na náhradu škody.</w:t>
      </w:r>
    </w:p>
    <w:p w14:paraId="18E62804" w14:textId="77777777" w:rsidR="009B2FE3" w:rsidRDefault="00203597">
      <w:pPr>
        <w:pStyle w:val="Bodytext20"/>
        <w:framePr w:w="9778" w:h="13349" w:hRule="exact" w:wrap="none" w:vAnchor="page" w:hAnchor="page" w:x="1130" w:y="2638"/>
        <w:numPr>
          <w:ilvl w:val="0"/>
          <w:numId w:val="8"/>
        </w:numPr>
        <w:shd w:val="clear" w:color="auto" w:fill="auto"/>
        <w:tabs>
          <w:tab w:val="left" w:pos="672"/>
        </w:tabs>
        <w:spacing w:after="280" w:line="288" w:lineRule="exact"/>
        <w:jc w:val="both"/>
      </w:pPr>
      <w:r>
        <w:t>Smluvní strany tímto shodně potvrzují a prohlašují, že dojde-li z jakéhokoliv důvodu k ukončení této smlouvy, nemá taková skutečnost vliv na trvání licenčního oprávnění Objednatele dle článku VI. této smlouvy.</w:t>
      </w:r>
    </w:p>
    <w:p w14:paraId="18E62805" w14:textId="77777777" w:rsidR="009B2FE3" w:rsidRDefault="00203597">
      <w:pPr>
        <w:pStyle w:val="Heading210"/>
        <w:framePr w:w="9778" w:h="13349" w:hRule="exact" w:wrap="none" w:vAnchor="page" w:hAnchor="page" w:x="1130" w:y="2638"/>
        <w:numPr>
          <w:ilvl w:val="0"/>
          <w:numId w:val="1"/>
        </w:numPr>
        <w:shd w:val="clear" w:color="auto" w:fill="auto"/>
        <w:tabs>
          <w:tab w:val="left" w:pos="672"/>
        </w:tabs>
        <w:spacing w:before="0"/>
      </w:pPr>
      <w:bookmarkStart w:id="11" w:name="bookmark11"/>
      <w:r>
        <w:t>Ostatní a závěrečná ustanovení</w:t>
      </w:r>
      <w:bookmarkEnd w:id="11"/>
    </w:p>
    <w:p w14:paraId="18E62806" w14:textId="77777777" w:rsidR="009B2FE3" w:rsidRDefault="00203597">
      <w:pPr>
        <w:pStyle w:val="Bodytext20"/>
        <w:framePr w:w="9778" w:h="13349" w:hRule="exact" w:wrap="none" w:vAnchor="page" w:hAnchor="page" w:x="1130" w:y="2638"/>
        <w:shd w:val="clear" w:color="auto" w:fill="auto"/>
        <w:spacing w:line="288" w:lineRule="exact"/>
        <w:jc w:val="both"/>
      </w:pPr>
      <w:r>
        <w:t>1.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8E62807" w14:textId="77777777" w:rsidR="009B2FE3" w:rsidRDefault="00203597">
      <w:pPr>
        <w:pStyle w:val="Bodytext20"/>
        <w:framePr w:w="9778" w:h="13349" w:hRule="exact" w:wrap="none" w:vAnchor="page" w:hAnchor="page" w:x="1130" w:y="2638"/>
        <w:shd w:val="clear" w:color="auto" w:fill="auto"/>
        <w:spacing w:line="288" w:lineRule="exact"/>
        <w:jc w:val="both"/>
      </w:pPr>
      <w:r>
        <w:t>2 Tuto smlouvu je možné měnit výhradně oboustranně odsouhlasenými očíslovanými písemnými dodatky v listinné podobě podepsanými oběma smluvními stranami, kdy úmysl měnit či doplnit tuto smlouvu je v nich výslovně vyjádřen.</w:t>
      </w:r>
    </w:p>
    <w:p w14:paraId="18E62808" w14:textId="77777777" w:rsidR="009B2FE3" w:rsidRDefault="00203597">
      <w:pPr>
        <w:pStyle w:val="Bodytext20"/>
        <w:framePr w:w="9778" w:h="13349" w:hRule="exact" w:wrap="none" w:vAnchor="page" w:hAnchor="page" w:x="1130" w:y="2638"/>
        <w:numPr>
          <w:ilvl w:val="0"/>
          <w:numId w:val="10"/>
        </w:numPr>
        <w:shd w:val="clear" w:color="auto" w:fill="auto"/>
        <w:tabs>
          <w:tab w:val="left" w:pos="672"/>
        </w:tabs>
        <w:spacing w:line="288" w:lineRule="exact"/>
        <w:jc w:val="both"/>
      </w:pPr>
      <w:r>
        <w:t xml:space="preserve">Jakákoliv oznámení, zprávy atp. činěná podle této smlouvy budou druhé smluvní straně doručeny vždy v písemné formě prostřednictvím držitele poštovní licence podle zvláštního právního předpisu na doručovací adresu uvedenou v úvodu této smlouvy (nebo na adresu následně oznámenou druhé smluvní straně v souladu s tímto ustanovením), elektronickou poštou, osobně proti potvrzení o převzetí nebo prostřednictvím osoby, která provádí přepravu zásilek (kurýrní služba V otázkách týkajících se trvání, změny nebo zániku této smlouvy se vyžaduje vždy doručování v listinné podobě osobně, kurýrní službou nebo prostřednictvím poštovní přepravy doporučeně. Pokud si příjemce nevyzvedne zásilku, která byla uložena na poště, bude zásilka považována za doručenou prvním dnem úložní doby stanovené držitelem poštovní licence. Za doručenou ve stejné lhůtě bude zásilka považována i tehdy, když nebyla uložena na poště a pošta ji vrátila zpět odesílateli jako nedoručitelnou proto, že příjemce na uvedené adrese není k zastižení. </w:t>
      </w:r>
      <w:proofErr w:type="gramStart"/>
      <w:r>
        <w:t xml:space="preserve">Odmítne- </w:t>
      </w:r>
      <w:proofErr w:type="spellStart"/>
      <w:r>
        <w:t>li</w:t>
      </w:r>
      <w:proofErr w:type="spellEnd"/>
      <w:proofErr w:type="gramEnd"/>
      <w:r>
        <w:t xml:space="preserve"> příjemce zásilku převzít, považuje se dnem odmítnutí převzetí za doručenou.</w:t>
      </w:r>
    </w:p>
    <w:p w14:paraId="18E62809" w14:textId="77777777" w:rsidR="009B2FE3" w:rsidRDefault="00203597">
      <w:pPr>
        <w:pStyle w:val="Bodytext20"/>
        <w:framePr w:w="9778" w:h="13349" w:hRule="exact" w:wrap="none" w:vAnchor="page" w:hAnchor="page" w:x="1130" w:y="2638"/>
        <w:numPr>
          <w:ilvl w:val="0"/>
          <w:numId w:val="10"/>
        </w:numPr>
        <w:shd w:val="clear" w:color="auto" w:fill="auto"/>
        <w:tabs>
          <w:tab w:val="left" w:pos="672"/>
        </w:tabs>
        <w:spacing w:line="288" w:lineRule="exact"/>
        <w:jc w:val="both"/>
      </w:pPr>
      <w:r>
        <w:t>Pokud se zjistí, že některé ustanovení této smlouvy je neplatné nebo nevymahatelné, nemá tato skutečnost vliv na platnost nebo vymahatelnost zbývajících ustanovení této smlouvy, přičemž smlouva bude posuzována jako celek s cílem zachovat původní záměr stran s tím, že neplatné ustanovení bude nahrazeno ustanovením platným, jež je obsahem a účelem původnímu nejbližší. Ukáže-li se některé ustanovení této smlouvy zdánlivým (nicotným), posoudí se vliv této vady na ostatní ustanovení smlouvy obdobně podle §</w:t>
      </w:r>
    </w:p>
    <w:p w14:paraId="18E6280A" w14:textId="77777777" w:rsidR="009B2FE3" w:rsidRDefault="00203597">
      <w:pPr>
        <w:pStyle w:val="Bodytext20"/>
        <w:framePr w:w="9778" w:h="13349" w:hRule="exact" w:wrap="none" w:vAnchor="page" w:hAnchor="page" w:x="1130" w:y="2638"/>
        <w:shd w:val="clear" w:color="auto" w:fill="auto"/>
        <w:spacing w:line="288" w:lineRule="exact"/>
        <w:jc w:val="right"/>
      </w:pPr>
      <w:r>
        <w:t>5</w:t>
      </w:r>
    </w:p>
    <w:p w14:paraId="18E6280B" w14:textId="77777777" w:rsidR="009B2FE3" w:rsidRDefault="009B2FE3">
      <w:pPr>
        <w:rPr>
          <w:sz w:val="2"/>
          <w:szCs w:val="2"/>
        </w:rPr>
        <w:sectPr w:rsidR="009B2FE3">
          <w:pgSz w:w="11900" w:h="16840"/>
          <w:pgMar w:top="360" w:right="360" w:bottom="360" w:left="360" w:header="0" w:footer="3" w:gutter="0"/>
          <w:cols w:space="720"/>
          <w:noEndnote/>
          <w:docGrid w:linePitch="360"/>
        </w:sectPr>
      </w:pPr>
    </w:p>
    <w:p w14:paraId="18E6280C" w14:textId="77777777" w:rsidR="009B2FE3" w:rsidRDefault="00203597">
      <w:pPr>
        <w:pStyle w:val="Headerorfooter10"/>
        <w:framePr w:wrap="none" w:vAnchor="page" w:hAnchor="page" w:x="1150" w:y="782"/>
        <w:shd w:val="clear" w:color="auto" w:fill="auto"/>
      </w:pPr>
      <w:r>
        <w:lastRenderedPageBreak/>
        <w:t>Smlouva o spolupráci</w:t>
      </w:r>
    </w:p>
    <w:p w14:paraId="18E6280D" w14:textId="77777777" w:rsidR="009B2FE3" w:rsidRDefault="00203597">
      <w:pPr>
        <w:pStyle w:val="Bodytext20"/>
        <w:framePr w:w="9758" w:h="4392" w:hRule="exact" w:wrap="none" w:vAnchor="page" w:hAnchor="page" w:x="1150" w:y="1187"/>
        <w:shd w:val="clear" w:color="auto" w:fill="auto"/>
        <w:spacing w:line="288" w:lineRule="exact"/>
        <w:jc w:val="both"/>
      </w:pPr>
      <w:r>
        <w:t>576 občanského zákoníku.</w:t>
      </w:r>
    </w:p>
    <w:p w14:paraId="18E6280E" w14:textId="77777777" w:rsidR="009B2FE3" w:rsidRDefault="00203597">
      <w:pPr>
        <w:pStyle w:val="Bodytext20"/>
        <w:framePr w:w="9758" w:h="4392" w:hRule="exact" w:wrap="none" w:vAnchor="page" w:hAnchor="page" w:x="1150" w:y="1187"/>
        <w:numPr>
          <w:ilvl w:val="0"/>
          <w:numId w:val="10"/>
        </w:numPr>
        <w:shd w:val="clear" w:color="auto" w:fill="auto"/>
        <w:tabs>
          <w:tab w:val="left" w:pos="720"/>
        </w:tabs>
        <w:spacing w:line="288" w:lineRule="exact"/>
        <w:jc w:val="both"/>
      </w:pPr>
      <w:r>
        <w:t>Smluvní strany se dohodly, že závazek zaplatit smluvní pokutu vzniklý na základě této Smlouvy nevylučuje právo na náhradu škody v plné výši.</w:t>
      </w:r>
    </w:p>
    <w:p w14:paraId="18E6280F" w14:textId="77777777" w:rsidR="009B2FE3" w:rsidRDefault="00203597">
      <w:pPr>
        <w:pStyle w:val="Bodytext20"/>
        <w:framePr w:w="9758" w:h="4392" w:hRule="exact" w:wrap="none" w:vAnchor="page" w:hAnchor="page" w:x="1150" w:y="1187"/>
        <w:numPr>
          <w:ilvl w:val="0"/>
          <w:numId w:val="10"/>
        </w:numPr>
        <w:shd w:val="clear" w:color="auto" w:fill="auto"/>
        <w:tabs>
          <w:tab w:val="left" w:pos="720"/>
        </w:tabs>
        <w:spacing w:line="288" w:lineRule="exact"/>
        <w:jc w:val="both"/>
      </w:pPr>
      <w:r>
        <w:t>Smluvní strany prohlašují, že na sebe přebírají nebezpečí změny okolností a že jakákoliv změna okolností nezakládá žádné ze smluvních stran právo uplatňovat jakékoliv nároky s tím související; smluvní strany výslovně vylučují aplikaci suť. § 1765 odst. 1, § 1766 a § 2000 Občanského zákoníku. Dodavatel současně prohlašuje, že smlouvu uzavírá v souvislosti s vlastním podnikáním a nepovažuje se za slabší stranu ve smyslu § 433 Občanského zákoníku.</w:t>
      </w:r>
    </w:p>
    <w:p w14:paraId="18E62810" w14:textId="77777777" w:rsidR="009B2FE3" w:rsidRDefault="00203597">
      <w:pPr>
        <w:pStyle w:val="Bodytext20"/>
        <w:framePr w:w="9758" w:h="4392" w:hRule="exact" w:wrap="none" w:vAnchor="page" w:hAnchor="page" w:x="1150" w:y="1187"/>
        <w:numPr>
          <w:ilvl w:val="0"/>
          <w:numId w:val="10"/>
        </w:numPr>
        <w:shd w:val="clear" w:color="auto" w:fill="auto"/>
        <w:tabs>
          <w:tab w:val="left" w:pos="720"/>
        </w:tabs>
        <w:spacing w:line="288" w:lineRule="exact"/>
        <w:jc w:val="both"/>
      </w:pPr>
      <w:r>
        <w:t>Právní vztahy vzniklé z této Smlouvy a vztahy mezi Smluvními stranami Smlouvou neupravené se řídí právním řádem ČR, konkrétně příslušnými ustanoveními zák. č. 89/2012 Sb. občanský zákoník v platném znění a zákonem č. 121/2000 Sb. (autorský zákon) v platném znění. Případné spory mezi stranami budou řešeny především smírnou cestou.</w:t>
      </w:r>
    </w:p>
    <w:p w14:paraId="18E62811" w14:textId="77777777" w:rsidR="009B2FE3" w:rsidRDefault="00203597">
      <w:pPr>
        <w:pStyle w:val="Bodytext20"/>
        <w:framePr w:w="9758" w:h="4392" w:hRule="exact" w:wrap="none" w:vAnchor="page" w:hAnchor="page" w:x="1150" w:y="1187"/>
        <w:numPr>
          <w:ilvl w:val="0"/>
          <w:numId w:val="10"/>
        </w:numPr>
        <w:shd w:val="clear" w:color="auto" w:fill="auto"/>
        <w:tabs>
          <w:tab w:val="left" w:pos="720"/>
        </w:tabs>
        <w:spacing w:line="288" w:lineRule="exact"/>
        <w:jc w:val="both"/>
      </w:pPr>
      <w:r>
        <w:t>Tato smlouva byla vyhotovena ve dvou exemplářích, z nichž každá ze smluvních stran obdrží po dvou vyhotoveních. Veškeré případné změny a dodatky k této smlouvě vyžadují ke své platnosti a účinnosti výslovného, předchozího a písemného konsensu obou smluvních stran učiněného v jedné a téže listině.</w:t>
      </w:r>
    </w:p>
    <w:p w14:paraId="18E62812" w14:textId="18D039C4" w:rsidR="009B2FE3" w:rsidRDefault="00203597" w:rsidP="003A1740">
      <w:pPr>
        <w:pStyle w:val="Picturecaption10"/>
        <w:framePr w:w="9571" w:h="4366" w:hRule="exact" w:wrap="none" w:vAnchor="page" w:hAnchor="page" w:x="1150" w:y="5874"/>
        <w:shd w:val="clear" w:color="auto" w:fill="auto"/>
        <w:tabs>
          <w:tab w:val="left" w:pos="5688"/>
        </w:tabs>
      </w:pPr>
      <w:r>
        <w:t>V Praze, dne 2</w:t>
      </w:r>
      <w:r w:rsidR="0036690A">
        <w:t>.</w:t>
      </w:r>
      <w:r>
        <w:t>3.2025</w:t>
      </w:r>
      <w:r>
        <w:tab/>
        <w:t>V Praze, dne 2.3.2025</w:t>
      </w:r>
    </w:p>
    <w:p w14:paraId="62829850" w14:textId="2CA08435" w:rsidR="003A1740" w:rsidRDefault="003A1740" w:rsidP="003A1740">
      <w:pPr>
        <w:pStyle w:val="Picturecaption10"/>
        <w:framePr w:w="9571" w:h="4366" w:hRule="exact" w:wrap="none" w:vAnchor="page" w:hAnchor="page" w:x="1150" w:y="5874"/>
        <w:shd w:val="clear" w:color="auto" w:fill="auto"/>
        <w:tabs>
          <w:tab w:val="left" w:pos="5688"/>
        </w:tabs>
      </w:pPr>
    </w:p>
    <w:p w14:paraId="24FCBC8C" w14:textId="14699B68" w:rsidR="003A1740" w:rsidRDefault="003A1740" w:rsidP="003A1740">
      <w:pPr>
        <w:pStyle w:val="Picturecaption10"/>
        <w:framePr w:w="9571" w:h="4366" w:hRule="exact" w:wrap="none" w:vAnchor="page" w:hAnchor="page" w:x="1150" w:y="5874"/>
        <w:shd w:val="clear" w:color="auto" w:fill="auto"/>
        <w:tabs>
          <w:tab w:val="left" w:pos="5688"/>
        </w:tabs>
      </w:pPr>
    </w:p>
    <w:p w14:paraId="327BAC57" w14:textId="67826D1B" w:rsidR="003A1740" w:rsidRDefault="003A1740" w:rsidP="003A1740">
      <w:pPr>
        <w:pStyle w:val="Picturecaption10"/>
        <w:framePr w:w="9571" w:h="4366" w:hRule="exact" w:wrap="none" w:vAnchor="page" w:hAnchor="page" w:x="1150" w:y="5874"/>
        <w:shd w:val="clear" w:color="auto" w:fill="auto"/>
        <w:tabs>
          <w:tab w:val="left" w:pos="5688"/>
        </w:tabs>
      </w:pPr>
    </w:p>
    <w:p w14:paraId="11A08FF6" w14:textId="1B0D7C13" w:rsidR="003A1740" w:rsidRDefault="003A1740" w:rsidP="003A1740">
      <w:pPr>
        <w:pStyle w:val="Picturecaption10"/>
        <w:framePr w:w="9571" w:h="4366" w:hRule="exact" w:wrap="none" w:vAnchor="page" w:hAnchor="page" w:x="1150" w:y="5874"/>
        <w:shd w:val="clear" w:color="auto" w:fill="auto"/>
        <w:tabs>
          <w:tab w:val="left" w:pos="5688"/>
        </w:tabs>
      </w:pPr>
    </w:p>
    <w:p w14:paraId="6F5DAA22" w14:textId="7F66A81F" w:rsidR="003A1740" w:rsidRDefault="003A1740" w:rsidP="003A1740">
      <w:pPr>
        <w:pStyle w:val="Picturecaption10"/>
        <w:framePr w:w="9571" w:h="4366" w:hRule="exact" w:wrap="none" w:vAnchor="page" w:hAnchor="page" w:x="1150" w:y="5874"/>
        <w:shd w:val="clear" w:color="auto" w:fill="auto"/>
        <w:tabs>
          <w:tab w:val="left" w:pos="5688"/>
        </w:tabs>
      </w:pPr>
      <w:r>
        <w:t>Martin Poupě, technický ředitel                                                           Ondřej DAVID</w:t>
      </w:r>
    </w:p>
    <w:p w14:paraId="204CB6E8" w14:textId="6FB63EF9" w:rsidR="003A1740" w:rsidRDefault="003A1740" w:rsidP="003A1740">
      <w:pPr>
        <w:pStyle w:val="Picturecaption10"/>
        <w:framePr w:w="9571" w:h="4366" w:hRule="exact" w:wrap="none" w:vAnchor="page" w:hAnchor="page" w:x="1150" w:y="5874"/>
        <w:shd w:val="clear" w:color="auto" w:fill="auto"/>
        <w:tabs>
          <w:tab w:val="left" w:pos="5688"/>
        </w:tabs>
      </w:pPr>
    </w:p>
    <w:p w14:paraId="3D9AD16A" w14:textId="77777777" w:rsidR="003A1740" w:rsidRDefault="003A1740" w:rsidP="003A1740">
      <w:pPr>
        <w:pStyle w:val="Picturecaption10"/>
        <w:framePr w:w="9571" w:h="4366" w:hRule="exact" w:wrap="none" w:vAnchor="page" w:hAnchor="page" w:x="1150" w:y="5874"/>
        <w:shd w:val="clear" w:color="auto" w:fill="auto"/>
        <w:tabs>
          <w:tab w:val="left" w:pos="5688"/>
        </w:tabs>
      </w:pPr>
    </w:p>
    <w:p w14:paraId="18E62814" w14:textId="77777777" w:rsidR="009B2FE3" w:rsidRDefault="00203597">
      <w:pPr>
        <w:pStyle w:val="Headerorfooter20"/>
        <w:framePr w:wrap="none" w:vAnchor="page" w:hAnchor="page" w:x="10716" w:y="15687"/>
        <w:shd w:val="clear" w:color="auto" w:fill="auto"/>
      </w:pPr>
      <w:r>
        <w:t>6</w:t>
      </w:r>
    </w:p>
    <w:p w14:paraId="18E62815" w14:textId="77777777" w:rsidR="009B2FE3" w:rsidRDefault="009B2FE3">
      <w:pPr>
        <w:rPr>
          <w:sz w:val="2"/>
          <w:szCs w:val="2"/>
        </w:rPr>
      </w:pPr>
    </w:p>
    <w:sectPr w:rsidR="009B2FE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A60F" w14:textId="77777777" w:rsidR="00AC3BD0" w:rsidRDefault="00AC3BD0">
      <w:r>
        <w:separator/>
      </w:r>
    </w:p>
  </w:endnote>
  <w:endnote w:type="continuationSeparator" w:id="0">
    <w:p w14:paraId="04643DAA" w14:textId="77777777" w:rsidR="00AC3BD0" w:rsidRDefault="00A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5115" w14:textId="77777777" w:rsidR="00AC3BD0" w:rsidRDefault="00AC3BD0"/>
  </w:footnote>
  <w:footnote w:type="continuationSeparator" w:id="0">
    <w:p w14:paraId="43714028" w14:textId="77777777" w:rsidR="00AC3BD0" w:rsidRDefault="00AC3B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6D3"/>
    <w:multiLevelType w:val="multilevel"/>
    <w:tmpl w:val="7FDEF1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83B4E"/>
    <w:multiLevelType w:val="multilevel"/>
    <w:tmpl w:val="CDF27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B4802"/>
    <w:multiLevelType w:val="multilevel"/>
    <w:tmpl w:val="4FF6F8A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1286A"/>
    <w:multiLevelType w:val="multilevel"/>
    <w:tmpl w:val="23E21D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017470"/>
    <w:multiLevelType w:val="multilevel"/>
    <w:tmpl w:val="6B04D5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8D775D"/>
    <w:multiLevelType w:val="multilevel"/>
    <w:tmpl w:val="DED8C3B0"/>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071F79"/>
    <w:multiLevelType w:val="multilevel"/>
    <w:tmpl w:val="1E5C00F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7960C4"/>
    <w:multiLevelType w:val="multilevel"/>
    <w:tmpl w:val="08B66D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0534EF"/>
    <w:multiLevelType w:val="multilevel"/>
    <w:tmpl w:val="D1B0C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380003"/>
    <w:multiLevelType w:val="multilevel"/>
    <w:tmpl w:val="6714C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640764">
    <w:abstractNumId w:val="5"/>
  </w:num>
  <w:num w:numId="2" w16cid:durableId="1944454321">
    <w:abstractNumId w:val="8"/>
  </w:num>
  <w:num w:numId="3" w16cid:durableId="251163408">
    <w:abstractNumId w:val="3"/>
  </w:num>
  <w:num w:numId="4" w16cid:durableId="994265859">
    <w:abstractNumId w:val="9"/>
  </w:num>
  <w:num w:numId="5" w16cid:durableId="605650156">
    <w:abstractNumId w:val="4"/>
  </w:num>
  <w:num w:numId="6" w16cid:durableId="382606395">
    <w:abstractNumId w:val="7"/>
  </w:num>
  <w:num w:numId="7" w16cid:durableId="559562846">
    <w:abstractNumId w:val="6"/>
  </w:num>
  <w:num w:numId="8" w16cid:durableId="1154643185">
    <w:abstractNumId w:val="1"/>
  </w:num>
  <w:num w:numId="9" w16cid:durableId="966740678">
    <w:abstractNumId w:val="0"/>
  </w:num>
  <w:num w:numId="10" w16cid:durableId="1140071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B2FE3"/>
    <w:rsid w:val="00127C4D"/>
    <w:rsid w:val="00203597"/>
    <w:rsid w:val="0036690A"/>
    <w:rsid w:val="003A1740"/>
    <w:rsid w:val="00460EC8"/>
    <w:rsid w:val="00462F44"/>
    <w:rsid w:val="00574CED"/>
    <w:rsid w:val="009B2FE3"/>
    <w:rsid w:val="009B51E4"/>
    <w:rsid w:val="00AC3BD0"/>
    <w:rsid w:val="00C862E5"/>
    <w:rsid w:val="00D83F69"/>
    <w:rsid w:val="00F15C52"/>
    <w:rsid w:val="00FC6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27B6"/>
  <w15:docId w15:val="{02006DD2-B537-4727-A265-C30ADA42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8"/>
      <w:szCs w:val="18"/>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0ptItalic">
    <w:name w:val="Body text|2 + 10 pt;Italic"/>
    <w:basedOn w:val="Bodytext2"/>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erorfooter2">
    <w:name w:val="Header or footer|2_"/>
    <w:basedOn w:val="Standardnpsmoodstavce"/>
    <w:link w:val="Headerorfooter20"/>
    <w:rPr>
      <w:b/>
      <w:bCs/>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paragraph" w:customStyle="1" w:styleId="Headerorfooter10">
    <w:name w:val="Header or footer|1"/>
    <w:basedOn w:val="Normln"/>
    <w:link w:val="Headerorfooter1"/>
    <w:qFormat/>
    <w:pPr>
      <w:shd w:val="clear" w:color="auto" w:fill="FFFFFF"/>
      <w:spacing w:line="200" w:lineRule="exact"/>
    </w:pPr>
    <w:rPr>
      <w:rFonts w:ascii="Arial" w:eastAsia="Arial" w:hAnsi="Arial" w:cs="Arial"/>
      <w:i/>
      <w:iCs/>
      <w:sz w:val="18"/>
      <w:szCs w:val="18"/>
    </w:rPr>
  </w:style>
  <w:style w:type="paragraph" w:customStyle="1" w:styleId="Heading110">
    <w:name w:val="Heading #1|1"/>
    <w:basedOn w:val="Normln"/>
    <w:link w:val="Heading11"/>
    <w:qFormat/>
    <w:pPr>
      <w:shd w:val="clear" w:color="auto" w:fill="FFFFFF"/>
      <w:spacing w:line="334" w:lineRule="exact"/>
      <w:jc w:val="center"/>
      <w:outlineLvl w:val="0"/>
    </w:pPr>
    <w:rPr>
      <w:rFonts w:ascii="Arial" w:eastAsia="Arial" w:hAnsi="Arial" w:cs="Arial"/>
      <w:b/>
      <w:bCs/>
      <w:sz w:val="30"/>
      <w:szCs w:val="30"/>
    </w:rPr>
  </w:style>
  <w:style w:type="paragraph" w:customStyle="1" w:styleId="Bodytext20">
    <w:name w:val="Body text|2"/>
    <w:basedOn w:val="Normln"/>
    <w:link w:val="Bodytext2"/>
    <w:qFormat/>
    <w:pPr>
      <w:shd w:val="clear" w:color="auto" w:fill="FFFFFF"/>
      <w:spacing w:line="212" w:lineRule="exact"/>
      <w:jc w:val="center"/>
    </w:pPr>
    <w:rPr>
      <w:rFonts w:ascii="Arial" w:eastAsia="Arial" w:hAnsi="Arial" w:cs="Arial"/>
      <w:sz w:val="19"/>
      <w:szCs w:val="19"/>
    </w:rPr>
  </w:style>
  <w:style w:type="paragraph" w:customStyle="1" w:styleId="Heading210">
    <w:name w:val="Heading #2|1"/>
    <w:basedOn w:val="Normln"/>
    <w:link w:val="Heading21"/>
    <w:qFormat/>
    <w:pPr>
      <w:shd w:val="clear" w:color="auto" w:fill="FFFFFF"/>
      <w:spacing w:before="360" w:line="288" w:lineRule="exact"/>
      <w:jc w:val="both"/>
      <w:outlineLvl w:val="1"/>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spacing w:line="210" w:lineRule="exact"/>
    </w:pPr>
    <w:rPr>
      <w:b/>
      <w:bCs/>
      <w:sz w:val="19"/>
      <w:szCs w:val="19"/>
    </w:rPr>
  </w:style>
  <w:style w:type="paragraph" w:customStyle="1" w:styleId="Bodytext30">
    <w:name w:val="Body text|3"/>
    <w:basedOn w:val="Normln"/>
    <w:link w:val="Bodytext3"/>
    <w:pPr>
      <w:shd w:val="clear" w:color="auto" w:fill="FFFFFF"/>
      <w:spacing w:line="288" w:lineRule="exact"/>
      <w:jc w:val="right"/>
    </w:pPr>
    <w:rPr>
      <w:rFonts w:ascii="Arial" w:eastAsia="Arial" w:hAnsi="Arial" w:cs="Arial"/>
      <w:sz w:val="18"/>
      <w:szCs w:val="18"/>
    </w:rPr>
  </w:style>
  <w:style w:type="paragraph" w:customStyle="1" w:styleId="Picturecaption10">
    <w:name w:val="Picture caption|1"/>
    <w:basedOn w:val="Normln"/>
    <w:link w:val="Picturecaption1"/>
    <w:qFormat/>
    <w:pPr>
      <w:shd w:val="clear" w:color="auto" w:fill="FFFFFF"/>
      <w:spacing w:line="212" w:lineRule="exact"/>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2983</Words>
  <Characters>17601</Characters>
  <Application>Microsoft Office Word</Application>
  <DocSecurity>0</DocSecurity>
  <Lines>146</Lines>
  <Paragraphs>41</Paragraphs>
  <ScaleCrop>false</ScaleCrop>
  <Company>Hudební divadlo Karlín</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11</cp:revision>
  <dcterms:created xsi:type="dcterms:W3CDTF">2025-03-31T09:04:00Z</dcterms:created>
  <dcterms:modified xsi:type="dcterms:W3CDTF">2025-04-04T08:51:00Z</dcterms:modified>
</cp:coreProperties>
</file>