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7AF9" w14:textId="77777777" w:rsidR="00066BEF" w:rsidRDefault="00066BEF" w:rsidP="00066BEF">
      <w:pPr>
        <w:spacing w:after="80"/>
        <w:jc w:val="center"/>
        <w:rPr>
          <w:rFonts w:ascii="Arial CE" w:hAnsi="Arial CE" w:cs="Arial"/>
          <w:b/>
          <w:sz w:val="36"/>
        </w:rPr>
      </w:pPr>
      <w:r>
        <w:rPr>
          <w:rFonts w:ascii="Arial CE" w:hAnsi="Arial CE" w:cs="Arial"/>
          <w:b/>
          <w:sz w:val="36"/>
        </w:rPr>
        <w:t>SMLOUVA O DÍLO</w:t>
      </w:r>
    </w:p>
    <w:p w14:paraId="5D974E10" w14:textId="77777777" w:rsidR="00066BEF" w:rsidRDefault="00066BEF" w:rsidP="00066BEF">
      <w:pPr>
        <w:suppressAutoHyphens/>
        <w:jc w:val="center"/>
        <w:rPr>
          <w:rFonts w:ascii="Arial CE" w:hAnsi="Arial CE" w:cs="Arial"/>
        </w:rPr>
      </w:pPr>
      <w:r>
        <w:rPr>
          <w:rFonts w:ascii="Arial CE" w:hAnsi="Arial CE" w:cs="Arial"/>
        </w:rPr>
        <w:t>uzavřena podle § 2586 a následujících zákona č. 89/2012 Sb., občanského zákoníku,</w:t>
      </w:r>
    </w:p>
    <w:p w14:paraId="109AB114" w14:textId="77777777" w:rsidR="00066BEF" w:rsidRDefault="00066BEF" w:rsidP="00066BEF">
      <w:pPr>
        <w:suppressAutoHyphens/>
        <w:jc w:val="center"/>
        <w:rPr>
          <w:rFonts w:ascii="Arial CE" w:hAnsi="Arial CE" w:cs="Arial"/>
        </w:rPr>
      </w:pPr>
      <w:r>
        <w:rPr>
          <w:rFonts w:ascii="Arial CE" w:hAnsi="Arial CE" w:cs="Arial"/>
        </w:rPr>
        <w:t>ve znění pozdějších předpisů</w:t>
      </w:r>
    </w:p>
    <w:p w14:paraId="4EF00A66" w14:textId="77777777" w:rsidR="00915188" w:rsidRDefault="005B469F" w:rsidP="00066BEF">
      <w:pPr>
        <w:spacing w:after="80"/>
        <w:jc w:val="both"/>
        <w:rPr>
          <w:rFonts w:ascii="Arial CE" w:hAnsi="Arial CE" w:cs="Arial"/>
          <w:bCs/>
        </w:rPr>
      </w:pPr>
      <w:r w:rsidRPr="005B469F">
        <w:rPr>
          <w:rFonts w:ascii="Arial CE" w:hAnsi="Arial CE" w:cs="Arial"/>
          <w:bCs/>
        </w:rPr>
        <w:t xml:space="preserve">           </w:t>
      </w:r>
    </w:p>
    <w:p w14:paraId="0B129618" w14:textId="2305C2AE" w:rsidR="00066BEF" w:rsidRPr="005B469F" w:rsidRDefault="00915188" w:rsidP="00066BEF">
      <w:pPr>
        <w:spacing w:after="80"/>
        <w:jc w:val="both"/>
        <w:rPr>
          <w:rFonts w:ascii="Arial CE" w:hAnsi="Arial CE" w:cs="Arial"/>
          <w:bCs/>
        </w:rPr>
      </w:pPr>
      <w:r>
        <w:rPr>
          <w:rFonts w:ascii="Arial CE" w:hAnsi="Arial CE" w:cs="Arial"/>
          <w:bCs/>
        </w:rPr>
        <w:t xml:space="preserve">        </w:t>
      </w:r>
      <w:r w:rsidR="005B469F" w:rsidRPr="005B469F">
        <w:rPr>
          <w:rFonts w:ascii="Arial CE" w:hAnsi="Arial CE" w:cs="Arial"/>
          <w:bCs/>
        </w:rPr>
        <w:t xml:space="preserve">  č. smlouvy: SML/</w:t>
      </w:r>
      <w:r w:rsidR="00AA420B">
        <w:rPr>
          <w:rFonts w:ascii="Arial CE" w:hAnsi="Arial CE" w:cs="Arial"/>
          <w:bCs/>
        </w:rPr>
        <w:t>0509</w:t>
      </w:r>
      <w:r w:rsidR="005B469F" w:rsidRPr="005B469F">
        <w:rPr>
          <w:rFonts w:ascii="Arial CE" w:hAnsi="Arial CE" w:cs="Arial"/>
          <w:bCs/>
        </w:rPr>
        <w:t>/2025</w:t>
      </w:r>
    </w:p>
    <w:p w14:paraId="05DEE4D4" w14:textId="77777777" w:rsidR="005B469F" w:rsidRDefault="005B469F" w:rsidP="00066BEF">
      <w:pPr>
        <w:spacing w:after="80"/>
        <w:jc w:val="both"/>
        <w:rPr>
          <w:rFonts w:ascii="Arial CE" w:hAnsi="Arial CE" w:cs="Arial"/>
          <w:b/>
          <w:color w:val="00B050"/>
        </w:rPr>
      </w:pPr>
    </w:p>
    <w:p w14:paraId="13AA7644" w14:textId="77777777" w:rsidR="005B469F" w:rsidRDefault="005B469F" w:rsidP="005B469F">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0D87CF98" w14:textId="77777777" w:rsidR="005B469F" w:rsidRDefault="005B469F" w:rsidP="005B469F">
      <w:pPr>
        <w:pStyle w:val="Zkladntext"/>
        <w:tabs>
          <w:tab w:val="left" w:pos="0"/>
          <w:tab w:val="num" w:pos="567"/>
        </w:tabs>
        <w:spacing w:after="80"/>
        <w:ind w:left="567" w:hanging="567"/>
        <w:rPr>
          <w:rFonts w:ascii="Arial CE" w:hAnsi="Arial CE" w:cs="Arial"/>
        </w:rPr>
      </w:pPr>
      <w:r>
        <w:rPr>
          <w:rFonts w:ascii="Arial CE" w:hAnsi="Arial CE" w:cs="Arial"/>
        </w:rPr>
        <w:tab/>
        <w:t>se sídlem:</w:t>
      </w:r>
      <w:r>
        <w:rPr>
          <w:rFonts w:ascii="Arial CE" w:hAnsi="Arial CE" w:cs="Arial"/>
        </w:rPr>
        <w:tab/>
      </w:r>
      <w:r>
        <w:rPr>
          <w:rFonts w:ascii="Arial CE" w:hAnsi="Arial CE" w:cs="Arial"/>
        </w:rPr>
        <w:tab/>
      </w:r>
      <w:r>
        <w:rPr>
          <w:rFonts w:ascii="Arial CE" w:hAnsi="Arial CE" w:cs="Arial"/>
        </w:rPr>
        <w:tab/>
        <w:t>Fryštátská 72/1, 733 24 Karviná - Fryštát</w:t>
      </w:r>
    </w:p>
    <w:p w14:paraId="2E33B93C" w14:textId="77777777" w:rsidR="005B469F" w:rsidRDefault="005B469F" w:rsidP="005B469F">
      <w:pPr>
        <w:pStyle w:val="Zkladntext"/>
        <w:tabs>
          <w:tab w:val="left" w:pos="0"/>
          <w:tab w:val="num" w:pos="567"/>
        </w:tabs>
        <w:spacing w:after="80"/>
        <w:ind w:left="567" w:hanging="567"/>
        <w:rPr>
          <w:rFonts w:ascii="Arial CE" w:hAnsi="Arial CE" w:cs="Arial"/>
        </w:rPr>
      </w:pPr>
      <w:r>
        <w:rPr>
          <w:rFonts w:ascii="Arial CE" w:hAnsi="Arial CE" w:cs="Arial"/>
        </w:rPr>
        <w:tab/>
        <w:t>zastoupeno:</w:t>
      </w:r>
      <w:r>
        <w:rPr>
          <w:rFonts w:ascii="Arial CE" w:hAnsi="Arial CE" w:cs="Arial"/>
        </w:rPr>
        <w:tab/>
      </w:r>
      <w:r>
        <w:rPr>
          <w:rFonts w:ascii="Arial CE" w:hAnsi="Arial CE" w:cs="Arial"/>
        </w:rPr>
        <w:tab/>
      </w:r>
      <w:r>
        <w:rPr>
          <w:rFonts w:ascii="Arial CE" w:hAnsi="Arial CE" w:cs="Arial"/>
        </w:rPr>
        <w:tab/>
        <w:t>Ing. Janem Wolfem, primátorem města</w:t>
      </w:r>
    </w:p>
    <w:p w14:paraId="1156036C" w14:textId="5434A7BA" w:rsidR="005B469F" w:rsidRDefault="005B469F" w:rsidP="005B469F">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k podpisu smlouvy oprávněn</w:t>
      </w:r>
      <w:r>
        <w:rPr>
          <w:rFonts w:ascii="Arial CE" w:hAnsi="Arial CE" w:cs="Arial"/>
          <w:sz w:val="20"/>
        </w:rPr>
        <w:t>a</w:t>
      </w:r>
      <w:r w:rsidRPr="00AA1D02">
        <w:rPr>
          <w:rFonts w:ascii="Arial CE" w:hAnsi="Arial CE" w:cs="Arial"/>
          <w:sz w:val="20"/>
        </w:rPr>
        <w:t xml:space="preserve"> na základě pověření ze dne </w:t>
      </w:r>
      <w:r>
        <w:rPr>
          <w:rFonts w:ascii="Arial CE" w:hAnsi="Arial CE" w:cs="Arial"/>
          <w:sz w:val="20"/>
        </w:rPr>
        <w:t>1</w:t>
      </w:r>
      <w:r w:rsidRPr="00AA1D02">
        <w:rPr>
          <w:rFonts w:ascii="Arial CE" w:hAnsi="Arial CE" w:cs="Arial"/>
          <w:sz w:val="20"/>
        </w:rPr>
        <w:t xml:space="preserve">. </w:t>
      </w:r>
      <w:r>
        <w:rPr>
          <w:rFonts w:ascii="Arial CE" w:hAnsi="Arial CE" w:cs="Arial"/>
          <w:sz w:val="20"/>
        </w:rPr>
        <w:t>7</w:t>
      </w:r>
      <w:r w:rsidRPr="00AA1D02">
        <w:rPr>
          <w:rFonts w:ascii="Arial CE" w:hAnsi="Arial CE" w:cs="Arial"/>
          <w:sz w:val="20"/>
        </w:rPr>
        <w:t>. 202</w:t>
      </w:r>
      <w:r>
        <w:rPr>
          <w:rFonts w:ascii="Arial CE" w:hAnsi="Arial CE" w:cs="Arial"/>
          <w:sz w:val="20"/>
        </w:rPr>
        <w:t>4</w:t>
      </w:r>
      <w:r w:rsidRPr="00AA1D02">
        <w:rPr>
          <w:rFonts w:ascii="Arial CE" w:hAnsi="Arial CE" w:cs="Arial"/>
          <w:sz w:val="20"/>
        </w:rPr>
        <w:t xml:space="preserve">:  </w:t>
      </w:r>
    </w:p>
    <w:p w14:paraId="2BCE0ACC" w14:textId="77777777" w:rsidR="005B469F" w:rsidRDefault="005B469F" w:rsidP="005B469F">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14:paraId="1A80EF4E" w14:textId="77777777" w:rsidR="005B469F" w:rsidRPr="006A7C5D" w:rsidRDefault="005B469F" w:rsidP="005B469F">
      <w:pPr>
        <w:pStyle w:val="Zkladntext"/>
        <w:tabs>
          <w:tab w:val="left" w:pos="0"/>
          <w:tab w:val="num" w:pos="567"/>
        </w:tabs>
        <w:spacing w:after="80"/>
        <w:ind w:left="567" w:hanging="567"/>
        <w:rPr>
          <w:rFonts w:ascii="Arial CE" w:hAnsi="Arial CE" w:cs="Arial"/>
        </w:rPr>
      </w:pPr>
      <w:r w:rsidRPr="006A7C5D">
        <w:rPr>
          <w:rFonts w:ascii="Arial CE" w:hAnsi="Arial CE" w:cs="Arial"/>
        </w:rPr>
        <w:tab/>
        <w:t>jednání ve věcech:</w:t>
      </w:r>
    </w:p>
    <w:p w14:paraId="5F6949D8" w14:textId="77777777" w:rsidR="005B469F" w:rsidRPr="006A7C5D" w:rsidRDefault="005B469F" w:rsidP="005B469F">
      <w:pPr>
        <w:pStyle w:val="Normln0"/>
        <w:numPr>
          <w:ilvl w:val="0"/>
          <w:numId w:val="3"/>
        </w:numPr>
        <w:tabs>
          <w:tab w:val="num" w:pos="851"/>
          <w:tab w:val="left" w:pos="1985"/>
          <w:tab w:val="left" w:pos="3119"/>
        </w:tabs>
        <w:spacing w:after="80" w:line="240" w:lineRule="auto"/>
        <w:ind w:left="567" w:firstLine="0"/>
        <w:jc w:val="both"/>
        <w:rPr>
          <w:rFonts w:ascii="Arial CE" w:hAnsi="Arial CE" w:cs="Arial"/>
          <w:i/>
          <w:sz w:val="20"/>
        </w:rPr>
      </w:pPr>
      <w:r w:rsidRPr="00930C19">
        <w:rPr>
          <w:rFonts w:ascii="Arial CE" w:hAnsi="Arial CE" w:cs="Arial"/>
          <w:sz w:val="20"/>
        </w:rPr>
        <w:t>s</w:t>
      </w:r>
      <w:r w:rsidRPr="006A7C5D">
        <w:rPr>
          <w:rFonts w:ascii="Arial CE" w:hAnsi="Arial CE" w:cs="Arial"/>
          <w:sz w:val="20"/>
        </w:rPr>
        <w:t xml:space="preserve">mluvních: </w:t>
      </w:r>
      <w:r w:rsidRPr="006A7C5D">
        <w:rPr>
          <w:rFonts w:ascii="Arial CE" w:hAnsi="Arial CE" w:cs="Arial"/>
          <w:sz w:val="20"/>
        </w:rPr>
        <w:tab/>
      </w:r>
      <w:r w:rsidRPr="006A7C5D">
        <w:rPr>
          <w:rFonts w:ascii="Arial CE" w:hAnsi="Arial CE" w:cs="Arial"/>
          <w:sz w:val="20"/>
        </w:rPr>
        <w:tab/>
      </w:r>
      <w:r w:rsidRPr="006A7C5D">
        <w:rPr>
          <w:rFonts w:ascii="Arial CE" w:hAnsi="Arial CE" w:cs="Arial"/>
          <w:sz w:val="20"/>
        </w:rPr>
        <w:tab/>
        <w:t>Ing. Helena Bogoczová, MPA, vedoucí Odboru majetkového</w:t>
      </w:r>
    </w:p>
    <w:p w14:paraId="6542BA62" w14:textId="1527DAFE" w:rsidR="005B469F" w:rsidRPr="006A7C5D" w:rsidRDefault="005B469F" w:rsidP="005B469F">
      <w:pPr>
        <w:pStyle w:val="Normln0"/>
        <w:numPr>
          <w:ilvl w:val="0"/>
          <w:numId w:val="3"/>
        </w:numPr>
        <w:tabs>
          <w:tab w:val="left" w:pos="3119"/>
        </w:tabs>
        <w:spacing w:after="80" w:line="240" w:lineRule="auto"/>
        <w:ind w:left="927"/>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r>
      <w:proofErr w:type="spellStart"/>
      <w:r w:rsidR="00607F24">
        <w:rPr>
          <w:rFonts w:ascii="Arial" w:hAnsi="Arial" w:cs="Arial"/>
          <w:sz w:val="20"/>
        </w:rPr>
        <w:t>xxxxxxxxxxxxxxxxxxxxxxxxxxxxxxxxxxxxxxxxxxxxxxxxxxxxx</w:t>
      </w:r>
      <w:proofErr w:type="spellEnd"/>
      <w:r w:rsidRPr="006A7C5D">
        <w:rPr>
          <w:rFonts w:ascii="Arial" w:hAnsi="Arial" w:cs="Arial"/>
          <w:sz w:val="20"/>
        </w:rPr>
        <w:t xml:space="preserve">   </w:t>
      </w:r>
    </w:p>
    <w:p w14:paraId="4BF5366A" w14:textId="53D0DB6F" w:rsidR="005B469F" w:rsidRPr="006A7C5D" w:rsidRDefault="005B469F" w:rsidP="005B469F">
      <w:pPr>
        <w:pStyle w:val="Normln0"/>
        <w:tabs>
          <w:tab w:val="left" w:pos="3119"/>
        </w:tabs>
        <w:spacing w:after="120" w:line="240" w:lineRule="auto"/>
        <w:ind w:left="786"/>
        <w:jc w:val="both"/>
        <w:rPr>
          <w:rFonts w:ascii="Arial" w:hAnsi="Arial" w:cs="Arial"/>
          <w:sz w:val="20"/>
        </w:rPr>
      </w:pPr>
      <w:r w:rsidRPr="006A7C5D">
        <w:rPr>
          <w:rFonts w:ascii="Arial" w:hAnsi="Arial" w:cs="Arial"/>
          <w:sz w:val="20"/>
        </w:rPr>
        <w:tab/>
      </w:r>
      <w:r w:rsidRPr="006A7C5D">
        <w:rPr>
          <w:rFonts w:ascii="Arial" w:hAnsi="Arial" w:cs="Arial"/>
          <w:sz w:val="20"/>
        </w:rPr>
        <w:tab/>
      </w:r>
      <w:proofErr w:type="spellStart"/>
      <w:r w:rsidR="00607F24">
        <w:rPr>
          <w:rFonts w:ascii="Arial" w:hAnsi="Arial" w:cs="Arial"/>
          <w:sz w:val="20"/>
        </w:rPr>
        <w:t>xxxxxxxxxxxxxx</w:t>
      </w:r>
      <w:proofErr w:type="spellEnd"/>
      <w:r w:rsidRPr="006A7C5D">
        <w:rPr>
          <w:rFonts w:ascii="Arial" w:hAnsi="Arial" w:cs="Arial"/>
          <w:sz w:val="20"/>
        </w:rPr>
        <w:t xml:space="preserve">      </w:t>
      </w:r>
    </w:p>
    <w:p w14:paraId="1935612B" w14:textId="71B3EDC3" w:rsidR="005B469F" w:rsidRPr="006A7C5D" w:rsidRDefault="00607F24" w:rsidP="005B469F">
      <w:pPr>
        <w:pStyle w:val="Normln0"/>
        <w:tabs>
          <w:tab w:val="left" w:pos="3119"/>
        </w:tabs>
        <w:spacing w:after="120" w:line="240" w:lineRule="auto"/>
        <w:ind w:left="3540"/>
        <w:jc w:val="both"/>
        <w:rPr>
          <w:rFonts w:ascii="Arial" w:hAnsi="Arial" w:cs="Arial"/>
          <w:sz w:val="20"/>
        </w:rPr>
      </w:pPr>
      <w:proofErr w:type="spellStart"/>
      <w:r>
        <w:rPr>
          <w:rFonts w:ascii="Arial" w:hAnsi="Arial" w:cs="Arial"/>
          <w:sz w:val="20"/>
        </w:rPr>
        <w:t>xxxxxxxxxxxxxxxxxxxxxxxxxxxxxxxxxxxxxxxxxxxxxxxxxxxx</w:t>
      </w:r>
      <w:proofErr w:type="spellEnd"/>
      <w:r w:rsidR="005B469F" w:rsidRPr="006A7C5D">
        <w:rPr>
          <w:rFonts w:ascii="Arial" w:hAnsi="Arial" w:cs="Arial"/>
          <w:sz w:val="20"/>
        </w:rPr>
        <w:t xml:space="preserve"> </w:t>
      </w:r>
      <w:proofErr w:type="spellStart"/>
      <w:r>
        <w:rPr>
          <w:rFonts w:ascii="Arial" w:hAnsi="Arial" w:cs="Arial"/>
          <w:sz w:val="20"/>
        </w:rPr>
        <w:t>xxxxxxxxxxxxxx</w:t>
      </w:r>
      <w:proofErr w:type="spellEnd"/>
    </w:p>
    <w:p w14:paraId="2FDD6E3D" w14:textId="77777777" w:rsidR="005B469F" w:rsidRDefault="005B469F" w:rsidP="005B469F">
      <w:pPr>
        <w:pStyle w:val="Zkladntext"/>
        <w:tabs>
          <w:tab w:val="left" w:pos="0"/>
          <w:tab w:val="num" w:pos="567"/>
        </w:tabs>
        <w:spacing w:after="80"/>
        <w:ind w:left="567" w:hanging="567"/>
        <w:rPr>
          <w:rFonts w:ascii="Arial CE" w:hAnsi="Arial CE" w:cs="Arial"/>
        </w:rPr>
      </w:pPr>
      <w:r>
        <w:rPr>
          <w:rFonts w:ascii="Arial CE" w:hAnsi="Arial CE" w:cs="Arial"/>
        </w:rPr>
        <w:tab/>
        <w:t>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00297534</w:t>
      </w:r>
    </w:p>
    <w:p w14:paraId="5CDAD5CD" w14:textId="77777777" w:rsidR="005B469F" w:rsidRDefault="005B469F" w:rsidP="005B469F">
      <w:pPr>
        <w:pStyle w:val="Zkladntext"/>
        <w:tabs>
          <w:tab w:val="left" w:pos="0"/>
          <w:tab w:val="num" w:pos="567"/>
        </w:tabs>
        <w:spacing w:after="80"/>
        <w:ind w:left="567" w:hanging="567"/>
        <w:rPr>
          <w:rFonts w:ascii="Arial CE" w:hAnsi="Arial CE" w:cs="Arial"/>
        </w:rPr>
      </w:pPr>
      <w:r>
        <w:rPr>
          <w:rFonts w:ascii="Arial CE" w:hAnsi="Arial CE" w:cs="Arial"/>
        </w:rPr>
        <w:tab/>
        <w:t>DIČ: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CZ00297534</w:t>
      </w:r>
    </w:p>
    <w:p w14:paraId="524909CA" w14:textId="77777777" w:rsidR="005B469F" w:rsidRDefault="005B469F" w:rsidP="005B469F">
      <w:pPr>
        <w:pStyle w:val="Zkladntext"/>
        <w:tabs>
          <w:tab w:val="left" w:pos="0"/>
          <w:tab w:val="num" w:pos="567"/>
        </w:tabs>
        <w:spacing w:after="80"/>
        <w:ind w:left="567" w:hanging="567"/>
        <w:rPr>
          <w:rFonts w:ascii="Arial CE" w:hAnsi="Arial CE" w:cs="Arial"/>
        </w:rPr>
      </w:pPr>
      <w:r>
        <w:rPr>
          <w:rFonts w:ascii="Arial CE" w:hAnsi="Arial CE" w:cs="Arial"/>
        </w:rPr>
        <w:tab/>
        <w:t>bankovní spojení:</w:t>
      </w:r>
      <w:r>
        <w:rPr>
          <w:rFonts w:ascii="Arial CE" w:hAnsi="Arial CE" w:cs="Arial"/>
        </w:rPr>
        <w:tab/>
      </w:r>
      <w:r>
        <w:rPr>
          <w:rFonts w:ascii="Arial CE" w:hAnsi="Arial CE" w:cs="Arial"/>
        </w:rPr>
        <w:tab/>
      </w:r>
      <w:r w:rsidRPr="00F66BDE">
        <w:rPr>
          <w:rFonts w:ascii="Arial" w:hAnsi="Arial" w:cs="Arial"/>
        </w:rPr>
        <w:t>Česká spořitelna, a.s.</w:t>
      </w:r>
      <w:r>
        <w:rPr>
          <w:rFonts w:ascii="Arial CE" w:hAnsi="Arial CE" w:cs="Arial"/>
        </w:rPr>
        <w:tab/>
      </w:r>
    </w:p>
    <w:p w14:paraId="57096EEF" w14:textId="77777777" w:rsidR="005B469F" w:rsidRDefault="005B469F" w:rsidP="005B469F">
      <w:pPr>
        <w:pStyle w:val="Zkladntext"/>
        <w:tabs>
          <w:tab w:val="left" w:pos="0"/>
          <w:tab w:val="num" w:pos="567"/>
        </w:tabs>
        <w:spacing w:after="80"/>
        <w:ind w:left="567" w:hanging="567"/>
        <w:rPr>
          <w:rFonts w:ascii="Arial CE" w:hAnsi="Arial CE" w:cs="Arial"/>
        </w:rPr>
      </w:pPr>
      <w:r>
        <w:rPr>
          <w:rFonts w:ascii="Arial CE" w:hAnsi="Arial CE" w:cs="Arial"/>
        </w:rPr>
        <w:tab/>
        <w:t>číslo účtu:</w:t>
      </w:r>
      <w:r>
        <w:rPr>
          <w:rFonts w:ascii="Arial CE" w:hAnsi="Arial CE" w:cs="Arial"/>
        </w:rPr>
        <w:tab/>
      </w:r>
      <w:r>
        <w:rPr>
          <w:rFonts w:ascii="Arial CE" w:hAnsi="Arial CE" w:cs="Arial"/>
        </w:rPr>
        <w:tab/>
      </w:r>
      <w:r>
        <w:rPr>
          <w:rFonts w:ascii="Arial CE" w:hAnsi="Arial CE" w:cs="Arial"/>
        </w:rPr>
        <w:tab/>
      </w:r>
      <w:r w:rsidRPr="000279B8">
        <w:rPr>
          <w:rFonts w:ascii="Arial" w:hAnsi="Arial" w:cs="Arial"/>
        </w:rPr>
        <w:t>27-1721542349/0800</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1FF1BDE3" w14:textId="77777777" w:rsidR="005B469F" w:rsidRDefault="005B469F" w:rsidP="005B469F">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14:paraId="28424B4D" w14:textId="77777777" w:rsidR="00066BEF" w:rsidRDefault="00066BEF" w:rsidP="00066BEF">
      <w:pPr>
        <w:tabs>
          <w:tab w:val="num" w:pos="567"/>
        </w:tabs>
        <w:spacing w:after="80"/>
        <w:ind w:left="567" w:hanging="567"/>
        <w:rPr>
          <w:rFonts w:ascii="Arial CE" w:hAnsi="Arial CE" w:cs="Arial"/>
          <w:b/>
          <w:bCs/>
        </w:rPr>
      </w:pPr>
      <w:r>
        <w:rPr>
          <w:rFonts w:ascii="Arial CE" w:hAnsi="Arial CE" w:cs="Arial"/>
          <w:b/>
          <w:bCs/>
        </w:rPr>
        <w:t xml:space="preserve"> </w:t>
      </w:r>
    </w:p>
    <w:p w14:paraId="124F878A" w14:textId="77777777" w:rsidR="00066BEF" w:rsidRDefault="00066BEF" w:rsidP="00066BEF">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100F8650" w14:textId="77777777" w:rsidR="00066BEF" w:rsidRDefault="00066BEF" w:rsidP="00066BEF">
      <w:pPr>
        <w:spacing w:after="80"/>
        <w:ind w:left="567" w:hanging="567"/>
        <w:rPr>
          <w:rFonts w:ascii="Arial CE" w:hAnsi="Arial CE" w:cs="Arial"/>
          <w:b/>
          <w:bCs/>
        </w:rPr>
      </w:pPr>
    </w:p>
    <w:p w14:paraId="3EA061FC" w14:textId="7B23B1FB" w:rsidR="00066BEF" w:rsidRDefault="00A46231" w:rsidP="00066BEF">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 xml:space="preserve">Ing. Kateřina </w:t>
      </w:r>
      <w:proofErr w:type="spellStart"/>
      <w:r>
        <w:rPr>
          <w:rFonts w:ascii="Arial CE" w:hAnsi="Arial CE"/>
          <w:sz w:val="20"/>
          <w:szCs w:val="20"/>
        </w:rPr>
        <w:t>Swi</w:t>
      </w:r>
      <w:r>
        <w:rPr>
          <w:rFonts w:ascii="Arial CE" w:hAnsi="Arial CE" w:cs="Arial CE"/>
          <w:sz w:val="20"/>
          <w:szCs w:val="20"/>
        </w:rPr>
        <w:t>ątková</w:t>
      </w:r>
      <w:proofErr w:type="spellEnd"/>
      <w:r>
        <w:rPr>
          <w:rFonts w:ascii="Arial CE" w:hAnsi="Arial CE"/>
          <w:sz w:val="20"/>
          <w:szCs w:val="20"/>
        </w:rPr>
        <w:t xml:space="preserve"> </w:t>
      </w:r>
      <w:r w:rsidR="00066BEF">
        <w:rPr>
          <w:rFonts w:ascii="Arial CE" w:hAnsi="Arial CE"/>
          <w:sz w:val="20"/>
          <w:szCs w:val="20"/>
        </w:rPr>
        <w:tab/>
      </w:r>
      <w:r w:rsidR="00066BEF">
        <w:rPr>
          <w:rFonts w:ascii="Arial CE" w:hAnsi="Arial CE"/>
          <w:sz w:val="20"/>
          <w:szCs w:val="20"/>
        </w:rPr>
        <w:tab/>
      </w:r>
      <w:r w:rsidR="00066BEF">
        <w:rPr>
          <w:rFonts w:ascii="Arial CE" w:hAnsi="Arial CE"/>
          <w:sz w:val="20"/>
          <w:szCs w:val="20"/>
        </w:rPr>
        <w:tab/>
      </w:r>
      <w:r w:rsidR="00066BEF">
        <w:rPr>
          <w:rFonts w:ascii="Arial CE" w:hAnsi="Arial CE"/>
          <w:sz w:val="20"/>
          <w:szCs w:val="20"/>
        </w:rPr>
        <w:tab/>
      </w:r>
    </w:p>
    <w:p w14:paraId="7E71B67B" w14:textId="34562C8D" w:rsidR="00066BEF" w:rsidRDefault="00066BEF" w:rsidP="00A46231">
      <w:pPr>
        <w:pStyle w:val="Normln1"/>
        <w:tabs>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zapsána v</w:t>
      </w:r>
      <w:r w:rsidR="00A46231">
        <w:rPr>
          <w:rFonts w:ascii="Arial CE" w:hAnsi="Arial CE" w:cs="Arial"/>
          <w:sz w:val="20"/>
        </w:rPr>
        <w:t> živnostenském rejstříku</w:t>
      </w:r>
    </w:p>
    <w:p w14:paraId="51339CD2" w14:textId="77777777" w:rsidR="00A46231" w:rsidRDefault="00066BEF" w:rsidP="00A46231">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t>se sídlem:</w:t>
      </w:r>
      <w:r w:rsidR="00A46231">
        <w:rPr>
          <w:rFonts w:ascii="Arial CE" w:hAnsi="Arial CE" w:cs="Arial"/>
          <w:sz w:val="20"/>
        </w:rPr>
        <w:tab/>
      </w:r>
      <w:r w:rsidR="00A46231">
        <w:rPr>
          <w:rFonts w:ascii="Arial CE" w:hAnsi="Arial CE" w:cs="Arial"/>
          <w:sz w:val="20"/>
        </w:rPr>
        <w:tab/>
        <w:t>Dolní Marklovice 392, 735 72, Petrovice u Karviné</w:t>
      </w:r>
    </w:p>
    <w:p w14:paraId="2645BEC3" w14:textId="7F9638BE" w:rsidR="00066BEF" w:rsidRDefault="00066BEF" w:rsidP="00A46231">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t>IČ:</w:t>
      </w:r>
      <w:r w:rsidR="00A46231">
        <w:rPr>
          <w:rFonts w:ascii="Arial CE" w:hAnsi="Arial CE" w:cs="Arial"/>
          <w:sz w:val="20"/>
        </w:rPr>
        <w:tab/>
      </w:r>
      <w:r w:rsidR="00A46231">
        <w:rPr>
          <w:rFonts w:ascii="Arial CE" w:hAnsi="Arial CE" w:cs="Arial"/>
          <w:sz w:val="20"/>
        </w:rPr>
        <w:tab/>
        <w:t>03965872</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5CB3F769" w14:textId="6BCC0A43" w:rsidR="00066BEF" w:rsidRDefault="00066BEF" w:rsidP="00066BEF">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sidR="006E5142">
        <w:rPr>
          <w:rFonts w:ascii="Arial CE" w:hAnsi="Arial CE" w:cs="Arial"/>
          <w:sz w:val="20"/>
        </w:rPr>
        <w:t>není plátce DPH</w:t>
      </w:r>
      <w:r>
        <w:rPr>
          <w:rFonts w:ascii="Arial CE" w:hAnsi="Arial CE" w:cs="Arial"/>
          <w:sz w:val="20"/>
        </w:rPr>
        <w:tab/>
      </w:r>
    </w:p>
    <w:p w14:paraId="3041F18D" w14:textId="735BC946" w:rsidR="006E5142" w:rsidRPr="00B41AA0" w:rsidRDefault="00066BEF" w:rsidP="006E5142">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rPr>
        <w:tab/>
      </w:r>
      <w:r w:rsidR="006E5142">
        <w:rPr>
          <w:rFonts w:ascii="Arial CE" w:hAnsi="Arial CE" w:cs="Arial"/>
        </w:rPr>
        <w:t xml:space="preserve">  </w:t>
      </w:r>
      <w:r w:rsidRPr="006E5142">
        <w:rPr>
          <w:rFonts w:ascii="Arial CE" w:hAnsi="Arial CE" w:cs="Arial"/>
          <w:sz w:val="20"/>
        </w:rPr>
        <w:t>bankovní spojení:</w:t>
      </w:r>
      <w:r>
        <w:rPr>
          <w:rFonts w:ascii="Arial CE" w:hAnsi="Arial CE" w:cs="Arial"/>
        </w:rPr>
        <w:t xml:space="preserve"> </w:t>
      </w:r>
      <w:r>
        <w:rPr>
          <w:rFonts w:ascii="Arial CE" w:hAnsi="Arial CE" w:cs="Arial"/>
        </w:rPr>
        <w:tab/>
      </w:r>
      <w:r>
        <w:rPr>
          <w:rFonts w:ascii="Arial CE" w:hAnsi="Arial CE" w:cs="Arial"/>
        </w:rPr>
        <w:tab/>
      </w:r>
      <w:proofErr w:type="spellStart"/>
      <w:r w:rsidR="00607F24">
        <w:rPr>
          <w:rFonts w:ascii="Arial CE" w:hAnsi="Arial CE" w:cs="Arial"/>
          <w:sz w:val="20"/>
        </w:rPr>
        <w:t>xxxxxxxxxxxxxxxxxxxxxxxxxxxxxxxxxxxxxxxxxxxxxxxx</w:t>
      </w:r>
      <w:proofErr w:type="spellEnd"/>
    </w:p>
    <w:p w14:paraId="2326BC0A" w14:textId="05546E8A" w:rsidR="00066BEF" w:rsidRDefault="00066BEF" w:rsidP="006E5142">
      <w:pPr>
        <w:pStyle w:val="Zkladntext"/>
        <w:tabs>
          <w:tab w:val="left" w:pos="0"/>
        </w:tabs>
        <w:spacing w:after="80"/>
        <w:ind w:left="567" w:hanging="567"/>
        <w:rPr>
          <w:rFonts w:ascii="Arial CE" w:hAnsi="Arial CE" w:cs="Arial"/>
        </w:rPr>
      </w:pPr>
      <w:r>
        <w:rPr>
          <w:rFonts w:ascii="Arial CE" w:hAnsi="Arial CE" w:cs="Arial"/>
        </w:rPr>
        <w:tab/>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proofErr w:type="spellStart"/>
      <w:r w:rsidR="00607F24">
        <w:rPr>
          <w:rFonts w:ascii="Arial CE" w:hAnsi="Arial CE" w:cs="Arial"/>
        </w:rPr>
        <w:t>xxxxxxxxxxxxxxxxxxxx</w:t>
      </w:r>
      <w:proofErr w:type="spellEnd"/>
    </w:p>
    <w:p w14:paraId="20088D0C" w14:textId="77777777" w:rsidR="00066BEF" w:rsidRDefault="00066BEF" w:rsidP="00066BEF">
      <w:pPr>
        <w:spacing w:after="80"/>
        <w:ind w:left="567"/>
        <w:rPr>
          <w:rFonts w:ascii="Arial CE" w:hAnsi="Arial CE" w:cs="Arial"/>
          <w:b/>
          <w:bCs/>
          <w:iCs/>
        </w:rPr>
      </w:pPr>
      <w:r>
        <w:rPr>
          <w:rFonts w:ascii="Arial CE" w:hAnsi="Arial CE" w:cs="Arial"/>
          <w:b/>
          <w:bCs/>
          <w:iCs/>
        </w:rPr>
        <w:t>(dále jen zhotovitel)</w:t>
      </w:r>
    </w:p>
    <w:p w14:paraId="0317CECB" w14:textId="77777777" w:rsidR="00066BEF" w:rsidRDefault="00066BEF" w:rsidP="00066BEF">
      <w:pPr>
        <w:spacing w:after="80"/>
        <w:ind w:left="567"/>
        <w:rPr>
          <w:rFonts w:ascii="Arial CE" w:hAnsi="Arial CE" w:cs="Arial"/>
          <w:b/>
          <w:bCs/>
          <w:iCs/>
        </w:rPr>
      </w:pPr>
    </w:p>
    <w:p w14:paraId="4364F586" w14:textId="77777777" w:rsidR="00066BEF" w:rsidRDefault="00066BEF" w:rsidP="00066BEF">
      <w:pPr>
        <w:spacing w:after="80"/>
        <w:ind w:left="567"/>
        <w:jc w:val="center"/>
        <w:rPr>
          <w:rFonts w:ascii="Arial CE" w:hAnsi="Arial CE" w:cs="Arial"/>
          <w:b/>
          <w:sz w:val="24"/>
          <w:szCs w:val="28"/>
        </w:rPr>
      </w:pPr>
      <w:r>
        <w:rPr>
          <w:rFonts w:ascii="Arial CE" w:hAnsi="Arial CE" w:cs="Arial"/>
          <w:b/>
          <w:sz w:val="24"/>
          <w:szCs w:val="28"/>
        </w:rPr>
        <w:t>Článek 1</w:t>
      </w:r>
    </w:p>
    <w:p w14:paraId="132BDCD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ZÁKLADNÍ USTANOVENÍ</w:t>
      </w:r>
    </w:p>
    <w:p w14:paraId="14C4EA32"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615946D2"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38FECB25" w14:textId="77777777" w:rsidR="00066BEF" w:rsidRDefault="00066BEF" w:rsidP="00066BEF">
      <w:pPr>
        <w:spacing w:after="80"/>
        <w:jc w:val="both"/>
        <w:rPr>
          <w:rFonts w:ascii="Arial CE" w:hAnsi="Arial CE" w:cs="Arial"/>
        </w:rPr>
      </w:pPr>
    </w:p>
    <w:p w14:paraId="21C410A7"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lastRenderedPageBreak/>
        <w:t>Článek 2</w:t>
      </w:r>
    </w:p>
    <w:p w14:paraId="79BF91B5"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PŘEDMĚT SMLOUVY</w:t>
      </w:r>
    </w:p>
    <w:p w14:paraId="4545D20D"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22981BF5" w14:textId="1F9C7B84" w:rsidR="00066BEF" w:rsidRPr="00A04FE5" w:rsidRDefault="00066BEF" w:rsidP="00066BEF">
      <w:pPr>
        <w:pStyle w:val="Odstavecseseznamem"/>
        <w:numPr>
          <w:ilvl w:val="1"/>
          <w:numId w:val="4"/>
        </w:numPr>
        <w:spacing w:after="80"/>
        <w:ind w:left="993" w:hanging="426"/>
        <w:jc w:val="both"/>
        <w:rPr>
          <w:rFonts w:ascii="Arial CE" w:hAnsi="Arial CE" w:cs="Arial"/>
        </w:rPr>
      </w:pPr>
      <w:r w:rsidRPr="00A04FE5">
        <w:rPr>
          <w:rFonts w:ascii="Arial CE" w:hAnsi="Arial CE" w:cs="Arial"/>
        </w:rPr>
        <w:t xml:space="preserve">provedení kompletní projekční a inženýrské činnosti a zajištění všech potřebných rozhodnutí včetně nabytí právní moci, zajištění jiných opatření orgánů veřejné správy či jiných úkonů umožňujících realizaci záměru pod názvem </w:t>
      </w:r>
      <w:r w:rsidR="00337034" w:rsidRPr="00337034">
        <w:rPr>
          <w:rFonts w:ascii="Arial CE" w:hAnsi="Arial CE" w:cs="Arial"/>
          <w:b/>
          <w:bCs/>
        </w:rPr>
        <w:t>„Úprava prostoru čekáren a přepážek Odboru správního“</w:t>
      </w:r>
      <w:r w:rsidRPr="00A04FE5">
        <w:rPr>
          <w:rFonts w:ascii="Arial CE" w:hAnsi="Arial CE" w:cs="Arial"/>
        </w:rPr>
        <w:t xml:space="preserve"> (dále též „stavba“) v souladu s obecně závaznými právními předpisy, zejména </w:t>
      </w:r>
      <w:r w:rsidRPr="00A04FE5">
        <w:rPr>
          <w:rFonts w:ascii="Arial CE2" w:eastAsiaTheme="minorHAnsi" w:hAnsi="Arial CE2" w:cs="Arial CE2"/>
          <w:lang w:eastAsia="en-US"/>
        </w:rPr>
        <w:t>zákonem č. 283/2021 Sb., stavební</w:t>
      </w:r>
      <w:r w:rsidRPr="00A04FE5">
        <w:rPr>
          <w:rFonts w:ascii="Arial" w:eastAsiaTheme="minorHAnsi" w:hAnsi="Arial" w:cs="Arial"/>
          <w:lang w:eastAsia="en-US"/>
        </w:rPr>
        <w:t xml:space="preserve">m </w:t>
      </w:r>
      <w:r w:rsidRPr="00A04FE5">
        <w:rPr>
          <w:rFonts w:ascii="Arial CE2" w:eastAsiaTheme="minorHAnsi" w:hAnsi="Arial CE2" w:cs="Arial CE2"/>
          <w:lang w:eastAsia="en-US"/>
        </w:rPr>
        <w:t>zákon</w:t>
      </w:r>
      <w:r w:rsidRPr="00A04FE5">
        <w:rPr>
          <w:rFonts w:ascii="Arial" w:eastAsiaTheme="minorHAnsi" w:hAnsi="Arial" w:cs="Arial"/>
          <w:lang w:eastAsia="en-US"/>
        </w:rPr>
        <w:t>em</w:t>
      </w:r>
      <w:r w:rsidRPr="00A04FE5">
        <w:rPr>
          <w:rFonts w:ascii="Arial CE" w:hAnsi="Arial CE" w:cs="Arial"/>
        </w:rPr>
        <w:t xml:space="preserve"> včetně zastupování v příslušných řízeních. Předmětem této smlouvy je zejména:</w:t>
      </w:r>
    </w:p>
    <w:p w14:paraId="06CF3CD5" w14:textId="513B3405" w:rsidR="00066BEF" w:rsidRDefault="00066BEF" w:rsidP="00337034">
      <w:pPr>
        <w:pStyle w:val="Odstavecseseznamem"/>
        <w:numPr>
          <w:ilvl w:val="0"/>
          <w:numId w:val="5"/>
        </w:numPr>
        <w:spacing w:after="80"/>
        <w:jc w:val="both"/>
        <w:rPr>
          <w:rFonts w:ascii="Arial CE" w:hAnsi="Arial CE" w:cs="Arial"/>
        </w:rPr>
      </w:pPr>
      <w:r w:rsidRPr="00A04FE5">
        <w:rPr>
          <w:rFonts w:ascii="Arial CE" w:hAnsi="Arial CE"/>
        </w:rPr>
        <w:t>vypracování všech potřebných dokumentací pro provádění stavby včetně zajištění</w:t>
      </w:r>
      <w:r w:rsidRPr="007364F5">
        <w:rPr>
          <w:rFonts w:ascii="Arial CE" w:hAnsi="Arial CE"/>
        </w:rPr>
        <w:t xml:space="preserve"> souhlasu orgánu státního požárního dozoru, je-li vyžadován právním předpisem (dále</w:t>
      </w:r>
      <w:r>
        <w:rPr>
          <w:rFonts w:ascii="Arial CE" w:hAnsi="Arial CE"/>
        </w:rPr>
        <w:t xml:space="preserve"> též „DPS“), </w:t>
      </w:r>
      <w:r>
        <w:rPr>
          <w:rFonts w:ascii="Arial CE" w:hAnsi="Arial CE" w:cs="Arial"/>
        </w:rPr>
        <w:t>To vše dále též označováno jako dílo.</w:t>
      </w:r>
    </w:p>
    <w:p w14:paraId="3CE3053F" w14:textId="77777777" w:rsidR="00337034" w:rsidRDefault="00337034" w:rsidP="00337034">
      <w:pPr>
        <w:pStyle w:val="Odstavecseseznamem"/>
        <w:spacing w:after="80"/>
        <w:ind w:left="1713"/>
        <w:jc w:val="both"/>
        <w:rPr>
          <w:rFonts w:ascii="Arial CE" w:hAnsi="Arial CE" w:cs="Arial"/>
        </w:rPr>
      </w:pPr>
    </w:p>
    <w:p w14:paraId="35A8476E"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13C919AF" w14:textId="77777777" w:rsidR="00066BEF" w:rsidRDefault="00066BEF" w:rsidP="00066BEF">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24EB166F" w14:textId="77777777" w:rsidR="00066BEF" w:rsidRDefault="00066BEF" w:rsidP="00066BEF">
      <w:pPr>
        <w:spacing w:after="80"/>
        <w:ind w:left="567" w:hanging="567"/>
        <w:jc w:val="both"/>
        <w:rPr>
          <w:rFonts w:ascii="Arial CE" w:hAnsi="Arial CE" w:cs="Arial"/>
        </w:rPr>
      </w:pPr>
      <w:r>
        <w:rPr>
          <w:rFonts w:ascii="Arial" w:hAnsi="Arial" w:cs="Arial"/>
        </w:rPr>
        <w:t>4.</w:t>
      </w:r>
      <w:r>
        <w:rPr>
          <w:rFonts w:ascii="Arial" w:hAnsi="Arial" w:cs="Arial"/>
        </w:rPr>
        <w:tab/>
      </w:r>
      <w:r w:rsidRPr="00337034">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337034">
        <w:rPr>
          <w:rFonts w:ascii="Arial" w:hAnsi="Arial" w:cs="Arial"/>
          <w:lang w:eastAsia="ar-SA"/>
        </w:rPr>
        <w:t>vyhl</w:t>
      </w:r>
      <w:proofErr w:type="spellEnd"/>
      <w:r w:rsidRPr="00337034">
        <w:rPr>
          <w:rFonts w:ascii="Arial" w:hAnsi="Arial" w:cs="Arial"/>
          <w:lang w:eastAsia="ar-SA"/>
        </w:rPr>
        <w:t xml:space="preserve">. č. 169/2016 Sb., které jsou kladeny na zadávací dokumentace veřejné zakázky na stavební práce. </w:t>
      </w:r>
      <w:r w:rsidRPr="00337034">
        <w:rPr>
          <w:rFonts w:ascii="Arial" w:hAnsi="Arial" w:cs="Arial"/>
        </w:rPr>
        <w:t xml:space="preserve">V </w:t>
      </w:r>
      <w:r w:rsidRPr="00337034">
        <w:rPr>
          <w:rFonts w:ascii="Arial CE" w:hAnsi="Arial CE"/>
        </w:rPr>
        <w:t>soupisu stavebních prací, dodávek a služeb s</w:t>
      </w:r>
      <w:r w:rsidRPr="00337034">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Pr>
          <w:rFonts w:ascii="Arial CE" w:hAnsi="Arial CE" w:cs="Arial"/>
        </w:rPr>
        <w:t xml:space="preserve"> </w:t>
      </w:r>
    </w:p>
    <w:p w14:paraId="69C85B37" w14:textId="77777777" w:rsidR="00066BEF" w:rsidRPr="00C85B3D" w:rsidRDefault="00066BEF" w:rsidP="00066BEF">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naceněný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Položkový rozpočet bude oceněn a bude zpracován dle ceníku ÚRS nebo RTS platného v době předání díla objednateli. Rozpočet k projektové dokumentaci je zhotovitel povinen zpracovat v elektronické podobě ve formátu *.</w:t>
      </w:r>
      <w:proofErr w:type="spellStart"/>
      <w:r w:rsidRPr="00C85B3D">
        <w:rPr>
          <w:rFonts w:ascii="Arial CE" w:hAnsi="Arial CE" w:cs="Arial"/>
        </w:rPr>
        <w:t>xlsx</w:t>
      </w:r>
      <w:proofErr w:type="spellEnd"/>
      <w:r w:rsidRPr="00C85B3D">
        <w:rPr>
          <w:rFonts w:ascii="Arial CE" w:hAnsi="Arial CE" w:cs="Arial"/>
        </w:rPr>
        <w:t xml:space="preserve">  na CD nosiči. </w:t>
      </w:r>
    </w:p>
    <w:p w14:paraId="762AA501"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DPS včetně všech příloh a vyjádření bude předána ve čtyřech vyhotoveních v listinné pod</w:t>
      </w:r>
      <w:r>
        <w:rPr>
          <w:rFonts w:ascii="Arial CE" w:hAnsi="Arial CE"/>
          <w:b w:val="0"/>
          <w:sz w:val="20"/>
          <w:szCs w:val="20"/>
        </w:rPr>
        <w:t xml:space="preserve">obě a 1x na CD (ve formátu </w:t>
      </w:r>
      <w:proofErr w:type="spellStart"/>
      <w:r>
        <w:rPr>
          <w:rFonts w:ascii="Arial CE" w:hAnsi="Arial CE"/>
          <w:b w:val="0"/>
          <w:sz w:val="20"/>
          <w:szCs w:val="20"/>
        </w:rPr>
        <w:t>docx</w:t>
      </w:r>
      <w:proofErr w:type="spellEnd"/>
      <w:r>
        <w:rPr>
          <w:rFonts w:ascii="Arial CE" w:hAnsi="Arial CE"/>
          <w:b w:val="0"/>
          <w:sz w:val="20"/>
          <w:szCs w:val="20"/>
        </w:rPr>
        <w:t xml:space="preserve">, </w:t>
      </w:r>
      <w:proofErr w:type="spellStart"/>
      <w:r>
        <w:rPr>
          <w:rFonts w:ascii="Arial CE" w:hAnsi="Arial CE"/>
          <w:b w:val="0"/>
          <w:sz w:val="20"/>
          <w:szCs w:val="20"/>
        </w:rPr>
        <w:t>xlsx</w:t>
      </w:r>
      <w:proofErr w:type="spellEnd"/>
      <w:r>
        <w:rPr>
          <w:rFonts w:ascii="Arial CE" w:hAnsi="Arial CE"/>
          <w:b w:val="0"/>
          <w:sz w:val="20"/>
          <w:szCs w:val="20"/>
        </w:rPr>
        <w:t xml:space="preserve">, </w:t>
      </w:r>
      <w:proofErr w:type="spellStart"/>
      <w:r>
        <w:rPr>
          <w:rFonts w:ascii="Arial CE" w:hAnsi="Arial CE"/>
          <w:b w:val="0"/>
          <w:sz w:val="20"/>
          <w:szCs w:val="20"/>
        </w:rPr>
        <w:t>pdf</w:t>
      </w:r>
      <w:proofErr w:type="spellEnd"/>
      <w:r>
        <w:rPr>
          <w:rFonts w:ascii="Arial CE" w:hAnsi="Arial CE"/>
          <w:b w:val="0"/>
          <w:sz w:val="20"/>
          <w:szCs w:val="20"/>
        </w:rPr>
        <w:t xml:space="preserve"> a </w:t>
      </w:r>
      <w:proofErr w:type="spellStart"/>
      <w:r>
        <w:rPr>
          <w:rFonts w:ascii="Arial CE" w:hAnsi="Arial CE"/>
          <w:b w:val="0"/>
          <w:sz w:val="20"/>
          <w:szCs w:val="20"/>
        </w:rPr>
        <w:t>dwg</w:t>
      </w:r>
      <w:proofErr w:type="spellEnd"/>
      <w:r w:rsidRPr="00C85B3D">
        <w:rPr>
          <w:rFonts w:ascii="Arial CE" w:hAnsi="Arial CE"/>
          <w:b w:val="0"/>
          <w:sz w:val="20"/>
          <w:szCs w:val="20"/>
        </w:rPr>
        <w:t>)</w:t>
      </w:r>
      <w:r>
        <w:rPr>
          <w:rFonts w:ascii="Arial CE" w:hAnsi="Arial CE"/>
          <w:b w:val="0"/>
          <w:sz w:val="20"/>
          <w:szCs w:val="20"/>
        </w:rPr>
        <w:t>.</w:t>
      </w:r>
      <w:r w:rsidRPr="00C85B3D">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5D090AAD" w14:textId="77777777" w:rsidR="00066BEF" w:rsidRPr="00A04FE5"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A04FE5">
        <w:rPr>
          <w:rFonts w:ascii="Arial CE" w:hAnsi="Arial CE"/>
          <w:b w:val="0"/>
          <w:sz w:val="20"/>
          <w:szCs w:val="20"/>
        </w:rPr>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3EEB7DAB"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6B40D565"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31478073"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1F177FE4" w14:textId="60574D20"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337034">
        <w:rPr>
          <w:rFonts w:ascii="Arial CE" w:hAnsi="Arial CE"/>
          <w:b w:val="0"/>
          <w:sz w:val="20"/>
          <w:szCs w:val="20"/>
        </w:rPr>
        <w:t>5</w:t>
      </w:r>
      <w:r>
        <w:rPr>
          <w:rFonts w:ascii="Arial CE" w:hAnsi="Arial CE"/>
          <w:b w:val="0"/>
          <w:sz w:val="20"/>
          <w:szCs w:val="20"/>
        </w:rPr>
        <w:t xml:space="preserve"> kalendářních dnů od jejich přijetí nebo odeslání.</w:t>
      </w:r>
    </w:p>
    <w:p w14:paraId="63920593" w14:textId="750D6138"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lastRenderedPageBreak/>
        <w:t xml:space="preserve">Součástí díla jsou min. </w:t>
      </w:r>
      <w:r w:rsidR="00337034">
        <w:rPr>
          <w:rFonts w:ascii="Arial CE" w:hAnsi="Arial CE"/>
          <w:b w:val="0"/>
          <w:sz w:val="20"/>
          <w:szCs w:val="20"/>
        </w:rPr>
        <w:t>2</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73ECB7A2"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 xml:space="preserve">Pro účely zpracování díla objednatel bezplatně poskytne zhotoviteli </w:t>
      </w:r>
      <w:proofErr w:type="spellStart"/>
      <w:r>
        <w:rPr>
          <w:rFonts w:ascii="Arial CE" w:hAnsi="Arial CE"/>
          <w:b w:val="0"/>
          <w:sz w:val="20"/>
          <w:szCs w:val="20"/>
        </w:rPr>
        <w:t>geodata</w:t>
      </w:r>
      <w:proofErr w:type="spellEnd"/>
      <w:r>
        <w:rPr>
          <w:rFonts w:ascii="Arial CE" w:hAnsi="Arial CE"/>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14:paraId="5B4DBCE2"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50540DD5" w14:textId="0DFF0382" w:rsidR="00066BEF" w:rsidRDefault="00066BEF" w:rsidP="00066BEF">
      <w:pPr>
        <w:ind w:left="567" w:hanging="567"/>
        <w:jc w:val="both"/>
        <w:rPr>
          <w:rFonts w:ascii="Arial" w:hAnsi="Arial" w:cs="Arial"/>
          <w:lang w:eastAsia="ar-SA"/>
        </w:rPr>
      </w:pPr>
      <w:r>
        <w:rPr>
          <w:rFonts w:ascii="Arial" w:hAnsi="Arial" w:cs="Arial"/>
          <w:lang w:eastAsia="ar-SA"/>
        </w:rPr>
        <w:t>1</w:t>
      </w:r>
      <w:r w:rsidR="00337034">
        <w:rPr>
          <w:rFonts w:ascii="Arial" w:hAnsi="Arial" w:cs="Arial"/>
          <w:lang w:eastAsia="ar-SA"/>
        </w:rPr>
        <w:t>5</w:t>
      </w:r>
      <w:r>
        <w:rPr>
          <w:rFonts w:ascii="Arial" w:hAnsi="Arial" w:cs="Arial"/>
          <w:lang w:eastAsia="ar-SA"/>
        </w:rPr>
        <w:t>.</w:t>
      </w:r>
      <w:r>
        <w:rPr>
          <w:rFonts w:ascii="Arial" w:hAnsi="Arial" w:cs="Arial"/>
          <w:lang w:eastAsia="ar-SA"/>
        </w:rPr>
        <w:tab/>
        <w:t>Zhotovitel je povinen prověřit správnost projektových řešení a propočtů zhotovovaných projektových dokumentací.</w:t>
      </w:r>
    </w:p>
    <w:p w14:paraId="407311F4" w14:textId="77777777" w:rsidR="00337034" w:rsidRDefault="00337034" w:rsidP="00337034">
      <w:pPr>
        <w:jc w:val="both"/>
        <w:rPr>
          <w:rFonts w:ascii="Arial" w:hAnsi="Arial" w:cs="Arial"/>
          <w:lang w:eastAsia="ar-SA"/>
        </w:rPr>
      </w:pPr>
    </w:p>
    <w:p w14:paraId="7D8F309B" w14:textId="3AB58C3B" w:rsidR="00066BEF" w:rsidRPr="00337034" w:rsidRDefault="00066BEF" w:rsidP="00337034">
      <w:pPr>
        <w:spacing w:after="80"/>
        <w:ind w:left="567" w:hanging="567"/>
        <w:jc w:val="both"/>
        <w:rPr>
          <w:i/>
        </w:rPr>
      </w:pPr>
      <w:r w:rsidRPr="00337034">
        <w:rPr>
          <w:rFonts w:ascii="Arial CE" w:hAnsi="Arial CE" w:cs="Arial"/>
        </w:rPr>
        <w:t>1</w:t>
      </w:r>
      <w:r w:rsidR="00337034">
        <w:rPr>
          <w:rFonts w:ascii="Arial CE" w:hAnsi="Arial CE" w:cs="Arial"/>
        </w:rPr>
        <w:t>6</w:t>
      </w:r>
      <w:r w:rsidRPr="00337034">
        <w:rPr>
          <w:rFonts w:ascii="Arial CE" w:hAnsi="Arial CE" w:cs="Arial"/>
        </w:rPr>
        <w:t>.</w:t>
      </w:r>
      <w:r w:rsidR="00337034">
        <w:rPr>
          <w:rFonts w:ascii="Arial CE" w:hAnsi="Arial CE" w:cs="Arial"/>
        </w:rPr>
        <w:t xml:space="preserve">   </w:t>
      </w:r>
      <w:r w:rsidRPr="00337034">
        <w:rPr>
          <w:rFonts w:ascii="Arial CE" w:hAnsi="Arial CE"/>
          <w:noProof/>
        </w:rPr>
        <w:t xml:space="preserve">Ke splnění závazku zhotovitele zajistit inženýrskou činnost dle této smlouvy bude zhotoviteli objednatelem udělena plná moc k zastupování objednatele ve všech správních řízeních, souvisejících s plněním předmětu dle této smlouvy. </w:t>
      </w:r>
    </w:p>
    <w:p w14:paraId="7948B034" w14:textId="77777777" w:rsidR="00066BEF" w:rsidRPr="00337034" w:rsidRDefault="00066BEF" w:rsidP="00066BEF">
      <w:pPr>
        <w:overflowPunct/>
        <w:autoSpaceDE/>
        <w:adjustRightInd/>
        <w:spacing w:after="80"/>
        <w:jc w:val="both"/>
        <w:rPr>
          <w:rFonts w:ascii="Arial CE" w:hAnsi="Arial CE" w:cs="Arial"/>
          <w:b/>
        </w:rPr>
      </w:pPr>
    </w:p>
    <w:p w14:paraId="749CAB81" w14:textId="77777777" w:rsidR="00066BEF" w:rsidRDefault="00066BEF" w:rsidP="00066BEF">
      <w:pPr>
        <w:spacing w:after="80"/>
        <w:jc w:val="center"/>
        <w:rPr>
          <w:rFonts w:ascii="Arial CE" w:hAnsi="Arial CE" w:cs="Arial"/>
          <w:b/>
          <w:sz w:val="24"/>
          <w:szCs w:val="28"/>
        </w:rPr>
      </w:pPr>
      <w:r w:rsidRPr="00337034">
        <w:rPr>
          <w:rFonts w:ascii="Arial CE" w:hAnsi="Arial CE" w:cs="Arial"/>
          <w:b/>
          <w:sz w:val="24"/>
          <w:szCs w:val="28"/>
        </w:rPr>
        <w:t>Článek 3</w:t>
      </w:r>
    </w:p>
    <w:p w14:paraId="396C745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DOBA PLNĚNÍ, PŘEDÁNÍ DÍLA</w:t>
      </w:r>
    </w:p>
    <w:p w14:paraId="10B90169"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Zhotovitel je povinen předat objednateli části díla bez vad a nedodělků takto:</w:t>
      </w:r>
    </w:p>
    <w:p w14:paraId="217372A3" w14:textId="363C61FE" w:rsidR="00066BEF" w:rsidRPr="0011614C" w:rsidRDefault="00066BEF" w:rsidP="00066BEF">
      <w:pPr>
        <w:pStyle w:val="Odstavecseseznamem"/>
        <w:numPr>
          <w:ilvl w:val="1"/>
          <w:numId w:val="4"/>
        </w:numPr>
        <w:spacing w:after="80"/>
        <w:ind w:left="993" w:hanging="426"/>
        <w:jc w:val="both"/>
        <w:rPr>
          <w:rFonts w:ascii="Arial CE" w:hAnsi="Arial CE" w:cs="Arial"/>
          <w:b/>
          <w:bCs/>
        </w:rPr>
      </w:pPr>
      <w:r w:rsidRPr="0011614C">
        <w:rPr>
          <w:rFonts w:ascii="Arial CE" w:hAnsi="Arial CE"/>
        </w:rPr>
        <w:t>všechny potřebné dokumentace pro provádění stavby</w:t>
      </w:r>
      <w:r w:rsidR="009D4B35" w:rsidRPr="0011614C">
        <w:rPr>
          <w:rFonts w:ascii="Arial CE" w:hAnsi="Arial CE"/>
        </w:rPr>
        <w:t xml:space="preserve">, inženýrská činnost včetně zastupování v příslušných řízeních, předání pravomocných rozhodnutí, jiných opatření orgánů veřejné správy či jiných úkonů umožňujících realizaci stavby </w:t>
      </w:r>
      <w:r w:rsidRPr="0011614C">
        <w:rPr>
          <w:rFonts w:ascii="Arial CE" w:hAnsi="Arial CE" w:cs="Arial"/>
        </w:rPr>
        <w:t xml:space="preserve">nejpozději </w:t>
      </w:r>
      <w:r w:rsidRPr="0011614C">
        <w:rPr>
          <w:rFonts w:ascii="Arial CE" w:hAnsi="Arial CE" w:cs="Arial"/>
          <w:b/>
          <w:bCs/>
        </w:rPr>
        <w:t xml:space="preserve">do </w:t>
      </w:r>
      <w:r w:rsidR="0011614C" w:rsidRPr="0011614C">
        <w:rPr>
          <w:rFonts w:ascii="Arial CE" w:hAnsi="Arial CE" w:cs="Arial"/>
          <w:b/>
          <w:bCs/>
        </w:rPr>
        <w:t>30.9.2025.</w:t>
      </w:r>
    </w:p>
    <w:p w14:paraId="08C7C7BE" w14:textId="77777777" w:rsidR="00066BEF" w:rsidRDefault="00066BEF" w:rsidP="00066BEF">
      <w:pPr>
        <w:spacing w:after="80"/>
        <w:ind w:left="709" w:hanging="709"/>
        <w:jc w:val="both"/>
        <w:rPr>
          <w:rFonts w:ascii="Arial CE" w:hAnsi="Arial CE" w:cs="Arial"/>
        </w:rPr>
      </w:pPr>
      <w:r>
        <w:rPr>
          <w:rFonts w:ascii="Arial CE" w:hAnsi="Arial CE" w:cs="Arial"/>
        </w:rPr>
        <w:t xml:space="preserve">2. </w:t>
      </w:r>
      <w:r>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7346716D"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707A65A5"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Objednatel se zavazuje dílo či jeho část bez vad a nedodělků převzít ve sjednané době.</w:t>
      </w:r>
    </w:p>
    <w:p w14:paraId="229A5F4F" w14:textId="77777777" w:rsidR="00066BEF"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 xml:space="preserve">Smluvní strany se dohodly, že objednatel je oprávněn odmítnout převzetí díla či jeho části v případě, </w:t>
      </w:r>
      <w:r w:rsidRPr="00026A17">
        <w:rPr>
          <w:rFonts w:ascii="Arial CE" w:hAnsi="Arial CE" w:cs="Arial"/>
        </w:rPr>
        <w:t>že dílo či jeho část</w:t>
      </w:r>
      <w:r>
        <w:rPr>
          <w:rFonts w:ascii="Arial CE" w:hAnsi="Arial CE" w:cs="Arial"/>
        </w:rPr>
        <w:t xml:space="preserve"> vykazuje vady nebo nedodělky, zejména není-li dodáno ve sjednaném rozsahu nebo ve sjednaném počtu vyhotovení apod. Pokud tak učiní, je povinen do protokolu o předání a převzetí díla uvést důvody, ze kterých dílo či jeho část nepřevzal.</w:t>
      </w:r>
    </w:p>
    <w:p w14:paraId="174710A0" w14:textId="77777777" w:rsidR="00066BEF" w:rsidRPr="007364F5" w:rsidRDefault="00066BEF" w:rsidP="00066BEF">
      <w:pPr>
        <w:pStyle w:val="Odstavecseseznamem"/>
        <w:numPr>
          <w:ilvl w:val="0"/>
          <w:numId w:val="4"/>
        </w:numPr>
        <w:spacing w:after="80"/>
        <w:ind w:left="709" w:hanging="709"/>
        <w:jc w:val="both"/>
        <w:rPr>
          <w:rFonts w:ascii="Arial CE" w:hAnsi="Arial CE" w:cs="Arial"/>
        </w:rPr>
      </w:pPr>
      <w:r>
        <w:rPr>
          <w:rFonts w:ascii="Arial CE" w:hAnsi="Arial CE" w:cs="Arial"/>
        </w:rPr>
        <w:t xml:space="preserve">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w:t>
      </w:r>
      <w:r w:rsidRPr="007364F5">
        <w:rPr>
          <w:rFonts w:ascii="Arial CE" w:hAnsi="Arial CE" w:cs="Arial"/>
        </w:rPr>
        <w:t>objednateli.</w:t>
      </w:r>
    </w:p>
    <w:p w14:paraId="1C558313" w14:textId="77777777" w:rsidR="00066BEF" w:rsidRPr="007364F5" w:rsidRDefault="00066BEF" w:rsidP="00066BEF">
      <w:pPr>
        <w:pStyle w:val="Odstavecseseznamem"/>
        <w:numPr>
          <w:ilvl w:val="0"/>
          <w:numId w:val="4"/>
        </w:numPr>
        <w:spacing w:after="80"/>
        <w:ind w:left="709" w:hanging="709"/>
        <w:jc w:val="both"/>
        <w:rPr>
          <w:rFonts w:ascii="Arial CE" w:hAnsi="Arial CE" w:cs="Arial"/>
        </w:rPr>
      </w:pPr>
      <w:r w:rsidRPr="007364F5">
        <w:rPr>
          <w:rFonts w:ascii="Arial CE" w:hAnsi="Arial CE" w:cs="Arial"/>
        </w:rPr>
        <w:t>Předání a převzetí díla bude provedeno ve smluveném termínu osobně v sídle objednatele, není-li smluvními stranami dohodnuto jinak.</w:t>
      </w:r>
    </w:p>
    <w:p w14:paraId="1792252E" w14:textId="77777777" w:rsidR="00066BEF" w:rsidRDefault="00066BEF" w:rsidP="00066BEF">
      <w:pPr>
        <w:spacing w:after="80"/>
        <w:jc w:val="both"/>
        <w:rPr>
          <w:rFonts w:ascii="Arial CE" w:hAnsi="Arial CE" w:cs="Arial"/>
        </w:rPr>
      </w:pPr>
    </w:p>
    <w:p w14:paraId="5CA90ECE" w14:textId="77777777" w:rsidR="00066BEF" w:rsidRDefault="00066BEF" w:rsidP="00066BEF">
      <w:pPr>
        <w:spacing w:after="80"/>
        <w:jc w:val="center"/>
        <w:rPr>
          <w:rFonts w:ascii="Arial CE" w:hAnsi="Arial CE" w:cs="Arial"/>
          <w:b/>
          <w:sz w:val="24"/>
          <w:szCs w:val="24"/>
        </w:rPr>
      </w:pPr>
      <w:r>
        <w:rPr>
          <w:rFonts w:ascii="Arial CE" w:hAnsi="Arial CE" w:cs="Arial"/>
          <w:b/>
          <w:sz w:val="24"/>
          <w:szCs w:val="24"/>
        </w:rPr>
        <w:t>Článek 4</w:t>
      </w:r>
    </w:p>
    <w:p w14:paraId="5CA9DE69"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VLASTNICKÉ PRÁVO A NEBEZPEČÍ ŠKODY</w:t>
      </w:r>
    </w:p>
    <w:p w14:paraId="7BC6395C" w14:textId="77777777" w:rsidR="00066BEF" w:rsidRDefault="00066BEF" w:rsidP="00066BEF">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7E9368BE" w14:textId="77777777" w:rsidR="00066BEF" w:rsidRDefault="00066BEF" w:rsidP="00066BEF">
      <w:pPr>
        <w:spacing w:after="80"/>
        <w:jc w:val="both"/>
        <w:rPr>
          <w:rFonts w:ascii="Arial CE" w:hAnsi="Arial CE" w:cs="Arial"/>
          <w:b/>
        </w:rPr>
      </w:pPr>
    </w:p>
    <w:p w14:paraId="782637A2"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Článek 5</w:t>
      </w:r>
    </w:p>
    <w:p w14:paraId="6D31305E"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 xml:space="preserve">PROVÁDĚNÍ DÍLA </w:t>
      </w:r>
    </w:p>
    <w:p w14:paraId="1319835B" w14:textId="77777777" w:rsidR="00066BEF" w:rsidRDefault="00066BEF" w:rsidP="00066BEF">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54D1019D"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1.1.</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7137CFC8"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1.2.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052B0D24"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1.3.  </w:t>
      </w:r>
      <w:r>
        <w:rPr>
          <w:rFonts w:ascii="Arial CE" w:hAnsi="Arial CE" w:cs="Arial"/>
        </w:rPr>
        <w:tab/>
        <w:t>účastnit se na základě pozvánky objednatele všech jednání týkajících se díla, poskytnout objednateli požadovanou dokumentaci,</w:t>
      </w:r>
    </w:p>
    <w:p w14:paraId="5FA3DDB1"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2C7CB14F"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46AAEDA7"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266C0439"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06FD7823" w14:textId="77777777" w:rsidR="00A222D3" w:rsidRPr="00404671" w:rsidRDefault="00A222D3"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404671">
        <w:rPr>
          <w:rFonts w:ascii="Arial CE" w:hAnsi="Arial CE" w:cs="Arial"/>
        </w:rPr>
        <w:t>dodržet povinnosti uvedené v příloze č. 2 této smlouvy, bude-li provádět geodetické práce související s digitální technickou mapou kraje nebo města.</w:t>
      </w:r>
    </w:p>
    <w:p w14:paraId="44F69D99" w14:textId="3C1D9EDE" w:rsidR="00066BEF" w:rsidRPr="00026A17" w:rsidRDefault="00066BEF" w:rsidP="00066BEF">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806C90">
        <w:rPr>
          <w:rFonts w:ascii="Arial" w:hAnsi="Arial" w:cs="Arial"/>
          <w:sz w:val="20"/>
          <w:szCs w:val="20"/>
        </w:rPr>
        <w:t xml:space="preserve">Zhotovitel je povinen dodržet poddodavatelské schéma předložené v nabídce v rámci </w:t>
      </w:r>
      <w:r w:rsidRPr="00806C90">
        <w:rPr>
          <w:rFonts w:ascii="Arial" w:hAnsi="Arial" w:cs="Arial"/>
          <w:i/>
          <w:sz w:val="20"/>
          <w:szCs w:val="20"/>
        </w:rPr>
        <w:t xml:space="preserve"> </w:t>
      </w:r>
      <w:r w:rsidRPr="00806C90">
        <w:rPr>
          <w:rFonts w:ascii="Arial" w:hAnsi="Arial" w:cs="Arial"/>
          <w:sz w:val="20"/>
          <w:szCs w:val="20"/>
        </w:rPr>
        <w:t>řízení na veřejnou zakázk</w:t>
      </w:r>
      <w:r w:rsidR="00806C90" w:rsidRPr="00806C90">
        <w:rPr>
          <w:rFonts w:ascii="Arial" w:hAnsi="Arial" w:cs="Arial"/>
          <w:sz w:val="20"/>
          <w:szCs w:val="20"/>
        </w:rPr>
        <w:t>u</w:t>
      </w:r>
      <w:r w:rsidRPr="00806C90">
        <w:rPr>
          <w:rFonts w:ascii="Arial" w:hAnsi="Arial" w:cs="Arial"/>
          <w:sz w:val="20"/>
          <w:szCs w:val="20"/>
        </w:rPr>
        <w:t>. V případě, že v průběhu provádění díla dojde ke změně či doplnění</w:t>
      </w:r>
      <w:r w:rsidRPr="00026A17">
        <w:rPr>
          <w:rFonts w:ascii="Arial" w:hAnsi="Arial" w:cs="Arial"/>
          <w:sz w:val="20"/>
          <w:szCs w:val="20"/>
        </w:rPr>
        <w:t xml:space="preserve">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 </w:t>
      </w:r>
    </w:p>
    <w:p w14:paraId="4408E0F9" w14:textId="77777777" w:rsidR="00066BEF" w:rsidRPr="00026A17" w:rsidRDefault="00066BEF" w:rsidP="00066BEF">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23AB7851" w14:textId="77777777" w:rsidR="00066BEF" w:rsidRPr="00026A17" w:rsidRDefault="00066BEF" w:rsidP="00066BEF">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0DF93B9B" w14:textId="77777777" w:rsidR="00066BEF" w:rsidRDefault="00066BEF"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54956A49" w14:textId="77777777" w:rsidR="008E560E" w:rsidRDefault="008E560E"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493ED7BD" w14:textId="77777777" w:rsidR="008E560E" w:rsidRPr="00D33B97" w:rsidRDefault="008E560E"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2D705465"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6</w:t>
      </w:r>
    </w:p>
    <w:p w14:paraId="49626B2D"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 xml:space="preserve">CENA DÍLA </w:t>
      </w:r>
    </w:p>
    <w:p w14:paraId="5FB677EF" w14:textId="77777777" w:rsidR="00066BEF" w:rsidRDefault="00066BEF" w:rsidP="00066BEF">
      <w:pPr>
        <w:spacing w:after="80"/>
        <w:jc w:val="center"/>
        <w:rPr>
          <w:rFonts w:ascii="Arial CE" w:hAnsi="Arial CE" w:cs="Arial"/>
          <w:b/>
          <w:sz w:val="24"/>
          <w:szCs w:val="28"/>
        </w:rPr>
      </w:pPr>
    </w:p>
    <w:p w14:paraId="77C38A3D" w14:textId="3835E89A" w:rsidR="00806C90" w:rsidRPr="00806C90" w:rsidRDefault="00066BEF" w:rsidP="00806C90">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53F8102B" w14:textId="77777777" w:rsidR="00806C90" w:rsidRDefault="00806C90" w:rsidP="0082470B">
      <w:pPr>
        <w:spacing w:after="80"/>
        <w:jc w:val="both"/>
        <w:rPr>
          <w:rFonts w:ascii="Arial CE" w:hAnsi="Arial CE" w:cs="Arial"/>
          <w:highlight w:val="yellow"/>
        </w:rPr>
      </w:pPr>
    </w:p>
    <w:p w14:paraId="430A3EA4" w14:textId="77777777" w:rsidR="0082470B" w:rsidRDefault="0082470B" w:rsidP="0082470B">
      <w:pPr>
        <w:spacing w:after="80"/>
        <w:jc w:val="both"/>
        <w:rPr>
          <w:rFonts w:ascii="Arial CE" w:hAnsi="Arial CE" w:cs="Arial"/>
          <w:highlight w:val="yellow"/>
        </w:rPr>
      </w:pPr>
    </w:p>
    <w:tbl>
      <w:tblPr>
        <w:tblStyle w:val="Mkatabulky"/>
        <w:tblW w:w="0" w:type="auto"/>
        <w:tblInd w:w="534" w:type="dxa"/>
        <w:tblLook w:val="04A0" w:firstRow="1" w:lastRow="0" w:firstColumn="1" w:lastColumn="0" w:noHBand="0" w:noVBand="1"/>
      </w:tblPr>
      <w:tblGrid>
        <w:gridCol w:w="6832"/>
        <w:gridCol w:w="1276"/>
      </w:tblGrid>
      <w:tr w:rsidR="00066BEF" w14:paraId="21470804" w14:textId="77777777" w:rsidTr="00241263">
        <w:trPr>
          <w:trHeight w:val="505"/>
        </w:trPr>
        <w:tc>
          <w:tcPr>
            <w:tcW w:w="6832" w:type="dxa"/>
            <w:tcBorders>
              <w:top w:val="single" w:sz="4" w:space="0" w:color="auto"/>
              <w:left w:val="single" w:sz="4" w:space="0" w:color="auto"/>
              <w:bottom w:val="single" w:sz="4" w:space="0" w:color="auto"/>
              <w:right w:val="single" w:sz="4" w:space="0" w:color="auto"/>
            </w:tcBorders>
          </w:tcPr>
          <w:p w14:paraId="09F4B77C" w14:textId="77777777" w:rsidR="00066BEF" w:rsidRDefault="00066BEF" w:rsidP="00241263">
            <w:pPr>
              <w:tabs>
                <w:tab w:val="left" w:pos="-1900"/>
                <w:tab w:val="left" w:pos="8789"/>
              </w:tabs>
              <w:spacing w:line="264" w:lineRule="auto"/>
              <w:jc w:val="both"/>
              <w:rPr>
                <w:rFonts w:ascii="Arial CE" w:hAnsi="Arial CE" w:cs="Arial"/>
                <w:bCs/>
                <w:highlight w:val="red"/>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C2FCFE4" w14:textId="77777777" w:rsidR="00066BEF" w:rsidRDefault="00066BEF" w:rsidP="00241263">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 xml:space="preserve">Cena </w:t>
            </w:r>
          </w:p>
        </w:tc>
      </w:tr>
      <w:tr w:rsidR="00806C90" w:rsidRPr="0011614C" w14:paraId="314C05B6" w14:textId="77777777" w:rsidTr="00241263">
        <w:tc>
          <w:tcPr>
            <w:tcW w:w="6832" w:type="dxa"/>
            <w:tcBorders>
              <w:top w:val="single" w:sz="4" w:space="0" w:color="auto"/>
              <w:left w:val="single" w:sz="4" w:space="0" w:color="auto"/>
              <w:bottom w:val="single" w:sz="4" w:space="0" w:color="auto"/>
              <w:right w:val="single" w:sz="4" w:space="0" w:color="auto"/>
            </w:tcBorders>
            <w:hideMark/>
          </w:tcPr>
          <w:p w14:paraId="4E277F9F" w14:textId="6A86CA21" w:rsidR="00806C90" w:rsidRDefault="00806C90" w:rsidP="00806C90">
            <w:pPr>
              <w:tabs>
                <w:tab w:val="left" w:pos="-1900"/>
                <w:tab w:val="left" w:pos="8789"/>
              </w:tabs>
              <w:spacing w:line="264" w:lineRule="auto"/>
              <w:jc w:val="both"/>
              <w:rPr>
                <w:rFonts w:ascii="Arial CE" w:hAnsi="Arial CE" w:cs="Arial"/>
                <w:bCs/>
                <w:lang w:eastAsia="en-US"/>
              </w:rPr>
            </w:pPr>
            <w:r>
              <w:rPr>
                <w:rFonts w:ascii="Arial CE" w:hAnsi="Arial CE" w:cs="Arial"/>
                <w:bCs/>
                <w:lang w:eastAsia="en-US"/>
              </w:rPr>
              <w:t xml:space="preserve">Zpracování všech potřebných DPS, provedení </w:t>
            </w:r>
            <w:r>
              <w:rPr>
                <w:rFonts w:ascii="Arial CE" w:hAnsi="Arial CE"/>
              </w:rPr>
              <w:t>inženýrské činnosti, předání pravomocných rozhodnutí, jiných opatření orgánů veřejné správy či jiných úkonů umožňujících realizaci stavby, zastupování v řízení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57D9D1" w14:textId="5F949A62" w:rsidR="00806C90" w:rsidRPr="0011614C" w:rsidRDefault="0011614C" w:rsidP="00806C90">
            <w:pPr>
              <w:tabs>
                <w:tab w:val="left" w:pos="-1900"/>
                <w:tab w:val="left" w:pos="8789"/>
              </w:tabs>
              <w:spacing w:line="264" w:lineRule="auto"/>
              <w:jc w:val="center"/>
              <w:rPr>
                <w:rFonts w:ascii="Arial CE" w:hAnsi="Arial CE" w:cs="Arial"/>
                <w:b/>
                <w:lang w:eastAsia="en-US"/>
              </w:rPr>
            </w:pPr>
            <w:r w:rsidRPr="0011614C">
              <w:rPr>
                <w:rFonts w:ascii="Arial CE" w:hAnsi="Arial CE" w:cs="Arial"/>
                <w:b/>
                <w:lang w:eastAsia="en-US"/>
              </w:rPr>
              <w:t>80.000,-</w:t>
            </w:r>
            <w:r w:rsidR="00806C90" w:rsidRPr="0011614C">
              <w:rPr>
                <w:rFonts w:ascii="Arial CE" w:hAnsi="Arial CE" w:cs="Arial"/>
                <w:b/>
                <w:lang w:eastAsia="en-US"/>
              </w:rPr>
              <w:t xml:space="preserve"> Kč</w:t>
            </w:r>
          </w:p>
        </w:tc>
      </w:tr>
    </w:tbl>
    <w:p w14:paraId="000BEED2" w14:textId="77777777" w:rsidR="00066BEF" w:rsidRDefault="00066BEF" w:rsidP="00066BEF">
      <w:pPr>
        <w:spacing w:after="80"/>
        <w:jc w:val="both"/>
        <w:rPr>
          <w:rFonts w:ascii="Arial CE" w:hAnsi="Arial CE" w:cs="Arial"/>
        </w:rPr>
      </w:pPr>
    </w:p>
    <w:p w14:paraId="68B41F62" w14:textId="77777777" w:rsidR="008E560E" w:rsidRDefault="008E560E" w:rsidP="00066BEF">
      <w:pPr>
        <w:spacing w:after="80"/>
        <w:jc w:val="both"/>
        <w:rPr>
          <w:rFonts w:ascii="Arial CE" w:hAnsi="Arial CE" w:cs="Arial"/>
        </w:rPr>
      </w:pPr>
    </w:p>
    <w:p w14:paraId="64D58D15" w14:textId="77777777" w:rsidR="00066BEF" w:rsidRDefault="00066BEF" w:rsidP="00066BEF">
      <w:pPr>
        <w:spacing w:after="80"/>
        <w:ind w:left="567"/>
        <w:jc w:val="both"/>
        <w:rPr>
          <w:rFonts w:ascii="Arial CE" w:hAnsi="Arial CE" w:cs="Arial"/>
          <w:i/>
        </w:rPr>
      </w:pPr>
      <w:r>
        <w:rPr>
          <w:rFonts w:ascii="Arial CE" w:hAnsi="Arial CE" w:cs="Arial"/>
        </w:rPr>
        <w:t xml:space="preserve">Zhotovitel není plátcem DPH. </w:t>
      </w:r>
      <w:r>
        <w:rPr>
          <w:rFonts w:ascii="Arial" w:hAnsi="Arial"/>
        </w:rPr>
        <w:t xml:space="preserve">Pokud by se zhotovitel v průběhu trvání této smlouvy stal plátcem      DPH, dohodly se smluvní strany, že se cena nenavyšuje o DPH. </w:t>
      </w:r>
    </w:p>
    <w:p w14:paraId="6F925191" w14:textId="77777777" w:rsidR="00066BEF" w:rsidRPr="00A04FE5" w:rsidRDefault="00066BEF" w:rsidP="00066BEF">
      <w:pPr>
        <w:pStyle w:val="Odstavecseseznamem"/>
        <w:numPr>
          <w:ilvl w:val="0"/>
          <w:numId w:val="13"/>
        </w:numPr>
        <w:spacing w:after="80"/>
        <w:ind w:left="567" w:hanging="567"/>
        <w:jc w:val="both"/>
        <w:rPr>
          <w:rFonts w:ascii="Arial CE" w:hAnsi="Arial CE" w:cs="Arial"/>
        </w:rPr>
      </w:pPr>
      <w:r w:rsidRPr="00A04FE5">
        <w:rPr>
          <w:rFonts w:ascii="Arial CE" w:hAnsi="Arial CE" w:cs="Arial"/>
        </w:rPr>
        <w:t xml:space="preserve">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 </w:t>
      </w:r>
    </w:p>
    <w:p w14:paraId="5B502794" w14:textId="77777777" w:rsidR="00066BEF"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096DF414"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5A39571D"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64CFE80C" w14:textId="77777777" w:rsidR="00066BEF" w:rsidRPr="00AE5AFE"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57F379E1" w14:textId="77777777" w:rsidR="00806C90" w:rsidRDefault="00806C90" w:rsidP="00806C90">
      <w:pPr>
        <w:pStyle w:val="Odstavecseseznamem"/>
        <w:spacing w:after="80"/>
        <w:ind w:left="567"/>
        <w:jc w:val="both"/>
        <w:rPr>
          <w:rFonts w:ascii="Arial CE" w:hAnsi="Arial CE" w:cs="Arial"/>
          <w:b/>
          <w:sz w:val="24"/>
          <w:szCs w:val="28"/>
        </w:rPr>
      </w:pPr>
    </w:p>
    <w:p w14:paraId="60AEE414" w14:textId="77777777" w:rsidR="008E560E" w:rsidRDefault="008E560E" w:rsidP="00806C90">
      <w:pPr>
        <w:pStyle w:val="Odstavecseseznamem"/>
        <w:spacing w:after="80"/>
        <w:ind w:left="567"/>
        <w:jc w:val="both"/>
        <w:rPr>
          <w:rFonts w:ascii="Arial CE" w:hAnsi="Arial CE" w:cs="Arial"/>
          <w:b/>
          <w:sz w:val="24"/>
          <w:szCs w:val="28"/>
        </w:rPr>
      </w:pPr>
    </w:p>
    <w:p w14:paraId="7B407FDB" w14:textId="77777777" w:rsidR="00806C90" w:rsidRDefault="00806C90" w:rsidP="00806C90">
      <w:pPr>
        <w:pStyle w:val="Odstavecseseznamem"/>
        <w:spacing w:after="80"/>
        <w:ind w:left="567"/>
        <w:jc w:val="both"/>
        <w:rPr>
          <w:rFonts w:ascii="Arial CE" w:hAnsi="Arial CE" w:cs="Arial"/>
          <w:b/>
          <w:sz w:val="24"/>
          <w:szCs w:val="28"/>
        </w:rPr>
      </w:pPr>
    </w:p>
    <w:p w14:paraId="02EEC6AA" w14:textId="32978E72" w:rsidR="00066BEF" w:rsidRDefault="00066BEF" w:rsidP="00806C90">
      <w:pPr>
        <w:pStyle w:val="Odstavecseseznamem"/>
        <w:spacing w:after="80"/>
        <w:ind w:left="567"/>
        <w:jc w:val="center"/>
        <w:rPr>
          <w:rFonts w:ascii="Arial CE" w:hAnsi="Arial CE" w:cs="Arial"/>
          <w:b/>
          <w:sz w:val="24"/>
          <w:szCs w:val="28"/>
        </w:rPr>
      </w:pPr>
      <w:r>
        <w:rPr>
          <w:rFonts w:ascii="Arial CE" w:hAnsi="Arial CE" w:cs="Arial"/>
          <w:b/>
          <w:sz w:val="24"/>
          <w:szCs w:val="28"/>
        </w:rPr>
        <w:t>Článek 7</w:t>
      </w:r>
    </w:p>
    <w:p w14:paraId="1D48197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PLATEBNÍ PODMÍNKY</w:t>
      </w:r>
    </w:p>
    <w:p w14:paraId="7204A192"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36B7649C"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50047A42" w14:textId="52BC0E63" w:rsidR="00066BEF" w:rsidRPr="00806C90" w:rsidRDefault="00066BEF" w:rsidP="00806C90">
      <w:pPr>
        <w:spacing w:after="80"/>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t xml:space="preserve">Příslušné části díla </w:t>
      </w:r>
      <w:r w:rsidRPr="00A04FE5">
        <w:rPr>
          <w:rFonts w:ascii="Arial CE" w:hAnsi="Arial CE" w:cs="Arial"/>
          <w:lang w:eastAsia="en-US"/>
        </w:rPr>
        <w:t>uvedené v písm. a) odst. 1 čl.</w:t>
      </w:r>
      <w:r>
        <w:rPr>
          <w:rFonts w:ascii="Arial CE" w:hAnsi="Arial CE" w:cs="Arial"/>
          <w:lang w:eastAsia="en-US"/>
        </w:rPr>
        <w:t xml:space="preserve"> 3 této smlouvy  </w:t>
      </w:r>
      <w:r>
        <w:rPr>
          <w:rFonts w:ascii="Arial CE" w:hAnsi="Arial CE" w:cs="Arial"/>
        </w:rPr>
        <w:t>po jejich předání bez vad a nedodělků objednateli.</w:t>
      </w:r>
    </w:p>
    <w:p w14:paraId="56D3240C" w14:textId="5D9263D6"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w:t>
      </w:r>
      <w:r w:rsidRPr="00806C90">
        <w:rPr>
          <w:rFonts w:ascii="Arial CE" w:hAnsi="Arial CE" w:cs="Arial"/>
        </w:rPr>
        <w:t>náležitostí účetního dokladu dle</w:t>
      </w:r>
      <w:r>
        <w:rPr>
          <w:rFonts w:ascii="Arial CE" w:hAnsi="Arial CE" w:cs="Arial"/>
        </w:rPr>
        <w:t xml:space="preserve"> právních předpisů rovněž:</w:t>
      </w:r>
    </w:p>
    <w:p w14:paraId="7D1AB3AD"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046BF374"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3C676981"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664754D3"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3A0D5D90" w14:textId="77777777" w:rsidR="00066BEF" w:rsidRPr="00FD6CB1" w:rsidRDefault="00066BEF" w:rsidP="00066BEF">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8"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2DCB3129" w14:textId="77777777" w:rsidR="00066BEF" w:rsidRPr="00FD6CB1" w:rsidRDefault="00066BEF" w:rsidP="00066BEF">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6729AF2F"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5489B904" w14:textId="0BDC2E81" w:rsidR="00066BEF" w:rsidRDefault="00066BEF" w:rsidP="00806C90">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428BBF98" w14:textId="77777777" w:rsidR="00066BEF" w:rsidRDefault="00066BEF" w:rsidP="00066BEF">
      <w:pPr>
        <w:spacing w:after="80"/>
        <w:jc w:val="both"/>
        <w:rPr>
          <w:rFonts w:ascii="Arial CE" w:hAnsi="Arial CE" w:cs="Arial"/>
        </w:rPr>
      </w:pPr>
    </w:p>
    <w:p w14:paraId="43D262E2" w14:textId="77777777" w:rsidR="00F20C93" w:rsidRDefault="00F20C93" w:rsidP="00066BEF">
      <w:pPr>
        <w:spacing w:after="80"/>
        <w:jc w:val="both"/>
        <w:rPr>
          <w:rFonts w:ascii="Arial CE" w:hAnsi="Arial CE" w:cs="Arial"/>
        </w:rPr>
      </w:pPr>
    </w:p>
    <w:p w14:paraId="1A9FFEF1" w14:textId="77777777" w:rsidR="00F20C93" w:rsidRDefault="00F20C93" w:rsidP="00066BEF">
      <w:pPr>
        <w:spacing w:after="80"/>
        <w:jc w:val="both"/>
        <w:rPr>
          <w:rFonts w:ascii="Arial CE" w:hAnsi="Arial CE" w:cs="Arial"/>
        </w:rPr>
      </w:pPr>
    </w:p>
    <w:p w14:paraId="06420EB4"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8</w:t>
      </w:r>
    </w:p>
    <w:p w14:paraId="2F3AB2C2"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ODPOVĚDNOST ZA VADY</w:t>
      </w:r>
    </w:p>
    <w:p w14:paraId="79E88C1F" w14:textId="77777777"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w:t>
      </w:r>
      <w:r w:rsidRPr="007364F5">
        <w:rPr>
          <w:rFonts w:ascii="Arial" w:hAnsi="Arial" w:cs="Arial"/>
          <w:sz w:val="20"/>
          <w:szCs w:val="20"/>
        </w:rPr>
        <w:t xml:space="preserve">Zhotovitel prohlašuje, že poskytuje na dílo záruku za jakost s tím, že záruční doba </w:t>
      </w:r>
      <w:r w:rsidRPr="007364F5">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695484AF" w14:textId="22B9DDCD"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8E560E">
        <w:rPr>
          <w:rFonts w:ascii="Arial" w:hAnsi="Arial" w:cs="Arial"/>
          <w:sz w:val="20"/>
          <w:szCs w:val="20"/>
        </w:rPr>
        <w:t>2</w:t>
      </w:r>
      <w:r w:rsidRPr="008E560E">
        <w:rPr>
          <w:rFonts w:ascii="Arial" w:hAnsi="Arial" w:cs="Arial"/>
        </w:rPr>
        <w:t>.</w:t>
      </w:r>
      <w:r w:rsidRPr="007364F5">
        <w:t xml:space="preserve"> </w:t>
      </w:r>
      <w:r w:rsidRPr="007364F5">
        <w:tab/>
      </w:r>
      <w:r w:rsidRPr="007364F5">
        <w:rPr>
          <w:rFonts w:ascii="Arial CE" w:hAnsi="Arial CE" w:cs="Arial CE"/>
          <w:sz w:val="20"/>
          <w:szCs w:val="20"/>
        </w:rPr>
        <w:t xml:space="preserve">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 nebude obsahovat zjevné </w:t>
      </w:r>
      <w:r w:rsidRPr="00806C90">
        <w:rPr>
          <w:rFonts w:ascii="Arial CE" w:hAnsi="Arial CE" w:cs="Arial CE"/>
          <w:sz w:val="20"/>
          <w:szCs w:val="20"/>
        </w:rPr>
        <w:t>nesprávnosti</w:t>
      </w:r>
      <w:r w:rsidRPr="00806C90">
        <w:rPr>
          <w:rFonts w:ascii="Arial" w:hAnsi="Arial" w:cs="Arial"/>
          <w:i/>
          <w:sz w:val="20"/>
          <w:szCs w:val="20"/>
        </w:rPr>
        <w:t>.</w:t>
      </w:r>
      <w:r w:rsidRPr="00806C90">
        <w:rPr>
          <w:rFonts w:ascii="Arial" w:hAnsi="Arial" w:cs="Arial"/>
          <w:sz w:val="20"/>
          <w:szCs w:val="20"/>
        </w:rPr>
        <w:t xml:space="preserve"> Smluvní</w:t>
      </w:r>
      <w:r w:rsidRPr="007364F5">
        <w:rPr>
          <w:rFonts w:ascii="Arial" w:hAnsi="Arial" w:cs="Arial"/>
          <w:sz w:val="20"/>
          <w:szCs w:val="20"/>
        </w:rPr>
        <w:t xml:space="preserve"> strany se dohodly, že dílo má vady, zejména jestliže jeho provedení neodpovídá požadavkům uvedeným v předchozí větě.</w:t>
      </w:r>
    </w:p>
    <w:p w14:paraId="6A731E7D" w14:textId="6B81E025"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3.</w:t>
      </w:r>
      <w:r w:rsidRPr="007364F5">
        <w:rPr>
          <w:rFonts w:ascii="Arial CE" w:hAnsi="Arial CE" w:cs="Arial"/>
          <w:sz w:val="20"/>
          <w:szCs w:val="20"/>
        </w:rPr>
        <w:tab/>
        <w:t xml:space="preserve">Objednatel písemně oznámí zhotoviteli výskyt vady a vadu popíše. </w:t>
      </w:r>
      <w:r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w:t>
      </w:r>
      <w:r w:rsidRPr="00A04FE5">
        <w:rPr>
          <w:rFonts w:ascii="Arial" w:hAnsi="Arial" w:cs="Arial"/>
          <w:sz w:val="20"/>
          <w:szCs w:val="20"/>
        </w:rPr>
        <w:t>z ceny či</w:t>
      </w:r>
      <w:r w:rsidRPr="007364F5">
        <w:rPr>
          <w:rFonts w:ascii="Arial" w:hAnsi="Arial" w:cs="Arial"/>
          <w:sz w:val="20"/>
          <w:szCs w:val="20"/>
        </w:rPr>
        <w:t xml:space="preserve"> vzít na vědomí objednatelovo odstoupení od smlouvy, a to vždy dle volby objednatele. </w:t>
      </w:r>
      <w:r w:rsidRPr="007364F5">
        <w:rPr>
          <w:rFonts w:ascii="Arial CE" w:hAnsi="Arial CE" w:cs="Arial"/>
          <w:sz w:val="20"/>
          <w:szCs w:val="20"/>
        </w:rPr>
        <w:t>Zhotovitel je povinen</w:t>
      </w:r>
      <w:r>
        <w:rPr>
          <w:rFonts w:ascii="Arial CE" w:hAnsi="Arial CE" w:cs="Arial"/>
          <w:sz w:val="20"/>
          <w:szCs w:val="20"/>
        </w:rPr>
        <w:t xml:space="preserve"> vadu bezplatně odstranit nejpozději do </w:t>
      </w:r>
      <w:r w:rsidR="00806C90">
        <w:rPr>
          <w:rFonts w:ascii="Arial CE" w:hAnsi="Arial CE" w:cs="Arial"/>
          <w:sz w:val="20"/>
          <w:szCs w:val="20"/>
        </w:rPr>
        <w:t>10</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5D659759"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1D6C076D" w14:textId="77777777" w:rsidR="00066BEF" w:rsidRDefault="00066BEF" w:rsidP="00066BEF">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5465AF1F" w14:textId="77777777" w:rsidR="00066BEF" w:rsidRDefault="00066BEF" w:rsidP="00066BEF">
      <w:pPr>
        <w:spacing w:after="80"/>
        <w:jc w:val="both"/>
        <w:rPr>
          <w:rFonts w:ascii="Arial CE" w:hAnsi="Arial CE" w:cs="Arial"/>
        </w:rPr>
      </w:pPr>
    </w:p>
    <w:p w14:paraId="5BFC1FE3"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9</w:t>
      </w:r>
    </w:p>
    <w:p w14:paraId="72602952"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MAJETKOVÉ SANKCE</w:t>
      </w:r>
    </w:p>
    <w:p w14:paraId="6E1E112B" w14:textId="7097DE9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výši </w:t>
      </w:r>
      <w:r w:rsidR="00806C90">
        <w:rPr>
          <w:rFonts w:ascii="Arial CE" w:hAnsi="Arial CE" w:cs="Arial"/>
        </w:rPr>
        <w:t>0,</w:t>
      </w:r>
      <w:r w:rsidR="00806C90" w:rsidRPr="00806C90">
        <w:rPr>
          <w:rFonts w:ascii="Arial CE" w:hAnsi="Arial CE" w:cs="Arial"/>
        </w:rPr>
        <w:t xml:space="preserve">2 </w:t>
      </w:r>
      <w:r w:rsidRPr="00806C90">
        <w:rPr>
          <w:rFonts w:ascii="Arial CE" w:hAnsi="Arial CE" w:cs="Arial"/>
        </w:rPr>
        <w:t>% z</w:t>
      </w:r>
      <w:r>
        <w:rPr>
          <w:rFonts w:ascii="Arial CE" w:hAnsi="Arial CE" w:cs="Arial"/>
        </w:rPr>
        <w:t xml:space="preserve"> ceny za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12858B7F"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02792FA0" w14:textId="51D3CFDD" w:rsidR="00066BEF" w:rsidRPr="00806C90" w:rsidRDefault="00066BEF" w:rsidP="00806C90">
      <w:pPr>
        <w:spacing w:after="80"/>
        <w:ind w:left="567" w:hanging="567"/>
        <w:jc w:val="both"/>
        <w:rPr>
          <w:rFonts w:ascii="Arial CE" w:hAnsi="Arial CE" w:cs="Arial"/>
        </w:rPr>
      </w:pPr>
      <w:r>
        <w:rPr>
          <w:rFonts w:ascii="Arial CE" w:hAnsi="Arial CE" w:cs="Arial"/>
        </w:rPr>
        <w:t>3.</w:t>
      </w:r>
      <w:r>
        <w:rPr>
          <w:rFonts w:ascii="Arial CE" w:hAnsi="Arial CE" w:cs="Arial"/>
        </w:rPr>
        <w:tab/>
        <w:t xml:space="preserve">V případě, že zhotovitel neodstraní reklamovanou vadu, která se projevila v záruční době, ve lhůtě sjednané v této smlouvě, je objednatel oprávněn požadovat po zhotoviteli úhradu smluvní pokuty ve výši 0,05% z celkové ceny za dílo </w:t>
      </w:r>
      <w:r w:rsidRPr="00065468">
        <w:rPr>
          <w:rFonts w:ascii="Arial CE" w:hAnsi="Arial CE" w:cs="Arial"/>
        </w:rPr>
        <w:t>za každý</w:t>
      </w:r>
      <w:r>
        <w:rPr>
          <w:rFonts w:ascii="Arial CE" w:hAnsi="Arial CE" w:cs="Arial"/>
        </w:rPr>
        <w:t xml:space="preserve"> den prodlení s odstraněním každé reklamované vady.</w:t>
      </w:r>
      <w:r w:rsidRPr="008E1A1C">
        <w:rPr>
          <w:rFonts w:ascii="Arial" w:hAnsi="Arial" w:cs="Arial"/>
          <w:highlight w:val="green"/>
        </w:rPr>
        <w:t xml:space="preserve"> </w:t>
      </w:r>
    </w:p>
    <w:p w14:paraId="7E24C34B" w14:textId="5E0E5849" w:rsidR="00066BEF" w:rsidRDefault="00806C90" w:rsidP="00066BEF">
      <w:pPr>
        <w:pStyle w:val="Zkladntextodsazen2"/>
        <w:spacing w:after="80"/>
        <w:ind w:left="567" w:hanging="567"/>
        <w:rPr>
          <w:rFonts w:ascii="Arial CE" w:hAnsi="Arial CE" w:cs="Arial"/>
          <w:sz w:val="20"/>
          <w:szCs w:val="20"/>
        </w:rPr>
      </w:pPr>
      <w:r>
        <w:rPr>
          <w:rFonts w:ascii="Arial CE" w:hAnsi="Arial CE" w:cs="Arial"/>
          <w:sz w:val="20"/>
          <w:szCs w:val="20"/>
        </w:rPr>
        <w:t>4</w:t>
      </w:r>
      <w:r w:rsidR="00066BEF">
        <w:rPr>
          <w:rFonts w:ascii="Arial CE" w:hAnsi="Arial CE" w:cs="Arial"/>
          <w:sz w:val="20"/>
          <w:szCs w:val="20"/>
        </w:rPr>
        <w:t>.</w:t>
      </w:r>
      <w:r w:rsidR="00066BEF">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r w:rsidR="00066BEF" w:rsidRPr="00E973DA">
        <w:rPr>
          <w:rFonts w:ascii="Arial" w:hAnsi="Arial" w:cs="Arial"/>
          <w:sz w:val="20"/>
          <w:szCs w:val="20"/>
        </w:rPr>
        <w:t>0,05% z celkové ceny díla</w:t>
      </w:r>
      <w:r w:rsidR="00066BEF" w:rsidRPr="00E973DA">
        <w:rPr>
          <w:rFonts w:ascii="Arial CE" w:hAnsi="Arial CE" w:cs="Arial"/>
          <w:sz w:val="20"/>
          <w:szCs w:val="20"/>
        </w:rPr>
        <w:t xml:space="preserve"> </w:t>
      </w:r>
      <w:r w:rsidR="00066BEF">
        <w:rPr>
          <w:rFonts w:ascii="Arial CE" w:hAnsi="Arial CE" w:cs="Arial"/>
          <w:sz w:val="20"/>
          <w:szCs w:val="20"/>
        </w:rPr>
        <w:t xml:space="preserve">za každou položku, která není v souladu. </w:t>
      </w:r>
    </w:p>
    <w:p w14:paraId="636520F6" w14:textId="77777777" w:rsidR="00066BEF" w:rsidRDefault="00066BEF" w:rsidP="00066BEF">
      <w:pPr>
        <w:pStyle w:val="Zkladntextodsazen2"/>
        <w:spacing w:after="80"/>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39AE72EE" w14:textId="055EA562" w:rsidR="00066BEF" w:rsidRDefault="00806C90"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sidR="00066BEF">
        <w:rPr>
          <w:rFonts w:ascii="Arial CE" w:hAnsi="Arial CE" w:cs="Arial"/>
          <w:sz w:val="20"/>
          <w:szCs w:val="20"/>
        </w:rPr>
        <w:t>.</w:t>
      </w:r>
      <w:r w:rsidR="00066BEF">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00066BEF" w:rsidRPr="00E973DA">
        <w:rPr>
          <w:rFonts w:ascii="Arial" w:hAnsi="Arial" w:cs="Arial"/>
          <w:sz w:val="20"/>
          <w:szCs w:val="20"/>
        </w:rPr>
        <w:t>0,</w:t>
      </w:r>
      <w:r w:rsidR="00066BEF">
        <w:rPr>
          <w:rFonts w:ascii="Arial" w:hAnsi="Arial" w:cs="Arial"/>
          <w:sz w:val="20"/>
          <w:szCs w:val="20"/>
        </w:rPr>
        <w:t xml:space="preserve">3 </w:t>
      </w:r>
      <w:r w:rsidR="00066BEF" w:rsidRPr="00E973DA">
        <w:rPr>
          <w:rFonts w:ascii="Arial" w:hAnsi="Arial" w:cs="Arial"/>
          <w:sz w:val="20"/>
          <w:szCs w:val="20"/>
        </w:rPr>
        <w:t>% z celkové ceny díla</w:t>
      </w:r>
      <w:r w:rsidR="00066BEF">
        <w:rPr>
          <w:rFonts w:ascii="Arial" w:hAnsi="Arial" w:cs="Arial"/>
          <w:sz w:val="20"/>
          <w:szCs w:val="20"/>
        </w:rPr>
        <w:t>,</w:t>
      </w:r>
      <w:r w:rsidR="00066BEF" w:rsidRPr="00E973DA">
        <w:rPr>
          <w:rFonts w:ascii="Arial CE" w:hAnsi="Arial CE" w:cs="Arial"/>
          <w:sz w:val="20"/>
          <w:szCs w:val="20"/>
        </w:rPr>
        <w:t xml:space="preserve"> </w:t>
      </w:r>
      <w:r w:rsidR="00066BEF">
        <w:rPr>
          <w:rFonts w:ascii="Arial CE" w:hAnsi="Arial CE" w:cs="Arial"/>
          <w:sz w:val="20"/>
          <w:szCs w:val="20"/>
        </w:rPr>
        <w:t>není-li touto smlouvou stanoveno jinak.</w:t>
      </w:r>
    </w:p>
    <w:p w14:paraId="747BEE13" w14:textId="38EBFCE2" w:rsidR="00066BEF" w:rsidRDefault="00806C90" w:rsidP="00066BEF">
      <w:pPr>
        <w:spacing w:after="80"/>
        <w:ind w:left="567" w:hanging="567"/>
        <w:jc w:val="both"/>
        <w:rPr>
          <w:rFonts w:ascii="Arial CE" w:hAnsi="Arial CE" w:cs="Arial"/>
          <w:i/>
        </w:rPr>
      </w:pPr>
      <w:r>
        <w:rPr>
          <w:rFonts w:ascii="Arial CE" w:hAnsi="Arial CE" w:cs="Arial"/>
        </w:rPr>
        <w:t>6</w:t>
      </w:r>
      <w:r w:rsidR="00066BEF" w:rsidRPr="00806C90">
        <w:rPr>
          <w:rFonts w:ascii="Arial CE" w:hAnsi="Arial CE" w:cs="Arial"/>
        </w:rPr>
        <w:t>.</w:t>
      </w:r>
      <w:r w:rsidR="00066BEF" w:rsidRPr="00806C90">
        <w:rPr>
          <w:rFonts w:ascii="Arial CE" w:hAnsi="Arial CE" w:cs="Arial"/>
        </w:rPr>
        <w:tab/>
        <w:t>V případě porušení ustanovení o ochraně datových výstupů v článku 2 odst. 1</w:t>
      </w:r>
      <w:r w:rsidRPr="00806C90">
        <w:rPr>
          <w:rFonts w:ascii="Arial CE" w:hAnsi="Arial CE" w:cs="Arial"/>
        </w:rPr>
        <w:t>3</w:t>
      </w:r>
      <w:r w:rsidR="00066BEF" w:rsidRPr="00806C90">
        <w:rPr>
          <w:rFonts w:ascii="Arial CE" w:hAnsi="Arial CE" w:cs="Arial"/>
        </w:rPr>
        <w:t xml:space="preserve"> této smlouvy zhotovitelem, je objednatel oprávněn požadovat po zhotoviteli úhradu smluvní pokuty ve výši </w:t>
      </w:r>
      <w:r w:rsidR="00066BEF" w:rsidRPr="00806C90">
        <w:rPr>
          <w:rFonts w:ascii="Arial" w:hAnsi="Arial" w:cs="Arial"/>
        </w:rPr>
        <w:t>0,3% z celkové ceny díla</w:t>
      </w:r>
      <w:r w:rsidR="00066BEF" w:rsidRPr="00806C90">
        <w:rPr>
          <w:rFonts w:ascii="Arial CE" w:hAnsi="Arial CE" w:cs="Arial"/>
        </w:rPr>
        <w:t>.</w:t>
      </w:r>
      <w:r w:rsidR="00066BEF" w:rsidRPr="008F4BD8">
        <w:rPr>
          <w:rFonts w:ascii="Arial CE" w:hAnsi="Arial CE" w:cs="Arial"/>
        </w:rPr>
        <w:t xml:space="preserve"> </w:t>
      </w:r>
    </w:p>
    <w:p w14:paraId="51693208" w14:textId="331031C5" w:rsidR="00066BEF" w:rsidRDefault="00AF5934" w:rsidP="00066BEF">
      <w:pPr>
        <w:spacing w:after="80"/>
        <w:ind w:left="567" w:hanging="567"/>
        <w:jc w:val="both"/>
        <w:rPr>
          <w:rFonts w:ascii="Arial CE" w:hAnsi="Arial CE" w:cs="Arial"/>
        </w:rPr>
      </w:pPr>
      <w:r>
        <w:rPr>
          <w:rFonts w:ascii="Arial CE" w:hAnsi="Arial CE" w:cs="Arial"/>
        </w:rPr>
        <w:t>7</w:t>
      </w:r>
      <w:r w:rsidR="00066BEF">
        <w:rPr>
          <w:rFonts w:ascii="Arial CE" w:hAnsi="Arial CE" w:cs="Arial"/>
        </w:rPr>
        <w:t>.</w:t>
      </w:r>
      <w:r w:rsidR="00066BEF">
        <w:rPr>
          <w:rFonts w:ascii="Arial CE" w:hAnsi="Arial CE" w:cs="Arial"/>
        </w:rPr>
        <w:tab/>
        <w:t>V případě, že zhotovitel ne</w:t>
      </w:r>
      <w:r w:rsidR="00066BEF">
        <w:rPr>
          <w:rFonts w:ascii="Arial CE" w:hAnsi="Arial CE"/>
          <w:noProof/>
        </w:rPr>
        <w:t xml:space="preserve">poskytne informace k dotazům uchazečů dle ustanovení článku 2 odst. </w:t>
      </w:r>
      <w:r w:rsidR="00806C90">
        <w:rPr>
          <w:rFonts w:ascii="Arial CE" w:hAnsi="Arial CE"/>
          <w:noProof/>
        </w:rPr>
        <w:t>7</w:t>
      </w:r>
      <w:r w:rsidR="00066BEF">
        <w:rPr>
          <w:rFonts w:ascii="Arial CE" w:hAnsi="Arial CE"/>
          <w:noProof/>
        </w:rPr>
        <w:t xml:space="preserve">15 této smlouvy, </w:t>
      </w:r>
      <w:r w:rsidR="00066BEF">
        <w:rPr>
          <w:rFonts w:ascii="Arial CE" w:hAnsi="Arial CE" w:cs="Arial"/>
        </w:rPr>
        <w:t xml:space="preserve">je objednatel oprávněn požadovat po zhotoviteli úhradu smluvní pokuty ve výši </w:t>
      </w:r>
      <w:r w:rsidR="00066BEF" w:rsidRPr="00E973DA">
        <w:rPr>
          <w:rFonts w:ascii="Arial" w:hAnsi="Arial" w:cs="Arial"/>
        </w:rPr>
        <w:t>0,</w:t>
      </w:r>
      <w:r w:rsidR="00066BEF">
        <w:rPr>
          <w:rFonts w:ascii="Arial" w:hAnsi="Arial" w:cs="Arial"/>
        </w:rPr>
        <w:t>2</w:t>
      </w:r>
      <w:r w:rsidR="00066BEF" w:rsidRPr="00E973DA">
        <w:rPr>
          <w:rFonts w:ascii="Arial" w:hAnsi="Arial" w:cs="Arial"/>
        </w:rPr>
        <w:t>% z celkové ceny díla</w:t>
      </w:r>
      <w:r w:rsidR="00066BEF">
        <w:rPr>
          <w:rFonts w:ascii="Arial CE" w:hAnsi="Arial CE" w:cs="Arial"/>
        </w:rPr>
        <w:t>.</w:t>
      </w:r>
    </w:p>
    <w:p w14:paraId="6687A5C5" w14:textId="5A5C930B" w:rsidR="00066BEF" w:rsidRPr="008E1A1C" w:rsidRDefault="00AF5934" w:rsidP="00806C90">
      <w:pPr>
        <w:spacing w:after="80"/>
        <w:ind w:left="567" w:hanging="567"/>
        <w:jc w:val="both"/>
        <w:rPr>
          <w:rFonts w:ascii="Arial CE" w:hAnsi="Arial CE" w:cs="Arial"/>
        </w:rPr>
      </w:pPr>
      <w:r>
        <w:rPr>
          <w:rFonts w:ascii="Arial CE" w:hAnsi="Arial CE" w:cs="Arial"/>
        </w:rPr>
        <w:t>8</w:t>
      </w:r>
      <w:r w:rsidR="00066BEF">
        <w:rPr>
          <w:rFonts w:ascii="Arial CE" w:hAnsi="Arial CE" w:cs="Arial"/>
        </w:rPr>
        <w:t xml:space="preserve">. </w:t>
      </w:r>
      <w:r w:rsidR="00066BEF">
        <w:rPr>
          <w:rFonts w:ascii="Arial CE" w:hAnsi="Arial CE" w:cs="Arial"/>
        </w:rPr>
        <w:tab/>
      </w:r>
      <w:r w:rsidR="00066BEF" w:rsidRPr="008E1A1C">
        <w:rPr>
          <w:rFonts w:ascii="Arial CE" w:hAnsi="Arial CE" w:cs="Arial"/>
        </w:rPr>
        <w:t xml:space="preserve">V případě, že zhotovitel poruší jakoukoliv povinnost uvedenou v článku 10 této smlouvy, je </w:t>
      </w:r>
      <w:r w:rsidR="00806C90">
        <w:rPr>
          <w:rFonts w:ascii="Arial CE" w:hAnsi="Arial CE" w:cs="Arial"/>
        </w:rPr>
        <w:t>8</w:t>
      </w:r>
      <w:r w:rsidR="00066BEF" w:rsidRPr="008E1A1C">
        <w:rPr>
          <w:rFonts w:ascii="Arial CE" w:hAnsi="Arial CE" w:cs="Arial"/>
        </w:rPr>
        <w:t xml:space="preserve">objednatel oprávněn požadovat po zhotoviteli úhradu smluvní pokuty ve výši  </w:t>
      </w:r>
      <w:r w:rsidR="00806C90">
        <w:rPr>
          <w:rFonts w:ascii="Arial CE" w:hAnsi="Arial CE" w:cs="Arial"/>
        </w:rPr>
        <w:t xml:space="preserve">0,5 </w:t>
      </w:r>
      <w:r w:rsidR="00066BEF" w:rsidRPr="00806C90">
        <w:rPr>
          <w:rFonts w:ascii="Arial" w:hAnsi="Arial" w:cs="Arial"/>
        </w:rPr>
        <w:t xml:space="preserve">% </w:t>
      </w:r>
      <w:r w:rsidR="00806C90">
        <w:rPr>
          <w:rFonts w:ascii="Arial" w:hAnsi="Arial" w:cs="Arial"/>
        </w:rPr>
        <w:t>z c</w:t>
      </w:r>
      <w:r w:rsidR="00066BEF" w:rsidRPr="008E1A1C">
        <w:rPr>
          <w:rFonts w:ascii="Arial" w:hAnsi="Arial" w:cs="Arial"/>
        </w:rPr>
        <w:t>elkové ceny díla</w:t>
      </w:r>
      <w:r w:rsidR="00066BEF" w:rsidRPr="008E1A1C">
        <w:rPr>
          <w:rFonts w:ascii="Arial CE" w:hAnsi="Arial CE" w:cs="Arial"/>
        </w:rPr>
        <w:t xml:space="preserve"> za každý případ porušení povinnosti. </w:t>
      </w:r>
    </w:p>
    <w:p w14:paraId="7CEF74AB" w14:textId="29218DC0" w:rsidR="00066BEF" w:rsidRPr="00806C90" w:rsidRDefault="00AF5934" w:rsidP="00AF5934">
      <w:pPr>
        <w:pStyle w:val="Zhlav"/>
        <w:numPr>
          <w:ilvl w:val="0"/>
          <w:numId w:val="24"/>
        </w:numPr>
        <w:tabs>
          <w:tab w:val="left" w:pos="540"/>
          <w:tab w:val="left" w:pos="567"/>
        </w:tabs>
        <w:overflowPunct/>
        <w:autoSpaceDE/>
        <w:adjustRightInd/>
        <w:spacing w:after="80"/>
        <w:jc w:val="both"/>
        <w:rPr>
          <w:rFonts w:ascii="Arial CE" w:hAnsi="Arial CE" w:cs="Arial"/>
        </w:rPr>
      </w:pPr>
      <w:r>
        <w:rPr>
          <w:rFonts w:ascii="Arial CE" w:hAnsi="Arial CE" w:cs="Arial"/>
        </w:rPr>
        <w:t xml:space="preserve">   </w:t>
      </w:r>
      <w:r w:rsidR="00066BEF" w:rsidRPr="00806C90">
        <w:rPr>
          <w:rFonts w:ascii="Arial CE" w:hAnsi="Arial CE" w:cs="Arial"/>
        </w:rPr>
        <w:t xml:space="preserve">Jestliže závazek provést dílo zanikne před jeho řádným splněním, nezaniká nárok na smluvní </w:t>
      </w:r>
      <w:r>
        <w:rPr>
          <w:rFonts w:ascii="Arial CE" w:hAnsi="Arial CE" w:cs="Arial"/>
        </w:rPr>
        <w:t xml:space="preserve">   </w:t>
      </w:r>
      <w:r w:rsidR="00066BEF" w:rsidRPr="00806C90">
        <w:rPr>
          <w:rFonts w:ascii="Arial CE" w:hAnsi="Arial CE" w:cs="Arial"/>
        </w:rPr>
        <w:t>pokutu, pokud vznikl porušením povinnosti před zánikem závazku provést dílo. Zánik závazku provést dílo jeho pozdním splněním neznamená zánik nároku na smluvní pokutu za prodlení s plněním závazku.</w:t>
      </w:r>
    </w:p>
    <w:p w14:paraId="095BB8DD" w14:textId="77777777" w:rsidR="00066BEF" w:rsidRDefault="00066BEF" w:rsidP="00AF5934">
      <w:pPr>
        <w:pStyle w:val="Nadpis2"/>
        <w:numPr>
          <w:ilvl w:val="0"/>
          <w:numId w:val="24"/>
        </w:numPr>
        <w:tabs>
          <w:tab w:val="left" w:pos="567"/>
        </w:tabs>
        <w:suppressAutoHyphens/>
        <w:spacing w:before="0" w:after="80" w:line="240" w:lineRule="atLeast"/>
        <w:ind w:left="567" w:hanging="567"/>
        <w:rPr>
          <w:rFonts w:ascii="Arial CE" w:hAnsi="Arial CE" w:cs="Arial"/>
          <w:sz w:val="20"/>
          <w:szCs w:val="20"/>
        </w:rPr>
      </w:pPr>
      <w:r w:rsidRPr="00806C90">
        <w:rPr>
          <w:rFonts w:ascii="Arial CE" w:hAnsi="Arial CE" w:cs="Arial"/>
          <w:sz w:val="20"/>
          <w:szCs w:val="20"/>
        </w:rPr>
        <w:t>Smluvní strany se dohodly,</w:t>
      </w:r>
      <w:r>
        <w:rPr>
          <w:rFonts w:ascii="Arial CE" w:hAnsi="Arial CE" w:cs="Arial"/>
          <w:sz w:val="20"/>
          <w:szCs w:val="20"/>
        </w:rPr>
        <w:t xml:space="preserve">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1ECFA9C3" w14:textId="77777777" w:rsidR="00066BEF" w:rsidRDefault="00066BEF" w:rsidP="00066BEF">
      <w:pPr>
        <w:spacing w:after="80"/>
        <w:ind w:left="567" w:hanging="567"/>
        <w:jc w:val="both"/>
        <w:rPr>
          <w:rFonts w:ascii="Arial CE" w:hAnsi="Arial CE" w:cs="Arial"/>
        </w:rPr>
      </w:pPr>
    </w:p>
    <w:p w14:paraId="1FB06F84" w14:textId="77777777" w:rsidR="00066BEF" w:rsidRDefault="00066BEF" w:rsidP="00066BEF">
      <w:pPr>
        <w:spacing w:after="80"/>
        <w:ind w:left="567" w:hanging="567"/>
        <w:jc w:val="center"/>
        <w:rPr>
          <w:rFonts w:ascii="Arial CE" w:hAnsi="Arial CE" w:cs="Arial"/>
          <w:b/>
          <w:sz w:val="24"/>
          <w:szCs w:val="28"/>
        </w:rPr>
      </w:pPr>
    </w:p>
    <w:p w14:paraId="4EB2CDFB"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3C94E469"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370B5BE6"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49D15288"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7E580C49"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12DC4768" w14:textId="77777777" w:rsidR="00066BEF" w:rsidRPr="004F70F7" w:rsidRDefault="00066BEF" w:rsidP="00066BEF">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27AC1010" w14:textId="77777777" w:rsidR="00066BEF" w:rsidRPr="008E1A1C" w:rsidRDefault="00066BEF" w:rsidP="00066BEF">
      <w:pPr>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0EF100E5"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4EBC04D1"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Smluvní strany se dohodly, že §§ 2378 -  2382 občanského zákoníku se nepoužijí.</w:t>
      </w:r>
    </w:p>
    <w:p w14:paraId="1E11A589" w14:textId="7E0530C7" w:rsidR="00066BEF" w:rsidRDefault="00AF5934" w:rsidP="00066BEF">
      <w:pPr>
        <w:spacing w:after="80"/>
        <w:ind w:left="567" w:hanging="567"/>
        <w:jc w:val="both"/>
        <w:rPr>
          <w:rFonts w:ascii="Arial CE" w:hAnsi="Arial CE" w:cs="Arial"/>
        </w:rPr>
      </w:pPr>
      <w:r>
        <w:rPr>
          <w:rFonts w:ascii="Arial CE" w:hAnsi="Arial CE" w:cs="Arial"/>
        </w:rPr>
        <w:t>8</w:t>
      </w:r>
      <w:r w:rsidR="00066BEF" w:rsidRPr="008E1A1C">
        <w:rPr>
          <w:rFonts w:ascii="Arial CE" w:hAnsi="Arial CE" w:cs="Arial"/>
        </w:rPr>
        <w:t xml:space="preserve">. </w:t>
      </w:r>
      <w:r w:rsidR="00066BEF" w:rsidRPr="008E1A1C">
        <w:rPr>
          <w:rFonts w:ascii="Arial CE" w:hAnsi="Arial CE" w:cs="Arial"/>
        </w:rPr>
        <w:tab/>
        <w:t>V případě, že zhotovitel poruší povinnost uvedenou v tomto článku, odpovídá objednateli za vzniklou škodu.</w:t>
      </w:r>
    </w:p>
    <w:p w14:paraId="260849EB" w14:textId="4D32B2EC" w:rsidR="00066BEF" w:rsidRDefault="00AF5934" w:rsidP="00066BEF">
      <w:pPr>
        <w:spacing w:after="80"/>
        <w:ind w:left="567" w:hanging="567"/>
        <w:jc w:val="both"/>
        <w:rPr>
          <w:rFonts w:ascii="Arial CE" w:hAnsi="Arial CE" w:cs="Arial"/>
        </w:rPr>
      </w:pPr>
      <w:r>
        <w:rPr>
          <w:rFonts w:ascii="Arial CE" w:hAnsi="Arial CE" w:cs="Arial"/>
        </w:rPr>
        <w:t>9</w:t>
      </w:r>
      <w:r w:rsidR="00066BEF">
        <w:rPr>
          <w:rFonts w:ascii="Arial CE" w:hAnsi="Arial CE" w:cs="Arial"/>
        </w:rPr>
        <w:t xml:space="preserve">. </w:t>
      </w:r>
      <w:r w:rsidR="00066BEF">
        <w:rPr>
          <w:rFonts w:ascii="Arial CE" w:hAnsi="Arial CE" w:cs="Arial"/>
        </w:rPr>
        <w:tab/>
      </w:r>
      <w:r w:rsidR="00066BEF" w:rsidRPr="008F4BD8">
        <w:rPr>
          <w:rFonts w:ascii="Arial CE" w:hAnsi="Arial CE" w:cs="Arial"/>
        </w:rPr>
        <w:t xml:space="preserve">Odstoupením od smlouvy nejsou dotčena ustanovení tohoto článku k příslušné části díla, kterou zhotovitel </w:t>
      </w:r>
      <w:r w:rsidR="00066BEF">
        <w:rPr>
          <w:rFonts w:ascii="Arial CE" w:hAnsi="Arial CE" w:cs="Arial"/>
        </w:rPr>
        <w:t>zhotovil do doby odstoupení objednatele od této smlouvy</w:t>
      </w:r>
      <w:r w:rsidR="00066BEF" w:rsidRPr="008F4BD8">
        <w:rPr>
          <w:rFonts w:ascii="Arial CE" w:hAnsi="Arial CE" w:cs="Arial"/>
        </w:rPr>
        <w:t>.</w:t>
      </w:r>
    </w:p>
    <w:p w14:paraId="27088B59" w14:textId="77777777" w:rsidR="00066BEF" w:rsidRDefault="00066BEF" w:rsidP="00066BEF">
      <w:pPr>
        <w:spacing w:after="80"/>
        <w:ind w:left="567" w:hanging="567"/>
        <w:jc w:val="both"/>
        <w:rPr>
          <w:rFonts w:ascii="Arial CE" w:hAnsi="Arial CE" w:cs="Arial"/>
        </w:rPr>
      </w:pPr>
    </w:p>
    <w:p w14:paraId="0DD69A0B"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Článek 11</w:t>
      </w:r>
    </w:p>
    <w:p w14:paraId="7CE0611F" w14:textId="77777777" w:rsidR="00066BEF" w:rsidRDefault="00066BEF" w:rsidP="00066BEF">
      <w:pPr>
        <w:spacing w:after="80"/>
        <w:jc w:val="center"/>
        <w:rPr>
          <w:rFonts w:ascii="Arial CE" w:hAnsi="Arial CE" w:cs="Arial"/>
          <w:b/>
          <w:sz w:val="22"/>
          <w:szCs w:val="28"/>
        </w:rPr>
      </w:pPr>
      <w:r>
        <w:rPr>
          <w:rFonts w:ascii="Arial CE" w:hAnsi="Arial CE" w:cs="Arial"/>
          <w:b/>
          <w:sz w:val="22"/>
          <w:szCs w:val="28"/>
        </w:rPr>
        <w:t>ZÁVĚREČNÁ UJEDNÁNÍ</w:t>
      </w:r>
    </w:p>
    <w:p w14:paraId="46FAED41"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236CAE5B" w14:textId="2D06F68E" w:rsidR="00066BEF" w:rsidRDefault="00066BEF" w:rsidP="00066BEF">
      <w:pPr>
        <w:spacing w:after="80"/>
        <w:ind w:left="567" w:hanging="567"/>
        <w:jc w:val="both"/>
        <w:rPr>
          <w:rFonts w:ascii="Arial CE" w:hAnsi="Arial CE" w:cs="Arial"/>
          <w:i/>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smluvních stran, přičemž rozhodující je datum pozdějšího podpisu. </w:t>
      </w:r>
    </w:p>
    <w:p w14:paraId="1B69A770" w14:textId="7F2D71DC" w:rsidR="00066BEF" w:rsidRPr="009549E4" w:rsidRDefault="00066BEF" w:rsidP="00066BEF">
      <w:pPr>
        <w:pStyle w:val="Odstavecseseznamem"/>
        <w:spacing w:after="80"/>
        <w:ind w:left="567" w:hanging="567"/>
        <w:jc w:val="both"/>
        <w:rPr>
          <w:rFonts w:ascii="Arial CE" w:hAnsi="Arial CE" w:cs="Arial"/>
          <w:i/>
        </w:rPr>
      </w:pPr>
      <w:r w:rsidRPr="00AF5934">
        <w:rPr>
          <w:rFonts w:ascii="Arial CE" w:hAnsi="Arial CE" w:cs="Arial"/>
        </w:rPr>
        <w:t xml:space="preserve">3. </w:t>
      </w:r>
      <w:r w:rsidRPr="00AF5934">
        <w:rPr>
          <w:rFonts w:ascii="Arial CE" w:hAnsi="Arial CE" w:cs="Arial"/>
        </w:rPr>
        <w:tab/>
        <w:t>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w:t>
      </w:r>
      <w:r w:rsidRPr="00B71A8E">
        <w:rPr>
          <w:rFonts w:ascii="Arial CE" w:hAnsi="Arial CE" w:cs="Arial"/>
        </w:rPr>
        <w:t xml:space="preserve"> </w:t>
      </w:r>
    </w:p>
    <w:p w14:paraId="3F492704" w14:textId="5A7EEE5B" w:rsidR="00066BEF" w:rsidRPr="00AF5934" w:rsidRDefault="00066BEF" w:rsidP="00066BEF">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AF5934">
        <w:rPr>
          <w:rFonts w:ascii="Arial" w:hAnsi="Arial" w:cs="Arial"/>
          <w:sz w:val="20"/>
          <w:szCs w:val="20"/>
        </w:rPr>
        <w:t>Tato smlouva nabývá účinnosti dnem zveřejnění v registru smluv</w:t>
      </w:r>
      <w:r w:rsidR="00AF5934" w:rsidRPr="00AF5934">
        <w:rPr>
          <w:rFonts w:ascii="Arial" w:hAnsi="Arial" w:cs="Arial"/>
          <w:sz w:val="20"/>
          <w:szCs w:val="20"/>
        </w:rPr>
        <w:t>.</w:t>
      </w:r>
    </w:p>
    <w:p w14:paraId="16D05F1F" w14:textId="3BB8F1CC" w:rsidR="00066BEF" w:rsidRPr="00475714" w:rsidRDefault="00AF5934" w:rsidP="00066BEF">
      <w:pPr>
        <w:pStyle w:val="Nadpis2"/>
        <w:numPr>
          <w:ilvl w:val="0"/>
          <w:numId w:val="0"/>
        </w:numPr>
        <w:suppressAutoHyphens/>
        <w:spacing w:before="0" w:after="80" w:line="240" w:lineRule="atLeast"/>
        <w:ind w:left="567" w:hanging="567"/>
        <w:rPr>
          <w:rFonts w:ascii="Arial CE" w:hAnsi="Arial CE" w:cs="Arial CE"/>
          <w:i/>
          <w:sz w:val="20"/>
          <w:szCs w:val="20"/>
        </w:rPr>
      </w:pPr>
      <w:r>
        <w:rPr>
          <w:rFonts w:ascii="Arial CE" w:hAnsi="Arial CE" w:cs="Arial CE"/>
          <w:sz w:val="20"/>
          <w:szCs w:val="20"/>
        </w:rPr>
        <w:t>5</w:t>
      </w:r>
      <w:r w:rsidR="00066BEF" w:rsidRPr="00475714">
        <w:rPr>
          <w:rFonts w:ascii="Arial CE" w:hAnsi="Arial CE" w:cs="Arial CE"/>
          <w:sz w:val="20"/>
          <w:szCs w:val="20"/>
        </w:rPr>
        <w:t>.</w:t>
      </w:r>
      <w:r w:rsidR="00066BEF" w:rsidRPr="00475714">
        <w:rPr>
          <w:rFonts w:ascii="Arial CE" w:hAnsi="Arial CE" w:cs="Arial CE"/>
          <w:sz w:val="20"/>
          <w:szCs w:val="20"/>
        </w:rPr>
        <w:tab/>
      </w:r>
      <w:r w:rsidR="00066BEF" w:rsidRPr="0084661F">
        <w:rPr>
          <w:rFonts w:ascii="Arial CE" w:hAnsi="Arial CE" w:cs="Arial CE"/>
          <w:iCs/>
          <w:sz w:val="20"/>
          <w:szCs w:val="20"/>
        </w:rPr>
        <w:t>Smlouva je vyhotovena v elektronické podobě.</w:t>
      </w:r>
      <w:r w:rsidR="0084661F">
        <w:rPr>
          <w:rFonts w:ascii="Arial CE" w:hAnsi="Arial CE" w:cs="Arial CE"/>
          <w:i/>
          <w:sz w:val="20"/>
          <w:szCs w:val="20"/>
        </w:rPr>
        <w:t xml:space="preserve"> </w:t>
      </w:r>
      <w:r w:rsidR="00066BEF">
        <w:rPr>
          <w:rFonts w:ascii="Arial CE" w:hAnsi="Arial CE" w:cs="Arial CE"/>
          <w:i/>
          <w:sz w:val="20"/>
          <w:szCs w:val="20"/>
        </w:rPr>
        <w:t xml:space="preserve"> </w:t>
      </w:r>
      <w:r w:rsidR="00066BEF" w:rsidRPr="00475714">
        <w:rPr>
          <w:rFonts w:ascii="Arial CE" w:hAnsi="Arial CE" w:cs="Arial CE"/>
          <w:sz w:val="20"/>
          <w:szCs w:val="20"/>
        </w:rPr>
        <w:t xml:space="preserve">Smluvní strany prohlašují, že si tuto smlouvu před jejím podpisem přečetly a že byla uzavřena podle jejich pravé a svobodné vůle, což stvrzují svými podpisy. </w:t>
      </w:r>
    </w:p>
    <w:p w14:paraId="52DDF31D" w14:textId="77777777" w:rsidR="00066BEF" w:rsidRDefault="00066BEF" w:rsidP="00066BEF">
      <w:pPr>
        <w:spacing w:after="80"/>
        <w:ind w:left="567" w:hanging="567"/>
        <w:jc w:val="both"/>
        <w:rPr>
          <w:rFonts w:ascii="Arial CE" w:hAnsi="Arial CE" w:cs="Arial"/>
        </w:rPr>
      </w:pPr>
    </w:p>
    <w:p w14:paraId="27C48AFC" w14:textId="77777777" w:rsidR="00066BEF" w:rsidRPr="004338F6" w:rsidRDefault="00066BEF" w:rsidP="00066BEF">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3A14AB28" w14:textId="77777777" w:rsidR="00066BEF" w:rsidRDefault="00066BEF" w:rsidP="00066BEF">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45F6ED8E" w14:textId="77777777" w:rsidR="00066BEF" w:rsidRDefault="00066BEF" w:rsidP="00066BEF">
      <w:pPr>
        <w:spacing w:after="80"/>
        <w:ind w:left="567" w:hanging="567"/>
        <w:jc w:val="both"/>
        <w:rPr>
          <w:rFonts w:ascii="Arial CE" w:hAnsi="Arial CE" w:cs="Arial"/>
          <w:b/>
        </w:rPr>
      </w:pPr>
    </w:p>
    <w:p w14:paraId="2D043A20" w14:textId="77777777" w:rsidR="00066BEF" w:rsidRDefault="00066BEF" w:rsidP="00066BEF">
      <w:pPr>
        <w:spacing w:after="80"/>
        <w:ind w:left="567" w:hanging="567"/>
        <w:jc w:val="both"/>
        <w:rPr>
          <w:rFonts w:ascii="Arial CE" w:hAnsi="Arial CE" w:cs="Arial"/>
        </w:rPr>
      </w:pPr>
    </w:p>
    <w:p w14:paraId="1636B9CA" w14:textId="34F2E824" w:rsidR="00066BEF" w:rsidRDefault="00066BEF" w:rsidP="00066BEF">
      <w:pPr>
        <w:suppressAutoHyphens/>
        <w:spacing w:after="80" w:line="240" w:lineRule="atLeast"/>
        <w:rPr>
          <w:rFonts w:ascii="Arial CE" w:hAnsi="Arial CE" w:cs="Arial"/>
        </w:rPr>
      </w:pPr>
      <w:r>
        <w:rPr>
          <w:rFonts w:ascii="Arial CE" w:hAnsi="Arial CE" w:cs="Arial"/>
        </w:rPr>
        <w:t>V Karviné dne</w:t>
      </w:r>
      <w:r w:rsidR="0049432A">
        <w:rPr>
          <w:rFonts w:ascii="Arial CE" w:hAnsi="Arial CE" w:cs="Arial"/>
        </w:rPr>
        <w:t xml:space="preserve"> 4.4.2025</w:t>
      </w:r>
      <w:r>
        <w:rPr>
          <w:rFonts w:ascii="Arial CE" w:hAnsi="Arial CE" w:cs="Arial"/>
        </w:rPr>
        <w:tab/>
      </w:r>
      <w:r>
        <w:rPr>
          <w:rFonts w:ascii="Arial CE" w:hAnsi="Arial CE" w:cs="Arial"/>
        </w:rPr>
        <w:tab/>
      </w:r>
      <w:r>
        <w:rPr>
          <w:rFonts w:ascii="Arial CE" w:hAnsi="Arial CE" w:cs="Arial"/>
        </w:rPr>
        <w:tab/>
      </w:r>
      <w:r w:rsidR="0049432A">
        <w:rPr>
          <w:rFonts w:ascii="Arial CE" w:hAnsi="Arial CE" w:cs="Arial"/>
        </w:rPr>
        <w:tab/>
      </w:r>
      <w:r>
        <w:rPr>
          <w:rFonts w:ascii="Arial CE" w:hAnsi="Arial CE" w:cs="Arial"/>
        </w:rPr>
        <w:t>V</w:t>
      </w:r>
      <w:r w:rsidR="00F20C93">
        <w:rPr>
          <w:rFonts w:ascii="Arial CE" w:hAnsi="Arial CE" w:cs="Arial"/>
        </w:rPr>
        <w:t> Petrovicích u Karviné</w:t>
      </w:r>
      <w:r>
        <w:rPr>
          <w:rFonts w:ascii="Arial CE" w:hAnsi="Arial CE" w:cs="Arial"/>
        </w:rPr>
        <w:t xml:space="preserve"> dne</w:t>
      </w:r>
      <w:r w:rsidR="006A224E">
        <w:rPr>
          <w:rFonts w:ascii="Arial CE" w:hAnsi="Arial CE" w:cs="Arial"/>
        </w:rPr>
        <w:t xml:space="preserve"> 3.4.2025</w:t>
      </w:r>
    </w:p>
    <w:p w14:paraId="4C823DE5" w14:textId="77777777" w:rsidR="00066BEF" w:rsidRDefault="00066BEF" w:rsidP="00066BEF">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za zhotovitele</w:t>
      </w:r>
    </w:p>
    <w:p w14:paraId="3B8D46EB" w14:textId="77777777" w:rsidR="00066BEF" w:rsidRDefault="00066BEF" w:rsidP="00066BEF">
      <w:pPr>
        <w:tabs>
          <w:tab w:val="center" w:pos="1080"/>
          <w:tab w:val="center" w:pos="4253"/>
        </w:tabs>
        <w:suppressAutoHyphens/>
        <w:spacing w:after="80" w:line="240" w:lineRule="atLeast"/>
        <w:rPr>
          <w:rFonts w:ascii="Arial CE" w:hAnsi="Arial CE" w:cs="Arial"/>
        </w:rPr>
      </w:pPr>
    </w:p>
    <w:p w14:paraId="024136E9" w14:textId="77777777" w:rsidR="00AF5934" w:rsidRDefault="00AF5934" w:rsidP="00066BEF">
      <w:pPr>
        <w:tabs>
          <w:tab w:val="center" w:pos="1080"/>
          <w:tab w:val="center" w:pos="4253"/>
        </w:tabs>
        <w:suppressAutoHyphens/>
        <w:spacing w:after="80" w:line="240" w:lineRule="atLeast"/>
        <w:rPr>
          <w:rFonts w:ascii="Arial CE" w:hAnsi="Arial CE" w:cs="Arial"/>
        </w:rPr>
      </w:pPr>
    </w:p>
    <w:p w14:paraId="3F1477C2" w14:textId="77777777" w:rsidR="00AF5934" w:rsidRDefault="00AF5934" w:rsidP="00066BEF">
      <w:pPr>
        <w:tabs>
          <w:tab w:val="center" w:pos="1080"/>
          <w:tab w:val="center" w:pos="4253"/>
        </w:tabs>
        <w:suppressAutoHyphens/>
        <w:spacing w:after="80" w:line="240" w:lineRule="atLeast"/>
        <w:rPr>
          <w:rFonts w:ascii="Arial CE" w:hAnsi="Arial CE" w:cs="Arial"/>
        </w:rPr>
      </w:pPr>
    </w:p>
    <w:p w14:paraId="1D9BA7DC" w14:textId="77777777" w:rsidR="00AF5934" w:rsidRDefault="00AF5934" w:rsidP="00066BEF">
      <w:pPr>
        <w:tabs>
          <w:tab w:val="center" w:pos="1080"/>
          <w:tab w:val="center" w:pos="4253"/>
        </w:tabs>
        <w:suppressAutoHyphens/>
        <w:spacing w:after="80" w:line="240" w:lineRule="atLeast"/>
        <w:rPr>
          <w:rFonts w:ascii="Arial CE" w:hAnsi="Arial CE" w:cs="Arial"/>
        </w:rPr>
      </w:pPr>
    </w:p>
    <w:p w14:paraId="706F3995" w14:textId="77777777" w:rsidR="00F20C93" w:rsidRDefault="00F20C93" w:rsidP="00066BEF">
      <w:pPr>
        <w:tabs>
          <w:tab w:val="center" w:pos="1080"/>
          <w:tab w:val="center" w:pos="4253"/>
        </w:tabs>
        <w:suppressAutoHyphens/>
        <w:spacing w:after="80" w:line="240" w:lineRule="atLeast"/>
        <w:rPr>
          <w:rFonts w:ascii="Arial CE" w:hAnsi="Arial CE" w:cs="Arial"/>
        </w:rPr>
      </w:pPr>
    </w:p>
    <w:p w14:paraId="35E67F36" w14:textId="77777777" w:rsidR="00066BEF" w:rsidRPr="00AF5934" w:rsidRDefault="00066BEF" w:rsidP="00066BEF">
      <w:pPr>
        <w:spacing w:after="80" w:line="240" w:lineRule="atLeast"/>
        <w:rPr>
          <w:rFonts w:ascii="Arial CE" w:hAnsi="Arial CE" w:cs="Arial"/>
        </w:rPr>
      </w:pPr>
      <w:r w:rsidRPr="00AF5934">
        <w:rPr>
          <w:rFonts w:ascii="Arial CE" w:hAnsi="Arial CE" w:cs="Arial"/>
        </w:rPr>
        <w:t>……………………………..</w:t>
      </w:r>
      <w:r w:rsidRPr="00AF5934">
        <w:rPr>
          <w:rFonts w:ascii="Arial CE" w:hAnsi="Arial CE" w:cs="Arial"/>
        </w:rPr>
        <w:tab/>
      </w:r>
      <w:r w:rsidRPr="00AF5934">
        <w:rPr>
          <w:rFonts w:ascii="Arial CE" w:hAnsi="Arial CE" w:cs="Arial"/>
        </w:rPr>
        <w:tab/>
      </w:r>
      <w:r w:rsidRPr="00AF5934">
        <w:rPr>
          <w:rFonts w:ascii="Arial CE" w:hAnsi="Arial CE" w:cs="Arial"/>
        </w:rPr>
        <w:tab/>
        <w:t xml:space="preserve">………………………………………… </w:t>
      </w:r>
    </w:p>
    <w:p w14:paraId="66AB0C49" w14:textId="65DC455E" w:rsidR="00066BEF" w:rsidRPr="00AF5934" w:rsidRDefault="00066BEF" w:rsidP="00066BEF">
      <w:pPr>
        <w:spacing w:after="80" w:line="240" w:lineRule="atLeast"/>
        <w:rPr>
          <w:rFonts w:ascii="Arial CE" w:hAnsi="Arial CE" w:cs="Arial"/>
          <w:iCs/>
        </w:rPr>
      </w:pPr>
      <w:r w:rsidRPr="00AF5934">
        <w:rPr>
          <w:rFonts w:ascii="Arial CE" w:hAnsi="Arial CE" w:cs="Arial"/>
          <w:iCs/>
        </w:rPr>
        <w:t>za statutární město Karviná</w:t>
      </w:r>
      <w:r w:rsidRPr="00AF5934">
        <w:rPr>
          <w:rFonts w:ascii="Arial CE" w:hAnsi="Arial CE" w:cs="Arial"/>
          <w:iCs/>
        </w:rPr>
        <w:tab/>
      </w:r>
      <w:r w:rsidR="00F20C93">
        <w:rPr>
          <w:rFonts w:ascii="Arial CE" w:hAnsi="Arial CE" w:cs="Arial"/>
          <w:iCs/>
        </w:rPr>
        <w:tab/>
      </w:r>
      <w:r w:rsidR="00F20C93">
        <w:rPr>
          <w:rFonts w:ascii="Arial CE" w:hAnsi="Arial CE" w:cs="Arial"/>
          <w:iCs/>
        </w:rPr>
        <w:tab/>
      </w:r>
      <w:r w:rsidR="00F20C93">
        <w:rPr>
          <w:rFonts w:ascii="Arial CE" w:hAnsi="Arial CE" w:cs="Arial"/>
          <w:iCs/>
        </w:rPr>
        <w:tab/>
        <w:t xml:space="preserve">Ing. Kateřina </w:t>
      </w:r>
      <w:proofErr w:type="spellStart"/>
      <w:r w:rsidR="00F20C93">
        <w:rPr>
          <w:rFonts w:ascii="Arial CE" w:hAnsi="Arial CE" w:cs="Arial"/>
          <w:iCs/>
        </w:rPr>
        <w:t>Swi</w:t>
      </w:r>
      <w:r w:rsidR="00F20C93">
        <w:rPr>
          <w:rFonts w:ascii="Arial CE" w:hAnsi="Arial CE" w:cs="Arial CE"/>
          <w:iCs/>
        </w:rPr>
        <w:t>ą</w:t>
      </w:r>
      <w:r w:rsidR="00F20C93">
        <w:rPr>
          <w:rFonts w:ascii="Arial CE" w:hAnsi="Arial CE" w:cs="Arial"/>
          <w:iCs/>
        </w:rPr>
        <w:t>tková</w:t>
      </w:r>
      <w:proofErr w:type="spellEnd"/>
    </w:p>
    <w:p w14:paraId="4B034C46" w14:textId="4E5E064F" w:rsidR="00066BEF" w:rsidRPr="004A1EBE" w:rsidRDefault="00AF5934" w:rsidP="00066BEF">
      <w:pPr>
        <w:tabs>
          <w:tab w:val="center" w:pos="1418"/>
          <w:tab w:val="center" w:pos="6804"/>
        </w:tabs>
        <w:spacing w:after="80" w:line="240" w:lineRule="atLeast"/>
        <w:jc w:val="both"/>
        <w:rPr>
          <w:rFonts w:ascii="Arial CE" w:hAnsi="Arial CE" w:cs="Arial"/>
          <w:i/>
          <w:highlight w:val="yellow"/>
        </w:rPr>
      </w:pPr>
      <w:r w:rsidRPr="00AF5934">
        <w:rPr>
          <w:rFonts w:ascii="Arial CE" w:hAnsi="Arial CE" w:cs="Arial"/>
          <w:iCs/>
        </w:rPr>
        <w:t>Ing. Helena Bogoczová, MPA</w:t>
      </w:r>
      <w:r w:rsidR="00066BEF" w:rsidRPr="00AF5934">
        <w:rPr>
          <w:rFonts w:ascii="Arial CE" w:hAnsi="Arial CE" w:cs="Arial"/>
          <w:i/>
        </w:rPr>
        <w:tab/>
      </w:r>
    </w:p>
    <w:p w14:paraId="5891E7A7" w14:textId="0824D267" w:rsidR="00066BEF" w:rsidRPr="004A1EBE" w:rsidRDefault="00AF5934" w:rsidP="00066BEF">
      <w:pPr>
        <w:tabs>
          <w:tab w:val="center" w:pos="1418"/>
          <w:tab w:val="center" w:pos="6804"/>
        </w:tabs>
        <w:spacing w:after="80" w:line="240" w:lineRule="atLeast"/>
        <w:jc w:val="both"/>
        <w:rPr>
          <w:rFonts w:ascii="Arial CE" w:hAnsi="Arial CE" w:cs="Arial"/>
          <w:i/>
          <w:highlight w:val="yellow"/>
        </w:rPr>
      </w:pPr>
      <w:r w:rsidRPr="00AF5934">
        <w:rPr>
          <w:rFonts w:ascii="Arial CE" w:hAnsi="Arial CE" w:cs="Arial"/>
          <w:iCs/>
        </w:rPr>
        <w:t>vedoucí Odboru majetkového</w:t>
      </w:r>
      <w:r w:rsidR="00066BEF" w:rsidRPr="00AF5934">
        <w:rPr>
          <w:rFonts w:ascii="Arial CE" w:hAnsi="Arial CE" w:cs="Arial"/>
          <w:i/>
        </w:rPr>
        <w:tab/>
      </w:r>
    </w:p>
    <w:p w14:paraId="1CFAA837" w14:textId="77777777" w:rsidR="00AF5934" w:rsidRPr="00AF5934" w:rsidRDefault="00066BEF" w:rsidP="00066BEF">
      <w:pPr>
        <w:tabs>
          <w:tab w:val="center" w:pos="1418"/>
          <w:tab w:val="center" w:pos="6804"/>
        </w:tabs>
        <w:spacing w:after="80" w:line="240" w:lineRule="atLeast"/>
        <w:jc w:val="both"/>
        <w:rPr>
          <w:rFonts w:ascii="Arial CE" w:hAnsi="Arial CE" w:cs="Arial"/>
          <w:iCs/>
        </w:rPr>
      </w:pPr>
      <w:r w:rsidRPr="00AF5934">
        <w:rPr>
          <w:rFonts w:ascii="Arial CE" w:hAnsi="Arial CE" w:cs="Arial"/>
          <w:iCs/>
        </w:rPr>
        <w:t>pověřen</w:t>
      </w:r>
      <w:r w:rsidR="00AF5934" w:rsidRPr="00AF5934">
        <w:rPr>
          <w:rFonts w:ascii="Arial CE" w:hAnsi="Arial CE" w:cs="Arial"/>
          <w:iCs/>
        </w:rPr>
        <w:t>a k podpisu na z</w:t>
      </w:r>
      <w:r w:rsidRPr="00AF5934">
        <w:rPr>
          <w:rFonts w:ascii="Arial CE" w:hAnsi="Arial CE" w:cs="Arial"/>
          <w:iCs/>
        </w:rPr>
        <w:t xml:space="preserve">ákladě </w:t>
      </w:r>
    </w:p>
    <w:p w14:paraId="35DF61FF" w14:textId="07A87AC2" w:rsidR="00066BEF" w:rsidRPr="004A1EBE" w:rsidRDefault="00066BEF" w:rsidP="00066BEF">
      <w:pPr>
        <w:tabs>
          <w:tab w:val="center" w:pos="1418"/>
          <w:tab w:val="center" w:pos="6804"/>
        </w:tabs>
        <w:spacing w:after="80" w:line="240" w:lineRule="atLeast"/>
        <w:jc w:val="both"/>
        <w:rPr>
          <w:rFonts w:ascii="Arial CE" w:hAnsi="Arial CE" w:cs="Arial"/>
          <w:i/>
          <w:highlight w:val="yellow"/>
        </w:rPr>
      </w:pPr>
      <w:r w:rsidRPr="00AF5934">
        <w:rPr>
          <w:rFonts w:ascii="Arial CE" w:hAnsi="Arial CE" w:cs="Arial"/>
          <w:iCs/>
        </w:rPr>
        <w:t>pověření</w:t>
      </w:r>
      <w:r w:rsidR="00AF5934" w:rsidRPr="00AF5934">
        <w:rPr>
          <w:rFonts w:ascii="Arial CE" w:hAnsi="Arial CE" w:cs="Arial"/>
          <w:iCs/>
        </w:rPr>
        <w:t xml:space="preserve"> ze dne 1.7.2024</w:t>
      </w:r>
      <w:r w:rsidRPr="00AF5934">
        <w:rPr>
          <w:rFonts w:ascii="Arial CE" w:hAnsi="Arial CE" w:cs="Arial"/>
          <w:i/>
        </w:rPr>
        <w:tab/>
      </w:r>
    </w:p>
    <w:p w14:paraId="55BF54AB" w14:textId="657A26F0" w:rsidR="00066BEF" w:rsidRPr="004A1EBE" w:rsidRDefault="00066BEF" w:rsidP="00066BEF">
      <w:pPr>
        <w:tabs>
          <w:tab w:val="center" w:pos="1418"/>
          <w:tab w:val="center" w:pos="6804"/>
        </w:tabs>
        <w:spacing w:after="80" w:line="240" w:lineRule="atLeast"/>
        <w:jc w:val="both"/>
        <w:rPr>
          <w:rFonts w:ascii="Arial CE" w:hAnsi="Arial CE"/>
          <w:i/>
        </w:rPr>
      </w:pPr>
      <w:r w:rsidRPr="00AF5934">
        <w:rPr>
          <w:rFonts w:ascii="Arial CE" w:hAnsi="Arial CE" w:cs="Arial"/>
          <w:i/>
        </w:rPr>
        <w:tab/>
      </w:r>
      <w:r w:rsidRPr="00AF5934">
        <w:rPr>
          <w:rFonts w:ascii="Arial CE" w:hAnsi="Arial CE" w:cs="Arial"/>
          <w:i/>
        </w:rPr>
        <w:tab/>
      </w:r>
    </w:p>
    <w:p w14:paraId="28200694" w14:textId="77777777" w:rsidR="00066BEF" w:rsidRPr="004338F6" w:rsidRDefault="00066BEF" w:rsidP="00066BEF">
      <w:pPr>
        <w:pageBreakBefore/>
        <w:tabs>
          <w:tab w:val="center" w:pos="1418"/>
          <w:tab w:val="center" w:pos="6804"/>
        </w:tabs>
        <w:spacing w:after="80" w:line="240" w:lineRule="atLeast"/>
        <w:jc w:val="both"/>
        <w:rPr>
          <w:rFonts w:ascii="Arial CE" w:hAnsi="Arial CE" w:cs="Arial"/>
          <w:b/>
        </w:rPr>
      </w:pPr>
      <w:r>
        <w:rPr>
          <w:rFonts w:ascii="Arial CE" w:hAnsi="Arial CE" w:cs="Arial"/>
          <w:b/>
        </w:rPr>
        <w:t xml:space="preserve">Příloha č.1: Požadavky na technickou </w:t>
      </w:r>
      <w:r w:rsidRPr="004338F6">
        <w:rPr>
          <w:rFonts w:ascii="Arial CE" w:hAnsi="Arial CE" w:cs="Arial"/>
          <w:b/>
        </w:rPr>
        <w:t>formu projektové dokumentace</w:t>
      </w:r>
    </w:p>
    <w:p w14:paraId="6FA9292A" w14:textId="77777777" w:rsidR="00066BEF" w:rsidRPr="004338F6" w:rsidRDefault="00066BEF" w:rsidP="00066BEF">
      <w:pPr>
        <w:spacing w:after="80"/>
        <w:rPr>
          <w:rFonts w:ascii="Arial CE" w:hAnsi="Arial CE" w:cs="Arial"/>
        </w:rPr>
      </w:pPr>
    </w:p>
    <w:p w14:paraId="479D2273"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723F68B8"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05A15DF9"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1A9EC824"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5870C6C6"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79866E85" w14:textId="77777777" w:rsidR="00066BEF" w:rsidRDefault="00066BEF" w:rsidP="00066BEF">
      <w:pPr>
        <w:spacing w:after="80"/>
        <w:rPr>
          <w:rFonts w:ascii="Arial CE" w:hAnsi="Arial CE" w:cs="Arial"/>
        </w:rPr>
      </w:pPr>
    </w:p>
    <w:p w14:paraId="354AE74B" w14:textId="77777777" w:rsidR="00066BEF" w:rsidRDefault="00066BEF" w:rsidP="00066BEF">
      <w:pPr>
        <w:spacing w:after="80"/>
        <w:rPr>
          <w:rFonts w:ascii="Arial CE" w:hAnsi="Arial CE" w:cs="Arial"/>
        </w:rPr>
      </w:pPr>
    </w:p>
    <w:p w14:paraId="1597EF35" w14:textId="77777777" w:rsidR="00066BEF" w:rsidRDefault="00066BEF" w:rsidP="00066BEF">
      <w:pPr>
        <w:spacing w:after="80"/>
        <w:rPr>
          <w:rFonts w:ascii="Arial CE" w:hAnsi="Arial CE" w:cs="Arial"/>
        </w:rPr>
      </w:pPr>
    </w:p>
    <w:p w14:paraId="00C07842" w14:textId="77777777" w:rsidR="00066BEF" w:rsidRDefault="00066BEF" w:rsidP="00066BEF">
      <w:pPr>
        <w:spacing w:after="80"/>
        <w:rPr>
          <w:rFonts w:ascii="Arial CE" w:hAnsi="Arial CE" w:cs="Arial"/>
        </w:rPr>
      </w:pPr>
    </w:p>
    <w:p w14:paraId="72D231B3" w14:textId="77777777" w:rsidR="00066BEF" w:rsidRDefault="00066BEF" w:rsidP="00066BEF">
      <w:pPr>
        <w:spacing w:after="80"/>
        <w:rPr>
          <w:rFonts w:ascii="Arial CE" w:hAnsi="Arial CE" w:cs="Arial"/>
        </w:rPr>
      </w:pPr>
    </w:p>
    <w:p w14:paraId="04C982F0" w14:textId="77777777" w:rsidR="00066BEF" w:rsidRDefault="00066BEF" w:rsidP="00066BEF">
      <w:pPr>
        <w:spacing w:after="80"/>
        <w:rPr>
          <w:rFonts w:ascii="Arial CE" w:hAnsi="Arial CE" w:cs="Arial"/>
        </w:rPr>
      </w:pPr>
    </w:p>
    <w:p w14:paraId="41B0E736" w14:textId="77777777" w:rsidR="00066BEF" w:rsidRDefault="00066BEF" w:rsidP="00066BEF">
      <w:pPr>
        <w:spacing w:after="80"/>
        <w:rPr>
          <w:rFonts w:ascii="Arial CE" w:hAnsi="Arial CE" w:cs="Arial"/>
        </w:rPr>
      </w:pPr>
    </w:p>
    <w:p w14:paraId="3AA2DB09" w14:textId="77777777" w:rsidR="00066BEF" w:rsidRDefault="00066BEF" w:rsidP="00066BEF">
      <w:pPr>
        <w:spacing w:after="80"/>
        <w:rPr>
          <w:rFonts w:ascii="Arial CE" w:hAnsi="Arial CE" w:cs="Arial"/>
        </w:rPr>
      </w:pPr>
    </w:p>
    <w:p w14:paraId="14B9A8A3" w14:textId="77777777" w:rsidR="00066BEF" w:rsidRDefault="00066BEF" w:rsidP="00066BEF">
      <w:pPr>
        <w:spacing w:after="80"/>
        <w:rPr>
          <w:rFonts w:ascii="Arial CE" w:hAnsi="Arial CE" w:cs="Arial"/>
        </w:rPr>
      </w:pPr>
    </w:p>
    <w:p w14:paraId="318729D1" w14:textId="77777777" w:rsidR="00066BEF" w:rsidRDefault="00066BEF" w:rsidP="00066BEF">
      <w:pPr>
        <w:spacing w:after="80"/>
        <w:rPr>
          <w:rFonts w:ascii="Arial CE" w:hAnsi="Arial CE" w:cs="Arial"/>
        </w:rPr>
      </w:pPr>
    </w:p>
    <w:p w14:paraId="295BFE09" w14:textId="77777777" w:rsidR="00066BEF" w:rsidRPr="004338F6" w:rsidRDefault="00066BEF" w:rsidP="00066BEF">
      <w:pPr>
        <w:pStyle w:val="ZkladntextIMP"/>
        <w:pageBreakBefore/>
        <w:spacing w:after="80" w:line="288" w:lineRule="auto"/>
        <w:jc w:val="both"/>
        <w:rPr>
          <w:rFonts w:ascii="Arial CE" w:hAnsi="Arial CE" w:cs="Arial"/>
          <w:b/>
          <w:sz w:val="20"/>
        </w:rPr>
      </w:pPr>
      <w:r w:rsidRPr="004338F6">
        <w:rPr>
          <w:rFonts w:ascii="Arial CE" w:hAnsi="Arial CE" w:cs="Arial"/>
          <w:b/>
          <w:sz w:val="20"/>
        </w:rPr>
        <w:t>Příloha č. 2: Povinnosti zhotovitele při zpracování geodetické dokumentace</w:t>
      </w:r>
    </w:p>
    <w:p w14:paraId="492D6135" w14:textId="77777777" w:rsidR="00066BEF" w:rsidRPr="004338F6" w:rsidRDefault="00066BEF" w:rsidP="00066BEF">
      <w:pPr>
        <w:pStyle w:val="ZkladntextIMP"/>
        <w:spacing w:after="80" w:line="288" w:lineRule="auto"/>
        <w:jc w:val="both"/>
        <w:rPr>
          <w:rFonts w:ascii="Arial CE" w:hAnsi="Arial CE" w:cs="Arial"/>
          <w:sz w:val="20"/>
        </w:rPr>
      </w:pPr>
    </w:p>
    <w:p w14:paraId="6CF70219"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Zhotovitel předá objednateli geodetickou dokumentaci vyhotovenou podle Směrnice pro tvorbu digitální technické mapy města Karviné.</w:t>
      </w:r>
    </w:p>
    <w:p w14:paraId="5B185CBC" w14:textId="77777777" w:rsidR="00A222D3" w:rsidRPr="00404671" w:rsidRDefault="00A222D3" w:rsidP="00A222D3">
      <w:pPr>
        <w:pStyle w:val="Nadpis2"/>
        <w:numPr>
          <w:ilvl w:val="0"/>
          <w:numId w:val="22"/>
        </w:numPr>
        <w:spacing w:after="80" w:line="240" w:lineRule="atLeast"/>
        <w:rPr>
          <w:rFonts w:ascii="Arial" w:hAnsi="Arial" w:cs="Arial"/>
          <w:sz w:val="20"/>
          <w:szCs w:val="20"/>
          <w:lang w:eastAsia="zh-CN"/>
        </w:rPr>
      </w:pPr>
      <w:r w:rsidRPr="00404671">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404671">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50AA889D"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3947D397" w14:textId="77777777" w:rsidR="00066BEF" w:rsidRPr="00404671" w:rsidRDefault="00066BEF" w:rsidP="00A222D3">
      <w:pPr>
        <w:tabs>
          <w:tab w:val="num" w:pos="0"/>
        </w:tabs>
      </w:pPr>
    </w:p>
    <w:p w14:paraId="138D188E" w14:textId="77777777" w:rsidR="00066BEF" w:rsidRPr="00404671" w:rsidRDefault="00066BEF" w:rsidP="00066BEF"/>
    <w:p w14:paraId="26F3CB1E" w14:textId="77777777" w:rsidR="00066BEF" w:rsidRDefault="00066BEF" w:rsidP="00066BEF"/>
    <w:p w14:paraId="71C3F4F8" w14:textId="77777777" w:rsidR="00066BEF" w:rsidRDefault="00066BEF" w:rsidP="00066BEF"/>
    <w:p w14:paraId="0599BB58" w14:textId="77777777" w:rsidR="00066BEF" w:rsidRDefault="00066BEF" w:rsidP="00066BEF"/>
    <w:p w14:paraId="75B4CC26" w14:textId="77777777" w:rsidR="00066BEF" w:rsidRDefault="00066BEF" w:rsidP="00066BEF"/>
    <w:p w14:paraId="3408BBF3" w14:textId="77777777" w:rsidR="00066BEF" w:rsidRDefault="00066BEF" w:rsidP="00066BEF"/>
    <w:p w14:paraId="4E1F33B7" w14:textId="77777777" w:rsidR="00066BEF" w:rsidRDefault="00066BEF" w:rsidP="00066BEF"/>
    <w:p w14:paraId="1E0FD68A" w14:textId="77777777" w:rsidR="00662AD7" w:rsidRDefault="00662AD7"/>
    <w:sectPr w:rsidR="00662A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C7FF" w14:textId="77777777" w:rsidR="00A222D3" w:rsidRDefault="00A222D3" w:rsidP="00A222D3">
      <w:r>
        <w:separator/>
      </w:r>
    </w:p>
  </w:endnote>
  <w:endnote w:type="continuationSeparator" w:id="0">
    <w:p w14:paraId="35FADE46" w14:textId="77777777" w:rsidR="00A222D3" w:rsidRDefault="00A222D3"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172" w14:textId="77777777" w:rsidR="008E560E" w:rsidRPr="00651A69" w:rsidRDefault="00A222D3" w:rsidP="006C3E5B">
    <w:pPr>
      <w:rPr>
        <w:rFonts w:ascii="Arial" w:hAnsi="Arial" w:cs="Arial"/>
        <w:sz w:val="12"/>
        <w:szCs w:val="12"/>
      </w:rPr>
    </w:pPr>
    <w:r>
      <w:rPr>
        <w:rFonts w:ascii="Arial" w:hAnsi="Arial" w:cs="Arial"/>
        <w:sz w:val="12"/>
        <w:szCs w:val="12"/>
      </w:rPr>
      <w:t>MMK.SML.05.02.13</w:t>
    </w:r>
  </w:p>
  <w:p w14:paraId="180F7747" w14:textId="77777777" w:rsidR="008E560E"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2CCE" w14:textId="77777777" w:rsidR="00A222D3" w:rsidRDefault="00A222D3" w:rsidP="00A222D3">
      <w:r>
        <w:separator/>
      </w:r>
    </w:p>
  </w:footnote>
  <w:footnote w:type="continuationSeparator" w:id="0">
    <w:p w14:paraId="395E6708" w14:textId="77777777" w:rsidR="00A222D3" w:rsidRDefault="00A222D3" w:rsidP="00A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30C2D090"/>
    <w:lvl w:ilvl="0" w:tplc="0405000F">
      <w:start w:val="1"/>
      <w:numFmt w:val="decimal"/>
      <w:lvlText w:val="%1."/>
      <w:lvlJc w:val="left"/>
      <w:pPr>
        <w:ind w:left="720" w:hanging="360"/>
      </w:pPr>
      <w:rPr>
        <w:i w:val="0"/>
      </w:rPr>
    </w:lvl>
    <w:lvl w:ilvl="1" w:tplc="BAA6ECDC">
      <w:start w:val="1"/>
      <w:numFmt w:val="lowerLetter"/>
      <w:lvlText w:val="%2)"/>
      <w:lvlJc w:val="left"/>
      <w:pPr>
        <w:ind w:left="1440" w:hanging="360"/>
      </w:pPr>
      <w:rPr>
        <w:b w:val="0"/>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12F06E7"/>
    <w:multiLevelType w:val="hybridMultilevel"/>
    <w:tmpl w:val="DA76763A"/>
    <w:lvl w:ilvl="0" w:tplc="51CC4E22">
      <w:start w:val="9"/>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9544DF2"/>
    <w:multiLevelType w:val="hybridMultilevel"/>
    <w:tmpl w:val="ECC4D0D2"/>
    <w:lvl w:ilvl="0" w:tplc="3D042BDE">
      <w:start w:val="10"/>
      <w:numFmt w:val="decimal"/>
      <w:lvlText w:val="%1."/>
      <w:lvlJc w:val="left"/>
      <w:pPr>
        <w:ind w:left="3420" w:hanging="360"/>
      </w:pPr>
      <w:rPr>
        <w:rFonts w:hint="default"/>
        <w:i w:val="0"/>
      </w:rPr>
    </w:lvl>
    <w:lvl w:ilvl="1" w:tplc="04050019" w:tentative="1">
      <w:start w:val="1"/>
      <w:numFmt w:val="lowerLetter"/>
      <w:lvlText w:val="%2."/>
      <w:lvlJc w:val="left"/>
      <w:pPr>
        <w:ind w:left="4140" w:hanging="360"/>
      </w:pPr>
    </w:lvl>
    <w:lvl w:ilvl="2" w:tplc="0405001B" w:tentative="1">
      <w:start w:val="1"/>
      <w:numFmt w:val="lowerRoman"/>
      <w:lvlText w:val="%3."/>
      <w:lvlJc w:val="right"/>
      <w:pPr>
        <w:ind w:left="4860" w:hanging="180"/>
      </w:pPr>
    </w:lvl>
    <w:lvl w:ilvl="3" w:tplc="0405000F" w:tentative="1">
      <w:start w:val="1"/>
      <w:numFmt w:val="decimal"/>
      <w:lvlText w:val="%4."/>
      <w:lvlJc w:val="left"/>
      <w:pPr>
        <w:ind w:left="5580" w:hanging="360"/>
      </w:pPr>
    </w:lvl>
    <w:lvl w:ilvl="4" w:tplc="04050019" w:tentative="1">
      <w:start w:val="1"/>
      <w:numFmt w:val="lowerLetter"/>
      <w:lvlText w:val="%5."/>
      <w:lvlJc w:val="left"/>
      <w:pPr>
        <w:ind w:left="6300" w:hanging="360"/>
      </w:pPr>
    </w:lvl>
    <w:lvl w:ilvl="5" w:tplc="0405001B" w:tentative="1">
      <w:start w:val="1"/>
      <w:numFmt w:val="lowerRoman"/>
      <w:lvlText w:val="%6."/>
      <w:lvlJc w:val="right"/>
      <w:pPr>
        <w:ind w:left="7020" w:hanging="180"/>
      </w:pPr>
    </w:lvl>
    <w:lvl w:ilvl="6" w:tplc="0405000F" w:tentative="1">
      <w:start w:val="1"/>
      <w:numFmt w:val="decimal"/>
      <w:lvlText w:val="%7."/>
      <w:lvlJc w:val="left"/>
      <w:pPr>
        <w:ind w:left="7740" w:hanging="360"/>
      </w:pPr>
    </w:lvl>
    <w:lvl w:ilvl="7" w:tplc="04050019" w:tentative="1">
      <w:start w:val="1"/>
      <w:numFmt w:val="lowerLetter"/>
      <w:lvlText w:val="%8."/>
      <w:lvlJc w:val="left"/>
      <w:pPr>
        <w:ind w:left="8460" w:hanging="360"/>
      </w:pPr>
    </w:lvl>
    <w:lvl w:ilvl="8" w:tplc="0405001B" w:tentative="1">
      <w:start w:val="1"/>
      <w:numFmt w:val="lowerRoman"/>
      <w:lvlText w:val="%9."/>
      <w:lvlJc w:val="right"/>
      <w:pPr>
        <w:ind w:left="9180" w:hanging="180"/>
      </w:pPr>
    </w:lvl>
  </w:abstractNum>
  <w:abstractNum w:abstractNumId="13"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5"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6"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7AC9526B"/>
    <w:multiLevelType w:val="hybridMultilevel"/>
    <w:tmpl w:val="568C99FA"/>
    <w:lvl w:ilvl="0" w:tplc="759E8A72">
      <w:start w:val="1"/>
      <w:numFmt w:val="lowerLetter"/>
      <w:lvlText w:val="%1)"/>
      <w:lvlJc w:val="left"/>
      <w:pPr>
        <w:ind w:left="1353" w:hanging="360"/>
      </w:pPr>
      <w:rPr>
        <w:rFonts w:ascii="Calibri" w:hAnsi="Calibri" w:cs="Calibri" w:hint="default"/>
        <w:i w:val="0"/>
        <w:iCs/>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1"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636692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7441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6954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07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122321">
    <w:abstractNumId w:val="15"/>
  </w:num>
  <w:num w:numId="6" w16cid:durableId="196545481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32202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1052884">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879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2778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096326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3089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3843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57639">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631981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10267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993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6098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956580">
    <w:abstractNumId w:val="6"/>
  </w:num>
  <w:num w:numId="20" w16cid:durableId="1234659466">
    <w:abstractNumId w:val="11"/>
  </w:num>
  <w:num w:numId="21" w16cid:durableId="1598754915">
    <w:abstractNumId w:val="2"/>
  </w:num>
  <w:num w:numId="22" w16cid:durableId="1816991208">
    <w:abstractNumId w:val="17"/>
  </w:num>
  <w:num w:numId="23" w16cid:durableId="958679606">
    <w:abstractNumId w:val="12"/>
  </w:num>
  <w:num w:numId="24" w16cid:durableId="1975599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66BEF"/>
    <w:rsid w:val="0011614C"/>
    <w:rsid w:val="00140DB9"/>
    <w:rsid w:val="0026405D"/>
    <w:rsid w:val="0033188B"/>
    <w:rsid w:val="00337034"/>
    <w:rsid w:val="00363FDA"/>
    <w:rsid w:val="00404671"/>
    <w:rsid w:val="00433625"/>
    <w:rsid w:val="0049432A"/>
    <w:rsid w:val="005B469F"/>
    <w:rsid w:val="00607F24"/>
    <w:rsid w:val="00662AD7"/>
    <w:rsid w:val="006A224E"/>
    <w:rsid w:val="006E5142"/>
    <w:rsid w:val="007F4098"/>
    <w:rsid w:val="00806C90"/>
    <w:rsid w:val="0082470B"/>
    <w:rsid w:val="00841402"/>
    <w:rsid w:val="0084661F"/>
    <w:rsid w:val="008E560E"/>
    <w:rsid w:val="00915188"/>
    <w:rsid w:val="009D4B35"/>
    <w:rsid w:val="00A16D7A"/>
    <w:rsid w:val="00A222D3"/>
    <w:rsid w:val="00A46231"/>
    <w:rsid w:val="00AA420B"/>
    <w:rsid w:val="00AD1448"/>
    <w:rsid w:val="00AD1587"/>
    <w:rsid w:val="00AF5934"/>
    <w:rsid w:val="00B85385"/>
    <w:rsid w:val="00BE2788"/>
    <w:rsid w:val="00E82440"/>
    <w:rsid w:val="00F149E3"/>
    <w:rsid w:val="00F20C93"/>
    <w:rsid w:val="00F26373"/>
    <w:rsid w:val="00F65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286773"/>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8884-C58A-49F1-AB21-43ECE2D4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4133</Words>
  <Characters>24387</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Kolenčíková Kateřina</cp:lastModifiedBy>
  <cp:revision>5</cp:revision>
  <cp:lastPrinted>2025-04-03T05:43:00Z</cp:lastPrinted>
  <dcterms:created xsi:type="dcterms:W3CDTF">2025-04-04T06:57:00Z</dcterms:created>
  <dcterms:modified xsi:type="dcterms:W3CDTF">2025-04-04T06:59:00Z</dcterms:modified>
</cp:coreProperties>
</file>