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8BD2D" w14:textId="77777777" w:rsidR="0091097A" w:rsidRPr="0027465E" w:rsidRDefault="0091097A" w:rsidP="007972A0">
      <w:pPr>
        <w:jc w:val="center"/>
        <w:rPr>
          <w:rFonts w:ascii="Arial" w:hAnsi="Arial" w:cs="Arial"/>
          <w:b/>
          <w:color w:val="000000"/>
          <w:sz w:val="32"/>
        </w:rPr>
      </w:pPr>
    </w:p>
    <w:p w14:paraId="14AE539F" w14:textId="77777777" w:rsidR="008B4206" w:rsidRDefault="008B4206" w:rsidP="00260364">
      <w:pPr>
        <w:jc w:val="center"/>
        <w:rPr>
          <w:rFonts w:ascii="Arial" w:hAnsi="Arial" w:cs="Arial"/>
          <w:b/>
          <w:color w:val="000000"/>
          <w:sz w:val="32"/>
        </w:rPr>
      </w:pPr>
    </w:p>
    <w:p w14:paraId="4342CC89" w14:textId="1B2CAE8C" w:rsidR="007972A0" w:rsidRPr="0027465E" w:rsidRDefault="000B6B3D" w:rsidP="00260364">
      <w:pPr>
        <w:jc w:val="center"/>
        <w:rPr>
          <w:rFonts w:ascii="Arial" w:hAnsi="Arial" w:cs="Arial"/>
          <w:b/>
          <w:color w:val="000000"/>
          <w:sz w:val="32"/>
        </w:rPr>
      </w:pPr>
      <w:r>
        <w:rPr>
          <w:rFonts w:ascii="Arial" w:hAnsi="Arial" w:cs="Arial"/>
          <w:b/>
          <w:color w:val="000000"/>
          <w:sz w:val="32"/>
        </w:rPr>
        <w:t>Smlouva o partnerství na konferenci IDea Forum</w:t>
      </w:r>
      <w:r w:rsidR="00A549A2" w:rsidRPr="0027465E">
        <w:rPr>
          <w:rFonts w:ascii="Arial" w:hAnsi="Arial" w:cs="Arial"/>
          <w:b/>
          <w:color w:val="000000"/>
          <w:sz w:val="32"/>
        </w:rPr>
        <w:t xml:space="preserve"> 20</w:t>
      </w:r>
      <w:r w:rsidR="0091097A" w:rsidRPr="0027465E">
        <w:rPr>
          <w:rFonts w:ascii="Arial" w:hAnsi="Arial" w:cs="Arial"/>
          <w:b/>
          <w:color w:val="000000"/>
          <w:sz w:val="32"/>
        </w:rPr>
        <w:t>2</w:t>
      </w:r>
      <w:r>
        <w:rPr>
          <w:rFonts w:ascii="Arial" w:hAnsi="Arial" w:cs="Arial"/>
          <w:b/>
          <w:color w:val="000000"/>
          <w:sz w:val="32"/>
        </w:rPr>
        <w:t>5</w:t>
      </w:r>
    </w:p>
    <w:p w14:paraId="74AD7D4E" w14:textId="77777777" w:rsidR="00FF7AC9" w:rsidRPr="0027465E" w:rsidRDefault="00FF7AC9" w:rsidP="00FF7AC9">
      <w:pPr>
        <w:pStyle w:val="Nzev"/>
        <w:rPr>
          <w:rFonts w:ascii="Arial" w:hAnsi="Arial" w:cs="Arial"/>
          <w:b w:val="0"/>
          <w:bCs w:val="0"/>
          <w:color w:val="000000"/>
          <w:sz w:val="22"/>
          <w:szCs w:val="22"/>
        </w:rPr>
      </w:pPr>
    </w:p>
    <w:p w14:paraId="3EAD1BDD" w14:textId="77777777" w:rsidR="0011080D" w:rsidRPr="0027465E" w:rsidRDefault="0011080D" w:rsidP="00880190">
      <w:pPr>
        <w:pBdr>
          <w:bottom w:val="single" w:sz="6" w:space="1" w:color="auto"/>
        </w:pBdr>
        <w:tabs>
          <w:tab w:val="left" w:pos="0"/>
          <w:tab w:val="left" w:leader="underscore" w:pos="4706"/>
          <w:tab w:val="left" w:pos="4990"/>
          <w:tab w:val="left" w:leader="underscore" w:pos="9639"/>
        </w:tabs>
        <w:rPr>
          <w:rFonts w:ascii="Arial" w:hAnsi="Arial" w:cs="Arial"/>
          <w:b/>
          <w:color w:val="000000"/>
          <w:szCs w:val="22"/>
        </w:rPr>
      </w:pPr>
    </w:p>
    <w:p w14:paraId="1212B0F3" w14:textId="77777777" w:rsidR="0011080D" w:rsidRPr="0027465E" w:rsidRDefault="0011080D" w:rsidP="00880190">
      <w:pPr>
        <w:pBdr>
          <w:bottom w:val="single" w:sz="6" w:space="1" w:color="auto"/>
        </w:pBdr>
        <w:tabs>
          <w:tab w:val="left" w:pos="0"/>
          <w:tab w:val="left" w:leader="underscore" w:pos="4706"/>
          <w:tab w:val="left" w:pos="4990"/>
          <w:tab w:val="left" w:leader="underscore" w:pos="9639"/>
        </w:tabs>
        <w:rPr>
          <w:rFonts w:ascii="Arial" w:hAnsi="Arial" w:cs="Arial"/>
          <w:b/>
          <w:color w:val="000000"/>
          <w:szCs w:val="22"/>
        </w:rPr>
      </w:pPr>
    </w:p>
    <w:p w14:paraId="721B0E93" w14:textId="77777777" w:rsidR="00880190" w:rsidRPr="0027465E" w:rsidRDefault="00880190" w:rsidP="00880190">
      <w:pPr>
        <w:pBdr>
          <w:bottom w:val="single" w:sz="6" w:space="1" w:color="auto"/>
        </w:pBdr>
        <w:tabs>
          <w:tab w:val="left" w:pos="0"/>
          <w:tab w:val="left" w:leader="underscore" w:pos="4706"/>
          <w:tab w:val="left" w:pos="4990"/>
          <w:tab w:val="left" w:leader="underscore" w:pos="9639"/>
        </w:tabs>
        <w:rPr>
          <w:rFonts w:ascii="Arial" w:hAnsi="Arial" w:cs="Arial"/>
          <w:b/>
          <w:color w:val="000000"/>
          <w:szCs w:val="22"/>
        </w:rPr>
      </w:pPr>
      <w:r w:rsidRPr="0027465E">
        <w:rPr>
          <w:rFonts w:ascii="Arial" w:hAnsi="Arial" w:cs="Arial"/>
          <w:b/>
          <w:color w:val="000000"/>
          <w:szCs w:val="22"/>
        </w:rPr>
        <w:t>Smluvní strany</w:t>
      </w:r>
    </w:p>
    <w:p w14:paraId="130B155E" w14:textId="77777777" w:rsidR="00AD471B" w:rsidRPr="0027465E" w:rsidRDefault="00AD471B" w:rsidP="00AD471B">
      <w:pPr>
        <w:tabs>
          <w:tab w:val="left" w:pos="0"/>
          <w:tab w:val="left" w:pos="4706"/>
          <w:tab w:val="left" w:pos="4990"/>
          <w:tab w:val="left" w:pos="10065"/>
        </w:tabs>
        <w:jc w:val="left"/>
        <w:rPr>
          <w:rFonts w:ascii="Arial" w:hAnsi="Arial" w:cs="Arial"/>
          <w:b/>
          <w:color w:val="000000"/>
          <w:szCs w:val="22"/>
        </w:rPr>
      </w:pPr>
    </w:p>
    <w:p w14:paraId="2B3F6348" w14:textId="77777777" w:rsidR="0011080D" w:rsidRPr="0027465E" w:rsidRDefault="0011080D" w:rsidP="00AD471B">
      <w:pPr>
        <w:tabs>
          <w:tab w:val="left" w:pos="0"/>
          <w:tab w:val="left" w:pos="4706"/>
          <w:tab w:val="left" w:pos="4990"/>
          <w:tab w:val="left" w:pos="10065"/>
        </w:tabs>
        <w:jc w:val="left"/>
        <w:rPr>
          <w:rFonts w:ascii="Arial" w:hAnsi="Arial" w:cs="Arial"/>
          <w:b/>
          <w:color w:val="000000"/>
          <w:szCs w:val="22"/>
        </w:rPr>
      </w:pPr>
    </w:p>
    <w:p w14:paraId="6FB5E9B4" w14:textId="47FE3A5A" w:rsidR="009E30D0" w:rsidRPr="00697098" w:rsidRDefault="00095972" w:rsidP="009E30D0">
      <w:pPr>
        <w:pStyle w:val="Zkladntext"/>
        <w:widowControl w:val="0"/>
        <w:autoSpaceDE w:val="0"/>
        <w:autoSpaceDN w:val="0"/>
        <w:spacing w:before="240"/>
        <w:ind w:left="357"/>
        <w:rPr>
          <w:rFonts w:ascii="Arial" w:hAnsi="Arial" w:cs="Arial"/>
          <w:b/>
          <w:szCs w:val="22"/>
        </w:rPr>
      </w:pPr>
      <w:r w:rsidRPr="00697098">
        <w:rPr>
          <w:rFonts w:ascii="Arial" w:hAnsi="Arial" w:cs="Arial"/>
          <w:b/>
          <w:bCs/>
          <w:iCs/>
          <w:szCs w:val="22"/>
        </w:rPr>
        <w:t>P3 Ostrava</w:t>
      </w:r>
      <w:r w:rsidR="00697098" w:rsidRPr="00697098">
        <w:rPr>
          <w:rFonts w:ascii="Arial" w:hAnsi="Arial" w:cs="Arial"/>
          <w:b/>
          <w:bCs/>
          <w:iCs/>
          <w:szCs w:val="22"/>
        </w:rPr>
        <w:t xml:space="preserve"> s.r.o.</w:t>
      </w:r>
      <w:r w:rsidR="009E30D0" w:rsidRPr="00697098">
        <w:rPr>
          <w:rFonts w:ascii="Arial" w:hAnsi="Arial" w:cs="Arial"/>
          <w:b/>
          <w:bCs/>
          <w:iCs/>
          <w:szCs w:val="22"/>
        </w:rPr>
        <w:tab/>
      </w:r>
      <w:r w:rsidR="009E30D0" w:rsidRPr="00697098">
        <w:rPr>
          <w:rFonts w:ascii="Arial" w:hAnsi="Arial" w:cs="Arial"/>
          <w:b/>
          <w:bCs/>
          <w:i/>
          <w:szCs w:val="22"/>
        </w:rPr>
        <w:tab/>
      </w:r>
      <w:r w:rsidR="009E30D0" w:rsidRPr="00697098">
        <w:rPr>
          <w:rFonts w:ascii="Arial" w:hAnsi="Arial" w:cs="Arial"/>
          <w:b/>
          <w:bCs/>
          <w:i/>
          <w:szCs w:val="22"/>
        </w:rPr>
        <w:tab/>
      </w:r>
    </w:p>
    <w:p w14:paraId="30D38D23" w14:textId="26DD3456" w:rsidR="009E30D0" w:rsidRPr="00697098" w:rsidRDefault="009E30D0" w:rsidP="00095972">
      <w:pPr>
        <w:numPr>
          <w:ilvl w:val="12"/>
          <w:numId w:val="0"/>
        </w:numPr>
        <w:tabs>
          <w:tab w:val="left" w:pos="3119"/>
        </w:tabs>
        <w:ind w:left="357"/>
        <w:rPr>
          <w:rFonts w:ascii="Arial" w:hAnsi="Arial" w:cs="Arial"/>
          <w:szCs w:val="22"/>
        </w:rPr>
      </w:pPr>
      <w:r w:rsidRPr="00697098">
        <w:rPr>
          <w:rFonts w:ascii="Arial" w:hAnsi="Arial" w:cs="Arial"/>
          <w:szCs w:val="22"/>
        </w:rPr>
        <w:t xml:space="preserve">se sídlem: </w:t>
      </w:r>
      <w:r w:rsidRPr="00697098">
        <w:rPr>
          <w:rFonts w:ascii="Arial" w:hAnsi="Arial" w:cs="Arial"/>
          <w:szCs w:val="22"/>
        </w:rPr>
        <w:tab/>
      </w:r>
      <w:r w:rsidR="00095972" w:rsidRPr="00697098">
        <w:rPr>
          <w:rFonts w:ascii="Arial" w:hAnsi="Arial" w:cs="Arial"/>
          <w:szCs w:val="22"/>
        </w:rPr>
        <w:t>Na Florenci 2116/15, 11000 Praha</w:t>
      </w:r>
      <w:r w:rsidRPr="00697098">
        <w:rPr>
          <w:rFonts w:ascii="Arial" w:hAnsi="Arial" w:cs="Arial"/>
          <w:szCs w:val="22"/>
        </w:rPr>
        <w:tab/>
        <w:t xml:space="preserve"> </w:t>
      </w:r>
    </w:p>
    <w:p w14:paraId="3EDA3D2C" w14:textId="204991DA" w:rsidR="009E30D0" w:rsidRPr="00982DD3" w:rsidRDefault="009E30D0" w:rsidP="009E30D0">
      <w:pPr>
        <w:numPr>
          <w:ilvl w:val="12"/>
          <w:numId w:val="0"/>
        </w:numPr>
        <w:tabs>
          <w:tab w:val="left" w:pos="3119"/>
        </w:tabs>
        <w:ind w:left="357"/>
        <w:rPr>
          <w:rFonts w:ascii="Arial" w:hAnsi="Arial" w:cs="Arial"/>
          <w:szCs w:val="22"/>
        </w:rPr>
      </w:pPr>
      <w:r w:rsidRPr="00982DD3">
        <w:rPr>
          <w:rFonts w:ascii="Arial" w:hAnsi="Arial" w:cs="Arial"/>
          <w:szCs w:val="22"/>
        </w:rPr>
        <w:t xml:space="preserve">zastoupena: </w:t>
      </w:r>
      <w:r w:rsidRPr="00982DD3">
        <w:rPr>
          <w:rFonts w:ascii="Arial" w:hAnsi="Arial" w:cs="Arial"/>
          <w:szCs w:val="22"/>
        </w:rPr>
        <w:tab/>
      </w:r>
      <w:r w:rsidR="00697098" w:rsidRPr="00982DD3">
        <w:rPr>
          <w:rFonts w:ascii="Arial" w:hAnsi="Arial" w:cs="Arial"/>
          <w:szCs w:val="22"/>
        </w:rPr>
        <w:t>Katie Jane Schoultz, Peter Jánoši, jednateli</w:t>
      </w:r>
      <w:r w:rsidRPr="00982DD3">
        <w:rPr>
          <w:rFonts w:ascii="Arial" w:hAnsi="Arial" w:cs="Arial"/>
          <w:szCs w:val="22"/>
        </w:rPr>
        <w:tab/>
      </w:r>
    </w:p>
    <w:p w14:paraId="5569A96F" w14:textId="7C4C5313" w:rsidR="009E30D0" w:rsidRPr="00697098" w:rsidRDefault="009E30D0" w:rsidP="009E30D0">
      <w:pPr>
        <w:numPr>
          <w:ilvl w:val="12"/>
          <w:numId w:val="0"/>
        </w:numPr>
        <w:tabs>
          <w:tab w:val="left" w:pos="3119"/>
        </w:tabs>
        <w:ind w:left="357"/>
        <w:rPr>
          <w:rFonts w:ascii="Arial" w:hAnsi="Arial" w:cs="Arial"/>
          <w:szCs w:val="22"/>
        </w:rPr>
      </w:pPr>
      <w:r w:rsidRPr="00697098">
        <w:rPr>
          <w:rFonts w:ascii="Arial" w:hAnsi="Arial" w:cs="Arial"/>
          <w:szCs w:val="22"/>
        </w:rPr>
        <w:t xml:space="preserve">IČ: </w:t>
      </w:r>
      <w:r w:rsidRPr="00697098">
        <w:rPr>
          <w:rFonts w:ascii="Arial" w:hAnsi="Arial" w:cs="Arial"/>
          <w:szCs w:val="22"/>
        </w:rPr>
        <w:tab/>
      </w:r>
      <w:r w:rsidR="00095972" w:rsidRPr="00697098">
        <w:rPr>
          <w:rFonts w:ascii="Arial" w:hAnsi="Arial" w:cs="Arial"/>
          <w:szCs w:val="22"/>
        </w:rPr>
        <w:t>08644705</w:t>
      </w:r>
    </w:p>
    <w:p w14:paraId="5195E91B" w14:textId="77D8CEC7" w:rsidR="009E30D0" w:rsidRPr="00697098" w:rsidRDefault="009E30D0" w:rsidP="009E30D0">
      <w:pPr>
        <w:numPr>
          <w:ilvl w:val="12"/>
          <w:numId w:val="0"/>
        </w:numPr>
        <w:tabs>
          <w:tab w:val="left" w:pos="3119"/>
        </w:tabs>
        <w:ind w:left="357"/>
        <w:rPr>
          <w:rFonts w:ascii="Arial" w:hAnsi="Arial" w:cs="Arial"/>
          <w:szCs w:val="22"/>
        </w:rPr>
      </w:pPr>
      <w:r w:rsidRPr="00697098">
        <w:rPr>
          <w:rFonts w:ascii="Arial" w:hAnsi="Arial" w:cs="Arial"/>
          <w:szCs w:val="22"/>
        </w:rPr>
        <w:t xml:space="preserve">DIČ: </w:t>
      </w:r>
      <w:r w:rsidRPr="00697098">
        <w:rPr>
          <w:rFonts w:ascii="Arial" w:hAnsi="Arial" w:cs="Arial"/>
          <w:szCs w:val="22"/>
        </w:rPr>
        <w:tab/>
      </w:r>
      <w:r w:rsidR="00095972" w:rsidRPr="00697098">
        <w:rPr>
          <w:rFonts w:ascii="Arial" w:hAnsi="Arial" w:cs="Arial"/>
          <w:szCs w:val="22"/>
        </w:rPr>
        <w:t>CZ08644705</w:t>
      </w:r>
    </w:p>
    <w:p w14:paraId="7F1C8C38" w14:textId="416D2AEB" w:rsidR="009E30D0" w:rsidRPr="00982DD3" w:rsidRDefault="009E30D0" w:rsidP="009E30D0">
      <w:pPr>
        <w:numPr>
          <w:ilvl w:val="12"/>
          <w:numId w:val="0"/>
        </w:numPr>
        <w:tabs>
          <w:tab w:val="left" w:pos="3119"/>
        </w:tabs>
        <w:ind w:left="357"/>
        <w:rPr>
          <w:rFonts w:ascii="Arial" w:hAnsi="Arial" w:cs="Arial"/>
          <w:szCs w:val="22"/>
        </w:rPr>
      </w:pPr>
      <w:r w:rsidRPr="00982DD3">
        <w:rPr>
          <w:rFonts w:ascii="Arial" w:hAnsi="Arial" w:cs="Arial"/>
          <w:szCs w:val="22"/>
        </w:rPr>
        <w:t xml:space="preserve">bankovní spojení: </w:t>
      </w:r>
      <w:r w:rsidRPr="00982DD3">
        <w:rPr>
          <w:rFonts w:ascii="Arial" w:hAnsi="Arial" w:cs="Arial"/>
          <w:szCs w:val="22"/>
        </w:rPr>
        <w:tab/>
      </w:r>
      <w:r w:rsidR="00697098" w:rsidRPr="00982DD3">
        <w:rPr>
          <w:rFonts w:ascii="Arial" w:hAnsi="Arial" w:cs="Arial"/>
          <w:szCs w:val="22"/>
        </w:rPr>
        <w:t xml:space="preserve">HSBC Continental </w:t>
      </w:r>
      <w:proofErr w:type="spellStart"/>
      <w:r w:rsidR="00697098" w:rsidRPr="00982DD3">
        <w:rPr>
          <w:rFonts w:ascii="Arial" w:hAnsi="Arial" w:cs="Arial"/>
          <w:szCs w:val="22"/>
        </w:rPr>
        <w:t>Europe</w:t>
      </w:r>
      <w:proofErr w:type="spellEnd"/>
      <w:r w:rsidR="00697098" w:rsidRPr="00982DD3">
        <w:rPr>
          <w:rFonts w:ascii="Arial" w:hAnsi="Arial" w:cs="Arial"/>
          <w:szCs w:val="22"/>
        </w:rPr>
        <w:t>, Czech Republic</w:t>
      </w:r>
    </w:p>
    <w:p w14:paraId="053C3144" w14:textId="1414413B" w:rsidR="009E30D0" w:rsidRPr="00982DD3" w:rsidRDefault="009E30D0" w:rsidP="009E30D0">
      <w:pPr>
        <w:numPr>
          <w:ilvl w:val="12"/>
          <w:numId w:val="0"/>
        </w:numPr>
        <w:tabs>
          <w:tab w:val="left" w:pos="3119"/>
        </w:tabs>
        <w:ind w:left="357"/>
        <w:rPr>
          <w:rFonts w:ascii="Arial" w:hAnsi="Arial" w:cs="Arial"/>
          <w:szCs w:val="22"/>
        </w:rPr>
      </w:pPr>
      <w:r w:rsidRPr="00982DD3">
        <w:rPr>
          <w:rFonts w:ascii="Arial" w:hAnsi="Arial" w:cs="Arial"/>
          <w:szCs w:val="22"/>
        </w:rPr>
        <w:t xml:space="preserve">číslo účtu: </w:t>
      </w:r>
      <w:r w:rsidRPr="00982DD3">
        <w:rPr>
          <w:rFonts w:ascii="Arial" w:hAnsi="Arial" w:cs="Arial"/>
          <w:szCs w:val="22"/>
        </w:rPr>
        <w:tab/>
      </w:r>
      <w:r w:rsidR="00697098" w:rsidRPr="00697098">
        <w:rPr>
          <w:rFonts w:ascii="Arial" w:hAnsi="Arial" w:cs="Arial"/>
          <w:color w:val="000000"/>
          <w:szCs w:val="22"/>
          <w:shd w:val="clear" w:color="auto" w:fill="FFFFFF"/>
        </w:rPr>
        <w:t>2263103107/8150</w:t>
      </w:r>
      <w:r w:rsidRPr="00982DD3">
        <w:rPr>
          <w:rFonts w:ascii="Arial" w:hAnsi="Arial" w:cs="Arial"/>
          <w:szCs w:val="22"/>
        </w:rPr>
        <w:tab/>
      </w:r>
    </w:p>
    <w:p w14:paraId="713AA6FC" w14:textId="68172F53" w:rsidR="009E30D0" w:rsidRPr="00982DD3" w:rsidRDefault="009E30D0" w:rsidP="009E30D0">
      <w:pPr>
        <w:numPr>
          <w:ilvl w:val="12"/>
          <w:numId w:val="0"/>
        </w:numPr>
        <w:spacing w:before="120"/>
        <w:ind w:left="357"/>
        <w:rPr>
          <w:rFonts w:ascii="Arial" w:hAnsi="Arial" w:cs="Arial"/>
          <w:szCs w:val="22"/>
        </w:rPr>
      </w:pPr>
      <w:r w:rsidRPr="00982DD3">
        <w:rPr>
          <w:rFonts w:ascii="Arial" w:hAnsi="Arial" w:cs="Arial"/>
          <w:szCs w:val="22"/>
        </w:rPr>
        <w:t xml:space="preserve">Zapsána ve spolkovém rejstříku vedeném </w:t>
      </w:r>
      <w:r w:rsidR="00697098" w:rsidRPr="00982DD3">
        <w:rPr>
          <w:rFonts w:ascii="Arial" w:hAnsi="Arial" w:cs="Arial"/>
          <w:szCs w:val="22"/>
        </w:rPr>
        <w:t>Městským soudem v Praze, oddíl C, vložka 322546</w:t>
      </w:r>
    </w:p>
    <w:p w14:paraId="66201E35" w14:textId="20CE9F39" w:rsidR="00260364" w:rsidRPr="000B6B3D" w:rsidRDefault="00260364" w:rsidP="00260364">
      <w:pPr>
        <w:pStyle w:val="Zkladntext"/>
        <w:numPr>
          <w:ilvl w:val="12"/>
          <w:numId w:val="0"/>
        </w:numPr>
        <w:spacing w:before="120"/>
        <w:ind w:left="357"/>
        <w:rPr>
          <w:rFonts w:ascii="Arial" w:hAnsi="Arial" w:cs="Arial"/>
          <w:i/>
          <w:iCs/>
          <w:szCs w:val="22"/>
        </w:rPr>
      </w:pPr>
      <w:r w:rsidRPr="00095972">
        <w:rPr>
          <w:rFonts w:ascii="Arial" w:hAnsi="Arial" w:cs="Arial"/>
          <w:i/>
          <w:iCs/>
          <w:szCs w:val="22"/>
        </w:rPr>
        <w:t>(dále jen „</w:t>
      </w:r>
      <w:r w:rsidR="00CD6045" w:rsidRPr="00095972">
        <w:rPr>
          <w:rFonts w:ascii="Arial" w:hAnsi="Arial" w:cs="Arial"/>
          <w:i/>
          <w:iCs/>
          <w:szCs w:val="22"/>
        </w:rPr>
        <w:t>odběratel</w:t>
      </w:r>
      <w:r w:rsidRPr="00095972">
        <w:rPr>
          <w:rFonts w:ascii="Arial" w:hAnsi="Arial" w:cs="Arial"/>
          <w:i/>
          <w:iCs/>
          <w:szCs w:val="22"/>
        </w:rPr>
        <w:t>“)</w:t>
      </w:r>
    </w:p>
    <w:p w14:paraId="7933D3DB" w14:textId="77777777" w:rsidR="00260364" w:rsidRPr="0027465E" w:rsidRDefault="00260364" w:rsidP="00260364">
      <w:pPr>
        <w:pStyle w:val="Zpat"/>
        <w:tabs>
          <w:tab w:val="clear" w:pos="4536"/>
          <w:tab w:val="clear" w:pos="9072"/>
        </w:tabs>
        <w:spacing w:before="240" w:after="240"/>
        <w:rPr>
          <w:rFonts w:ascii="Arial" w:hAnsi="Arial" w:cs="Arial"/>
          <w:szCs w:val="22"/>
        </w:rPr>
      </w:pPr>
      <w:r w:rsidRPr="0027465E">
        <w:rPr>
          <w:rFonts w:ascii="Arial" w:hAnsi="Arial" w:cs="Arial"/>
          <w:szCs w:val="22"/>
        </w:rPr>
        <w:t>a</w:t>
      </w:r>
    </w:p>
    <w:p w14:paraId="54537B62" w14:textId="77777777" w:rsidR="00260364" w:rsidRPr="0027465E" w:rsidRDefault="00260364" w:rsidP="00260364">
      <w:pPr>
        <w:numPr>
          <w:ilvl w:val="12"/>
          <w:numId w:val="0"/>
        </w:numPr>
        <w:tabs>
          <w:tab w:val="left" w:pos="3119"/>
        </w:tabs>
        <w:ind w:left="357"/>
        <w:rPr>
          <w:rFonts w:ascii="Arial" w:hAnsi="Arial" w:cs="Arial"/>
          <w:b/>
          <w:bCs/>
          <w:szCs w:val="22"/>
        </w:rPr>
      </w:pPr>
      <w:r w:rsidRPr="0027465E">
        <w:rPr>
          <w:rFonts w:ascii="Arial" w:hAnsi="Arial" w:cs="Arial"/>
          <w:b/>
          <w:bCs/>
          <w:szCs w:val="22"/>
        </w:rPr>
        <w:t>Moravskoslezské Investice a Development, a.s.</w:t>
      </w:r>
    </w:p>
    <w:p w14:paraId="21B13E23" w14:textId="77777777" w:rsidR="00260364" w:rsidRPr="0027465E" w:rsidRDefault="00260364" w:rsidP="00260364">
      <w:pPr>
        <w:numPr>
          <w:ilvl w:val="12"/>
          <w:numId w:val="0"/>
        </w:numPr>
        <w:tabs>
          <w:tab w:val="left" w:pos="3119"/>
        </w:tabs>
        <w:ind w:left="357"/>
        <w:rPr>
          <w:rFonts w:ascii="Arial" w:hAnsi="Arial" w:cs="Arial"/>
          <w:szCs w:val="22"/>
        </w:rPr>
      </w:pPr>
      <w:r w:rsidRPr="0027465E">
        <w:rPr>
          <w:rFonts w:ascii="Arial" w:hAnsi="Arial" w:cs="Arial"/>
          <w:szCs w:val="22"/>
        </w:rPr>
        <w:t>se sídlem:</w:t>
      </w:r>
      <w:r w:rsidRPr="0027465E">
        <w:rPr>
          <w:rFonts w:ascii="Arial" w:hAnsi="Arial" w:cs="Arial"/>
          <w:szCs w:val="22"/>
        </w:rPr>
        <w:tab/>
        <w:t>Ostrava, Moravská Ostrava a Přívoz, Na Jízdárně 1245/7</w:t>
      </w:r>
    </w:p>
    <w:p w14:paraId="27A98EE5" w14:textId="77777777" w:rsidR="00260364" w:rsidRPr="0027465E" w:rsidRDefault="00260364" w:rsidP="00260364">
      <w:pPr>
        <w:numPr>
          <w:ilvl w:val="12"/>
          <w:numId w:val="0"/>
        </w:numPr>
        <w:tabs>
          <w:tab w:val="left" w:pos="3119"/>
        </w:tabs>
        <w:ind w:left="357"/>
        <w:rPr>
          <w:rFonts w:ascii="Arial" w:hAnsi="Arial" w:cs="Arial"/>
          <w:szCs w:val="22"/>
        </w:rPr>
      </w:pPr>
      <w:r w:rsidRPr="0027465E">
        <w:rPr>
          <w:rFonts w:ascii="Arial" w:hAnsi="Arial" w:cs="Arial"/>
          <w:szCs w:val="22"/>
        </w:rPr>
        <w:t>zastoupena:</w:t>
      </w:r>
      <w:r w:rsidRPr="0027465E">
        <w:rPr>
          <w:rFonts w:ascii="Arial" w:hAnsi="Arial" w:cs="Arial"/>
          <w:szCs w:val="22"/>
        </w:rPr>
        <w:tab/>
        <w:t>Ing. Václav Palička – předseda představenstva</w:t>
      </w:r>
    </w:p>
    <w:p w14:paraId="2EDBBA4A" w14:textId="26B6E2F7" w:rsidR="00260364" w:rsidRPr="0027465E" w:rsidRDefault="00260364" w:rsidP="00260364">
      <w:pPr>
        <w:numPr>
          <w:ilvl w:val="12"/>
          <w:numId w:val="0"/>
        </w:numPr>
        <w:tabs>
          <w:tab w:val="left" w:pos="3119"/>
        </w:tabs>
        <w:ind w:left="357"/>
        <w:rPr>
          <w:rFonts w:ascii="Arial" w:hAnsi="Arial" w:cs="Arial"/>
          <w:iCs/>
          <w:szCs w:val="22"/>
        </w:rPr>
      </w:pPr>
      <w:r w:rsidRPr="0027465E">
        <w:rPr>
          <w:rFonts w:ascii="Arial" w:hAnsi="Arial" w:cs="Arial"/>
          <w:szCs w:val="22"/>
        </w:rPr>
        <w:tab/>
      </w:r>
      <w:r w:rsidR="000238D4">
        <w:rPr>
          <w:rFonts w:ascii="Arial" w:hAnsi="Arial" w:cs="Arial"/>
          <w:szCs w:val="22"/>
        </w:rPr>
        <w:t>Ing</w:t>
      </w:r>
      <w:r w:rsidRPr="0027465E">
        <w:rPr>
          <w:rFonts w:ascii="Arial" w:hAnsi="Arial" w:cs="Arial"/>
          <w:szCs w:val="22"/>
        </w:rPr>
        <w:t xml:space="preserve">. Petr </w:t>
      </w:r>
      <w:r w:rsidR="000238D4">
        <w:rPr>
          <w:rFonts w:ascii="Arial" w:hAnsi="Arial" w:cs="Arial"/>
          <w:szCs w:val="22"/>
        </w:rPr>
        <w:t>Březina</w:t>
      </w:r>
      <w:r w:rsidRPr="0027465E">
        <w:rPr>
          <w:rFonts w:ascii="Arial" w:hAnsi="Arial" w:cs="Arial"/>
          <w:szCs w:val="22"/>
        </w:rPr>
        <w:t xml:space="preserve"> – </w:t>
      </w:r>
      <w:r w:rsidR="000238D4">
        <w:rPr>
          <w:rFonts w:ascii="Arial" w:hAnsi="Arial" w:cs="Arial"/>
          <w:szCs w:val="22"/>
        </w:rPr>
        <w:t>člen</w:t>
      </w:r>
      <w:r w:rsidRPr="0027465E">
        <w:rPr>
          <w:rFonts w:ascii="Arial" w:hAnsi="Arial" w:cs="Arial"/>
          <w:szCs w:val="22"/>
        </w:rPr>
        <w:t xml:space="preserve"> představenstva</w:t>
      </w:r>
    </w:p>
    <w:p w14:paraId="3E866D38" w14:textId="77777777" w:rsidR="00260364" w:rsidRPr="0027465E" w:rsidRDefault="00260364" w:rsidP="00260364">
      <w:pPr>
        <w:numPr>
          <w:ilvl w:val="12"/>
          <w:numId w:val="0"/>
        </w:numPr>
        <w:tabs>
          <w:tab w:val="left" w:pos="3119"/>
        </w:tabs>
        <w:ind w:left="357"/>
        <w:rPr>
          <w:rFonts w:ascii="Arial" w:hAnsi="Arial" w:cs="Arial"/>
          <w:szCs w:val="22"/>
        </w:rPr>
      </w:pPr>
      <w:r w:rsidRPr="0027465E">
        <w:rPr>
          <w:rFonts w:ascii="Arial" w:hAnsi="Arial" w:cs="Arial"/>
          <w:szCs w:val="22"/>
        </w:rPr>
        <w:t>IČ:</w:t>
      </w:r>
      <w:r w:rsidRPr="0027465E">
        <w:rPr>
          <w:rFonts w:ascii="Arial" w:hAnsi="Arial" w:cs="Arial"/>
          <w:szCs w:val="22"/>
        </w:rPr>
        <w:tab/>
        <w:t>47673168</w:t>
      </w:r>
    </w:p>
    <w:p w14:paraId="4618C9FF" w14:textId="77777777" w:rsidR="00260364" w:rsidRPr="0027465E" w:rsidRDefault="00260364" w:rsidP="00260364">
      <w:pPr>
        <w:numPr>
          <w:ilvl w:val="12"/>
          <w:numId w:val="0"/>
        </w:numPr>
        <w:tabs>
          <w:tab w:val="left" w:pos="3119"/>
        </w:tabs>
        <w:ind w:left="357"/>
        <w:rPr>
          <w:rFonts w:ascii="Arial" w:hAnsi="Arial" w:cs="Arial"/>
          <w:szCs w:val="22"/>
        </w:rPr>
      </w:pPr>
      <w:r w:rsidRPr="0027465E">
        <w:rPr>
          <w:rFonts w:ascii="Arial" w:hAnsi="Arial" w:cs="Arial"/>
          <w:szCs w:val="22"/>
        </w:rPr>
        <w:t>DIČ:</w:t>
      </w:r>
      <w:r w:rsidRPr="0027465E">
        <w:rPr>
          <w:rFonts w:ascii="Arial" w:hAnsi="Arial" w:cs="Arial"/>
          <w:szCs w:val="22"/>
        </w:rPr>
        <w:tab/>
        <w:t>CZ47673168</w:t>
      </w:r>
    </w:p>
    <w:p w14:paraId="400A0E82" w14:textId="77777777" w:rsidR="00260364" w:rsidRPr="0027465E" w:rsidRDefault="00260364" w:rsidP="00260364">
      <w:pPr>
        <w:numPr>
          <w:ilvl w:val="12"/>
          <w:numId w:val="0"/>
        </w:numPr>
        <w:tabs>
          <w:tab w:val="left" w:pos="3119"/>
        </w:tabs>
        <w:ind w:left="357"/>
        <w:rPr>
          <w:rFonts w:ascii="Arial" w:hAnsi="Arial" w:cs="Arial"/>
          <w:szCs w:val="22"/>
        </w:rPr>
      </w:pPr>
      <w:r w:rsidRPr="0027465E">
        <w:rPr>
          <w:rFonts w:ascii="Arial" w:hAnsi="Arial" w:cs="Arial"/>
          <w:szCs w:val="22"/>
        </w:rPr>
        <w:t>bankovní spojení:</w:t>
      </w:r>
      <w:r w:rsidRPr="0027465E">
        <w:rPr>
          <w:rFonts w:ascii="Arial" w:hAnsi="Arial" w:cs="Arial"/>
          <w:szCs w:val="22"/>
        </w:rPr>
        <w:tab/>
        <w:t>ČSOB, a.s., Ostrava</w:t>
      </w:r>
    </w:p>
    <w:p w14:paraId="5CDB6705" w14:textId="77777777" w:rsidR="00260364" w:rsidRPr="0027465E" w:rsidRDefault="00260364" w:rsidP="00260364">
      <w:pPr>
        <w:numPr>
          <w:ilvl w:val="12"/>
          <w:numId w:val="0"/>
        </w:numPr>
        <w:tabs>
          <w:tab w:val="left" w:pos="3119"/>
        </w:tabs>
        <w:ind w:left="357"/>
        <w:rPr>
          <w:rFonts w:ascii="Arial" w:hAnsi="Arial" w:cs="Arial"/>
          <w:szCs w:val="22"/>
        </w:rPr>
      </w:pPr>
      <w:r w:rsidRPr="0027465E">
        <w:rPr>
          <w:rFonts w:ascii="Arial" w:hAnsi="Arial" w:cs="Arial"/>
          <w:szCs w:val="22"/>
        </w:rPr>
        <w:t>číslo účtu:</w:t>
      </w:r>
      <w:r w:rsidRPr="0027465E">
        <w:rPr>
          <w:rFonts w:ascii="Arial" w:hAnsi="Arial" w:cs="Arial"/>
          <w:szCs w:val="22"/>
        </w:rPr>
        <w:tab/>
        <w:t>373791183/0300</w:t>
      </w:r>
    </w:p>
    <w:p w14:paraId="680C03D4" w14:textId="77777777" w:rsidR="004212D1" w:rsidRPr="0027465E" w:rsidRDefault="004212D1" w:rsidP="00260364">
      <w:pPr>
        <w:numPr>
          <w:ilvl w:val="12"/>
          <w:numId w:val="0"/>
        </w:numPr>
        <w:tabs>
          <w:tab w:val="left" w:pos="3119"/>
        </w:tabs>
        <w:ind w:left="357"/>
        <w:rPr>
          <w:rFonts w:ascii="Arial" w:hAnsi="Arial" w:cs="Arial"/>
          <w:szCs w:val="22"/>
        </w:rPr>
      </w:pPr>
    </w:p>
    <w:p w14:paraId="2FFBD421" w14:textId="77777777" w:rsidR="004212D1" w:rsidRPr="0027465E" w:rsidRDefault="004212D1" w:rsidP="004212D1">
      <w:pPr>
        <w:numPr>
          <w:ilvl w:val="12"/>
          <w:numId w:val="0"/>
        </w:numPr>
        <w:tabs>
          <w:tab w:val="left" w:pos="3119"/>
        </w:tabs>
        <w:ind w:left="357"/>
        <w:rPr>
          <w:rFonts w:ascii="Arial" w:hAnsi="Arial" w:cs="Arial"/>
          <w:szCs w:val="22"/>
        </w:rPr>
      </w:pPr>
      <w:r w:rsidRPr="0027465E">
        <w:rPr>
          <w:rFonts w:ascii="Arial" w:hAnsi="Arial" w:cs="Arial"/>
          <w:szCs w:val="22"/>
        </w:rPr>
        <w:t>Zapsána v obchodním rejstříku vedeném Krajským soudem v Ostravě, oddíl B, vložka 609</w:t>
      </w:r>
    </w:p>
    <w:p w14:paraId="6B05AFFB" w14:textId="7A96757D" w:rsidR="00260364" w:rsidRPr="0027465E" w:rsidRDefault="00260364" w:rsidP="00260364">
      <w:pPr>
        <w:numPr>
          <w:ilvl w:val="12"/>
          <w:numId w:val="0"/>
        </w:numPr>
        <w:tabs>
          <w:tab w:val="left" w:pos="3119"/>
        </w:tabs>
        <w:ind w:left="357"/>
        <w:rPr>
          <w:rFonts w:ascii="Arial" w:hAnsi="Arial" w:cs="Arial"/>
          <w:i/>
          <w:iCs/>
          <w:szCs w:val="22"/>
        </w:rPr>
      </w:pPr>
      <w:r w:rsidRPr="0027465E">
        <w:rPr>
          <w:rFonts w:ascii="Arial" w:hAnsi="Arial" w:cs="Arial"/>
          <w:i/>
          <w:iCs/>
          <w:szCs w:val="22"/>
        </w:rPr>
        <w:t>(dále jen „</w:t>
      </w:r>
      <w:r w:rsidR="00CD6045">
        <w:rPr>
          <w:rFonts w:ascii="Arial" w:hAnsi="Arial" w:cs="Arial"/>
          <w:i/>
          <w:iCs/>
          <w:szCs w:val="22"/>
        </w:rPr>
        <w:t>dodavatel</w:t>
      </w:r>
      <w:r w:rsidRPr="0027465E">
        <w:rPr>
          <w:rFonts w:ascii="Arial" w:hAnsi="Arial" w:cs="Arial"/>
          <w:i/>
          <w:iCs/>
          <w:szCs w:val="22"/>
        </w:rPr>
        <w:t>“)</w:t>
      </w:r>
    </w:p>
    <w:p w14:paraId="543D20A6" w14:textId="77777777" w:rsidR="00217413" w:rsidRPr="0027465E" w:rsidRDefault="00217413" w:rsidP="00217413">
      <w:pPr>
        <w:rPr>
          <w:rFonts w:ascii="Arial" w:hAnsi="Arial" w:cs="Arial"/>
          <w:color w:val="000000"/>
          <w:szCs w:val="22"/>
        </w:rPr>
      </w:pPr>
      <w:r w:rsidRPr="0027465E">
        <w:rPr>
          <w:rFonts w:ascii="Arial" w:hAnsi="Arial" w:cs="Arial"/>
          <w:color w:val="000000"/>
          <w:szCs w:val="22"/>
        </w:rPr>
        <w:tab/>
      </w:r>
    </w:p>
    <w:p w14:paraId="481A72DF" w14:textId="77777777" w:rsidR="00217413" w:rsidRPr="0027465E" w:rsidRDefault="00217413" w:rsidP="00217413">
      <w:pPr>
        <w:rPr>
          <w:rFonts w:ascii="Arial" w:hAnsi="Arial" w:cs="Arial"/>
          <w:color w:val="000000"/>
          <w:szCs w:val="22"/>
        </w:rPr>
      </w:pPr>
      <w:r w:rsidRPr="0027465E">
        <w:rPr>
          <w:rFonts w:ascii="Arial" w:hAnsi="Arial" w:cs="Arial"/>
          <w:color w:val="000000"/>
          <w:szCs w:val="22"/>
        </w:rPr>
        <w:tab/>
      </w:r>
      <w:r w:rsidRPr="0027465E">
        <w:rPr>
          <w:rFonts w:ascii="Arial" w:hAnsi="Arial" w:cs="Arial"/>
          <w:color w:val="000000"/>
          <w:szCs w:val="22"/>
        </w:rPr>
        <w:tab/>
      </w:r>
      <w:r w:rsidRPr="0027465E">
        <w:rPr>
          <w:rFonts w:ascii="Arial" w:hAnsi="Arial" w:cs="Arial"/>
          <w:color w:val="000000"/>
          <w:szCs w:val="22"/>
        </w:rPr>
        <w:tab/>
      </w:r>
      <w:r w:rsidRPr="0027465E">
        <w:rPr>
          <w:rFonts w:ascii="Arial" w:hAnsi="Arial" w:cs="Arial"/>
          <w:color w:val="000000"/>
          <w:szCs w:val="22"/>
        </w:rPr>
        <w:tab/>
      </w:r>
    </w:p>
    <w:p w14:paraId="39B5A470" w14:textId="77777777" w:rsidR="00AD471B" w:rsidRPr="0027465E" w:rsidRDefault="00AD471B" w:rsidP="00AD471B">
      <w:pPr>
        <w:rPr>
          <w:rFonts w:ascii="Arial" w:hAnsi="Arial" w:cs="Arial"/>
          <w:color w:val="000000"/>
          <w:szCs w:val="22"/>
        </w:rPr>
      </w:pPr>
      <w:r w:rsidRPr="0027465E">
        <w:rPr>
          <w:rFonts w:ascii="Arial" w:hAnsi="Arial" w:cs="Arial"/>
          <w:color w:val="000000"/>
          <w:szCs w:val="22"/>
        </w:rPr>
        <w:tab/>
      </w:r>
      <w:r w:rsidRPr="0027465E">
        <w:rPr>
          <w:rFonts w:ascii="Arial" w:hAnsi="Arial" w:cs="Arial"/>
          <w:color w:val="000000"/>
          <w:szCs w:val="22"/>
        </w:rPr>
        <w:tab/>
      </w:r>
    </w:p>
    <w:p w14:paraId="087224D9" w14:textId="77777777" w:rsidR="009F2789" w:rsidRPr="0027465E" w:rsidRDefault="009F2789" w:rsidP="009F2789">
      <w:pPr>
        <w:pBdr>
          <w:bottom w:val="single" w:sz="6" w:space="1" w:color="auto"/>
        </w:pBdr>
        <w:tabs>
          <w:tab w:val="left" w:pos="0"/>
          <w:tab w:val="left" w:leader="underscore" w:pos="4706"/>
          <w:tab w:val="left" w:pos="4990"/>
          <w:tab w:val="left" w:leader="underscore" w:pos="9639"/>
        </w:tabs>
        <w:rPr>
          <w:rFonts w:ascii="Arial" w:hAnsi="Arial" w:cs="Arial"/>
          <w:b/>
          <w:color w:val="000000"/>
          <w:szCs w:val="22"/>
        </w:rPr>
      </w:pPr>
      <w:r w:rsidRPr="0027465E">
        <w:rPr>
          <w:rFonts w:ascii="Arial" w:hAnsi="Arial" w:cs="Arial"/>
          <w:b/>
          <w:color w:val="000000"/>
          <w:szCs w:val="22"/>
        </w:rPr>
        <w:t>Obsah smlouvy</w:t>
      </w:r>
    </w:p>
    <w:p w14:paraId="1DFC493D" w14:textId="77777777" w:rsidR="004D1482" w:rsidRPr="0027465E" w:rsidRDefault="004D1482" w:rsidP="004212D1">
      <w:pPr>
        <w:pStyle w:val="Nadpis2"/>
        <w:jc w:val="center"/>
        <w:rPr>
          <w:color w:val="000000"/>
        </w:rPr>
      </w:pPr>
    </w:p>
    <w:p w14:paraId="729269AC" w14:textId="3118A390" w:rsidR="002C267B" w:rsidRPr="00D326AB" w:rsidRDefault="002C267B" w:rsidP="00670515">
      <w:pPr>
        <w:pStyle w:val="JVS2"/>
        <w:numPr>
          <w:ilvl w:val="0"/>
          <w:numId w:val="20"/>
        </w:numPr>
        <w:jc w:val="center"/>
        <w:rPr>
          <w:color w:val="000000"/>
        </w:rPr>
      </w:pPr>
      <w:r w:rsidRPr="00D326AB">
        <w:rPr>
          <w:color w:val="000000"/>
        </w:rPr>
        <w:t>Základní ustanovení</w:t>
      </w:r>
    </w:p>
    <w:p w14:paraId="75ECD462" w14:textId="77777777" w:rsidR="006D5007" w:rsidRPr="00D326AB" w:rsidRDefault="006D5007" w:rsidP="00874791">
      <w:pPr>
        <w:pStyle w:val="OdstavecSmlouvy"/>
        <w:numPr>
          <w:ilvl w:val="0"/>
          <w:numId w:val="10"/>
        </w:numPr>
        <w:tabs>
          <w:tab w:val="clear" w:pos="360"/>
          <w:tab w:val="clear" w:pos="426"/>
          <w:tab w:val="clear" w:pos="1701"/>
        </w:tabs>
        <w:spacing w:before="120" w:after="0"/>
        <w:ind w:left="357" w:hanging="357"/>
        <w:rPr>
          <w:rFonts w:ascii="Arial" w:hAnsi="Arial" w:cs="Arial"/>
          <w:b/>
          <w:caps/>
          <w:sz w:val="22"/>
          <w:szCs w:val="22"/>
        </w:rPr>
      </w:pPr>
      <w:r w:rsidRPr="00D326AB">
        <w:rPr>
          <w:rFonts w:ascii="Arial" w:hAnsi="Arial" w:cs="Arial"/>
          <w:sz w:val="22"/>
          <w:szCs w:val="22"/>
        </w:rPr>
        <w:t>Tato smlouva je uzavřena dle § 1746 odst. 2 a násl. zákona č. 89/2012 Sb., občanský zákoník (dále jen „občanský zákoník“); práva a povinnosti stran touto smlouvou neupravená se řídí příslušnými ustanoveními občanského zákoníku.</w:t>
      </w:r>
    </w:p>
    <w:p w14:paraId="199C98D5" w14:textId="77777777" w:rsidR="008B4206" w:rsidRDefault="008B4206" w:rsidP="008B4206">
      <w:pPr>
        <w:pStyle w:val="OdstavecSmlouvy"/>
        <w:tabs>
          <w:tab w:val="clear" w:pos="426"/>
          <w:tab w:val="clear" w:pos="1701"/>
        </w:tabs>
        <w:spacing w:before="120" w:after="0"/>
        <w:rPr>
          <w:rFonts w:ascii="Tahoma" w:hAnsi="Tahoma" w:cs="Tahoma"/>
          <w:sz w:val="22"/>
          <w:szCs w:val="22"/>
        </w:rPr>
      </w:pPr>
    </w:p>
    <w:p w14:paraId="279FE624" w14:textId="77777777" w:rsidR="008B4206" w:rsidRPr="00422A92" w:rsidRDefault="008B4206" w:rsidP="008B4206">
      <w:pPr>
        <w:pStyle w:val="OdstavecSmlouvy"/>
        <w:tabs>
          <w:tab w:val="clear" w:pos="426"/>
          <w:tab w:val="clear" w:pos="1701"/>
        </w:tabs>
        <w:spacing w:before="120" w:after="0"/>
        <w:rPr>
          <w:rFonts w:ascii="Tahoma" w:hAnsi="Tahoma" w:cs="Tahoma"/>
          <w:b/>
          <w:caps/>
          <w:sz w:val="22"/>
          <w:szCs w:val="22"/>
        </w:rPr>
      </w:pPr>
    </w:p>
    <w:p w14:paraId="3C4CC6D9" w14:textId="503B9D96" w:rsidR="006D5007" w:rsidRPr="00D326AB" w:rsidRDefault="006D5007" w:rsidP="00874791">
      <w:pPr>
        <w:pStyle w:val="OdstavecSmlouvy"/>
        <w:numPr>
          <w:ilvl w:val="0"/>
          <w:numId w:val="10"/>
        </w:numPr>
        <w:tabs>
          <w:tab w:val="clear" w:pos="360"/>
          <w:tab w:val="clear" w:pos="426"/>
          <w:tab w:val="clear" w:pos="1701"/>
        </w:tabs>
        <w:spacing w:before="120" w:after="0"/>
        <w:ind w:left="357" w:hanging="357"/>
        <w:rPr>
          <w:rFonts w:ascii="Arial" w:hAnsi="Arial" w:cs="Arial"/>
          <w:sz w:val="22"/>
          <w:szCs w:val="22"/>
        </w:rPr>
      </w:pPr>
      <w:r w:rsidRPr="00D326AB">
        <w:rPr>
          <w:rFonts w:ascii="Arial" w:hAnsi="Arial" w:cs="Arial"/>
          <w:sz w:val="22"/>
          <w:szCs w:val="22"/>
        </w:rPr>
        <w:lastRenderedPageBreak/>
        <w:t>Smluvní strany prohlašují, že údaje uvedené v </w:t>
      </w:r>
      <w:r w:rsidR="00A67AC6">
        <w:rPr>
          <w:rFonts w:ascii="Arial" w:hAnsi="Arial" w:cs="Arial"/>
          <w:sz w:val="22"/>
          <w:szCs w:val="22"/>
        </w:rPr>
        <w:t>úvodu</w:t>
      </w:r>
      <w:r w:rsidRPr="00D326AB">
        <w:rPr>
          <w:rFonts w:ascii="Arial" w:hAnsi="Arial" w:cs="Arial"/>
          <w:sz w:val="22"/>
          <w:szCs w:val="22"/>
        </w:rPr>
        <w:t xml:space="preserve">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ADE6124" w14:textId="25667AA7" w:rsidR="00F27BE2" w:rsidRPr="00D326AB" w:rsidRDefault="00F27BE2" w:rsidP="00874791">
      <w:pPr>
        <w:pStyle w:val="OdstavecSmlouvy"/>
        <w:numPr>
          <w:ilvl w:val="0"/>
          <w:numId w:val="10"/>
        </w:numPr>
        <w:tabs>
          <w:tab w:val="clear" w:pos="426"/>
          <w:tab w:val="clear" w:pos="1701"/>
        </w:tabs>
        <w:spacing w:before="120" w:after="0"/>
        <w:rPr>
          <w:rFonts w:ascii="Arial" w:hAnsi="Arial" w:cs="Arial"/>
          <w:sz w:val="22"/>
          <w:szCs w:val="22"/>
        </w:rPr>
      </w:pPr>
      <w:r w:rsidRPr="00D326AB">
        <w:rPr>
          <w:rFonts w:ascii="Arial" w:hAnsi="Arial" w:cs="Arial"/>
          <w:sz w:val="22"/>
          <w:szCs w:val="22"/>
        </w:rPr>
        <w:t>Je</w:t>
      </w:r>
      <w:r w:rsidRPr="00D326AB">
        <w:rPr>
          <w:rFonts w:ascii="Arial" w:hAnsi="Arial" w:cs="Arial"/>
          <w:sz w:val="22"/>
          <w:szCs w:val="22"/>
        </w:rPr>
        <w:noBreakHyphen/>
        <w:t xml:space="preserve">li </w:t>
      </w:r>
      <w:r w:rsidR="004D64CF">
        <w:rPr>
          <w:rFonts w:ascii="Arial" w:hAnsi="Arial" w:cs="Arial"/>
          <w:sz w:val="22"/>
          <w:szCs w:val="22"/>
        </w:rPr>
        <w:t>dodavatel/odběratel</w:t>
      </w:r>
      <w:r w:rsidRPr="00D326AB">
        <w:rPr>
          <w:rFonts w:ascii="Arial" w:hAnsi="Arial" w:cs="Arial"/>
          <w:sz w:val="22"/>
          <w:szCs w:val="22"/>
        </w:rPr>
        <w:t xml:space="preserve"> plátcem DPH, prohlašuje, že bankovní účet uvedený v úvodu, ve specifikaci smluvních stran, této smlouvy je bankovním účtem zveřejněným ve smyslu zákona č. 235/2004 Sb., o dani z přidané hodnoty, ve znění pozdějších předpisů (dále jen „zákon o DPH“). V případě změny účtu je  povinen doložit vlastnictví k novému účtu, a to kopií příslušné smlouvy nebo potvrzením peněžního ústavu; je</w:t>
      </w:r>
      <w:r w:rsidRPr="00D326AB">
        <w:rPr>
          <w:rFonts w:ascii="Arial" w:hAnsi="Arial" w:cs="Arial"/>
          <w:sz w:val="22"/>
          <w:szCs w:val="22"/>
        </w:rPr>
        <w:noBreakHyphen/>
        <w:t xml:space="preserve">li </w:t>
      </w:r>
      <w:r w:rsidR="004D64CF">
        <w:rPr>
          <w:rFonts w:ascii="Arial" w:hAnsi="Arial" w:cs="Arial"/>
          <w:sz w:val="22"/>
          <w:szCs w:val="22"/>
        </w:rPr>
        <w:t>dodavatel/odběratel</w:t>
      </w:r>
      <w:r w:rsidRPr="00D326AB">
        <w:rPr>
          <w:rFonts w:ascii="Arial" w:hAnsi="Arial" w:cs="Arial"/>
          <w:sz w:val="22"/>
          <w:szCs w:val="22"/>
        </w:rPr>
        <w:t xml:space="preserve"> plátcem DPH, musí být nový účet zveřejněným účtem ve smyslu předchozí věty.</w:t>
      </w:r>
    </w:p>
    <w:p w14:paraId="77786F3D" w14:textId="77777777" w:rsidR="006D5007" w:rsidRPr="00D326AB" w:rsidRDefault="006D5007" w:rsidP="00874791">
      <w:pPr>
        <w:pStyle w:val="OdstavecSmlouvy"/>
        <w:numPr>
          <w:ilvl w:val="0"/>
          <w:numId w:val="10"/>
        </w:numPr>
        <w:tabs>
          <w:tab w:val="clear" w:pos="360"/>
          <w:tab w:val="clear" w:pos="426"/>
          <w:tab w:val="clear" w:pos="1701"/>
        </w:tabs>
        <w:spacing w:before="120" w:after="0"/>
        <w:ind w:left="357" w:hanging="357"/>
        <w:rPr>
          <w:rFonts w:ascii="Arial" w:hAnsi="Arial" w:cs="Arial"/>
          <w:sz w:val="22"/>
          <w:szCs w:val="22"/>
        </w:rPr>
      </w:pPr>
      <w:r w:rsidRPr="00D326AB">
        <w:rPr>
          <w:rFonts w:ascii="Arial" w:hAnsi="Arial" w:cs="Arial"/>
          <w:sz w:val="22"/>
          <w:szCs w:val="22"/>
        </w:rPr>
        <w:t>Smluvní strany prohlašují, že osoby podepisující tuto smlouvu jsou k tomuto jednání oprávněny.</w:t>
      </w:r>
    </w:p>
    <w:p w14:paraId="2153F304" w14:textId="77777777" w:rsidR="00C62E9B" w:rsidRPr="0027465E" w:rsidRDefault="00C62E9B" w:rsidP="00590287">
      <w:pPr>
        <w:pStyle w:val="Nadpis2"/>
        <w:jc w:val="center"/>
        <w:rPr>
          <w:color w:val="000000"/>
        </w:rPr>
      </w:pPr>
    </w:p>
    <w:p w14:paraId="2C9E9893" w14:textId="78A5DDED" w:rsidR="002C267B" w:rsidRPr="00E30618" w:rsidRDefault="00C62E9B" w:rsidP="00670515">
      <w:pPr>
        <w:pStyle w:val="Nadpis3"/>
        <w:numPr>
          <w:ilvl w:val="0"/>
          <w:numId w:val="20"/>
        </w:numPr>
        <w:jc w:val="center"/>
        <w:rPr>
          <w:color w:val="000000"/>
        </w:rPr>
      </w:pPr>
      <w:r w:rsidRPr="00E30618">
        <w:rPr>
          <w:color w:val="000000"/>
        </w:rPr>
        <w:t>Předmět</w:t>
      </w:r>
    </w:p>
    <w:p w14:paraId="5B501B1D" w14:textId="477C8A23" w:rsidR="00422A92" w:rsidRPr="00E30618" w:rsidRDefault="004D64CF" w:rsidP="00874791">
      <w:pPr>
        <w:pStyle w:val="Zkladntextodsazen-slo"/>
        <w:numPr>
          <w:ilvl w:val="0"/>
          <w:numId w:val="19"/>
        </w:numPr>
        <w:rPr>
          <w:rFonts w:ascii="Arial" w:hAnsi="Arial" w:cs="Arial"/>
          <w:bCs/>
          <w:iCs/>
          <w:color w:val="000000"/>
        </w:rPr>
      </w:pPr>
      <w:r>
        <w:rPr>
          <w:rFonts w:ascii="Arial" w:hAnsi="Arial" w:cs="Arial"/>
          <w:bCs/>
          <w:iCs/>
          <w:color w:val="000000"/>
        </w:rPr>
        <w:t>Dodavatel</w:t>
      </w:r>
      <w:r w:rsidR="00517C82" w:rsidRPr="00E30618">
        <w:rPr>
          <w:rFonts w:ascii="Arial" w:hAnsi="Arial" w:cs="Arial"/>
          <w:bCs/>
          <w:iCs/>
          <w:color w:val="000000"/>
        </w:rPr>
        <w:t xml:space="preserve"> je organizátorem </w:t>
      </w:r>
      <w:r w:rsidR="00FD5E41" w:rsidRPr="00E30618">
        <w:rPr>
          <w:rFonts w:ascii="Arial" w:hAnsi="Arial" w:cs="Arial"/>
          <w:bCs/>
          <w:iCs/>
          <w:color w:val="000000"/>
        </w:rPr>
        <w:t xml:space="preserve">odborné </w:t>
      </w:r>
      <w:r w:rsidR="00517C82" w:rsidRPr="00E30618">
        <w:rPr>
          <w:rFonts w:ascii="Arial" w:hAnsi="Arial" w:cs="Arial"/>
          <w:bCs/>
          <w:iCs/>
          <w:color w:val="000000"/>
        </w:rPr>
        <w:t>konference IDea Forum</w:t>
      </w:r>
      <w:r w:rsidR="00FD5E41" w:rsidRPr="00E30618">
        <w:rPr>
          <w:rFonts w:ascii="Arial" w:hAnsi="Arial" w:cs="Arial"/>
          <w:bCs/>
          <w:iCs/>
          <w:color w:val="000000"/>
        </w:rPr>
        <w:t>, která se uskuteční dne 11.6.2025 v Boutique Business Inkubátoru Ostravica v Ostravě (dále jen „</w:t>
      </w:r>
      <w:r w:rsidR="00754BB4" w:rsidRPr="00E30618">
        <w:rPr>
          <w:rFonts w:ascii="Arial" w:hAnsi="Arial" w:cs="Arial"/>
          <w:bCs/>
          <w:iCs/>
          <w:color w:val="000000"/>
        </w:rPr>
        <w:t>A</w:t>
      </w:r>
      <w:r w:rsidR="00FD5E41" w:rsidRPr="00E30618">
        <w:rPr>
          <w:rFonts w:ascii="Arial" w:hAnsi="Arial" w:cs="Arial"/>
          <w:bCs/>
          <w:iCs/>
          <w:color w:val="000000"/>
        </w:rPr>
        <w:t>kce“)</w:t>
      </w:r>
      <w:r w:rsidR="002F4083" w:rsidRPr="00E30618">
        <w:rPr>
          <w:rFonts w:ascii="Arial" w:hAnsi="Arial" w:cs="Arial"/>
          <w:bCs/>
          <w:iCs/>
          <w:color w:val="000000"/>
        </w:rPr>
        <w:t xml:space="preserve">. </w:t>
      </w:r>
      <w:r w:rsidR="00422A92" w:rsidRPr="00E30618">
        <w:rPr>
          <w:rFonts w:ascii="Arial" w:hAnsi="Arial" w:cs="Arial"/>
          <w:bCs/>
          <w:iCs/>
          <w:color w:val="000000"/>
        </w:rPr>
        <w:t xml:space="preserve">Účelem </w:t>
      </w:r>
      <w:r w:rsidR="00422A92" w:rsidRPr="00E30618">
        <w:rPr>
          <w:rFonts w:ascii="Arial" w:hAnsi="Arial" w:cs="Arial"/>
          <w:color w:val="000000"/>
        </w:rPr>
        <w:t xml:space="preserve">uzavření této smlouvy je </w:t>
      </w:r>
      <w:r w:rsidR="00AF19F5" w:rsidRPr="00E30618">
        <w:rPr>
          <w:rFonts w:ascii="Arial" w:hAnsi="Arial" w:cs="Arial"/>
          <w:color w:val="000000"/>
        </w:rPr>
        <w:t xml:space="preserve">úprava práv a povinností stran při prezentaci </w:t>
      </w:r>
      <w:r>
        <w:rPr>
          <w:rFonts w:ascii="Arial" w:hAnsi="Arial" w:cs="Arial"/>
          <w:color w:val="000000"/>
        </w:rPr>
        <w:t>odběratele</w:t>
      </w:r>
      <w:r w:rsidR="00AF19F5" w:rsidRPr="00E30618">
        <w:rPr>
          <w:rFonts w:ascii="Arial" w:hAnsi="Arial" w:cs="Arial"/>
          <w:color w:val="000000"/>
        </w:rPr>
        <w:t xml:space="preserve"> jako </w:t>
      </w:r>
      <w:r w:rsidR="00E665DC">
        <w:rPr>
          <w:rFonts w:ascii="Arial" w:hAnsi="Arial" w:cs="Arial"/>
          <w:color w:val="000000"/>
        </w:rPr>
        <w:t>Hlavního p</w:t>
      </w:r>
      <w:r w:rsidR="00F879A5" w:rsidRPr="00E30618">
        <w:rPr>
          <w:rFonts w:ascii="Arial" w:hAnsi="Arial" w:cs="Arial"/>
          <w:color w:val="000000"/>
        </w:rPr>
        <w:t xml:space="preserve">artnera </w:t>
      </w:r>
      <w:r w:rsidR="006F5A00">
        <w:rPr>
          <w:rFonts w:ascii="Arial" w:hAnsi="Arial" w:cs="Arial"/>
          <w:color w:val="000000"/>
        </w:rPr>
        <w:t>dodavatele</w:t>
      </w:r>
      <w:r w:rsidR="00F879A5" w:rsidRPr="00E30618">
        <w:rPr>
          <w:rFonts w:ascii="Arial" w:hAnsi="Arial" w:cs="Arial"/>
          <w:color w:val="000000"/>
        </w:rPr>
        <w:t xml:space="preserve"> v</w:t>
      </w:r>
      <w:r w:rsidR="00C465AD" w:rsidRPr="00E30618">
        <w:rPr>
          <w:rFonts w:ascii="Arial" w:hAnsi="Arial" w:cs="Arial"/>
          <w:color w:val="000000"/>
        </w:rPr>
        <w:t> </w:t>
      </w:r>
      <w:r w:rsidR="00F879A5" w:rsidRPr="00E30618">
        <w:rPr>
          <w:rFonts w:ascii="Arial" w:hAnsi="Arial" w:cs="Arial"/>
          <w:color w:val="000000"/>
        </w:rPr>
        <w:t>rámci</w:t>
      </w:r>
      <w:r w:rsidR="00C465AD" w:rsidRPr="00E30618">
        <w:rPr>
          <w:rFonts w:ascii="Arial" w:hAnsi="Arial" w:cs="Arial"/>
          <w:color w:val="000000"/>
        </w:rPr>
        <w:t xml:space="preserve"> </w:t>
      </w:r>
      <w:r w:rsidR="00754BB4" w:rsidRPr="00E30618">
        <w:rPr>
          <w:rFonts w:ascii="Arial" w:hAnsi="Arial" w:cs="Arial"/>
          <w:color w:val="000000"/>
        </w:rPr>
        <w:t>A</w:t>
      </w:r>
      <w:r w:rsidR="00C465AD" w:rsidRPr="00E30618">
        <w:rPr>
          <w:rFonts w:ascii="Arial" w:hAnsi="Arial" w:cs="Arial"/>
          <w:color w:val="000000"/>
        </w:rPr>
        <w:t>kce</w:t>
      </w:r>
      <w:r w:rsidR="00422A92" w:rsidRPr="00E30618">
        <w:rPr>
          <w:rFonts w:ascii="Arial" w:hAnsi="Arial" w:cs="Arial"/>
          <w:color w:val="000000"/>
        </w:rPr>
        <w:t>.</w:t>
      </w:r>
    </w:p>
    <w:p w14:paraId="2B2D0DF7" w14:textId="77777777" w:rsidR="00422A92" w:rsidRPr="00E30618" w:rsidRDefault="00422A92" w:rsidP="00422A92">
      <w:pPr>
        <w:pStyle w:val="Zkladntextodsazen-slo"/>
        <w:ind w:left="426"/>
        <w:rPr>
          <w:rFonts w:ascii="Arial" w:hAnsi="Arial" w:cs="Arial"/>
          <w:bCs/>
          <w:iCs/>
          <w:color w:val="000000"/>
        </w:rPr>
      </w:pPr>
    </w:p>
    <w:p w14:paraId="1E7E9E3F" w14:textId="7B6B1170" w:rsidR="00BD7D44" w:rsidRPr="00E30618" w:rsidRDefault="006F5A00" w:rsidP="00874791">
      <w:pPr>
        <w:pStyle w:val="Zkladntextodsazen-slo"/>
        <w:numPr>
          <w:ilvl w:val="0"/>
          <w:numId w:val="19"/>
        </w:numPr>
        <w:textAlignment w:val="baseline"/>
        <w:rPr>
          <w:rFonts w:ascii="Arial" w:hAnsi="Arial" w:cs="Arial"/>
        </w:rPr>
      </w:pPr>
      <w:r>
        <w:rPr>
          <w:rFonts w:ascii="Arial" w:hAnsi="Arial" w:cs="Arial"/>
        </w:rPr>
        <w:t>Dodavatel</w:t>
      </w:r>
      <w:r w:rsidR="00754BB4" w:rsidRPr="00E30618">
        <w:rPr>
          <w:rFonts w:ascii="Arial" w:hAnsi="Arial" w:cs="Arial"/>
        </w:rPr>
        <w:t xml:space="preserve"> se na základě této Smlouvy zavazuje poskytnout </w:t>
      </w:r>
      <w:r w:rsidR="00B7037E" w:rsidRPr="00E30618">
        <w:rPr>
          <w:rFonts w:ascii="Arial" w:hAnsi="Arial" w:cs="Arial"/>
        </w:rPr>
        <w:t>PR a vizibilit</w:t>
      </w:r>
      <w:r w:rsidR="008E0FCA" w:rsidRPr="00E30618">
        <w:rPr>
          <w:rFonts w:ascii="Arial" w:hAnsi="Arial" w:cs="Arial"/>
        </w:rPr>
        <w:t>u</w:t>
      </w:r>
      <w:r w:rsidR="00B7037E" w:rsidRPr="00E30618">
        <w:rPr>
          <w:rFonts w:ascii="Arial" w:hAnsi="Arial" w:cs="Arial"/>
        </w:rPr>
        <w:t xml:space="preserve"> značky </w:t>
      </w:r>
      <w:r>
        <w:rPr>
          <w:rFonts w:ascii="Arial" w:hAnsi="Arial" w:cs="Arial"/>
        </w:rPr>
        <w:t>odběratele</w:t>
      </w:r>
      <w:r w:rsidR="00B7037E" w:rsidRPr="00E30618">
        <w:rPr>
          <w:rFonts w:ascii="Arial" w:hAnsi="Arial" w:cs="Arial"/>
        </w:rPr>
        <w:t xml:space="preserve"> při komunikaci a propagaci </w:t>
      </w:r>
      <w:r w:rsidR="00DE3FC5">
        <w:rPr>
          <w:rFonts w:ascii="Arial" w:hAnsi="Arial" w:cs="Arial"/>
        </w:rPr>
        <w:t>Akce</w:t>
      </w:r>
      <w:r w:rsidR="00B7037E" w:rsidRPr="00E30618">
        <w:rPr>
          <w:rFonts w:ascii="Arial" w:hAnsi="Arial" w:cs="Arial"/>
        </w:rPr>
        <w:t xml:space="preserve"> v následujícím rozsahu:</w:t>
      </w:r>
    </w:p>
    <w:p w14:paraId="7A898677" w14:textId="77777777" w:rsidR="00BD7D44" w:rsidRPr="00E30618" w:rsidRDefault="00BD7D44" w:rsidP="00BD7D44">
      <w:pPr>
        <w:pStyle w:val="Odstavecseseznamem"/>
        <w:rPr>
          <w:rFonts w:ascii="Arial" w:hAnsi="Arial" w:cs="Arial"/>
        </w:rPr>
      </w:pPr>
    </w:p>
    <w:p w14:paraId="37D12A39" w14:textId="0FC5E5F4" w:rsidR="00B7037E" w:rsidRPr="00E30618" w:rsidRDefault="00B7037E" w:rsidP="00874791">
      <w:pPr>
        <w:pStyle w:val="Zkladntextodsazen-slo"/>
        <w:numPr>
          <w:ilvl w:val="1"/>
          <w:numId w:val="19"/>
        </w:numPr>
        <w:ind w:left="1080"/>
        <w:textAlignment w:val="baseline"/>
        <w:rPr>
          <w:rFonts w:ascii="Arial" w:hAnsi="Arial" w:cs="Arial"/>
        </w:rPr>
      </w:pPr>
      <w:r w:rsidRPr="00E30618">
        <w:rPr>
          <w:rFonts w:ascii="Arial" w:hAnsi="Arial" w:cs="Arial"/>
        </w:rPr>
        <w:t xml:space="preserve">Před a po </w:t>
      </w:r>
      <w:r w:rsidR="003B1322">
        <w:rPr>
          <w:rFonts w:ascii="Arial" w:hAnsi="Arial" w:cs="Arial"/>
        </w:rPr>
        <w:t>Akci</w:t>
      </w:r>
      <w:r w:rsidR="00E30618">
        <w:rPr>
          <w:rFonts w:ascii="Arial" w:hAnsi="Arial" w:cs="Arial"/>
        </w:rPr>
        <w:t>:</w:t>
      </w:r>
      <w:r w:rsidRPr="00E30618">
        <w:rPr>
          <w:rFonts w:ascii="Arial" w:hAnsi="Arial" w:cs="Arial"/>
        </w:rPr>
        <w:tab/>
      </w:r>
      <w:r w:rsidRPr="00E30618">
        <w:rPr>
          <w:rFonts w:ascii="Arial" w:hAnsi="Arial" w:cs="Arial"/>
        </w:rPr>
        <w:tab/>
      </w:r>
      <w:r w:rsidRPr="00E30618">
        <w:rPr>
          <w:rFonts w:ascii="Arial" w:hAnsi="Arial" w:cs="Arial"/>
        </w:rPr>
        <w:tab/>
      </w:r>
      <w:r w:rsidRPr="00E30618">
        <w:rPr>
          <w:rFonts w:ascii="Arial" w:hAnsi="Arial" w:cs="Arial"/>
        </w:rPr>
        <w:tab/>
      </w:r>
    </w:p>
    <w:p w14:paraId="6E4DA199" w14:textId="2D2ECB3E" w:rsidR="00B7037E" w:rsidRPr="00A0484A" w:rsidRDefault="00B7037E" w:rsidP="00874791">
      <w:pPr>
        <w:pStyle w:val="paragraph"/>
        <w:numPr>
          <w:ilvl w:val="1"/>
          <w:numId w:val="17"/>
        </w:numPr>
        <w:spacing w:before="0" w:beforeAutospacing="0" w:after="0" w:afterAutospacing="0"/>
        <w:ind w:left="1800"/>
        <w:jc w:val="both"/>
        <w:textAlignment w:val="baseline"/>
        <w:rPr>
          <w:rFonts w:ascii="Arial" w:hAnsi="Arial" w:cs="Arial"/>
          <w:sz w:val="22"/>
          <w:szCs w:val="22"/>
        </w:rPr>
      </w:pPr>
      <w:r w:rsidRPr="00E30618">
        <w:rPr>
          <w:rFonts w:ascii="Arial" w:hAnsi="Arial" w:cs="Arial"/>
          <w:sz w:val="22"/>
          <w:szCs w:val="22"/>
        </w:rPr>
        <w:t xml:space="preserve">logo </w:t>
      </w:r>
      <w:r w:rsidR="006F5A00" w:rsidRPr="000C03FA">
        <w:rPr>
          <w:rFonts w:ascii="Arial" w:hAnsi="Arial" w:cs="Arial"/>
          <w:sz w:val="22"/>
          <w:szCs w:val="22"/>
        </w:rPr>
        <w:t xml:space="preserve">odběratele </w:t>
      </w:r>
      <w:r w:rsidRPr="000C03FA">
        <w:rPr>
          <w:rFonts w:ascii="Arial" w:hAnsi="Arial" w:cs="Arial"/>
          <w:sz w:val="22"/>
          <w:szCs w:val="22"/>
        </w:rPr>
        <w:t>na e-pozvánkách, e-</w:t>
      </w:r>
      <w:r w:rsidRPr="00A0484A">
        <w:rPr>
          <w:rFonts w:ascii="Arial" w:hAnsi="Arial" w:cs="Arial"/>
          <w:sz w:val="22"/>
          <w:szCs w:val="22"/>
        </w:rPr>
        <w:t>bannerech</w:t>
      </w:r>
      <w:r w:rsidR="00D12D31" w:rsidRPr="00A0484A">
        <w:rPr>
          <w:rFonts w:ascii="Arial" w:hAnsi="Arial" w:cs="Arial"/>
          <w:sz w:val="22"/>
          <w:szCs w:val="22"/>
        </w:rPr>
        <w:t xml:space="preserve"> a </w:t>
      </w:r>
      <w:r w:rsidRPr="00A0484A">
        <w:rPr>
          <w:rFonts w:ascii="Arial" w:hAnsi="Arial" w:cs="Arial"/>
          <w:sz w:val="22"/>
          <w:szCs w:val="22"/>
        </w:rPr>
        <w:t xml:space="preserve">sociálních sítích </w:t>
      </w:r>
    </w:p>
    <w:p w14:paraId="333D6311" w14:textId="046200F1" w:rsidR="00B7037E" w:rsidRPr="00A0484A" w:rsidRDefault="00B7037E" w:rsidP="00874791">
      <w:pPr>
        <w:pStyle w:val="paragraph"/>
        <w:numPr>
          <w:ilvl w:val="1"/>
          <w:numId w:val="17"/>
        </w:numPr>
        <w:spacing w:before="0" w:beforeAutospacing="0" w:after="0" w:afterAutospacing="0"/>
        <w:ind w:left="1800"/>
        <w:jc w:val="both"/>
        <w:textAlignment w:val="baseline"/>
        <w:rPr>
          <w:rFonts w:ascii="Arial" w:hAnsi="Arial" w:cs="Arial"/>
          <w:sz w:val="22"/>
          <w:szCs w:val="22"/>
        </w:rPr>
      </w:pPr>
      <w:r w:rsidRPr="00A0484A">
        <w:rPr>
          <w:rFonts w:ascii="Arial" w:hAnsi="Arial" w:cs="Arial"/>
          <w:sz w:val="22"/>
          <w:szCs w:val="22"/>
        </w:rPr>
        <w:t xml:space="preserve">logo </w:t>
      </w:r>
      <w:r w:rsidR="000C03FA" w:rsidRPr="00A0484A">
        <w:rPr>
          <w:rFonts w:ascii="Arial" w:hAnsi="Arial" w:cs="Arial"/>
          <w:sz w:val="22"/>
          <w:szCs w:val="22"/>
        </w:rPr>
        <w:t xml:space="preserve">a profil </w:t>
      </w:r>
      <w:r w:rsidR="006F5A00" w:rsidRPr="00A0484A">
        <w:rPr>
          <w:rFonts w:ascii="Arial" w:hAnsi="Arial" w:cs="Arial"/>
          <w:sz w:val="22"/>
          <w:szCs w:val="22"/>
        </w:rPr>
        <w:t>odběratele</w:t>
      </w:r>
      <w:r w:rsidR="00720CCB" w:rsidRPr="00A0484A">
        <w:rPr>
          <w:rFonts w:ascii="Arial" w:hAnsi="Arial" w:cs="Arial"/>
          <w:sz w:val="22"/>
          <w:szCs w:val="22"/>
        </w:rPr>
        <w:t xml:space="preserve"> </w:t>
      </w:r>
      <w:r w:rsidRPr="00A0484A">
        <w:rPr>
          <w:rFonts w:ascii="Arial" w:hAnsi="Arial" w:cs="Arial"/>
          <w:sz w:val="22"/>
          <w:szCs w:val="22"/>
        </w:rPr>
        <w:t xml:space="preserve">mezi partnery na oficiálním webu </w:t>
      </w:r>
      <w:r w:rsidR="008039DB" w:rsidRPr="00A0484A">
        <w:rPr>
          <w:rFonts w:ascii="Arial" w:hAnsi="Arial" w:cs="Arial"/>
          <w:sz w:val="22"/>
          <w:szCs w:val="22"/>
        </w:rPr>
        <w:t>Akce</w:t>
      </w:r>
    </w:p>
    <w:p w14:paraId="05E7298A" w14:textId="6779B13B" w:rsidR="000C03FA" w:rsidRPr="00A0484A" w:rsidRDefault="000C03FA" w:rsidP="00874791">
      <w:pPr>
        <w:pStyle w:val="paragraph"/>
        <w:numPr>
          <w:ilvl w:val="1"/>
          <w:numId w:val="17"/>
        </w:numPr>
        <w:spacing w:before="0" w:beforeAutospacing="0" w:after="0" w:afterAutospacing="0"/>
        <w:ind w:left="1800"/>
        <w:jc w:val="both"/>
        <w:textAlignment w:val="baseline"/>
        <w:rPr>
          <w:rFonts w:ascii="Arial" w:hAnsi="Arial" w:cs="Arial"/>
          <w:sz w:val="22"/>
          <w:szCs w:val="22"/>
        </w:rPr>
      </w:pPr>
      <w:r w:rsidRPr="00A0484A">
        <w:rPr>
          <w:rFonts w:ascii="Arial" w:hAnsi="Arial" w:cs="Arial"/>
          <w:color w:val="000000"/>
          <w:sz w:val="22"/>
          <w:szCs w:val="22"/>
        </w:rPr>
        <w:t>zmínka v tiskové zprávě před konferenc</w:t>
      </w:r>
      <w:r w:rsidR="001B6A6E">
        <w:rPr>
          <w:rFonts w:ascii="Arial" w:hAnsi="Arial" w:cs="Arial"/>
          <w:color w:val="000000"/>
          <w:sz w:val="22"/>
          <w:szCs w:val="22"/>
        </w:rPr>
        <w:t>í</w:t>
      </w:r>
      <w:r w:rsidRPr="00A0484A">
        <w:rPr>
          <w:rFonts w:ascii="Arial" w:hAnsi="Arial" w:cs="Arial"/>
          <w:color w:val="000000"/>
          <w:sz w:val="22"/>
          <w:szCs w:val="22"/>
        </w:rPr>
        <w:t xml:space="preserve"> s distribucí do médií</w:t>
      </w:r>
    </w:p>
    <w:p w14:paraId="2B7829D4" w14:textId="3ECAD200" w:rsidR="00724623" w:rsidRPr="00A0484A" w:rsidRDefault="00724623" w:rsidP="00874791">
      <w:pPr>
        <w:pStyle w:val="paragraph"/>
        <w:numPr>
          <w:ilvl w:val="1"/>
          <w:numId w:val="17"/>
        </w:numPr>
        <w:spacing w:before="0" w:beforeAutospacing="0" w:after="0" w:afterAutospacing="0"/>
        <w:ind w:left="1800"/>
        <w:jc w:val="both"/>
        <w:textAlignment w:val="baseline"/>
        <w:rPr>
          <w:rFonts w:ascii="Arial" w:hAnsi="Arial" w:cs="Arial"/>
          <w:sz w:val="22"/>
          <w:szCs w:val="22"/>
        </w:rPr>
      </w:pPr>
      <w:r w:rsidRPr="00A0484A">
        <w:rPr>
          <w:rFonts w:ascii="Arial" w:hAnsi="Arial" w:cs="Arial"/>
          <w:sz w:val="22"/>
          <w:szCs w:val="22"/>
        </w:rPr>
        <w:t xml:space="preserve">logo či zmínku </w:t>
      </w:r>
      <w:r w:rsidR="006F5A00" w:rsidRPr="00A0484A">
        <w:rPr>
          <w:rFonts w:ascii="Arial" w:hAnsi="Arial" w:cs="Arial"/>
          <w:sz w:val="22"/>
          <w:szCs w:val="22"/>
        </w:rPr>
        <w:t>odběratele</w:t>
      </w:r>
      <w:r w:rsidRPr="00A0484A">
        <w:rPr>
          <w:rFonts w:ascii="Arial" w:hAnsi="Arial" w:cs="Arial"/>
          <w:sz w:val="22"/>
          <w:szCs w:val="22"/>
        </w:rPr>
        <w:t xml:space="preserve"> v</w:t>
      </w:r>
      <w:r w:rsidR="00DA77B2" w:rsidRPr="00A0484A">
        <w:rPr>
          <w:rFonts w:ascii="Arial" w:hAnsi="Arial" w:cs="Arial"/>
          <w:sz w:val="22"/>
          <w:szCs w:val="22"/>
        </w:rPr>
        <w:t> </w:t>
      </w:r>
      <w:r w:rsidRPr="00A0484A">
        <w:rPr>
          <w:rFonts w:ascii="Arial" w:hAnsi="Arial" w:cs="Arial"/>
          <w:sz w:val="22"/>
          <w:szCs w:val="22"/>
        </w:rPr>
        <w:t>případn</w:t>
      </w:r>
      <w:r w:rsidR="00DA77B2" w:rsidRPr="00A0484A">
        <w:rPr>
          <w:rFonts w:ascii="Arial" w:hAnsi="Arial" w:cs="Arial"/>
          <w:sz w:val="22"/>
          <w:szCs w:val="22"/>
        </w:rPr>
        <w:t>é placené inzerci v</w:t>
      </w:r>
      <w:r w:rsidR="00902CE3" w:rsidRPr="00A0484A">
        <w:rPr>
          <w:rFonts w:ascii="Arial" w:hAnsi="Arial" w:cs="Arial"/>
          <w:sz w:val="22"/>
          <w:szCs w:val="22"/>
        </w:rPr>
        <w:t> </w:t>
      </w:r>
      <w:r w:rsidR="00DA77B2" w:rsidRPr="00A0484A">
        <w:rPr>
          <w:rFonts w:ascii="Arial" w:hAnsi="Arial" w:cs="Arial"/>
          <w:sz w:val="22"/>
          <w:szCs w:val="22"/>
        </w:rPr>
        <w:t>médiích</w:t>
      </w:r>
      <w:r w:rsidR="00902CE3" w:rsidRPr="00A0484A">
        <w:rPr>
          <w:rFonts w:ascii="Arial" w:hAnsi="Arial" w:cs="Arial"/>
          <w:sz w:val="22"/>
          <w:szCs w:val="22"/>
        </w:rPr>
        <w:t xml:space="preserve">, kterou bude </w:t>
      </w:r>
      <w:r w:rsidR="006F5A00" w:rsidRPr="00A0484A">
        <w:rPr>
          <w:rFonts w:ascii="Arial" w:hAnsi="Arial" w:cs="Arial"/>
          <w:sz w:val="22"/>
          <w:szCs w:val="22"/>
        </w:rPr>
        <w:t>dodava</w:t>
      </w:r>
      <w:r w:rsidR="00902CE3" w:rsidRPr="00A0484A">
        <w:rPr>
          <w:rFonts w:ascii="Arial" w:hAnsi="Arial" w:cs="Arial"/>
          <w:sz w:val="22"/>
          <w:szCs w:val="22"/>
        </w:rPr>
        <w:t>tel realizovat v souvislosti s</w:t>
      </w:r>
      <w:r w:rsidR="008B72C5" w:rsidRPr="00A0484A">
        <w:rPr>
          <w:rFonts w:ascii="Arial" w:hAnsi="Arial" w:cs="Arial"/>
          <w:sz w:val="22"/>
          <w:szCs w:val="22"/>
        </w:rPr>
        <w:t> propagací Akce</w:t>
      </w:r>
    </w:p>
    <w:p w14:paraId="550E6003" w14:textId="07192A9F" w:rsidR="00B7037E" w:rsidRPr="00A0484A" w:rsidRDefault="00B7037E" w:rsidP="00874791">
      <w:pPr>
        <w:pStyle w:val="paragraph"/>
        <w:numPr>
          <w:ilvl w:val="1"/>
          <w:numId w:val="17"/>
        </w:numPr>
        <w:spacing w:before="0" w:beforeAutospacing="0" w:after="0" w:afterAutospacing="0"/>
        <w:ind w:left="1800"/>
        <w:jc w:val="both"/>
        <w:textAlignment w:val="baseline"/>
        <w:rPr>
          <w:rFonts w:ascii="Arial" w:hAnsi="Arial" w:cs="Arial"/>
          <w:sz w:val="22"/>
          <w:szCs w:val="22"/>
        </w:rPr>
      </w:pPr>
      <w:r w:rsidRPr="00A0484A">
        <w:rPr>
          <w:rFonts w:ascii="Arial" w:hAnsi="Arial" w:cs="Arial"/>
          <w:sz w:val="22"/>
          <w:szCs w:val="22"/>
        </w:rPr>
        <w:t xml:space="preserve">logo </w:t>
      </w:r>
      <w:r w:rsidR="002A5B68" w:rsidRPr="00A0484A">
        <w:rPr>
          <w:rFonts w:ascii="Arial" w:hAnsi="Arial" w:cs="Arial"/>
          <w:sz w:val="22"/>
          <w:szCs w:val="22"/>
        </w:rPr>
        <w:t>odběratele</w:t>
      </w:r>
      <w:r w:rsidR="00720CCB" w:rsidRPr="00A0484A">
        <w:rPr>
          <w:rFonts w:ascii="Arial" w:hAnsi="Arial" w:cs="Arial"/>
          <w:sz w:val="22"/>
          <w:szCs w:val="22"/>
        </w:rPr>
        <w:t xml:space="preserve"> </w:t>
      </w:r>
      <w:r w:rsidRPr="00A0484A">
        <w:rPr>
          <w:rFonts w:ascii="Arial" w:hAnsi="Arial" w:cs="Arial"/>
          <w:sz w:val="22"/>
          <w:szCs w:val="22"/>
        </w:rPr>
        <w:t xml:space="preserve">mezi </w:t>
      </w:r>
      <w:r w:rsidR="002A5B68" w:rsidRPr="00A0484A">
        <w:rPr>
          <w:rFonts w:ascii="Arial" w:hAnsi="Arial" w:cs="Arial"/>
          <w:sz w:val="22"/>
          <w:szCs w:val="22"/>
        </w:rPr>
        <w:t>odběrateli</w:t>
      </w:r>
      <w:r w:rsidRPr="00A0484A">
        <w:rPr>
          <w:rFonts w:ascii="Arial" w:hAnsi="Arial" w:cs="Arial"/>
          <w:sz w:val="22"/>
          <w:szCs w:val="22"/>
        </w:rPr>
        <w:t xml:space="preserve"> v aftermovie z </w:t>
      </w:r>
      <w:r w:rsidR="008039DB" w:rsidRPr="00A0484A">
        <w:rPr>
          <w:rFonts w:ascii="Arial" w:hAnsi="Arial" w:cs="Arial"/>
          <w:sz w:val="22"/>
          <w:szCs w:val="22"/>
        </w:rPr>
        <w:t>Akce</w:t>
      </w:r>
    </w:p>
    <w:p w14:paraId="55D1830E" w14:textId="0E814595" w:rsidR="00E30618" w:rsidRPr="00A0484A" w:rsidRDefault="00B7037E" w:rsidP="00874791">
      <w:pPr>
        <w:pStyle w:val="paragraph"/>
        <w:numPr>
          <w:ilvl w:val="1"/>
          <w:numId w:val="17"/>
        </w:numPr>
        <w:spacing w:before="0" w:beforeAutospacing="0" w:after="0" w:afterAutospacing="0"/>
        <w:ind w:left="1800"/>
        <w:jc w:val="both"/>
        <w:textAlignment w:val="baseline"/>
        <w:rPr>
          <w:rFonts w:ascii="Arial" w:hAnsi="Arial" w:cs="Arial"/>
          <w:sz w:val="22"/>
          <w:szCs w:val="22"/>
        </w:rPr>
      </w:pPr>
      <w:r w:rsidRPr="00A0484A">
        <w:rPr>
          <w:rFonts w:ascii="Arial" w:hAnsi="Arial" w:cs="Arial"/>
          <w:sz w:val="22"/>
          <w:szCs w:val="22"/>
        </w:rPr>
        <w:t>přehled o účastnících konferenci</w:t>
      </w:r>
      <w:r w:rsidR="008039DB" w:rsidRPr="00A0484A">
        <w:rPr>
          <w:rFonts w:ascii="Arial" w:hAnsi="Arial" w:cs="Arial"/>
          <w:sz w:val="22"/>
          <w:szCs w:val="22"/>
        </w:rPr>
        <w:t xml:space="preserve"> po Akci</w:t>
      </w:r>
    </w:p>
    <w:p w14:paraId="16AAC81B" w14:textId="77777777" w:rsidR="00E30618" w:rsidRDefault="00E30618" w:rsidP="00E30618">
      <w:pPr>
        <w:pStyle w:val="paragraph"/>
        <w:spacing w:before="0" w:beforeAutospacing="0" w:after="0" w:afterAutospacing="0"/>
        <w:ind w:left="1800"/>
        <w:jc w:val="both"/>
        <w:textAlignment w:val="baseline"/>
        <w:rPr>
          <w:rFonts w:ascii="Arial" w:hAnsi="Arial" w:cs="Arial"/>
          <w:sz w:val="22"/>
          <w:szCs w:val="22"/>
        </w:rPr>
      </w:pPr>
    </w:p>
    <w:p w14:paraId="1658B4CB" w14:textId="12D63A94" w:rsidR="00B7037E" w:rsidRPr="00E30618" w:rsidRDefault="00E30618" w:rsidP="00874791">
      <w:pPr>
        <w:pStyle w:val="paragraph"/>
        <w:numPr>
          <w:ilvl w:val="1"/>
          <w:numId w:val="19"/>
        </w:numPr>
        <w:spacing w:before="0" w:beforeAutospacing="0" w:after="0" w:afterAutospacing="0"/>
        <w:ind w:left="1080"/>
        <w:jc w:val="both"/>
        <w:textAlignment w:val="baseline"/>
        <w:rPr>
          <w:rFonts w:ascii="Arial" w:hAnsi="Arial" w:cs="Arial"/>
          <w:sz w:val="22"/>
          <w:szCs w:val="22"/>
        </w:rPr>
      </w:pPr>
      <w:r w:rsidRPr="00E30618">
        <w:rPr>
          <w:rFonts w:ascii="Arial" w:hAnsi="Arial" w:cs="Arial"/>
          <w:sz w:val="22"/>
          <w:szCs w:val="22"/>
        </w:rPr>
        <w:t>V</w:t>
      </w:r>
      <w:r w:rsidR="00B7037E" w:rsidRPr="00E30618">
        <w:rPr>
          <w:rFonts w:ascii="Arial" w:hAnsi="Arial" w:cs="Arial"/>
          <w:sz w:val="22"/>
          <w:szCs w:val="22"/>
        </w:rPr>
        <w:t xml:space="preserve"> průběhu </w:t>
      </w:r>
      <w:r w:rsidR="003B1322">
        <w:rPr>
          <w:rFonts w:ascii="Arial" w:hAnsi="Arial" w:cs="Arial"/>
          <w:sz w:val="22"/>
          <w:szCs w:val="22"/>
        </w:rPr>
        <w:t>Akce:</w:t>
      </w:r>
    </w:p>
    <w:p w14:paraId="11D12F39" w14:textId="052FC994" w:rsidR="00771B8E" w:rsidRDefault="002C248D" w:rsidP="00874791">
      <w:pPr>
        <w:pStyle w:val="paragraph"/>
        <w:numPr>
          <w:ilvl w:val="1"/>
          <w:numId w:val="18"/>
        </w:numPr>
        <w:spacing w:before="0" w:beforeAutospacing="0" w:after="0" w:afterAutospacing="0"/>
        <w:ind w:left="1800"/>
        <w:jc w:val="both"/>
        <w:textAlignment w:val="baseline"/>
        <w:rPr>
          <w:rFonts w:ascii="Arial" w:hAnsi="Arial" w:cs="Arial"/>
          <w:sz w:val="22"/>
          <w:szCs w:val="22"/>
        </w:rPr>
      </w:pPr>
      <w:r>
        <w:rPr>
          <w:rFonts w:ascii="Arial" w:hAnsi="Arial" w:cs="Arial"/>
          <w:sz w:val="22"/>
          <w:szCs w:val="22"/>
        </w:rPr>
        <w:t>m</w:t>
      </w:r>
      <w:r w:rsidR="00771B8E">
        <w:rPr>
          <w:rFonts w:ascii="Arial" w:hAnsi="Arial" w:cs="Arial"/>
          <w:sz w:val="22"/>
          <w:szCs w:val="22"/>
        </w:rPr>
        <w:t>ožnost</w:t>
      </w:r>
      <w:r>
        <w:rPr>
          <w:rFonts w:ascii="Arial" w:hAnsi="Arial" w:cs="Arial"/>
          <w:sz w:val="22"/>
          <w:szCs w:val="22"/>
        </w:rPr>
        <w:t xml:space="preserve"> krátké zdravice zástupce odběratele v rámci </w:t>
      </w:r>
      <w:r w:rsidR="006217A6">
        <w:rPr>
          <w:rFonts w:ascii="Arial" w:hAnsi="Arial" w:cs="Arial"/>
          <w:sz w:val="22"/>
          <w:szCs w:val="22"/>
        </w:rPr>
        <w:t>úvodního bloku Akce</w:t>
      </w:r>
    </w:p>
    <w:p w14:paraId="641C81B9" w14:textId="5A01CAE2" w:rsidR="00B7037E" w:rsidRPr="00E30618" w:rsidRDefault="00B7037E" w:rsidP="00874791">
      <w:pPr>
        <w:pStyle w:val="paragraph"/>
        <w:numPr>
          <w:ilvl w:val="1"/>
          <w:numId w:val="18"/>
        </w:numPr>
        <w:spacing w:before="0" w:beforeAutospacing="0" w:after="0" w:afterAutospacing="0"/>
        <w:ind w:left="1800"/>
        <w:jc w:val="both"/>
        <w:textAlignment w:val="baseline"/>
        <w:rPr>
          <w:rFonts w:ascii="Arial" w:hAnsi="Arial" w:cs="Arial"/>
          <w:sz w:val="22"/>
          <w:szCs w:val="22"/>
        </w:rPr>
      </w:pPr>
      <w:r w:rsidRPr="00E30618">
        <w:rPr>
          <w:rFonts w:ascii="Arial" w:hAnsi="Arial" w:cs="Arial"/>
          <w:sz w:val="22"/>
          <w:szCs w:val="22"/>
        </w:rPr>
        <w:t xml:space="preserve">umístění roll-upu </w:t>
      </w:r>
      <w:r w:rsidR="006F5A00">
        <w:rPr>
          <w:rFonts w:ascii="Arial" w:hAnsi="Arial" w:cs="Arial"/>
          <w:sz w:val="22"/>
          <w:szCs w:val="22"/>
        </w:rPr>
        <w:t>odběratele</w:t>
      </w:r>
      <w:r w:rsidR="00720CCB">
        <w:rPr>
          <w:rFonts w:ascii="Arial" w:hAnsi="Arial" w:cs="Arial"/>
          <w:sz w:val="22"/>
          <w:szCs w:val="22"/>
        </w:rPr>
        <w:t xml:space="preserve"> </w:t>
      </w:r>
      <w:r w:rsidRPr="00E30618">
        <w:rPr>
          <w:rFonts w:ascii="Arial" w:hAnsi="Arial" w:cs="Arial"/>
          <w:sz w:val="22"/>
          <w:szCs w:val="22"/>
        </w:rPr>
        <w:t xml:space="preserve">v prostorách </w:t>
      </w:r>
      <w:r w:rsidR="003B1322">
        <w:rPr>
          <w:rFonts w:ascii="Arial" w:hAnsi="Arial" w:cs="Arial"/>
          <w:sz w:val="22"/>
          <w:szCs w:val="22"/>
        </w:rPr>
        <w:t>Akce</w:t>
      </w:r>
    </w:p>
    <w:p w14:paraId="4875D29B" w14:textId="7A18F7EC" w:rsidR="00992818" w:rsidRDefault="00992818" w:rsidP="00992818">
      <w:pPr>
        <w:pStyle w:val="paragraph"/>
        <w:numPr>
          <w:ilvl w:val="1"/>
          <w:numId w:val="18"/>
        </w:numPr>
        <w:spacing w:before="0" w:beforeAutospacing="0" w:after="0" w:afterAutospacing="0"/>
        <w:ind w:left="1800"/>
        <w:jc w:val="both"/>
        <w:textAlignment w:val="baseline"/>
        <w:rPr>
          <w:rFonts w:ascii="Arial" w:hAnsi="Arial" w:cs="Arial"/>
          <w:sz w:val="22"/>
          <w:szCs w:val="22"/>
        </w:rPr>
      </w:pPr>
      <w:r>
        <w:rPr>
          <w:rFonts w:ascii="Arial" w:hAnsi="Arial" w:cs="Arial"/>
          <w:sz w:val="22"/>
          <w:szCs w:val="22"/>
        </w:rPr>
        <w:t xml:space="preserve">prostor pro prezentaci </w:t>
      </w:r>
      <w:r w:rsidR="009E3021">
        <w:rPr>
          <w:rFonts w:ascii="Arial" w:hAnsi="Arial" w:cs="Arial"/>
          <w:sz w:val="22"/>
          <w:szCs w:val="22"/>
        </w:rPr>
        <w:t>odběratele v rámci Akce (stůl, židle….)</w:t>
      </w:r>
    </w:p>
    <w:p w14:paraId="3E20E563" w14:textId="51FA85E5" w:rsidR="009E3021" w:rsidRDefault="009E3021" w:rsidP="00992818">
      <w:pPr>
        <w:pStyle w:val="paragraph"/>
        <w:numPr>
          <w:ilvl w:val="1"/>
          <w:numId w:val="18"/>
        </w:numPr>
        <w:spacing w:before="0" w:beforeAutospacing="0" w:after="0" w:afterAutospacing="0"/>
        <w:ind w:left="1800"/>
        <w:jc w:val="both"/>
        <w:textAlignment w:val="baseline"/>
        <w:rPr>
          <w:rFonts w:ascii="Arial" w:hAnsi="Arial" w:cs="Arial"/>
          <w:sz w:val="22"/>
          <w:szCs w:val="22"/>
        </w:rPr>
      </w:pPr>
      <w:r>
        <w:rPr>
          <w:rFonts w:ascii="Arial" w:hAnsi="Arial" w:cs="Arial"/>
          <w:sz w:val="22"/>
          <w:szCs w:val="22"/>
        </w:rPr>
        <w:t>vystavení tištěných prezentačních materiálů odběratele, 2 druhy o max. rozměru A</w:t>
      </w:r>
      <w:r w:rsidR="00114FA9">
        <w:rPr>
          <w:rFonts w:ascii="Arial" w:hAnsi="Arial" w:cs="Arial"/>
          <w:sz w:val="22"/>
          <w:szCs w:val="22"/>
        </w:rPr>
        <w:t>4</w:t>
      </w:r>
    </w:p>
    <w:p w14:paraId="34A975F7" w14:textId="2B2BC01D" w:rsidR="00B7037E" w:rsidRPr="00992818" w:rsidRDefault="00B7037E" w:rsidP="00992818">
      <w:pPr>
        <w:pStyle w:val="paragraph"/>
        <w:numPr>
          <w:ilvl w:val="1"/>
          <w:numId w:val="18"/>
        </w:numPr>
        <w:spacing w:before="0" w:beforeAutospacing="0" w:after="0" w:afterAutospacing="0"/>
        <w:ind w:left="1800"/>
        <w:jc w:val="both"/>
        <w:textAlignment w:val="baseline"/>
        <w:rPr>
          <w:rFonts w:ascii="Arial" w:hAnsi="Arial" w:cs="Arial"/>
          <w:sz w:val="22"/>
          <w:szCs w:val="22"/>
        </w:rPr>
      </w:pPr>
      <w:r w:rsidRPr="00E30618">
        <w:rPr>
          <w:rFonts w:ascii="Arial" w:hAnsi="Arial" w:cs="Arial"/>
          <w:sz w:val="22"/>
          <w:szCs w:val="22"/>
        </w:rPr>
        <w:t>p</w:t>
      </w:r>
      <w:r w:rsidRPr="00992818">
        <w:rPr>
          <w:rFonts w:ascii="Arial" w:hAnsi="Arial" w:cs="Arial"/>
          <w:sz w:val="22"/>
          <w:szCs w:val="22"/>
        </w:rPr>
        <w:t>romítání loga a spotu</w:t>
      </w:r>
      <w:r w:rsidR="00720CCB" w:rsidRPr="00992818">
        <w:rPr>
          <w:rFonts w:ascii="Arial" w:hAnsi="Arial" w:cs="Arial"/>
          <w:sz w:val="22"/>
          <w:szCs w:val="22"/>
        </w:rPr>
        <w:t xml:space="preserve"> (1</w:t>
      </w:r>
      <w:r w:rsidR="00874791" w:rsidRPr="00992818">
        <w:rPr>
          <w:rFonts w:ascii="Arial" w:hAnsi="Arial" w:cs="Arial"/>
          <w:sz w:val="22"/>
          <w:szCs w:val="22"/>
        </w:rPr>
        <w:t xml:space="preserve"> spot v délce max. 3 min.)</w:t>
      </w:r>
      <w:r w:rsidRPr="00992818">
        <w:rPr>
          <w:rFonts w:ascii="Arial" w:hAnsi="Arial" w:cs="Arial"/>
          <w:sz w:val="22"/>
          <w:szCs w:val="22"/>
        </w:rPr>
        <w:t xml:space="preserve"> </w:t>
      </w:r>
      <w:r w:rsidR="006F5A00" w:rsidRPr="00992818">
        <w:rPr>
          <w:rFonts w:ascii="Arial" w:hAnsi="Arial" w:cs="Arial"/>
          <w:sz w:val="22"/>
          <w:szCs w:val="22"/>
        </w:rPr>
        <w:t>odběratele</w:t>
      </w:r>
      <w:r w:rsidR="00720CCB" w:rsidRPr="00992818">
        <w:rPr>
          <w:rFonts w:ascii="Arial" w:hAnsi="Arial" w:cs="Arial"/>
          <w:sz w:val="22"/>
          <w:szCs w:val="22"/>
        </w:rPr>
        <w:t xml:space="preserve"> </w:t>
      </w:r>
      <w:r w:rsidRPr="00992818">
        <w:rPr>
          <w:rFonts w:ascii="Arial" w:hAnsi="Arial" w:cs="Arial"/>
          <w:sz w:val="22"/>
          <w:szCs w:val="22"/>
        </w:rPr>
        <w:t xml:space="preserve">v prostorách </w:t>
      </w:r>
      <w:r w:rsidR="00720CCB" w:rsidRPr="00992818">
        <w:rPr>
          <w:rFonts w:ascii="Arial" w:hAnsi="Arial" w:cs="Arial"/>
          <w:sz w:val="22"/>
          <w:szCs w:val="22"/>
        </w:rPr>
        <w:t>konání Akce</w:t>
      </w:r>
    </w:p>
    <w:p w14:paraId="641F63D0" w14:textId="2A1EE481" w:rsidR="00B7037E" w:rsidRPr="00E30618" w:rsidRDefault="00B7037E" w:rsidP="00874791">
      <w:pPr>
        <w:pStyle w:val="paragraph"/>
        <w:numPr>
          <w:ilvl w:val="1"/>
          <w:numId w:val="18"/>
        </w:numPr>
        <w:spacing w:before="0" w:beforeAutospacing="0" w:after="0" w:afterAutospacing="0"/>
        <w:ind w:left="1800"/>
        <w:jc w:val="both"/>
        <w:textAlignment w:val="baseline"/>
        <w:rPr>
          <w:rFonts w:ascii="Arial" w:hAnsi="Arial" w:cs="Arial"/>
          <w:sz w:val="22"/>
          <w:szCs w:val="22"/>
        </w:rPr>
      </w:pPr>
      <w:r w:rsidRPr="00E30618">
        <w:rPr>
          <w:rFonts w:ascii="Arial" w:hAnsi="Arial" w:cs="Arial"/>
          <w:sz w:val="22"/>
          <w:szCs w:val="22"/>
        </w:rPr>
        <w:t xml:space="preserve">poděkování </w:t>
      </w:r>
      <w:r w:rsidR="006F5A00">
        <w:rPr>
          <w:rFonts w:ascii="Arial" w:hAnsi="Arial" w:cs="Arial"/>
          <w:sz w:val="22"/>
          <w:szCs w:val="22"/>
        </w:rPr>
        <w:t>odběrateli</w:t>
      </w:r>
      <w:r w:rsidRPr="00E30618">
        <w:rPr>
          <w:rFonts w:ascii="Arial" w:hAnsi="Arial" w:cs="Arial"/>
          <w:sz w:val="22"/>
          <w:szCs w:val="22"/>
        </w:rPr>
        <w:t xml:space="preserve"> moderátorem v rámci programu </w:t>
      </w:r>
      <w:r w:rsidR="00874791">
        <w:rPr>
          <w:rFonts w:ascii="Arial" w:hAnsi="Arial" w:cs="Arial"/>
          <w:sz w:val="22"/>
          <w:szCs w:val="22"/>
        </w:rPr>
        <w:t>Akce</w:t>
      </w:r>
    </w:p>
    <w:p w14:paraId="23450FA9" w14:textId="746BA221" w:rsidR="00B7037E" w:rsidRPr="00E30618" w:rsidRDefault="00B7037E" w:rsidP="00874791">
      <w:pPr>
        <w:pStyle w:val="paragraph"/>
        <w:numPr>
          <w:ilvl w:val="1"/>
          <w:numId w:val="18"/>
        </w:numPr>
        <w:spacing w:before="0" w:beforeAutospacing="0" w:after="0" w:afterAutospacing="0"/>
        <w:ind w:left="1800"/>
        <w:jc w:val="both"/>
        <w:textAlignment w:val="baseline"/>
        <w:rPr>
          <w:rFonts w:ascii="Arial" w:hAnsi="Arial" w:cs="Arial"/>
          <w:sz w:val="22"/>
          <w:szCs w:val="22"/>
        </w:rPr>
      </w:pPr>
      <w:r w:rsidRPr="00E30618">
        <w:rPr>
          <w:rFonts w:ascii="Arial" w:hAnsi="Arial" w:cs="Arial"/>
          <w:sz w:val="22"/>
          <w:szCs w:val="22"/>
        </w:rPr>
        <w:t xml:space="preserve">volné vstupenky na </w:t>
      </w:r>
      <w:r w:rsidR="00874791">
        <w:rPr>
          <w:rFonts w:ascii="Arial" w:hAnsi="Arial" w:cs="Arial"/>
          <w:sz w:val="22"/>
          <w:szCs w:val="22"/>
        </w:rPr>
        <w:t>Akci:</w:t>
      </w:r>
      <w:r w:rsidRPr="00E30618">
        <w:rPr>
          <w:rFonts w:ascii="Arial" w:hAnsi="Arial" w:cs="Arial"/>
          <w:sz w:val="22"/>
          <w:szCs w:val="22"/>
        </w:rPr>
        <w:t xml:space="preserve"> </w:t>
      </w:r>
      <w:r w:rsidR="00992818">
        <w:rPr>
          <w:rFonts w:ascii="Arial" w:hAnsi="Arial" w:cs="Arial"/>
          <w:sz w:val="22"/>
          <w:szCs w:val="22"/>
        </w:rPr>
        <w:t>8</w:t>
      </w:r>
      <w:r w:rsidRPr="00E30618">
        <w:rPr>
          <w:rFonts w:ascii="Arial" w:hAnsi="Arial" w:cs="Arial"/>
          <w:sz w:val="22"/>
          <w:szCs w:val="22"/>
        </w:rPr>
        <w:t xml:space="preserve"> ks</w:t>
      </w:r>
    </w:p>
    <w:p w14:paraId="2FF9B642" w14:textId="77777777" w:rsidR="00E30618" w:rsidRDefault="00E30618" w:rsidP="00E30618">
      <w:pPr>
        <w:pStyle w:val="Zkladntextodsazen-slo"/>
        <w:rPr>
          <w:rFonts w:ascii="Arial" w:hAnsi="Arial" w:cs="Arial"/>
        </w:rPr>
      </w:pPr>
    </w:p>
    <w:p w14:paraId="742094C5" w14:textId="77777777" w:rsidR="00EE7737" w:rsidRPr="00E30618" w:rsidRDefault="00EE7737" w:rsidP="00EE7737">
      <w:pPr>
        <w:pStyle w:val="Zkladntextodsazen-slo"/>
        <w:ind w:left="426"/>
        <w:rPr>
          <w:rFonts w:ascii="Arial" w:hAnsi="Arial" w:cs="Arial"/>
        </w:rPr>
      </w:pPr>
    </w:p>
    <w:p w14:paraId="0AE521B5" w14:textId="1974CB25" w:rsidR="009F4D9F" w:rsidRDefault="006F5A00" w:rsidP="008B72C5">
      <w:pPr>
        <w:pStyle w:val="Zkladntextodsazen-slo"/>
        <w:numPr>
          <w:ilvl w:val="0"/>
          <w:numId w:val="19"/>
        </w:numPr>
        <w:textAlignment w:val="baseline"/>
        <w:rPr>
          <w:rFonts w:ascii="Arial" w:hAnsi="Arial" w:cs="Arial"/>
        </w:rPr>
      </w:pPr>
      <w:r>
        <w:rPr>
          <w:rFonts w:ascii="Arial" w:hAnsi="Arial" w:cs="Arial"/>
        </w:rPr>
        <w:t>Odběratel</w:t>
      </w:r>
      <w:r w:rsidR="009F4D9F">
        <w:rPr>
          <w:rFonts w:ascii="Arial" w:hAnsi="Arial" w:cs="Arial"/>
        </w:rPr>
        <w:t xml:space="preserve"> se zavazuje</w:t>
      </w:r>
      <w:r w:rsidR="00B65965">
        <w:rPr>
          <w:rFonts w:ascii="Arial" w:hAnsi="Arial" w:cs="Arial"/>
        </w:rPr>
        <w:t xml:space="preserve"> poskytnout </w:t>
      </w:r>
      <w:r w:rsidR="005B2797">
        <w:rPr>
          <w:rFonts w:ascii="Arial" w:hAnsi="Arial" w:cs="Arial"/>
        </w:rPr>
        <w:t xml:space="preserve">dodavateli </w:t>
      </w:r>
      <w:r w:rsidR="00B65965">
        <w:rPr>
          <w:rFonts w:ascii="Arial" w:hAnsi="Arial" w:cs="Arial"/>
        </w:rPr>
        <w:t>součinnost</w:t>
      </w:r>
      <w:r w:rsidR="00095241">
        <w:rPr>
          <w:rFonts w:ascii="Arial" w:hAnsi="Arial" w:cs="Arial"/>
        </w:rPr>
        <w:t xml:space="preserve"> k naplnění předm</w:t>
      </w:r>
      <w:r w:rsidR="00A06C95">
        <w:rPr>
          <w:rFonts w:ascii="Arial" w:hAnsi="Arial" w:cs="Arial"/>
        </w:rPr>
        <w:t>ětu smlouvy.</w:t>
      </w:r>
    </w:p>
    <w:p w14:paraId="36574DCC" w14:textId="77777777" w:rsidR="009F4D9F" w:rsidRDefault="009F4D9F" w:rsidP="009F4D9F">
      <w:pPr>
        <w:pStyle w:val="Zkladntextodsazen-slo"/>
        <w:ind w:left="360"/>
        <w:textAlignment w:val="baseline"/>
        <w:rPr>
          <w:rFonts w:ascii="Arial" w:hAnsi="Arial" w:cs="Arial"/>
        </w:rPr>
      </w:pPr>
    </w:p>
    <w:p w14:paraId="20F83CBC" w14:textId="2A224E48" w:rsidR="00133451" w:rsidRPr="00E30618" w:rsidRDefault="006F5A00" w:rsidP="008B72C5">
      <w:pPr>
        <w:pStyle w:val="Zkladntextodsazen-slo"/>
        <w:numPr>
          <w:ilvl w:val="0"/>
          <w:numId w:val="19"/>
        </w:numPr>
        <w:textAlignment w:val="baseline"/>
        <w:rPr>
          <w:rFonts w:ascii="Arial" w:hAnsi="Arial" w:cs="Arial"/>
        </w:rPr>
      </w:pPr>
      <w:r>
        <w:rPr>
          <w:rFonts w:ascii="Arial" w:hAnsi="Arial" w:cs="Arial"/>
        </w:rPr>
        <w:t>Odběratel</w:t>
      </w:r>
      <w:r w:rsidR="008B72C5">
        <w:rPr>
          <w:rFonts w:ascii="Arial" w:hAnsi="Arial" w:cs="Arial"/>
        </w:rPr>
        <w:t xml:space="preserve"> </w:t>
      </w:r>
      <w:r w:rsidR="00133451" w:rsidRPr="00E30618">
        <w:rPr>
          <w:rFonts w:ascii="Arial" w:hAnsi="Arial" w:cs="Arial"/>
        </w:rPr>
        <w:t xml:space="preserve">se zavazuje </w:t>
      </w:r>
      <w:r w:rsidR="005B2797">
        <w:rPr>
          <w:rFonts w:ascii="Arial" w:hAnsi="Arial" w:cs="Arial"/>
        </w:rPr>
        <w:t>dodavateli</w:t>
      </w:r>
      <w:r w:rsidR="00133451" w:rsidRPr="00E30618">
        <w:rPr>
          <w:rFonts w:ascii="Arial" w:hAnsi="Arial" w:cs="Arial"/>
        </w:rPr>
        <w:t xml:space="preserve"> zaplatit cenu v souladu s čl. III. této smlouvy.</w:t>
      </w:r>
    </w:p>
    <w:p w14:paraId="05D0B99B" w14:textId="77777777" w:rsidR="00FF7AC9" w:rsidRPr="0027465E" w:rsidRDefault="00FF7AC9" w:rsidP="005B2797">
      <w:pPr>
        <w:pStyle w:val="Nadpis2"/>
      </w:pPr>
    </w:p>
    <w:p w14:paraId="336D29E7" w14:textId="072868AA" w:rsidR="00FF7AC9" w:rsidRPr="0027465E" w:rsidRDefault="00FF7AC9" w:rsidP="00670515">
      <w:pPr>
        <w:pStyle w:val="Nadpis3"/>
        <w:numPr>
          <w:ilvl w:val="0"/>
          <w:numId w:val="20"/>
        </w:numPr>
        <w:jc w:val="center"/>
      </w:pPr>
      <w:r w:rsidRPr="0027465E">
        <w:t>Cena a platební podmínky</w:t>
      </w:r>
    </w:p>
    <w:p w14:paraId="7DED5E67" w14:textId="6605DB68" w:rsidR="00FF7AC9" w:rsidRDefault="00FF7AC9" w:rsidP="00F02AA0">
      <w:pPr>
        <w:pStyle w:val="Zkladntextodsazen-slo"/>
        <w:numPr>
          <w:ilvl w:val="0"/>
          <w:numId w:val="21"/>
        </w:numPr>
        <w:textAlignment w:val="baseline"/>
        <w:rPr>
          <w:rFonts w:ascii="Arial" w:hAnsi="Arial" w:cs="Arial"/>
        </w:rPr>
      </w:pPr>
      <w:r w:rsidRPr="0027465E">
        <w:rPr>
          <w:rFonts w:ascii="Arial" w:hAnsi="Arial" w:cs="Arial"/>
        </w:rPr>
        <w:t xml:space="preserve">Cena za prezentaci </w:t>
      </w:r>
      <w:r w:rsidR="006F5A00">
        <w:rPr>
          <w:rFonts w:ascii="Arial" w:hAnsi="Arial" w:cs="Arial"/>
        </w:rPr>
        <w:t>odběratele</w:t>
      </w:r>
      <w:r w:rsidRPr="0027465E">
        <w:rPr>
          <w:rFonts w:ascii="Arial" w:hAnsi="Arial" w:cs="Arial"/>
        </w:rPr>
        <w:t xml:space="preserve"> na </w:t>
      </w:r>
      <w:r w:rsidR="00456C11">
        <w:rPr>
          <w:rFonts w:ascii="Arial" w:hAnsi="Arial" w:cs="Arial"/>
        </w:rPr>
        <w:t>Akci</w:t>
      </w:r>
      <w:r w:rsidRPr="0027465E">
        <w:rPr>
          <w:rFonts w:ascii="Arial" w:hAnsi="Arial" w:cs="Arial"/>
        </w:rPr>
        <w:t xml:space="preserve"> v rozsahu dle </w:t>
      </w:r>
      <w:r w:rsidR="00691D5F">
        <w:rPr>
          <w:rFonts w:ascii="Arial" w:hAnsi="Arial" w:cs="Arial"/>
        </w:rPr>
        <w:t>odst.</w:t>
      </w:r>
      <w:r w:rsidRPr="0027465E">
        <w:rPr>
          <w:rFonts w:ascii="Arial" w:hAnsi="Arial" w:cs="Arial"/>
        </w:rPr>
        <w:t xml:space="preserve"> </w:t>
      </w:r>
      <w:r w:rsidR="00456C11">
        <w:rPr>
          <w:rFonts w:ascii="Arial" w:hAnsi="Arial" w:cs="Arial"/>
        </w:rPr>
        <w:t>2</w:t>
      </w:r>
      <w:r w:rsidRPr="0027465E">
        <w:rPr>
          <w:rFonts w:ascii="Arial" w:hAnsi="Arial" w:cs="Arial"/>
        </w:rPr>
        <w:t xml:space="preserve"> čl. II. této smlouvy činí: </w:t>
      </w:r>
    </w:p>
    <w:p w14:paraId="164B8D4E" w14:textId="77777777" w:rsidR="00FF7AC9" w:rsidRPr="0027465E" w:rsidRDefault="00FF7AC9" w:rsidP="005B2797">
      <w:pPr>
        <w:pStyle w:val="Smlouva-slo"/>
        <w:tabs>
          <w:tab w:val="num" w:pos="360"/>
        </w:tabs>
        <w:spacing w:before="0" w:line="240" w:lineRule="auto"/>
        <w:rPr>
          <w:rFonts w:ascii="Arial" w:hAnsi="Arial" w:cs="Arial"/>
          <w:sz w:val="22"/>
          <w:szCs w:val="22"/>
        </w:rPr>
      </w:pPr>
    </w:p>
    <w:p w14:paraId="6B78B4C9" w14:textId="6067D2D7" w:rsidR="00FF7AC9" w:rsidRPr="0027465E" w:rsidRDefault="00B249C0" w:rsidP="00FF7AC9">
      <w:pPr>
        <w:pStyle w:val="Smlouva-slo"/>
        <w:spacing w:before="0" w:line="240" w:lineRule="auto"/>
        <w:ind w:left="284"/>
        <w:rPr>
          <w:rFonts w:ascii="Arial" w:hAnsi="Arial" w:cs="Arial"/>
          <w:b/>
          <w:sz w:val="22"/>
          <w:szCs w:val="22"/>
        </w:rPr>
      </w:pPr>
      <w:r>
        <w:rPr>
          <w:rFonts w:ascii="Arial" w:hAnsi="Arial" w:cs="Arial"/>
          <w:b/>
          <w:sz w:val="22"/>
          <w:szCs w:val="22"/>
        </w:rPr>
        <w:t>150</w:t>
      </w:r>
      <w:r w:rsidR="002051C7" w:rsidRPr="0027465E">
        <w:rPr>
          <w:rFonts w:ascii="Arial" w:hAnsi="Arial" w:cs="Arial"/>
          <w:b/>
          <w:sz w:val="22"/>
          <w:szCs w:val="22"/>
        </w:rPr>
        <w:t xml:space="preserve"> 000</w:t>
      </w:r>
      <w:r w:rsidR="00FF7AC9" w:rsidRPr="0027465E">
        <w:rPr>
          <w:rFonts w:ascii="Arial" w:hAnsi="Arial" w:cs="Arial"/>
          <w:b/>
          <w:sz w:val="22"/>
          <w:szCs w:val="22"/>
        </w:rPr>
        <w:t>,- Kč</w:t>
      </w:r>
      <w:r w:rsidR="00A30322">
        <w:rPr>
          <w:rFonts w:ascii="Arial" w:hAnsi="Arial" w:cs="Arial"/>
          <w:b/>
          <w:sz w:val="22"/>
          <w:szCs w:val="22"/>
        </w:rPr>
        <w:t xml:space="preserve"> bez DPH</w:t>
      </w:r>
      <w:r w:rsidR="00FF7AC9" w:rsidRPr="0027465E">
        <w:rPr>
          <w:rFonts w:ascii="Arial" w:hAnsi="Arial" w:cs="Arial"/>
          <w:b/>
          <w:sz w:val="22"/>
          <w:szCs w:val="22"/>
        </w:rPr>
        <w:t xml:space="preserve"> </w:t>
      </w:r>
      <w:r w:rsidR="004019E8" w:rsidRPr="0027465E">
        <w:rPr>
          <w:rFonts w:ascii="Arial" w:hAnsi="Arial" w:cs="Arial"/>
          <w:bCs/>
          <w:sz w:val="22"/>
          <w:szCs w:val="22"/>
        </w:rPr>
        <w:t>(</w:t>
      </w:r>
      <w:r w:rsidR="00691D5F">
        <w:rPr>
          <w:rFonts w:ascii="Arial" w:hAnsi="Arial" w:cs="Arial"/>
          <w:bCs/>
          <w:sz w:val="22"/>
          <w:szCs w:val="22"/>
        </w:rPr>
        <w:t xml:space="preserve">DPH </w:t>
      </w:r>
      <w:r w:rsidR="00904ADF">
        <w:rPr>
          <w:rFonts w:ascii="Arial" w:hAnsi="Arial" w:cs="Arial"/>
          <w:bCs/>
          <w:sz w:val="22"/>
          <w:szCs w:val="22"/>
        </w:rPr>
        <w:t>31 500</w:t>
      </w:r>
      <w:r w:rsidR="00691D5F">
        <w:rPr>
          <w:rFonts w:ascii="Arial" w:hAnsi="Arial" w:cs="Arial"/>
          <w:bCs/>
          <w:sz w:val="22"/>
          <w:szCs w:val="22"/>
        </w:rPr>
        <w:t xml:space="preserve">,- Kč, cena včetně DPH </w:t>
      </w:r>
      <w:r w:rsidR="00904ADF">
        <w:rPr>
          <w:rFonts w:ascii="Arial" w:hAnsi="Arial" w:cs="Arial"/>
          <w:bCs/>
          <w:sz w:val="22"/>
          <w:szCs w:val="22"/>
        </w:rPr>
        <w:t>181 500</w:t>
      </w:r>
      <w:r w:rsidR="00691D5F">
        <w:rPr>
          <w:rFonts w:ascii="Arial" w:hAnsi="Arial" w:cs="Arial"/>
          <w:bCs/>
          <w:sz w:val="22"/>
          <w:szCs w:val="22"/>
        </w:rPr>
        <w:t>,- Kč).</w:t>
      </w:r>
    </w:p>
    <w:p w14:paraId="10BC7FDA" w14:textId="77777777" w:rsidR="00FF7AC9" w:rsidRPr="0027465E" w:rsidRDefault="00FF7AC9" w:rsidP="00FF7AC9">
      <w:pPr>
        <w:pStyle w:val="Smlouva-slo"/>
        <w:spacing w:before="0" w:line="240" w:lineRule="auto"/>
        <w:ind w:left="284"/>
        <w:rPr>
          <w:rFonts w:ascii="Arial" w:hAnsi="Arial" w:cs="Arial"/>
          <w:b/>
          <w:sz w:val="22"/>
          <w:szCs w:val="22"/>
        </w:rPr>
      </w:pPr>
    </w:p>
    <w:p w14:paraId="2A81995A" w14:textId="77777777" w:rsidR="00FF7AC9" w:rsidRPr="0027465E" w:rsidRDefault="00FF7AC9" w:rsidP="00F02AA0">
      <w:pPr>
        <w:pStyle w:val="Zkladntextodsazen-slo"/>
        <w:numPr>
          <w:ilvl w:val="0"/>
          <w:numId w:val="21"/>
        </w:numPr>
        <w:textAlignment w:val="baseline"/>
        <w:rPr>
          <w:rFonts w:ascii="Arial" w:hAnsi="Arial" w:cs="Arial"/>
        </w:rPr>
      </w:pPr>
      <w:r w:rsidRPr="0027465E">
        <w:rPr>
          <w:rFonts w:ascii="Arial" w:hAnsi="Arial" w:cs="Arial"/>
        </w:rPr>
        <w:t xml:space="preserve">Cena </w:t>
      </w:r>
      <w:r w:rsidR="00691D5F">
        <w:rPr>
          <w:rFonts w:ascii="Arial" w:hAnsi="Arial" w:cs="Arial"/>
        </w:rPr>
        <w:t xml:space="preserve">bez DPH uvedená v odst. 1 tohoto článku </w:t>
      </w:r>
      <w:r w:rsidRPr="0027465E">
        <w:rPr>
          <w:rFonts w:ascii="Arial" w:hAnsi="Arial" w:cs="Arial"/>
        </w:rPr>
        <w:t xml:space="preserve">je </w:t>
      </w:r>
      <w:r w:rsidR="00691D5F">
        <w:rPr>
          <w:rFonts w:ascii="Arial" w:hAnsi="Arial" w:cs="Arial"/>
        </w:rPr>
        <w:t>stanovena</w:t>
      </w:r>
      <w:r w:rsidRPr="0027465E">
        <w:rPr>
          <w:rFonts w:ascii="Arial" w:hAnsi="Arial" w:cs="Arial"/>
        </w:rPr>
        <w:t xml:space="preserve"> jako cena nejvýše přípustná, jednorázová a neměnná</w:t>
      </w:r>
      <w:r w:rsidR="00691D5F">
        <w:rPr>
          <w:rFonts w:ascii="Arial" w:hAnsi="Arial" w:cs="Arial"/>
        </w:rPr>
        <w:t xml:space="preserve">, </w:t>
      </w:r>
      <w:r w:rsidRPr="0027465E">
        <w:rPr>
          <w:rFonts w:ascii="Arial" w:hAnsi="Arial" w:cs="Arial"/>
        </w:rPr>
        <w:t>platí po celou dobu účinnosti této smlouvy</w:t>
      </w:r>
      <w:r w:rsidR="00691D5F">
        <w:rPr>
          <w:rFonts w:ascii="Arial" w:hAnsi="Arial" w:cs="Arial"/>
        </w:rPr>
        <w:t xml:space="preserve"> a bude k ní připočtena DPH dle platných právních předpisů.</w:t>
      </w:r>
    </w:p>
    <w:p w14:paraId="48E4CC4A" w14:textId="77777777" w:rsidR="00133451" w:rsidRPr="0027465E" w:rsidRDefault="00133451" w:rsidP="00133451">
      <w:pPr>
        <w:pStyle w:val="Odstavecseseznamem"/>
        <w:rPr>
          <w:rFonts w:ascii="Arial" w:hAnsi="Arial" w:cs="Arial"/>
          <w:szCs w:val="22"/>
        </w:rPr>
      </w:pPr>
    </w:p>
    <w:p w14:paraId="0C7E0E60" w14:textId="77777777" w:rsidR="00133451" w:rsidRPr="0027465E" w:rsidRDefault="00133451" w:rsidP="0065065D">
      <w:pPr>
        <w:pStyle w:val="Zkladntextodsazen-slo"/>
        <w:numPr>
          <w:ilvl w:val="0"/>
          <w:numId w:val="21"/>
        </w:numPr>
        <w:textAlignment w:val="baseline"/>
        <w:rPr>
          <w:rFonts w:ascii="Arial" w:hAnsi="Arial" w:cs="Arial"/>
        </w:rPr>
      </w:pPr>
      <w:r w:rsidRPr="0027465E">
        <w:rPr>
          <w:rFonts w:ascii="Arial" w:hAnsi="Arial" w:cs="Arial"/>
        </w:rPr>
        <w:t xml:space="preserve">Podkladem pro úhradu smluvní ceny je vyúčtování nazvané faktura (dále jen „faktura“), která bude mít náležitosti daňového dokladu dle zákona č. 235/2004 Sb., o dani z přidané hodnoty, ve znění pozdějších předpisů (dále jen „zákon o DPH“). </w:t>
      </w:r>
    </w:p>
    <w:p w14:paraId="5AFA2408" w14:textId="77777777" w:rsidR="00133451" w:rsidRPr="00F73B9F" w:rsidRDefault="00133451" w:rsidP="00133451">
      <w:pPr>
        <w:rPr>
          <w:rFonts w:ascii="Arial" w:hAnsi="Arial" w:cs="Arial"/>
          <w:strike/>
          <w:szCs w:val="22"/>
        </w:rPr>
      </w:pPr>
    </w:p>
    <w:p w14:paraId="4C9A123A" w14:textId="626D7DD7" w:rsidR="00FF7AC9" w:rsidRPr="00D326AB" w:rsidRDefault="006F5A00" w:rsidP="0065065D">
      <w:pPr>
        <w:pStyle w:val="Zkladntextodsazen-slo"/>
        <w:numPr>
          <w:ilvl w:val="0"/>
          <w:numId w:val="21"/>
        </w:numPr>
        <w:textAlignment w:val="baseline"/>
        <w:rPr>
          <w:rFonts w:ascii="Arial" w:hAnsi="Arial" w:cs="Arial"/>
        </w:rPr>
      </w:pPr>
      <w:r>
        <w:rPr>
          <w:rFonts w:ascii="Arial" w:hAnsi="Arial" w:cs="Arial"/>
        </w:rPr>
        <w:t>Dodavatel</w:t>
      </w:r>
      <w:r w:rsidR="00FF7AC9" w:rsidRPr="00D326AB">
        <w:rPr>
          <w:rFonts w:ascii="Arial" w:hAnsi="Arial" w:cs="Arial"/>
        </w:rPr>
        <w:t xml:space="preserve"> vystaví do </w:t>
      </w:r>
      <w:r w:rsidR="000B61C5" w:rsidRPr="00D326AB">
        <w:rPr>
          <w:rFonts w:ascii="Arial" w:hAnsi="Arial" w:cs="Arial"/>
        </w:rPr>
        <w:t>pěti</w:t>
      </w:r>
      <w:r w:rsidR="00FF7AC9" w:rsidRPr="00D326AB">
        <w:rPr>
          <w:rFonts w:ascii="Arial" w:hAnsi="Arial" w:cs="Arial"/>
        </w:rPr>
        <w:t xml:space="preserve"> dnů od nabytí účinnosti této smlouvy </w:t>
      </w:r>
      <w:r>
        <w:rPr>
          <w:rFonts w:ascii="Arial" w:hAnsi="Arial" w:cs="Arial"/>
        </w:rPr>
        <w:t>odběrateli</w:t>
      </w:r>
      <w:r w:rsidR="00FF7AC9" w:rsidRPr="00D326AB">
        <w:rPr>
          <w:rFonts w:ascii="Arial" w:hAnsi="Arial" w:cs="Arial"/>
        </w:rPr>
        <w:t xml:space="preserve"> daňový doklad, který musí obsahovat náležitosti stanovené platnými právními předpisy, přičemž se sjednává 1</w:t>
      </w:r>
      <w:r w:rsidR="0027465E" w:rsidRPr="00D326AB">
        <w:rPr>
          <w:rFonts w:ascii="Arial" w:hAnsi="Arial" w:cs="Arial"/>
        </w:rPr>
        <w:t>5</w:t>
      </w:r>
      <w:r w:rsidR="00FF7AC9" w:rsidRPr="00D326AB">
        <w:rPr>
          <w:rFonts w:ascii="Arial" w:hAnsi="Arial" w:cs="Arial"/>
        </w:rPr>
        <w:t xml:space="preserve">-ti denní doba splatnosti, která začíná běžet ode dne doručení faktury </w:t>
      </w:r>
      <w:r>
        <w:rPr>
          <w:rFonts w:ascii="Arial" w:hAnsi="Arial" w:cs="Arial"/>
        </w:rPr>
        <w:t>odběrateli</w:t>
      </w:r>
      <w:r w:rsidR="00FF7AC9" w:rsidRPr="00D326AB">
        <w:rPr>
          <w:rFonts w:ascii="Arial" w:hAnsi="Arial" w:cs="Arial"/>
        </w:rPr>
        <w:t>. Datum uskutečnění zdanitelného plnění bude shodné s datem vystavení daňového dokladu.</w:t>
      </w:r>
    </w:p>
    <w:p w14:paraId="4DBA0C11" w14:textId="77777777" w:rsidR="00FF7AC9" w:rsidRPr="00D326AB" w:rsidRDefault="00FF7AC9" w:rsidP="0065065D">
      <w:pPr>
        <w:pStyle w:val="Zkladntextodsazen-slo"/>
        <w:textAlignment w:val="baseline"/>
        <w:rPr>
          <w:rFonts w:ascii="Arial" w:hAnsi="Arial" w:cs="Arial"/>
        </w:rPr>
      </w:pPr>
    </w:p>
    <w:p w14:paraId="756DCF93" w14:textId="4CBFF3FD" w:rsidR="00FF7AC9" w:rsidRPr="00D326AB" w:rsidRDefault="00FF7AC9" w:rsidP="0065065D">
      <w:pPr>
        <w:pStyle w:val="Zkladntextodsazen-slo"/>
        <w:numPr>
          <w:ilvl w:val="0"/>
          <w:numId w:val="21"/>
        </w:numPr>
        <w:textAlignment w:val="baseline"/>
        <w:rPr>
          <w:rFonts w:ascii="Arial" w:hAnsi="Arial" w:cs="Arial"/>
        </w:rPr>
      </w:pPr>
      <w:r w:rsidRPr="00D326AB">
        <w:rPr>
          <w:rFonts w:ascii="Arial" w:hAnsi="Arial" w:cs="Arial"/>
        </w:rPr>
        <w:t xml:space="preserve">Nebude-li faktura obsahovat některou povinnou nebo dohodnutou náležitost, bude-li nesprávně vyúčtována Cena nebo nesprávně uvedena DPH, je </w:t>
      </w:r>
      <w:r w:rsidR="006F5A00">
        <w:rPr>
          <w:rFonts w:ascii="Arial" w:hAnsi="Arial" w:cs="Arial"/>
        </w:rPr>
        <w:t>odběratel</w:t>
      </w:r>
      <w:r w:rsidRPr="00D326AB">
        <w:rPr>
          <w:rFonts w:ascii="Arial" w:hAnsi="Arial" w:cs="Arial"/>
        </w:rPr>
        <w:t xml:space="preserve"> oprávněn fakturu před uplynutím doby splatnosti vrátit </w:t>
      </w:r>
      <w:r w:rsidR="006F5A00">
        <w:rPr>
          <w:rFonts w:ascii="Arial" w:hAnsi="Arial" w:cs="Arial"/>
        </w:rPr>
        <w:t>dodavateli</w:t>
      </w:r>
      <w:r w:rsidRPr="00D326AB">
        <w:rPr>
          <w:rFonts w:ascii="Arial" w:hAnsi="Arial" w:cs="Arial"/>
        </w:rPr>
        <w:t xml:space="preserve"> k provedení opravy. Ve vrácené faktuře vyznačí důvod vrácení. </w:t>
      </w:r>
      <w:r w:rsidR="006F5A00">
        <w:rPr>
          <w:rFonts w:ascii="Arial" w:hAnsi="Arial" w:cs="Arial"/>
        </w:rPr>
        <w:t>Dodavatel</w:t>
      </w:r>
      <w:r w:rsidRPr="00D326AB">
        <w:rPr>
          <w:rFonts w:ascii="Arial" w:hAnsi="Arial" w:cs="Arial"/>
        </w:rPr>
        <w:t xml:space="preserve"> provede opravu vystavením nové faktury. Ode dne odeslání vadné faktury přestává běžet původní doba splatnosti. Celá doba splatnosti běží opět ode dne doručení nově vyhotovené faktury </w:t>
      </w:r>
      <w:r w:rsidR="006F5A00">
        <w:rPr>
          <w:rFonts w:ascii="Arial" w:hAnsi="Arial" w:cs="Arial"/>
        </w:rPr>
        <w:t>odběrateli</w:t>
      </w:r>
      <w:r w:rsidRPr="00D326AB">
        <w:rPr>
          <w:rFonts w:ascii="Arial" w:hAnsi="Arial" w:cs="Arial"/>
        </w:rPr>
        <w:t>.</w:t>
      </w:r>
    </w:p>
    <w:p w14:paraId="10C12DB8" w14:textId="77777777" w:rsidR="00FF7AC9" w:rsidRPr="00D326AB" w:rsidRDefault="00FF7AC9" w:rsidP="00FF7AC9">
      <w:pPr>
        <w:ind w:left="284"/>
        <w:rPr>
          <w:rFonts w:ascii="Arial" w:hAnsi="Arial" w:cs="Arial"/>
          <w:szCs w:val="22"/>
        </w:rPr>
      </w:pPr>
    </w:p>
    <w:p w14:paraId="5E03B44C" w14:textId="506EC9FB" w:rsidR="00FF7AC9" w:rsidRPr="00D326AB" w:rsidRDefault="001B6A6E" w:rsidP="0065065D">
      <w:pPr>
        <w:pStyle w:val="Zkladntextodsazen-slo"/>
        <w:numPr>
          <w:ilvl w:val="0"/>
          <w:numId w:val="21"/>
        </w:numPr>
        <w:textAlignment w:val="baseline"/>
        <w:rPr>
          <w:rFonts w:ascii="Arial" w:hAnsi="Arial" w:cs="Arial"/>
        </w:rPr>
      </w:pPr>
      <w:proofErr w:type="gramStart"/>
      <w:r>
        <w:rPr>
          <w:rFonts w:ascii="Arial" w:hAnsi="Arial" w:cs="Arial"/>
        </w:rPr>
        <w:t>30</w:t>
      </w:r>
      <w:r w:rsidR="00FF7AC9" w:rsidRPr="00D326AB">
        <w:rPr>
          <w:rFonts w:ascii="Arial" w:hAnsi="Arial" w:cs="Arial"/>
        </w:rPr>
        <w:t>-ti denní</w:t>
      </w:r>
      <w:proofErr w:type="gramEnd"/>
      <w:r w:rsidR="00FF7AC9" w:rsidRPr="00D326AB">
        <w:rPr>
          <w:rFonts w:ascii="Arial" w:hAnsi="Arial" w:cs="Arial"/>
        </w:rPr>
        <w:t xml:space="preserve"> doba splatnosti platí pro obě smluvní strany i při placení jiných plateb (např. úroků z prodlení, smluvní pokuty, náhrady škody aj.). </w:t>
      </w:r>
    </w:p>
    <w:p w14:paraId="4F28BA40" w14:textId="77777777" w:rsidR="00133451" w:rsidRPr="00D326AB" w:rsidRDefault="00133451" w:rsidP="00133451">
      <w:pPr>
        <w:pStyle w:val="Odstavecseseznamem"/>
        <w:rPr>
          <w:rFonts w:ascii="Arial" w:hAnsi="Arial" w:cs="Arial"/>
          <w:szCs w:val="22"/>
        </w:rPr>
      </w:pPr>
    </w:p>
    <w:p w14:paraId="687DFFA4" w14:textId="2842AA6F" w:rsidR="003F3C04" w:rsidRPr="00D326AB" w:rsidRDefault="003F3C04" w:rsidP="0065065D">
      <w:pPr>
        <w:pStyle w:val="Zkladntextodsazen-slo"/>
        <w:numPr>
          <w:ilvl w:val="0"/>
          <w:numId w:val="21"/>
        </w:numPr>
        <w:textAlignment w:val="baseline"/>
        <w:rPr>
          <w:rFonts w:ascii="Arial" w:hAnsi="Arial" w:cs="Arial"/>
        </w:rPr>
      </w:pPr>
      <w:r w:rsidRPr="00D326AB">
        <w:rPr>
          <w:rFonts w:ascii="Arial" w:hAnsi="Arial" w:cs="Arial"/>
        </w:rPr>
        <w:t>Doručení faktury provede</w:t>
      </w:r>
      <w:r w:rsidR="00106490" w:rsidRPr="00D326AB">
        <w:rPr>
          <w:rFonts w:ascii="Arial" w:hAnsi="Arial" w:cs="Arial"/>
        </w:rPr>
        <w:t xml:space="preserve"> </w:t>
      </w:r>
      <w:r w:rsidR="006113BE">
        <w:rPr>
          <w:rFonts w:ascii="Arial" w:hAnsi="Arial" w:cs="Arial"/>
        </w:rPr>
        <w:t>dodavatel</w:t>
      </w:r>
      <w:r w:rsidRPr="00D326AB">
        <w:rPr>
          <w:rFonts w:ascii="Arial" w:hAnsi="Arial" w:cs="Arial"/>
        </w:rPr>
        <w:t xml:space="preserve"> </w:t>
      </w:r>
      <w:r w:rsidR="00106490" w:rsidRPr="00D326AB">
        <w:rPr>
          <w:rFonts w:ascii="Arial" w:hAnsi="Arial" w:cs="Arial"/>
        </w:rPr>
        <w:t>prostřednictvím datové schránky nebo</w:t>
      </w:r>
      <w:r w:rsidRPr="00D326AB">
        <w:rPr>
          <w:rFonts w:ascii="Arial" w:hAnsi="Arial" w:cs="Arial"/>
        </w:rPr>
        <w:t xml:space="preserve"> </w:t>
      </w:r>
      <w:r w:rsidR="00106490" w:rsidRPr="00D326AB">
        <w:rPr>
          <w:rFonts w:ascii="Arial" w:hAnsi="Arial" w:cs="Arial"/>
        </w:rPr>
        <w:t xml:space="preserve">odesláním na </w:t>
      </w:r>
      <w:r w:rsidRPr="00D326AB">
        <w:rPr>
          <w:rFonts w:ascii="Arial" w:hAnsi="Arial" w:cs="Arial"/>
        </w:rPr>
        <w:t>email</w:t>
      </w:r>
      <w:r w:rsidR="00106490" w:rsidRPr="00D326AB">
        <w:rPr>
          <w:rFonts w:ascii="Arial" w:hAnsi="Arial" w:cs="Arial"/>
        </w:rPr>
        <w:t xml:space="preserve"> </w:t>
      </w:r>
      <w:r w:rsidR="006113BE">
        <w:rPr>
          <w:rFonts w:ascii="Arial" w:hAnsi="Arial" w:cs="Arial"/>
        </w:rPr>
        <w:t>odběratele</w:t>
      </w:r>
      <w:r w:rsidRPr="00D326AB">
        <w:rPr>
          <w:rFonts w:ascii="Arial" w:hAnsi="Arial" w:cs="Arial"/>
        </w:rPr>
        <w:t xml:space="preserve"> </w:t>
      </w:r>
      <w:proofErr w:type="spellStart"/>
      <w:r w:rsidR="000B2B59">
        <w:rPr>
          <w:rFonts w:ascii="Arial" w:hAnsi="Arial" w:cs="Arial"/>
          <w:b/>
          <w:bCs/>
        </w:rPr>
        <w:t>xxx</w:t>
      </w:r>
      <w:proofErr w:type="spellEnd"/>
      <w:r w:rsidRPr="00095972">
        <w:rPr>
          <w:rFonts w:ascii="Arial" w:hAnsi="Arial" w:cs="Arial"/>
          <w:b/>
          <w:bCs/>
        </w:rPr>
        <w:t xml:space="preserve"> </w:t>
      </w:r>
    </w:p>
    <w:p w14:paraId="44C520FA" w14:textId="77777777" w:rsidR="003F3C04" w:rsidRPr="0027465E" w:rsidRDefault="003F3C04" w:rsidP="003F3C04">
      <w:pPr>
        <w:pStyle w:val="Odstavecseseznamem"/>
        <w:rPr>
          <w:rFonts w:ascii="Arial" w:hAnsi="Arial" w:cs="Arial"/>
          <w:szCs w:val="22"/>
        </w:rPr>
      </w:pPr>
    </w:p>
    <w:p w14:paraId="2639C10A" w14:textId="345BABC1" w:rsidR="00FF7AC9" w:rsidRPr="005B2797" w:rsidRDefault="00FF7AC9" w:rsidP="005B2797">
      <w:pPr>
        <w:pStyle w:val="Zkladntextodsazen-slo"/>
        <w:numPr>
          <w:ilvl w:val="0"/>
          <w:numId w:val="21"/>
        </w:numPr>
        <w:textAlignment w:val="baseline"/>
        <w:rPr>
          <w:rFonts w:ascii="Arial" w:hAnsi="Arial" w:cs="Arial"/>
        </w:rPr>
      </w:pPr>
      <w:r w:rsidRPr="0027465E">
        <w:rPr>
          <w:rFonts w:ascii="Arial" w:hAnsi="Arial" w:cs="Arial"/>
        </w:rPr>
        <w:t xml:space="preserve">Povinnost zaplatit je splněna dnem připsání příslušné částky na účet </w:t>
      </w:r>
      <w:r w:rsidR="00BD0D92">
        <w:rPr>
          <w:rFonts w:ascii="Arial" w:hAnsi="Arial" w:cs="Arial"/>
        </w:rPr>
        <w:t>dodavatel</w:t>
      </w:r>
      <w:r w:rsidRPr="0027465E">
        <w:rPr>
          <w:rFonts w:ascii="Arial" w:hAnsi="Arial" w:cs="Arial"/>
        </w:rPr>
        <w:t>e, uvedený v záhlaví této smlouvy.</w:t>
      </w:r>
    </w:p>
    <w:p w14:paraId="76D3E6EE" w14:textId="77777777" w:rsidR="00FF7AC9" w:rsidRPr="0027465E" w:rsidRDefault="00FF7AC9" w:rsidP="00E65435">
      <w:pPr>
        <w:pStyle w:val="Nadpis2"/>
        <w:jc w:val="center"/>
      </w:pPr>
    </w:p>
    <w:p w14:paraId="3A4F275B" w14:textId="2EB52698" w:rsidR="00FF7AC9" w:rsidRPr="0027465E" w:rsidRDefault="00FF7AC9" w:rsidP="00A978A9">
      <w:pPr>
        <w:pStyle w:val="Nadpis3"/>
        <w:numPr>
          <w:ilvl w:val="0"/>
          <w:numId w:val="20"/>
        </w:numPr>
        <w:jc w:val="center"/>
      </w:pPr>
      <w:r w:rsidRPr="0027465E">
        <w:t>Práva a povinnosti smluvních stran</w:t>
      </w:r>
    </w:p>
    <w:p w14:paraId="3229FF9C" w14:textId="77777777" w:rsidR="00764B17" w:rsidRPr="0027465E" w:rsidRDefault="00764B17" w:rsidP="00764B17">
      <w:pPr>
        <w:ind w:left="283"/>
        <w:rPr>
          <w:rFonts w:ascii="Arial" w:hAnsi="Arial" w:cs="Arial"/>
          <w:b/>
        </w:rPr>
      </w:pPr>
    </w:p>
    <w:p w14:paraId="103FC816" w14:textId="5A22D705" w:rsidR="00764B17" w:rsidRPr="0027465E" w:rsidRDefault="00BD0D92" w:rsidP="00874791">
      <w:pPr>
        <w:numPr>
          <w:ilvl w:val="0"/>
          <w:numId w:val="1"/>
        </w:numPr>
        <w:rPr>
          <w:rFonts w:ascii="Arial" w:hAnsi="Arial" w:cs="Arial"/>
          <w:b/>
        </w:rPr>
      </w:pPr>
      <w:r>
        <w:rPr>
          <w:rFonts w:ascii="Arial" w:hAnsi="Arial" w:cs="Arial"/>
          <w:szCs w:val="22"/>
        </w:rPr>
        <w:t>Dodavatel</w:t>
      </w:r>
      <w:r w:rsidR="00764B17" w:rsidRPr="0027465E">
        <w:rPr>
          <w:rFonts w:ascii="Arial" w:hAnsi="Arial" w:cs="Arial"/>
          <w:szCs w:val="22"/>
        </w:rPr>
        <w:t xml:space="preserve"> oprávněn výstupy</w:t>
      </w:r>
      <w:r w:rsidR="007255C1">
        <w:rPr>
          <w:rFonts w:ascii="Arial" w:hAnsi="Arial" w:cs="Arial"/>
          <w:szCs w:val="22"/>
        </w:rPr>
        <w:t xml:space="preserve"> Akce </w:t>
      </w:r>
      <w:r w:rsidR="00764B17" w:rsidRPr="0027465E">
        <w:rPr>
          <w:rFonts w:ascii="Arial" w:hAnsi="Arial" w:cs="Arial"/>
          <w:szCs w:val="22"/>
        </w:rPr>
        <w:t xml:space="preserve">(zejména fotografie a </w:t>
      </w:r>
      <w:r w:rsidR="007255C1">
        <w:rPr>
          <w:rFonts w:ascii="Arial" w:hAnsi="Arial" w:cs="Arial"/>
          <w:szCs w:val="22"/>
        </w:rPr>
        <w:t>videa</w:t>
      </w:r>
      <w:r w:rsidR="00764B17" w:rsidRPr="0027465E">
        <w:rPr>
          <w:rFonts w:ascii="Arial" w:hAnsi="Arial" w:cs="Arial"/>
          <w:szCs w:val="22"/>
        </w:rPr>
        <w:t>) užít ve smyslu ustanovení § 2371 a násl. občanského zákoníku (dále též „licence“), a to:</w:t>
      </w:r>
    </w:p>
    <w:p w14:paraId="79EBA13F" w14:textId="77777777" w:rsidR="00764B17" w:rsidRPr="0027465E" w:rsidRDefault="00764B17" w:rsidP="00874791">
      <w:pPr>
        <w:pStyle w:val="Zkladntextodsazen"/>
        <w:numPr>
          <w:ilvl w:val="0"/>
          <w:numId w:val="9"/>
        </w:numPr>
        <w:spacing w:before="60" w:after="0"/>
        <w:ind w:left="714" w:hanging="288"/>
        <w:rPr>
          <w:rFonts w:ascii="Arial" w:hAnsi="Arial" w:cs="Arial"/>
          <w:szCs w:val="22"/>
        </w:rPr>
      </w:pPr>
      <w:r w:rsidRPr="0027465E">
        <w:rPr>
          <w:rFonts w:ascii="Arial" w:hAnsi="Arial" w:cs="Arial"/>
          <w:szCs w:val="22"/>
        </w:rPr>
        <w:t>v původní nebo zpracované či jinak změněné podobě,</w:t>
      </w:r>
    </w:p>
    <w:p w14:paraId="5F95E2FF" w14:textId="77777777" w:rsidR="00764B17" w:rsidRPr="0027465E" w:rsidRDefault="00764B17" w:rsidP="00874791">
      <w:pPr>
        <w:pStyle w:val="Zkladntextodsazen"/>
        <w:numPr>
          <w:ilvl w:val="0"/>
          <w:numId w:val="9"/>
        </w:numPr>
        <w:spacing w:before="60" w:after="0"/>
        <w:ind w:left="714" w:hanging="288"/>
        <w:rPr>
          <w:rFonts w:ascii="Arial" w:hAnsi="Arial" w:cs="Arial"/>
          <w:szCs w:val="22"/>
        </w:rPr>
      </w:pPr>
      <w:r w:rsidRPr="0027465E">
        <w:rPr>
          <w:rFonts w:ascii="Arial" w:hAnsi="Arial" w:cs="Arial"/>
          <w:szCs w:val="22"/>
        </w:rPr>
        <w:t>všemi způsoby užití,</w:t>
      </w:r>
    </w:p>
    <w:p w14:paraId="14324D3F" w14:textId="77777777" w:rsidR="00764B17" w:rsidRPr="0027465E" w:rsidRDefault="00764B17" w:rsidP="00874791">
      <w:pPr>
        <w:pStyle w:val="Zkladntextodsazen"/>
        <w:numPr>
          <w:ilvl w:val="0"/>
          <w:numId w:val="9"/>
        </w:numPr>
        <w:spacing w:before="60" w:after="0"/>
        <w:ind w:left="714" w:hanging="288"/>
        <w:rPr>
          <w:rFonts w:ascii="Arial" w:hAnsi="Arial" w:cs="Arial"/>
          <w:szCs w:val="22"/>
        </w:rPr>
      </w:pPr>
      <w:r w:rsidRPr="0027465E">
        <w:rPr>
          <w:rFonts w:ascii="Arial" w:hAnsi="Arial" w:cs="Arial"/>
          <w:szCs w:val="22"/>
        </w:rPr>
        <w:t>v územně a množstevně neomezeném rozsahu, po dobu trvání majetkových práv k výstupům.</w:t>
      </w:r>
    </w:p>
    <w:p w14:paraId="68CA1FFC" w14:textId="76091C22" w:rsidR="00764B17" w:rsidRPr="0027465E" w:rsidRDefault="00764B17" w:rsidP="00764B17">
      <w:pPr>
        <w:pStyle w:val="Zkladntextodsazen"/>
        <w:spacing w:before="60"/>
        <w:ind w:left="357"/>
        <w:rPr>
          <w:rFonts w:ascii="Arial" w:hAnsi="Arial" w:cs="Arial"/>
          <w:szCs w:val="22"/>
        </w:rPr>
      </w:pPr>
      <w:r w:rsidRPr="0027465E">
        <w:rPr>
          <w:rFonts w:ascii="Arial" w:hAnsi="Arial" w:cs="Arial"/>
          <w:szCs w:val="22"/>
        </w:rPr>
        <w:t xml:space="preserve">Licence dle tohoto odstavce zahrnuje právo </w:t>
      </w:r>
      <w:r w:rsidR="00BD0D92">
        <w:rPr>
          <w:rFonts w:ascii="Arial" w:hAnsi="Arial" w:cs="Arial"/>
          <w:szCs w:val="22"/>
        </w:rPr>
        <w:t>dodava</w:t>
      </w:r>
      <w:r w:rsidRPr="0027465E">
        <w:rPr>
          <w:rFonts w:ascii="Arial" w:hAnsi="Arial" w:cs="Arial"/>
          <w:szCs w:val="22"/>
        </w:rPr>
        <w:t>tele užít zejména fotografie</w:t>
      </w:r>
      <w:r w:rsidR="00E4771A">
        <w:rPr>
          <w:rFonts w:ascii="Arial" w:hAnsi="Arial" w:cs="Arial"/>
          <w:szCs w:val="22"/>
        </w:rPr>
        <w:t>,</w:t>
      </w:r>
      <w:r w:rsidRPr="0027465E">
        <w:rPr>
          <w:rFonts w:ascii="Arial" w:hAnsi="Arial" w:cs="Arial"/>
          <w:szCs w:val="22"/>
        </w:rPr>
        <w:t xml:space="preserve"> videa atp. samostatně za účelem propagace</w:t>
      </w:r>
      <w:r w:rsidR="006A2FDB">
        <w:rPr>
          <w:rFonts w:ascii="Arial" w:hAnsi="Arial" w:cs="Arial"/>
          <w:szCs w:val="22"/>
        </w:rPr>
        <w:t xml:space="preserve"> Akce a </w:t>
      </w:r>
      <w:r w:rsidRPr="0027465E">
        <w:rPr>
          <w:rFonts w:ascii="Arial" w:hAnsi="Arial" w:cs="Arial"/>
          <w:szCs w:val="22"/>
        </w:rPr>
        <w:t>Moravskoslezského kraje.</w:t>
      </w:r>
      <w:r w:rsidR="001B6A6E">
        <w:rPr>
          <w:rFonts w:ascii="Arial" w:hAnsi="Arial" w:cs="Arial"/>
          <w:szCs w:val="22"/>
        </w:rPr>
        <w:t xml:space="preserve"> Odměna za poskytnutí licence ve výši 10 000 Kč je již zahrnuta v Ceně dle čl. III této smlouvy.</w:t>
      </w:r>
    </w:p>
    <w:p w14:paraId="2D39E5EF" w14:textId="77777777" w:rsidR="00764B17" w:rsidRPr="0027465E" w:rsidRDefault="00764B17" w:rsidP="00764B17">
      <w:pPr>
        <w:pStyle w:val="Odstavecseseznamem"/>
        <w:rPr>
          <w:rFonts w:ascii="Arial" w:hAnsi="Arial" w:cs="Arial"/>
        </w:rPr>
      </w:pPr>
    </w:p>
    <w:p w14:paraId="2136BE12" w14:textId="25DBE034" w:rsidR="00816202" w:rsidRPr="0027465E" w:rsidRDefault="00816202" w:rsidP="00874791">
      <w:pPr>
        <w:numPr>
          <w:ilvl w:val="0"/>
          <w:numId w:val="1"/>
        </w:numPr>
        <w:rPr>
          <w:rFonts w:ascii="Arial" w:hAnsi="Arial" w:cs="Arial"/>
          <w:b/>
        </w:rPr>
      </w:pPr>
      <w:r w:rsidRPr="0027465E">
        <w:rPr>
          <w:rFonts w:ascii="Arial" w:hAnsi="Arial" w:cs="Arial"/>
        </w:rPr>
        <w:t xml:space="preserve">Smlouva se uzavírá na dobu určitou, a to </w:t>
      </w:r>
      <w:r w:rsidR="00913801">
        <w:rPr>
          <w:rFonts w:ascii="Arial" w:hAnsi="Arial" w:cs="Arial"/>
        </w:rPr>
        <w:t xml:space="preserve">ode dne podpisu této smlouvy oběma smluvními stranami do ukončení Akce a </w:t>
      </w:r>
      <w:r w:rsidRPr="0027465E">
        <w:rPr>
          <w:rFonts w:ascii="Arial" w:hAnsi="Arial" w:cs="Arial"/>
        </w:rPr>
        <w:t xml:space="preserve">vypořádání všech </w:t>
      </w:r>
      <w:r w:rsidR="00561DEF">
        <w:rPr>
          <w:rFonts w:ascii="Arial" w:hAnsi="Arial" w:cs="Arial"/>
        </w:rPr>
        <w:t>práva a povinností</w:t>
      </w:r>
      <w:r w:rsidRPr="0027465E">
        <w:rPr>
          <w:rFonts w:ascii="Arial" w:hAnsi="Arial" w:cs="Arial"/>
        </w:rPr>
        <w:t xml:space="preserve"> </w:t>
      </w:r>
      <w:r w:rsidR="00BD0D92">
        <w:rPr>
          <w:rFonts w:ascii="Arial" w:hAnsi="Arial" w:cs="Arial"/>
        </w:rPr>
        <w:t>dodavatele</w:t>
      </w:r>
      <w:r w:rsidRPr="0027465E">
        <w:rPr>
          <w:rFonts w:ascii="Arial" w:hAnsi="Arial" w:cs="Arial"/>
        </w:rPr>
        <w:t xml:space="preserve"> a </w:t>
      </w:r>
      <w:r w:rsidR="00BD0D92">
        <w:rPr>
          <w:rFonts w:ascii="Arial" w:hAnsi="Arial" w:cs="Arial"/>
          <w:szCs w:val="22"/>
        </w:rPr>
        <w:t>odběratele</w:t>
      </w:r>
      <w:r w:rsidRPr="0027465E">
        <w:rPr>
          <w:rFonts w:ascii="Arial" w:hAnsi="Arial" w:cs="Arial"/>
        </w:rPr>
        <w:t xml:space="preserve"> plynoucích z této smlouvy. </w:t>
      </w:r>
    </w:p>
    <w:p w14:paraId="4C266D83" w14:textId="77777777" w:rsidR="00816202" w:rsidRPr="0027465E" w:rsidRDefault="00816202" w:rsidP="00816202">
      <w:pPr>
        <w:pStyle w:val="Odstavecseseznamem"/>
        <w:rPr>
          <w:rFonts w:ascii="Arial" w:hAnsi="Arial" w:cs="Arial"/>
          <w:b/>
        </w:rPr>
      </w:pPr>
    </w:p>
    <w:p w14:paraId="79442489" w14:textId="77777777" w:rsidR="00816202" w:rsidRPr="0027465E" w:rsidRDefault="00816202" w:rsidP="00874791">
      <w:pPr>
        <w:numPr>
          <w:ilvl w:val="0"/>
          <w:numId w:val="1"/>
        </w:numPr>
        <w:rPr>
          <w:rFonts w:ascii="Arial" w:hAnsi="Arial" w:cs="Arial"/>
          <w:b/>
        </w:rPr>
      </w:pPr>
      <w:r w:rsidRPr="0027465E">
        <w:rPr>
          <w:rFonts w:ascii="Arial" w:hAnsi="Arial" w:cs="Arial"/>
        </w:rPr>
        <w:t>Smlouvu lze ukončit:</w:t>
      </w:r>
    </w:p>
    <w:p w14:paraId="463A95D4" w14:textId="4BB2C18A" w:rsidR="003F3C04" w:rsidRPr="0027465E" w:rsidRDefault="003F3C04" w:rsidP="00874791">
      <w:pPr>
        <w:numPr>
          <w:ilvl w:val="1"/>
          <w:numId w:val="6"/>
        </w:numPr>
        <w:tabs>
          <w:tab w:val="clear" w:pos="1440"/>
          <w:tab w:val="num" w:pos="720"/>
        </w:tabs>
        <w:spacing w:before="120"/>
        <w:ind w:left="714" w:hanging="357"/>
        <w:rPr>
          <w:rFonts w:ascii="Arial" w:hAnsi="Arial" w:cs="Arial"/>
          <w:szCs w:val="22"/>
        </w:rPr>
      </w:pPr>
      <w:r w:rsidRPr="0027465E">
        <w:rPr>
          <w:rFonts w:ascii="Arial" w:hAnsi="Arial" w:cs="Arial"/>
          <w:szCs w:val="22"/>
        </w:rPr>
        <w:t>písemnou dohodou smluvních stran</w:t>
      </w:r>
      <w:r w:rsidR="007C5CDF">
        <w:rPr>
          <w:rFonts w:ascii="Arial" w:hAnsi="Arial" w:cs="Arial"/>
          <w:szCs w:val="22"/>
        </w:rPr>
        <w:t xml:space="preserve"> </w:t>
      </w:r>
    </w:p>
    <w:p w14:paraId="5092BBCF" w14:textId="77777777" w:rsidR="003F3C04" w:rsidRPr="0027465E" w:rsidRDefault="003F3C04" w:rsidP="00874791">
      <w:pPr>
        <w:numPr>
          <w:ilvl w:val="1"/>
          <w:numId w:val="6"/>
        </w:numPr>
        <w:tabs>
          <w:tab w:val="clear" w:pos="1440"/>
          <w:tab w:val="num" w:pos="720"/>
        </w:tabs>
        <w:spacing w:before="120"/>
        <w:ind w:left="714" w:hanging="357"/>
        <w:rPr>
          <w:rFonts w:ascii="Arial" w:hAnsi="Arial" w:cs="Arial"/>
          <w:szCs w:val="22"/>
        </w:rPr>
      </w:pPr>
      <w:r w:rsidRPr="0027465E">
        <w:rPr>
          <w:rFonts w:ascii="Arial" w:hAnsi="Arial" w:cs="Arial"/>
          <w:szCs w:val="22"/>
        </w:rPr>
        <w:t>jednostranným odstoupením od smlouvy pro její podstatné porušení druhou smluvní stranou, přičemž podstatným porušením smlouvy se rozumí zejména:</w:t>
      </w:r>
    </w:p>
    <w:p w14:paraId="283BCD37" w14:textId="7B578730" w:rsidR="003F3C04" w:rsidRPr="0027465E" w:rsidRDefault="003F3C04" w:rsidP="00874791">
      <w:pPr>
        <w:pStyle w:val="Import5"/>
        <w:numPr>
          <w:ilvl w:val="0"/>
          <w:numId w:val="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Arial" w:hAnsi="Arial" w:cs="Arial"/>
          <w:sz w:val="22"/>
          <w:szCs w:val="22"/>
        </w:rPr>
      </w:pPr>
      <w:r w:rsidRPr="0027465E">
        <w:rPr>
          <w:rFonts w:ascii="Arial" w:hAnsi="Arial" w:cs="Arial"/>
          <w:sz w:val="22"/>
          <w:szCs w:val="22"/>
        </w:rPr>
        <w:t>neprovedení předmětu plnění v době plnění dle čl. II., bod</w:t>
      </w:r>
      <w:r w:rsidR="00803728">
        <w:rPr>
          <w:rFonts w:ascii="Arial" w:hAnsi="Arial" w:cs="Arial"/>
          <w:sz w:val="22"/>
          <w:szCs w:val="22"/>
        </w:rPr>
        <w:t>u</w:t>
      </w:r>
      <w:r w:rsidRPr="0027465E">
        <w:rPr>
          <w:rFonts w:ascii="Arial" w:hAnsi="Arial" w:cs="Arial"/>
          <w:sz w:val="22"/>
          <w:szCs w:val="22"/>
        </w:rPr>
        <w:t xml:space="preserve"> </w:t>
      </w:r>
      <w:r w:rsidR="00803728">
        <w:rPr>
          <w:rFonts w:ascii="Arial" w:hAnsi="Arial" w:cs="Arial"/>
          <w:sz w:val="22"/>
          <w:szCs w:val="22"/>
        </w:rPr>
        <w:t>2</w:t>
      </w:r>
      <w:r w:rsidRPr="0027465E">
        <w:rPr>
          <w:rFonts w:ascii="Arial" w:hAnsi="Arial" w:cs="Arial"/>
          <w:sz w:val="22"/>
          <w:szCs w:val="22"/>
        </w:rPr>
        <w:t xml:space="preserve"> této smlouvy,</w:t>
      </w:r>
    </w:p>
    <w:p w14:paraId="7E469F90" w14:textId="6F305EDE" w:rsidR="00816202" w:rsidRPr="0027465E" w:rsidRDefault="003F3C04" w:rsidP="00874791">
      <w:pPr>
        <w:pStyle w:val="Import5"/>
        <w:numPr>
          <w:ilvl w:val="0"/>
          <w:numId w:val="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Arial" w:hAnsi="Arial" w:cs="Arial"/>
          <w:sz w:val="22"/>
          <w:szCs w:val="22"/>
        </w:rPr>
      </w:pPr>
      <w:r w:rsidRPr="0027465E">
        <w:rPr>
          <w:rFonts w:ascii="Arial" w:hAnsi="Arial" w:cs="Arial"/>
          <w:sz w:val="22"/>
          <w:szCs w:val="22"/>
        </w:rPr>
        <w:t xml:space="preserve">neuhrazení ceny za předmět plnění </w:t>
      </w:r>
      <w:r w:rsidR="005922A2">
        <w:rPr>
          <w:rFonts w:ascii="Arial" w:hAnsi="Arial" w:cs="Arial"/>
          <w:sz w:val="22"/>
          <w:szCs w:val="22"/>
        </w:rPr>
        <w:t>odběratelem</w:t>
      </w:r>
      <w:r w:rsidRPr="0027465E">
        <w:rPr>
          <w:rFonts w:ascii="Arial" w:hAnsi="Arial" w:cs="Arial"/>
          <w:sz w:val="22"/>
          <w:szCs w:val="22"/>
        </w:rPr>
        <w:t xml:space="preserve"> po druhé výzvě </w:t>
      </w:r>
      <w:r w:rsidR="005922A2">
        <w:rPr>
          <w:rFonts w:ascii="Arial" w:hAnsi="Arial" w:cs="Arial"/>
          <w:sz w:val="22"/>
          <w:szCs w:val="22"/>
        </w:rPr>
        <w:t>dodav</w:t>
      </w:r>
      <w:r w:rsidRPr="0027465E">
        <w:rPr>
          <w:rFonts w:ascii="Arial" w:hAnsi="Arial" w:cs="Arial"/>
          <w:sz w:val="22"/>
          <w:szCs w:val="22"/>
        </w:rPr>
        <w:t>atele k uhrazení dlužné částky, přičemž druhá výzva nesmí následovat dříve než 30 dnů po doručení první výzvy.</w:t>
      </w:r>
    </w:p>
    <w:p w14:paraId="766449CD" w14:textId="77777777" w:rsidR="00764B17" w:rsidRPr="0027465E" w:rsidRDefault="00764B17" w:rsidP="005B2797">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firstLine="0"/>
        <w:jc w:val="both"/>
        <w:rPr>
          <w:rFonts w:ascii="Arial" w:hAnsi="Arial" w:cs="Arial"/>
          <w:sz w:val="22"/>
          <w:szCs w:val="22"/>
        </w:rPr>
      </w:pPr>
    </w:p>
    <w:p w14:paraId="00702C4C" w14:textId="37E921CE" w:rsidR="00764B17" w:rsidRDefault="005922A2" w:rsidP="00874791">
      <w:pPr>
        <w:numPr>
          <w:ilvl w:val="0"/>
          <w:numId w:val="1"/>
        </w:numPr>
        <w:spacing w:before="120"/>
        <w:rPr>
          <w:rFonts w:ascii="Arial" w:hAnsi="Arial" w:cs="Arial"/>
          <w:szCs w:val="22"/>
        </w:rPr>
      </w:pPr>
      <w:r>
        <w:rPr>
          <w:rFonts w:ascii="Arial" w:hAnsi="Arial" w:cs="Arial"/>
          <w:szCs w:val="22"/>
        </w:rPr>
        <w:t>Doda</w:t>
      </w:r>
      <w:r w:rsidR="00764B17" w:rsidRPr="0027465E">
        <w:rPr>
          <w:rFonts w:ascii="Arial" w:hAnsi="Arial" w:cs="Arial"/>
          <w:szCs w:val="22"/>
        </w:rPr>
        <w:t>vatel je dále oprávněn od této smlouvy odstoupit v těchto případech:</w:t>
      </w:r>
    </w:p>
    <w:p w14:paraId="6C2832BE" w14:textId="7D223B00" w:rsidR="008B4206" w:rsidRPr="00E542E4" w:rsidRDefault="00764B17" w:rsidP="00874791">
      <w:pPr>
        <w:numPr>
          <w:ilvl w:val="0"/>
          <w:numId w:val="8"/>
        </w:numPr>
        <w:tabs>
          <w:tab w:val="left" w:pos="714"/>
        </w:tabs>
        <w:spacing w:before="120"/>
        <w:rPr>
          <w:rFonts w:ascii="Arial" w:hAnsi="Arial" w:cs="Arial"/>
          <w:color w:val="000000"/>
          <w:szCs w:val="22"/>
        </w:rPr>
      </w:pPr>
      <w:r w:rsidRPr="0027465E">
        <w:rPr>
          <w:rFonts w:ascii="Arial" w:hAnsi="Arial" w:cs="Arial"/>
          <w:color w:val="000000"/>
          <w:szCs w:val="22"/>
        </w:rPr>
        <w:t>bylo</w:t>
      </w:r>
      <w:r w:rsidRPr="0027465E">
        <w:rPr>
          <w:rFonts w:ascii="Arial" w:hAnsi="Arial" w:cs="Arial"/>
          <w:color w:val="000000"/>
          <w:szCs w:val="22"/>
        </w:rPr>
        <w:noBreakHyphen/>
        <w:t xml:space="preserve">li příslušným soudem rozhodnuto o tom, že </w:t>
      </w:r>
      <w:r w:rsidR="005922A2">
        <w:rPr>
          <w:rFonts w:ascii="Arial" w:hAnsi="Arial" w:cs="Arial"/>
          <w:szCs w:val="22"/>
        </w:rPr>
        <w:t>odběratel</w:t>
      </w:r>
      <w:r w:rsidRPr="0027465E">
        <w:rPr>
          <w:rFonts w:ascii="Arial" w:hAnsi="Arial" w:cs="Arial"/>
          <w:color w:val="000000"/>
          <w:szCs w:val="22"/>
        </w:rPr>
        <w:t xml:space="preserve"> je v úpadku ve smyslu zákona č. 182/2006 Sb., o úpadku a způsobech jeho řešení (insolvenční zákon), ve znění pozdějších předpisů (a to bez ohledu na právní moc tohoto rozhodnutí);</w:t>
      </w:r>
    </w:p>
    <w:p w14:paraId="5D2FA420" w14:textId="283E9501" w:rsidR="00764B17" w:rsidRPr="0027465E" w:rsidRDefault="00764B17" w:rsidP="00874791">
      <w:pPr>
        <w:numPr>
          <w:ilvl w:val="0"/>
          <w:numId w:val="8"/>
        </w:numPr>
        <w:tabs>
          <w:tab w:val="left" w:pos="714"/>
        </w:tabs>
        <w:spacing w:before="120"/>
        <w:rPr>
          <w:rFonts w:ascii="Arial" w:hAnsi="Arial" w:cs="Arial"/>
          <w:color w:val="000000"/>
          <w:szCs w:val="22"/>
        </w:rPr>
      </w:pPr>
      <w:r w:rsidRPr="0027465E">
        <w:rPr>
          <w:rFonts w:ascii="Arial" w:hAnsi="Arial" w:cs="Arial"/>
          <w:color w:val="000000"/>
          <w:szCs w:val="22"/>
        </w:rPr>
        <w:t xml:space="preserve">podá-li </w:t>
      </w:r>
      <w:r w:rsidR="005922A2">
        <w:rPr>
          <w:rFonts w:ascii="Arial" w:hAnsi="Arial" w:cs="Arial"/>
          <w:szCs w:val="22"/>
        </w:rPr>
        <w:t>odběratel</w:t>
      </w:r>
      <w:r w:rsidRPr="0027465E">
        <w:rPr>
          <w:rFonts w:ascii="Arial" w:hAnsi="Arial" w:cs="Arial"/>
          <w:color w:val="000000"/>
          <w:szCs w:val="22"/>
        </w:rPr>
        <w:t xml:space="preserve"> sám na sebe insolvenční návrh.</w:t>
      </w:r>
    </w:p>
    <w:p w14:paraId="07B83845" w14:textId="77777777" w:rsidR="00764B17" w:rsidRPr="0027465E" w:rsidRDefault="00764B17" w:rsidP="00764B17">
      <w:pPr>
        <w:pStyle w:val="Zkladntext"/>
        <w:spacing w:after="0"/>
        <w:ind w:left="283"/>
        <w:rPr>
          <w:rFonts w:ascii="Arial" w:hAnsi="Arial" w:cs="Arial"/>
        </w:rPr>
      </w:pPr>
    </w:p>
    <w:p w14:paraId="41535DF9" w14:textId="60748C54" w:rsidR="00816202" w:rsidRDefault="00A978A9" w:rsidP="00874791">
      <w:pPr>
        <w:pStyle w:val="Zkladntext"/>
        <w:numPr>
          <w:ilvl w:val="0"/>
          <w:numId w:val="1"/>
        </w:numPr>
        <w:spacing w:after="0"/>
        <w:rPr>
          <w:rFonts w:ascii="Arial" w:hAnsi="Arial" w:cs="Arial"/>
        </w:rPr>
      </w:pPr>
      <w:r>
        <w:rPr>
          <w:rFonts w:ascii="Arial" w:hAnsi="Arial" w:cs="Arial"/>
        </w:rPr>
        <w:t>V případě předčasného ukončení smlouvy jedním ze způsobů uvedených v tomto článku se s mluvní strany zavazují vzájemně vypořádat již poskytnutá plnění.</w:t>
      </w:r>
    </w:p>
    <w:p w14:paraId="19D638E8" w14:textId="77777777" w:rsidR="008A690B" w:rsidRPr="0027465E" w:rsidRDefault="008A690B" w:rsidP="008A690B">
      <w:pPr>
        <w:pStyle w:val="Zkladntext"/>
        <w:spacing w:after="0"/>
        <w:ind w:left="283"/>
        <w:rPr>
          <w:rFonts w:ascii="Arial" w:hAnsi="Arial" w:cs="Arial"/>
        </w:rPr>
      </w:pPr>
    </w:p>
    <w:p w14:paraId="25FB4FAF" w14:textId="77777777" w:rsidR="00B962BF" w:rsidRPr="0027465E" w:rsidRDefault="00B962BF" w:rsidP="00E65435">
      <w:pPr>
        <w:pStyle w:val="Nadpis2"/>
        <w:jc w:val="center"/>
      </w:pPr>
    </w:p>
    <w:p w14:paraId="352CA3F2" w14:textId="7FE159C7" w:rsidR="00FF7AC9" w:rsidRPr="00D326AB" w:rsidRDefault="00FF7AC9" w:rsidP="00A978A9">
      <w:pPr>
        <w:pStyle w:val="Nadpis3"/>
        <w:numPr>
          <w:ilvl w:val="0"/>
          <w:numId w:val="20"/>
        </w:numPr>
        <w:jc w:val="center"/>
      </w:pPr>
      <w:r w:rsidRPr="00D326AB">
        <w:t>Závěrečná ujednání</w:t>
      </w:r>
    </w:p>
    <w:p w14:paraId="0C9A5DAC" w14:textId="4547726F" w:rsidR="00363102" w:rsidRPr="002F4C0C" w:rsidRDefault="00F13245" w:rsidP="00874791">
      <w:pPr>
        <w:numPr>
          <w:ilvl w:val="0"/>
          <w:numId w:val="3"/>
        </w:numPr>
        <w:rPr>
          <w:rFonts w:ascii="Arial" w:hAnsi="Arial" w:cs="Arial"/>
          <w:color w:val="000000"/>
          <w:szCs w:val="22"/>
        </w:rPr>
      </w:pPr>
      <w:r w:rsidRPr="00D326AB">
        <w:rPr>
          <w:rFonts w:ascii="Arial" w:hAnsi="Arial" w:cs="Arial"/>
          <w:szCs w:val="22"/>
        </w:rPr>
        <w:t xml:space="preserve">Tato smlouva nabývá účinnosti dnem </w:t>
      </w:r>
      <w:r w:rsidR="00904ADF">
        <w:rPr>
          <w:rFonts w:ascii="Arial" w:hAnsi="Arial" w:cs="Arial"/>
          <w:szCs w:val="22"/>
        </w:rPr>
        <w:t xml:space="preserve">uveřejnění prostřednictvím registru smluv. Smlouvu zveřejní </w:t>
      </w:r>
      <w:r w:rsidR="001B6A6E">
        <w:rPr>
          <w:rFonts w:ascii="Arial" w:hAnsi="Arial" w:cs="Arial"/>
          <w:szCs w:val="22"/>
        </w:rPr>
        <w:t>dodavatel</w:t>
      </w:r>
      <w:r w:rsidR="00904ADF" w:rsidRPr="002F4C0C">
        <w:rPr>
          <w:rFonts w:ascii="Arial" w:hAnsi="Arial" w:cs="Arial"/>
          <w:szCs w:val="22"/>
        </w:rPr>
        <w:t>.</w:t>
      </w:r>
      <w:r w:rsidR="00FC1C5F" w:rsidRPr="002F4C0C">
        <w:rPr>
          <w:rFonts w:ascii="Arial" w:hAnsi="Arial" w:cs="Arial"/>
          <w:szCs w:val="22"/>
        </w:rPr>
        <w:t xml:space="preserve"> </w:t>
      </w:r>
      <w:r w:rsidR="002F4C0C" w:rsidRPr="002F4C0C">
        <w:rPr>
          <w:rFonts w:ascii="Arial" w:hAnsi="Arial" w:cs="Arial"/>
          <w:szCs w:val="22"/>
        </w:rPr>
        <w:t>Tato smlouva nabývá účinnosti dnem jejího uveřejnění v registru smluv zřízeném na základě zákona č. 340/2015 Sb., o registru smluv, v platném znění, jehož správcem je Ministerstvo vnitra ČR. Dodavatel se zavazuje k uveřejnění této smlouvy v registru smluv postupem dle § 5 zákona o registru smluv bez zbytečného dokladu po jejím uzavření.</w:t>
      </w:r>
    </w:p>
    <w:p w14:paraId="19085266" w14:textId="77777777" w:rsidR="0027465E" w:rsidRPr="00D326AB" w:rsidRDefault="0027465E" w:rsidP="0027465E">
      <w:pPr>
        <w:ind w:left="283"/>
        <w:rPr>
          <w:rFonts w:ascii="Arial" w:hAnsi="Arial" w:cs="Arial"/>
          <w:color w:val="000000"/>
          <w:szCs w:val="22"/>
        </w:rPr>
      </w:pPr>
    </w:p>
    <w:p w14:paraId="6F4DCE65" w14:textId="77777777" w:rsidR="000C7ABF" w:rsidRPr="00D326AB" w:rsidRDefault="000C7ABF" w:rsidP="00874791">
      <w:pPr>
        <w:numPr>
          <w:ilvl w:val="0"/>
          <w:numId w:val="3"/>
        </w:numPr>
        <w:rPr>
          <w:rFonts w:ascii="Arial" w:hAnsi="Arial" w:cs="Arial"/>
          <w:color w:val="000000"/>
          <w:szCs w:val="22"/>
        </w:rPr>
      </w:pPr>
      <w:r w:rsidRPr="00D326AB">
        <w:rPr>
          <w:rFonts w:ascii="Arial" w:hAnsi="Arial" w:cs="Arial"/>
          <w:color w:val="000000"/>
          <w:szCs w:val="22"/>
        </w:rPr>
        <w:t xml:space="preserve">Změnit nebo doplnit tuto smlouvu mohou smluvní strany pouze formou písemných dodatků, které budou vzestupně číslovány, výslovně prohlášeny za dodatek této smlouvy a podepsány oprávněnými zástupci smluvních stran. </w:t>
      </w:r>
    </w:p>
    <w:p w14:paraId="16F3F380" w14:textId="77777777" w:rsidR="00E94563" w:rsidRPr="00D326AB" w:rsidRDefault="00E94563" w:rsidP="00E94563">
      <w:pPr>
        <w:pStyle w:val="Odstavecseseznamem"/>
        <w:rPr>
          <w:rFonts w:ascii="Arial" w:hAnsi="Arial" w:cs="Arial"/>
          <w:color w:val="000000"/>
          <w:szCs w:val="22"/>
        </w:rPr>
      </w:pPr>
    </w:p>
    <w:p w14:paraId="33D6624A" w14:textId="7E4E87D3" w:rsidR="00AB5284" w:rsidRDefault="004359EE" w:rsidP="005871A6">
      <w:pPr>
        <w:numPr>
          <w:ilvl w:val="0"/>
          <w:numId w:val="3"/>
        </w:numPr>
        <w:rPr>
          <w:rFonts w:ascii="Arial" w:hAnsi="Arial" w:cs="Arial"/>
          <w:color w:val="000000"/>
          <w:szCs w:val="22"/>
        </w:rPr>
      </w:pPr>
      <w:r w:rsidRPr="004359EE">
        <w:rPr>
          <w:rFonts w:ascii="Arial" w:hAnsi="Arial" w:cs="Arial"/>
          <w:color w:val="000000"/>
          <w:szCs w:val="22"/>
        </w:rPr>
        <w:t>Ve všech ostatních záležitostech neupravených touto smlouvou nebo upravených pouze částečně, se vzájemný vztah smluvních stran řídí příslušnými ustanoveními zákona č. 89/2012 SB., občanský zákoník, v platném znění.</w:t>
      </w:r>
    </w:p>
    <w:p w14:paraId="326CFE6D" w14:textId="77777777" w:rsidR="000C76A0" w:rsidRDefault="000C76A0" w:rsidP="00F02862">
      <w:pPr>
        <w:pStyle w:val="Odstavecseseznamem"/>
        <w:rPr>
          <w:rFonts w:ascii="Arial" w:hAnsi="Arial" w:cs="Arial"/>
          <w:color w:val="000000"/>
          <w:szCs w:val="22"/>
        </w:rPr>
      </w:pPr>
    </w:p>
    <w:p w14:paraId="3D5C25C9" w14:textId="225432DC" w:rsidR="00F02862" w:rsidRDefault="00F02862" w:rsidP="000C76A0">
      <w:pPr>
        <w:numPr>
          <w:ilvl w:val="0"/>
          <w:numId w:val="3"/>
        </w:numPr>
        <w:rPr>
          <w:rFonts w:ascii="Arial" w:hAnsi="Arial" w:cs="Arial"/>
          <w:color w:val="000000"/>
          <w:szCs w:val="22"/>
        </w:rPr>
      </w:pPr>
      <w:r>
        <w:rPr>
          <w:rFonts w:ascii="Arial" w:hAnsi="Arial" w:cs="Arial"/>
          <w:color w:val="000000"/>
          <w:szCs w:val="22"/>
        </w:rPr>
        <w:t>V případě vzniku sporů budou tyto řešeny přednostně vzájemnou dohodou smluvních</w:t>
      </w:r>
      <w:r w:rsidR="000C76A0">
        <w:rPr>
          <w:rFonts w:ascii="Arial" w:hAnsi="Arial" w:cs="Arial"/>
          <w:color w:val="000000"/>
          <w:szCs w:val="22"/>
        </w:rPr>
        <w:t xml:space="preserve"> s</w:t>
      </w:r>
      <w:r>
        <w:rPr>
          <w:rFonts w:ascii="Arial" w:hAnsi="Arial" w:cs="Arial"/>
          <w:color w:val="000000"/>
          <w:szCs w:val="22"/>
        </w:rPr>
        <w:t>tran.</w:t>
      </w:r>
    </w:p>
    <w:p w14:paraId="4F046D81" w14:textId="77777777" w:rsidR="00F02862" w:rsidRPr="004359EE" w:rsidRDefault="00F02862" w:rsidP="00F02862">
      <w:pPr>
        <w:rPr>
          <w:rFonts w:ascii="Arial" w:hAnsi="Arial" w:cs="Arial"/>
          <w:color w:val="000000"/>
          <w:szCs w:val="22"/>
        </w:rPr>
      </w:pPr>
    </w:p>
    <w:p w14:paraId="4285931D" w14:textId="21FACD1C" w:rsidR="00AB5284" w:rsidRPr="00D326AB" w:rsidRDefault="00AB5284" w:rsidP="00874791">
      <w:pPr>
        <w:numPr>
          <w:ilvl w:val="0"/>
          <w:numId w:val="3"/>
        </w:numPr>
        <w:rPr>
          <w:rFonts w:ascii="Arial" w:hAnsi="Arial" w:cs="Arial"/>
          <w:color w:val="000000"/>
          <w:szCs w:val="22"/>
        </w:rPr>
      </w:pPr>
      <w:r w:rsidRPr="00D326AB">
        <w:rPr>
          <w:rFonts w:ascii="Arial" w:hAnsi="Arial" w:cs="Arial"/>
          <w:color w:val="000000"/>
          <w:szCs w:val="22"/>
        </w:rPr>
        <w:t xml:space="preserve">Tato smlouva </w:t>
      </w:r>
      <w:r w:rsidR="0058759F" w:rsidRPr="00D326AB">
        <w:rPr>
          <w:rFonts w:ascii="Arial" w:hAnsi="Arial" w:cs="Arial"/>
          <w:color w:val="000000"/>
          <w:szCs w:val="22"/>
        </w:rPr>
        <w:t xml:space="preserve">je vyhotovena ve dvou (2) stejnopisech, z nichž </w:t>
      </w:r>
      <w:r w:rsidR="00D749BA">
        <w:rPr>
          <w:rFonts w:ascii="Arial" w:hAnsi="Arial" w:cs="Arial"/>
          <w:color w:val="000000"/>
          <w:szCs w:val="22"/>
        </w:rPr>
        <w:t>dodavatel</w:t>
      </w:r>
      <w:r w:rsidR="0058759F" w:rsidRPr="00D326AB">
        <w:rPr>
          <w:rFonts w:ascii="Arial" w:hAnsi="Arial" w:cs="Arial"/>
          <w:color w:val="000000"/>
          <w:szCs w:val="22"/>
        </w:rPr>
        <w:t xml:space="preserve"> i </w:t>
      </w:r>
      <w:r w:rsidR="00D749BA">
        <w:rPr>
          <w:rFonts w:ascii="Arial" w:hAnsi="Arial" w:cs="Arial"/>
          <w:szCs w:val="22"/>
        </w:rPr>
        <w:t>odběratel</w:t>
      </w:r>
      <w:r w:rsidR="0058759F" w:rsidRPr="00D326AB">
        <w:rPr>
          <w:rFonts w:ascii="Arial" w:hAnsi="Arial" w:cs="Arial"/>
          <w:color w:val="000000"/>
          <w:szCs w:val="22"/>
        </w:rPr>
        <w:t xml:space="preserve"> obdrží každý jeden (1) stejnopis, vlastnoručně podepsané oprávněnými zástupci obou smluvních stran. Ujednání předchozí věty neplatí, je-li smlouva vyhotovena v elektronické podobě v jediném </w:t>
      </w:r>
      <w:r w:rsidR="0058759F" w:rsidRPr="00D326AB">
        <w:rPr>
          <w:rFonts w:ascii="Arial" w:hAnsi="Arial" w:cs="Arial"/>
          <w:color w:val="000000"/>
          <w:szCs w:val="22"/>
        </w:rPr>
        <w:lastRenderedPageBreak/>
        <w:t>elektronickém vyhotovení, které bude podepsáno, resp. opatřeno kvalifikovanými elektronickými podpisy oprávněných zástupců obou smluvních stran.</w:t>
      </w:r>
    </w:p>
    <w:p w14:paraId="19699E66" w14:textId="77777777" w:rsidR="00AB5284" w:rsidRPr="00D326AB" w:rsidRDefault="00AB5284" w:rsidP="00AB5284">
      <w:pPr>
        <w:pStyle w:val="Odstavecseseznamem"/>
        <w:rPr>
          <w:rFonts w:ascii="Arial" w:hAnsi="Arial" w:cs="Arial"/>
          <w:color w:val="000000"/>
          <w:szCs w:val="22"/>
        </w:rPr>
      </w:pPr>
    </w:p>
    <w:p w14:paraId="03EE60E3" w14:textId="77777777" w:rsidR="00F13245" w:rsidRPr="00D326AB" w:rsidRDefault="00F13245" w:rsidP="00874791">
      <w:pPr>
        <w:numPr>
          <w:ilvl w:val="0"/>
          <w:numId w:val="3"/>
        </w:numPr>
        <w:rPr>
          <w:rFonts w:ascii="Arial" w:hAnsi="Arial" w:cs="Arial"/>
          <w:color w:val="000000"/>
          <w:szCs w:val="22"/>
        </w:rPr>
      </w:pPr>
      <w:r w:rsidRPr="00D326AB">
        <w:rPr>
          <w:rFonts w:ascii="Arial" w:hAnsi="Arial" w:cs="Arial"/>
          <w:color w:val="000000"/>
          <w:szCs w:val="22"/>
        </w:rPr>
        <w:t>Smluvní strany se dohodly, že ke komunikaci ve věcech týkajících se této smlouvy jsou oprávněny jednat tyto osoby:</w:t>
      </w:r>
    </w:p>
    <w:p w14:paraId="6B078FEC" w14:textId="77777777" w:rsidR="00F13245" w:rsidRPr="00D326AB" w:rsidRDefault="00F13245" w:rsidP="00F13245">
      <w:pPr>
        <w:pStyle w:val="Odstavecseseznamem"/>
        <w:rPr>
          <w:rFonts w:ascii="Arial" w:hAnsi="Arial" w:cs="Arial"/>
          <w:color w:val="000000"/>
          <w:szCs w:val="22"/>
        </w:rPr>
      </w:pPr>
    </w:p>
    <w:p w14:paraId="1C293810" w14:textId="3E9FB4A5" w:rsidR="00D46E80" w:rsidRPr="00D326AB" w:rsidRDefault="00F13245" w:rsidP="00874791">
      <w:pPr>
        <w:numPr>
          <w:ilvl w:val="0"/>
          <w:numId w:val="2"/>
        </w:numPr>
        <w:rPr>
          <w:rFonts w:ascii="Arial" w:hAnsi="Arial" w:cs="Arial"/>
          <w:color w:val="000000"/>
          <w:szCs w:val="22"/>
        </w:rPr>
      </w:pPr>
      <w:r w:rsidRPr="00D326AB">
        <w:rPr>
          <w:rFonts w:ascii="Arial" w:hAnsi="Arial" w:cs="Arial"/>
          <w:color w:val="000000"/>
          <w:szCs w:val="22"/>
        </w:rPr>
        <w:t xml:space="preserve">za </w:t>
      </w:r>
      <w:r w:rsidR="00D749BA">
        <w:rPr>
          <w:rFonts w:ascii="Arial" w:hAnsi="Arial" w:cs="Arial"/>
          <w:color w:val="000000"/>
          <w:szCs w:val="22"/>
        </w:rPr>
        <w:t>dodavatele</w:t>
      </w:r>
      <w:r w:rsidRPr="00D326AB">
        <w:rPr>
          <w:rFonts w:ascii="Arial" w:hAnsi="Arial" w:cs="Arial"/>
          <w:color w:val="000000"/>
          <w:szCs w:val="22"/>
        </w:rPr>
        <w:t xml:space="preserve">: </w:t>
      </w:r>
    </w:p>
    <w:p w14:paraId="02C7D57C" w14:textId="3185C126" w:rsidR="00764B17" w:rsidRPr="008156CB" w:rsidRDefault="000B2B59" w:rsidP="00874791">
      <w:pPr>
        <w:numPr>
          <w:ilvl w:val="1"/>
          <w:numId w:val="2"/>
        </w:numPr>
        <w:autoSpaceDE w:val="0"/>
        <w:autoSpaceDN w:val="0"/>
        <w:adjustRightInd w:val="0"/>
        <w:jc w:val="left"/>
        <w:rPr>
          <w:rStyle w:val="Hypertextovodkaz"/>
          <w:rFonts w:ascii="Arial" w:hAnsi="Arial" w:cs="Arial"/>
          <w:color w:val="auto"/>
          <w:szCs w:val="22"/>
          <w:u w:val="none"/>
          <w:lang w:val="en-US"/>
        </w:rPr>
      </w:pPr>
      <w:r>
        <w:rPr>
          <w:rFonts w:ascii="Arial" w:hAnsi="Arial" w:cs="Arial"/>
          <w:szCs w:val="22"/>
          <w:lang w:val="en-US"/>
        </w:rPr>
        <w:t>xxx</w:t>
      </w:r>
      <w:r w:rsidR="00764B17" w:rsidRPr="00D326AB">
        <w:rPr>
          <w:rFonts w:ascii="Arial" w:hAnsi="Arial" w:cs="Arial"/>
          <w:szCs w:val="22"/>
          <w:lang w:val="en-US"/>
        </w:rPr>
        <w:t xml:space="preserve"> </w:t>
      </w:r>
      <w:proofErr w:type="spellStart"/>
      <w:r w:rsidR="008156CB">
        <w:rPr>
          <w:rFonts w:ascii="Arial" w:hAnsi="Arial" w:cs="Arial"/>
          <w:szCs w:val="22"/>
          <w:lang w:val="en-US"/>
        </w:rPr>
        <w:t>vedoucí</w:t>
      </w:r>
      <w:proofErr w:type="spellEnd"/>
      <w:r w:rsidR="008156CB">
        <w:rPr>
          <w:rFonts w:ascii="Arial" w:hAnsi="Arial" w:cs="Arial"/>
          <w:szCs w:val="22"/>
          <w:lang w:val="en-US"/>
        </w:rPr>
        <w:t xml:space="preserve"> </w:t>
      </w:r>
      <w:proofErr w:type="spellStart"/>
      <w:r w:rsidR="008156CB">
        <w:rPr>
          <w:rFonts w:ascii="Arial" w:hAnsi="Arial" w:cs="Arial"/>
          <w:szCs w:val="22"/>
          <w:lang w:val="en-US"/>
        </w:rPr>
        <w:t>oddělení</w:t>
      </w:r>
      <w:proofErr w:type="spellEnd"/>
      <w:r w:rsidR="00764B17" w:rsidRPr="00D326AB">
        <w:rPr>
          <w:rFonts w:ascii="Arial" w:hAnsi="Arial" w:cs="Arial"/>
          <w:szCs w:val="22"/>
          <w:lang w:val="en-US"/>
        </w:rPr>
        <w:t xml:space="preserve"> </w:t>
      </w:r>
      <w:r w:rsidR="008156CB">
        <w:rPr>
          <w:rFonts w:ascii="Arial" w:hAnsi="Arial" w:cs="Arial"/>
          <w:szCs w:val="22"/>
          <w:lang w:val="en-US"/>
        </w:rPr>
        <w:t xml:space="preserve">marketing a </w:t>
      </w:r>
      <w:proofErr w:type="spellStart"/>
      <w:r w:rsidR="008156CB">
        <w:rPr>
          <w:rFonts w:ascii="Arial" w:hAnsi="Arial" w:cs="Arial"/>
          <w:szCs w:val="22"/>
          <w:lang w:val="en-US"/>
        </w:rPr>
        <w:t>podpory</w:t>
      </w:r>
      <w:proofErr w:type="spellEnd"/>
      <w:r w:rsidR="008156CB">
        <w:rPr>
          <w:rFonts w:ascii="Arial" w:hAnsi="Arial" w:cs="Arial"/>
          <w:szCs w:val="22"/>
          <w:lang w:val="en-US"/>
        </w:rPr>
        <w:t xml:space="preserve"> </w:t>
      </w:r>
      <w:proofErr w:type="spellStart"/>
      <w:r w:rsidR="008156CB">
        <w:rPr>
          <w:rFonts w:ascii="Arial" w:hAnsi="Arial" w:cs="Arial"/>
          <w:szCs w:val="22"/>
          <w:lang w:val="en-US"/>
        </w:rPr>
        <w:t>investorů</w:t>
      </w:r>
      <w:proofErr w:type="spellEnd"/>
      <w:r w:rsidR="00764B17" w:rsidRPr="00D326AB">
        <w:rPr>
          <w:rFonts w:ascii="Arial" w:hAnsi="Arial" w:cs="Arial"/>
          <w:szCs w:val="22"/>
          <w:lang w:val="en-US"/>
        </w:rPr>
        <w:t xml:space="preserve">, </w:t>
      </w:r>
      <w:r>
        <w:rPr>
          <w:rFonts w:ascii="Arial" w:hAnsi="Arial" w:cs="Arial"/>
          <w:szCs w:val="22"/>
          <w:lang w:val="en-US"/>
        </w:rPr>
        <w:t>xxx</w:t>
      </w:r>
    </w:p>
    <w:p w14:paraId="427977E8" w14:textId="4E15B5FB" w:rsidR="008156CB" w:rsidRPr="00D326AB" w:rsidRDefault="000B2B59" w:rsidP="00874791">
      <w:pPr>
        <w:numPr>
          <w:ilvl w:val="1"/>
          <w:numId w:val="2"/>
        </w:numPr>
        <w:autoSpaceDE w:val="0"/>
        <w:autoSpaceDN w:val="0"/>
        <w:adjustRightInd w:val="0"/>
        <w:jc w:val="left"/>
        <w:rPr>
          <w:rFonts w:ascii="Arial" w:hAnsi="Arial" w:cs="Arial"/>
          <w:szCs w:val="22"/>
          <w:lang w:val="en-US"/>
        </w:rPr>
      </w:pPr>
      <w:r>
        <w:rPr>
          <w:rFonts w:ascii="Arial" w:hAnsi="Arial" w:cs="Arial"/>
          <w:szCs w:val="22"/>
          <w:lang w:val="en-US"/>
        </w:rPr>
        <w:t>xxx</w:t>
      </w:r>
      <w:r w:rsidR="00E0407C">
        <w:rPr>
          <w:rFonts w:ascii="Arial" w:hAnsi="Arial" w:cs="Arial"/>
          <w:szCs w:val="22"/>
          <w:lang w:val="en-US"/>
        </w:rPr>
        <w:t xml:space="preserve">, </w:t>
      </w:r>
      <w:proofErr w:type="spellStart"/>
      <w:r w:rsidR="00E0407C">
        <w:rPr>
          <w:rFonts w:ascii="Arial" w:hAnsi="Arial" w:cs="Arial"/>
          <w:szCs w:val="22"/>
          <w:lang w:val="en-US"/>
        </w:rPr>
        <w:t>manažer</w:t>
      </w:r>
      <w:proofErr w:type="spellEnd"/>
      <w:r w:rsidR="00E0407C">
        <w:rPr>
          <w:rFonts w:ascii="Arial" w:hAnsi="Arial" w:cs="Arial"/>
          <w:szCs w:val="22"/>
          <w:lang w:val="en-US"/>
        </w:rPr>
        <w:t xml:space="preserve"> </w:t>
      </w:r>
      <w:proofErr w:type="spellStart"/>
      <w:r w:rsidR="00E0407C">
        <w:rPr>
          <w:rFonts w:ascii="Arial" w:hAnsi="Arial" w:cs="Arial"/>
          <w:szCs w:val="22"/>
          <w:lang w:val="en-US"/>
        </w:rPr>
        <w:t>podpory</w:t>
      </w:r>
      <w:proofErr w:type="spellEnd"/>
      <w:r w:rsidR="00E0407C">
        <w:rPr>
          <w:rFonts w:ascii="Arial" w:hAnsi="Arial" w:cs="Arial"/>
          <w:szCs w:val="22"/>
          <w:lang w:val="en-US"/>
        </w:rPr>
        <w:t xml:space="preserve"> investor, </w:t>
      </w:r>
      <w:r>
        <w:rPr>
          <w:rFonts w:ascii="Arial" w:hAnsi="Arial" w:cs="Arial"/>
          <w:szCs w:val="22"/>
          <w:lang w:val="en-US"/>
        </w:rPr>
        <w:t>xxx</w:t>
      </w:r>
    </w:p>
    <w:p w14:paraId="4755B702" w14:textId="68FD1B92" w:rsidR="00D46E80" w:rsidRPr="00D326AB" w:rsidRDefault="00F13245" w:rsidP="00874791">
      <w:pPr>
        <w:numPr>
          <w:ilvl w:val="0"/>
          <w:numId w:val="2"/>
        </w:numPr>
        <w:rPr>
          <w:rFonts w:ascii="Arial" w:hAnsi="Arial" w:cs="Arial"/>
          <w:color w:val="000000"/>
          <w:szCs w:val="22"/>
        </w:rPr>
      </w:pPr>
      <w:r w:rsidRPr="00D326AB">
        <w:rPr>
          <w:rFonts w:ascii="Arial" w:hAnsi="Arial" w:cs="Arial"/>
          <w:color w:val="000000"/>
          <w:szCs w:val="22"/>
        </w:rPr>
        <w:t xml:space="preserve">za </w:t>
      </w:r>
      <w:r w:rsidR="00D749BA">
        <w:rPr>
          <w:rFonts w:ascii="Arial" w:hAnsi="Arial" w:cs="Arial"/>
          <w:szCs w:val="22"/>
        </w:rPr>
        <w:t>odběratele</w:t>
      </w:r>
      <w:r w:rsidRPr="00D326AB">
        <w:rPr>
          <w:rFonts w:ascii="Arial" w:hAnsi="Arial" w:cs="Arial"/>
          <w:color w:val="000000"/>
          <w:szCs w:val="22"/>
        </w:rPr>
        <w:t xml:space="preserve">: </w:t>
      </w:r>
    </w:p>
    <w:p w14:paraId="38A817E2" w14:textId="522B8B07" w:rsidR="00B1066C" w:rsidRPr="00D326AB" w:rsidRDefault="000B2B59" w:rsidP="00874791">
      <w:pPr>
        <w:pStyle w:val="Odstavecseseznamem"/>
        <w:numPr>
          <w:ilvl w:val="1"/>
          <w:numId w:val="2"/>
        </w:numPr>
        <w:jc w:val="left"/>
        <w:rPr>
          <w:rFonts w:ascii="Arial" w:hAnsi="Arial" w:cs="Arial"/>
          <w:color w:val="000000"/>
          <w:szCs w:val="22"/>
        </w:rPr>
      </w:pPr>
      <w:proofErr w:type="spellStart"/>
      <w:r>
        <w:rPr>
          <w:rFonts w:ascii="Arial" w:hAnsi="Arial" w:cs="Arial"/>
          <w:color w:val="000000"/>
          <w:szCs w:val="22"/>
        </w:rPr>
        <w:t>xxx</w:t>
      </w:r>
      <w:proofErr w:type="spellEnd"/>
      <w:r w:rsidR="00095972">
        <w:rPr>
          <w:rFonts w:ascii="Arial" w:hAnsi="Arial" w:cs="Arial"/>
          <w:color w:val="000000"/>
          <w:szCs w:val="22"/>
        </w:rPr>
        <w:t xml:space="preserve"> leasing manager, </w:t>
      </w:r>
      <w:proofErr w:type="spellStart"/>
      <w:r>
        <w:rPr>
          <w:rFonts w:ascii="Arial" w:hAnsi="Arial" w:cs="Arial"/>
          <w:color w:val="000000"/>
          <w:szCs w:val="22"/>
        </w:rPr>
        <w:t>xxx</w:t>
      </w:r>
      <w:proofErr w:type="spellEnd"/>
    </w:p>
    <w:p w14:paraId="38BB2068" w14:textId="77777777" w:rsidR="004D1415" w:rsidRPr="00D326AB" w:rsidRDefault="004D1415" w:rsidP="004D1415">
      <w:pPr>
        <w:ind w:left="1440"/>
        <w:rPr>
          <w:rFonts w:ascii="Arial" w:hAnsi="Arial" w:cs="Arial"/>
          <w:color w:val="000000"/>
          <w:szCs w:val="22"/>
        </w:rPr>
      </w:pPr>
    </w:p>
    <w:p w14:paraId="7DD71802" w14:textId="2533B3F5" w:rsidR="001225A1" w:rsidRPr="00D326AB" w:rsidRDefault="001225A1" w:rsidP="00874791">
      <w:pPr>
        <w:numPr>
          <w:ilvl w:val="0"/>
          <w:numId w:val="3"/>
        </w:numPr>
        <w:rPr>
          <w:rFonts w:ascii="Arial" w:hAnsi="Arial" w:cs="Arial"/>
          <w:color w:val="000000"/>
          <w:szCs w:val="22"/>
        </w:rPr>
      </w:pPr>
      <w:r w:rsidRPr="00D326AB">
        <w:rPr>
          <w:rFonts w:ascii="Arial" w:hAnsi="Arial" w:cs="Arial"/>
          <w:color w:val="000000"/>
          <w:szCs w:val="22"/>
        </w:rPr>
        <w:t>Smluvní strany shodně prohlašují, že si tuto smlouvu před jejím podpisem přečetly, že byla uzavřena po vzájemném projednání podle jejich pravé a svobodné vůle, určitě, vážně</w:t>
      </w:r>
      <w:r w:rsidR="00E75CC2" w:rsidRPr="00D326AB">
        <w:rPr>
          <w:rFonts w:ascii="Arial" w:hAnsi="Arial" w:cs="Arial"/>
          <w:color w:val="000000"/>
          <w:szCs w:val="22"/>
        </w:rPr>
        <w:t xml:space="preserve"> </w:t>
      </w:r>
      <w:r w:rsidRPr="00D326AB">
        <w:rPr>
          <w:rFonts w:ascii="Arial" w:hAnsi="Arial" w:cs="Arial"/>
          <w:color w:val="000000"/>
          <w:szCs w:val="22"/>
        </w:rPr>
        <w:t>a srozumitelně.</w:t>
      </w:r>
    </w:p>
    <w:p w14:paraId="3FC109F3" w14:textId="77777777" w:rsidR="00895BF3" w:rsidRPr="00D326AB" w:rsidRDefault="00895BF3" w:rsidP="00895BF3">
      <w:pPr>
        <w:ind w:left="283"/>
        <w:rPr>
          <w:rFonts w:ascii="Arial" w:hAnsi="Arial" w:cs="Arial"/>
          <w:color w:val="000000"/>
          <w:szCs w:val="22"/>
        </w:rPr>
      </w:pPr>
    </w:p>
    <w:p w14:paraId="7D5BD4DE" w14:textId="1A9B11D3" w:rsidR="007A2A9F" w:rsidRPr="009E30D0" w:rsidRDefault="007A2A9F" w:rsidP="00874791">
      <w:pPr>
        <w:numPr>
          <w:ilvl w:val="0"/>
          <w:numId w:val="3"/>
        </w:numPr>
        <w:rPr>
          <w:rFonts w:ascii="Arial" w:hAnsi="Arial" w:cs="Arial"/>
          <w:color w:val="000000"/>
          <w:szCs w:val="22"/>
        </w:rPr>
      </w:pPr>
      <w:r w:rsidRPr="009E30D0">
        <w:rPr>
          <w:rFonts w:ascii="Arial" w:hAnsi="Arial" w:cs="Arial"/>
          <w:color w:val="000000"/>
          <w:szCs w:val="22"/>
        </w:rPr>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p>
    <w:p w14:paraId="47025297" w14:textId="77777777" w:rsidR="00363102" w:rsidRDefault="00363102" w:rsidP="00F82120">
      <w:pPr>
        <w:tabs>
          <w:tab w:val="left" w:pos="-360"/>
          <w:tab w:val="left" w:leader="underscore" w:pos="4706"/>
          <w:tab w:val="left" w:pos="4990"/>
          <w:tab w:val="left" w:leader="underscore" w:pos="9639"/>
        </w:tabs>
        <w:ind w:hanging="180"/>
        <w:rPr>
          <w:rFonts w:ascii="Arial" w:hAnsi="Arial" w:cs="Arial"/>
          <w:color w:val="000000"/>
          <w:szCs w:val="22"/>
        </w:rPr>
      </w:pPr>
    </w:p>
    <w:p w14:paraId="3F5CD9FE" w14:textId="77777777" w:rsidR="008A690B" w:rsidRDefault="008A690B" w:rsidP="00F82120">
      <w:pPr>
        <w:tabs>
          <w:tab w:val="left" w:pos="-360"/>
          <w:tab w:val="left" w:leader="underscore" w:pos="4706"/>
          <w:tab w:val="left" w:pos="4990"/>
          <w:tab w:val="left" w:leader="underscore" w:pos="9639"/>
        </w:tabs>
        <w:ind w:hanging="180"/>
        <w:rPr>
          <w:rFonts w:ascii="Arial" w:hAnsi="Arial" w:cs="Arial"/>
          <w:color w:val="000000"/>
          <w:szCs w:val="22"/>
        </w:rPr>
      </w:pPr>
    </w:p>
    <w:p w14:paraId="406CF5EE" w14:textId="77777777" w:rsidR="008A690B" w:rsidRDefault="008A690B" w:rsidP="00F82120">
      <w:pPr>
        <w:tabs>
          <w:tab w:val="left" w:pos="-360"/>
          <w:tab w:val="left" w:leader="underscore" w:pos="4706"/>
          <w:tab w:val="left" w:pos="4990"/>
          <w:tab w:val="left" w:leader="underscore" w:pos="9639"/>
        </w:tabs>
        <w:ind w:hanging="180"/>
        <w:rPr>
          <w:rFonts w:ascii="Arial" w:hAnsi="Arial" w:cs="Arial"/>
          <w:color w:val="000000"/>
          <w:szCs w:val="22"/>
        </w:rPr>
      </w:pPr>
    </w:p>
    <w:p w14:paraId="55A4CDD5" w14:textId="77777777" w:rsidR="008A690B" w:rsidRPr="0027465E" w:rsidRDefault="008A690B" w:rsidP="00F82120">
      <w:pPr>
        <w:tabs>
          <w:tab w:val="left" w:pos="-360"/>
          <w:tab w:val="left" w:leader="underscore" w:pos="4706"/>
          <w:tab w:val="left" w:pos="4990"/>
          <w:tab w:val="left" w:leader="underscore" w:pos="9639"/>
        </w:tabs>
        <w:ind w:hanging="180"/>
        <w:rPr>
          <w:rFonts w:ascii="Arial" w:hAnsi="Arial" w:cs="Arial"/>
          <w:color w:val="000000"/>
          <w:szCs w:val="22"/>
        </w:rPr>
      </w:pPr>
    </w:p>
    <w:tbl>
      <w:tblPr>
        <w:tblW w:w="0" w:type="auto"/>
        <w:tblInd w:w="430" w:type="dxa"/>
        <w:tblCellMar>
          <w:left w:w="70" w:type="dxa"/>
          <w:right w:w="70" w:type="dxa"/>
        </w:tblCellMar>
        <w:tblLook w:val="0000" w:firstRow="0" w:lastRow="0" w:firstColumn="0" w:lastColumn="0" w:noHBand="0" w:noVBand="0"/>
      </w:tblPr>
      <w:tblGrid>
        <w:gridCol w:w="3444"/>
        <w:gridCol w:w="1749"/>
        <w:gridCol w:w="3811"/>
      </w:tblGrid>
      <w:tr w:rsidR="00764B17" w:rsidRPr="0027465E" w14:paraId="506F1C85" w14:textId="77777777" w:rsidTr="00C27081">
        <w:tc>
          <w:tcPr>
            <w:tcW w:w="3444" w:type="dxa"/>
          </w:tcPr>
          <w:p w14:paraId="7F377AC6" w14:textId="77777777" w:rsidR="008A690B" w:rsidRDefault="008A690B">
            <w:pPr>
              <w:pStyle w:val="Zhlav"/>
              <w:tabs>
                <w:tab w:val="clear" w:pos="4536"/>
                <w:tab w:val="clear" w:pos="9072"/>
              </w:tabs>
              <w:spacing w:before="240"/>
              <w:rPr>
                <w:rFonts w:ascii="Arial" w:hAnsi="Arial" w:cs="Arial"/>
                <w:szCs w:val="22"/>
              </w:rPr>
            </w:pPr>
          </w:p>
          <w:p w14:paraId="2EEBB6F5" w14:textId="77777777" w:rsidR="008A690B" w:rsidRPr="0027465E" w:rsidRDefault="008A690B">
            <w:pPr>
              <w:pStyle w:val="Zhlav"/>
              <w:tabs>
                <w:tab w:val="clear" w:pos="4536"/>
                <w:tab w:val="clear" w:pos="9072"/>
              </w:tabs>
              <w:spacing w:before="240"/>
              <w:rPr>
                <w:rFonts w:ascii="Arial" w:hAnsi="Arial" w:cs="Arial"/>
                <w:szCs w:val="22"/>
              </w:rPr>
            </w:pPr>
          </w:p>
          <w:p w14:paraId="60D81C1B" w14:textId="77777777" w:rsidR="00764B17" w:rsidRPr="0027465E" w:rsidRDefault="00764B17">
            <w:pPr>
              <w:pStyle w:val="Zhlav"/>
              <w:tabs>
                <w:tab w:val="clear" w:pos="4536"/>
                <w:tab w:val="clear" w:pos="9072"/>
              </w:tabs>
              <w:spacing w:before="240"/>
              <w:rPr>
                <w:rFonts w:ascii="Arial" w:hAnsi="Arial" w:cs="Arial"/>
                <w:szCs w:val="22"/>
              </w:rPr>
            </w:pPr>
          </w:p>
        </w:tc>
        <w:tc>
          <w:tcPr>
            <w:tcW w:w="1749" w:type="dxa"/>
          </w:tcPr>
          <w:p w14:paraId="5DBB2CD8" w14:textId="77777777" w:rsidR="00764B17" w:rsidRPr="0027465E" w:rsidRDefault="00764B17">
            <w:pPr>
              <w:rPr>
                <w:rFonts w:ascii="Arial" w:hAnsi="Arial" w:cs="Arial"/>
                <w:szCs w:val="22"/>
              </w:rPr>
            </w:pPr>
          </w:p>
        </w:tc>
        <w:tc>
          <w:tcPr>
            <w:tcW w:w="3811" w:type="dxa"/>
          </w:tcPr>
          <w:p w14:paraId="70B45007" w14:textId="77777777" w:rsidR="00764B17" w:rsidRPr="0027465E" w:rsidRDefault="00764B17">
            <w:pPr>
              <w:pStyle w:val="Zhlav"/>
              <w:tabs>
                <w:tab w:val="clear" w:pos="4536"/>
                <w:tab w:val="clear" w:pos="9072"/>
              </w:tabs>
              <w:spacing w:before="240"/>
              <w:rPr>
                <w:rFonts w:ascii="Arial" w:hAnsi="Arial" w:cs="Arial"/>
                <w:szCs w:val="22"/>
              </w:rPr>
            </w:pPr>
          </w:p>
        </w:tc>
      </w:tr>
      <w:tr w:rsidR="00764B17" w:rsidRPr="0027465E" w14:paraId="0004C670" w14:textId="77777777" w:rsidTr="00C27081">
        <w:trPr>
          <w:trHeight w:val="694"/>
        </w:trPr>
        <w:tc>
          <w:tcPr>
            <w:tcW w:w="3444" w:type="dxa"/>
            <w:tcBorders>
              <w:top w:val="single" w:sz="4" w:space="0" w:color="auto"/>
            </w:tcBorders>
          </w:tcPr>
          <w:p w14:paraId="51A5FD72" w14:textId="76C01939" w:rsidR="00764B17" w:rsidRPr="0027465E" w:rsidRDefault="00764B17">
            <w:pPr>
              <w:jc w:val="center"/>
              <w:rPr>
                <w:rFonts w:ascii="Arial" w:hAnsi="Arial" w:cs="Arial"/>
                <w:szCs w:val="22"/>
              </w:rPr>
            </w:pPr>
            <w:r w:rsidRPr="0027465E">
              <w:rPr>
                <w:rFonts w:ascii="Arial" w:hAnsi="Arial" w:cs="Arial"/>
                <w:szCs w:val="22"/>
              </w:rPr>
              <w:t xml:space="preserve">za </w:t>
            </w:r>
            <w:r w:rsidR="007D558C">
              <w:rPr>
                <w:rFonts w:ascii="Arial" w:hAnsi="Arial" w:cs="Arial"/>
                <w:szCs w:val="22"/>
              </w:rPr>
              <w:t>dodavat</w:t>
            </w:r>
            <w:r w:rsidRPr="0027465E">
              <w:rPr>
                <w:rFonts w:ascii="Arial" w:hAnsi="Arial" w:cs="Arial"/>
                <w:szCs w:val="22"/>
              </w:rPr>
              <w:t>ele</w:t>
            </w:r>
          </w:p>
          <w:p w14:paraId="063851BF" w14:textId="77777777" w:rsidR="00764B17" w:rsidRDefault="00764B17">
            <w:pPr>
              <w:jc w:val="center"/>
              <w:rPr>
                <w:rFonts w:ascii="Arial" w:hAnsi="Arial" w:cs="Arial"/>
                <w:szCs w:val="22"/>
              </w:rPr>
            </w:pPr>
            <w:r w:rsidRPr="0027465E">
              <w:rPr>
                <w:rFonts w:ascii="Arial" w:hAnsi="Arial" w:cs="Arial"/>
                <w:szCs w:val="22"/>
              </w:rPr>
              <w:t>Ing. Václav Palička</w:t>
            </w:r>
          </w:p>
          <w:p w14:paraId="0F6287EC" w14:textId="77777777" w:rsidR="00C27081" w:rsidRDefault="00C27081">
            <w:pPr>
              <w:jc w:val="center"/>
              <w:rPr>
                <w:rFonts w:ascii="Arial" w:hAnsi="Arial" w:cs="Arial"/>
                <w:szCs w:val="22"/>
              </w:rPr>
            </w:pPr>
          </w:p>
          <w:p w14:paraId="12FB175F" w14:textId="77777777" w:rsidR="00C27081" w:rsidRDefault="00C27081">
            <w:pPr>
              <w:jc w:val="center"/>
              <w:rPr>
                <w:rFonts w:ascii="Arial" w:hAnsi="Arial" w:cs="Arial"/>
                <w:szCs w:val="22"/>
              </w:rPr>
            </w:pPr>
          </w:p>
          <w:p w14:paraId="376C77BD" w14:textId="77777777" w:rsidR="00C27081" w:rsidRDefault="00C27081">
            <w:pPr>
              <w:jc w:val="center"/>
              <w:rPr>
                <w:rFonts w:ascii="Arial" w:hAnsi="Arial" w:cs="Arial"/>
                <w:szCs w:val="22"/>
              </w:rPr>
            </w:pPr>
          </w:p>
          <w:p w14:paraId="71271244" w14:textId="77777777" w:rsidR="00C27081" w:rsidRDefault="00C27081">
            <w:pPr>
              <w:jc w:val="center"/>
              <w:rPr>
                <w:rFonts w:ascii="Arial" w:hAnsi="Arial" w:cs="Arial"/>
                <w:szCs w:val="22"/>
              </w:rPr>
            </w:pPr>
          </w:p>
          <w:p w14:paraId="028AFF75" w14:textId="77777777" w:rsidR="00C27081" w:rsidRDefault="00C27081">
            <w:pPr>
              <w:jc w:val="center"/>
              <w:rPr>
                <w:rFonts w:ascii="Arial" w:hAnsi="Arial" w:cs="Arial"/>
                <w:szCs w:val="22"/>
              </w:rPr>
            </w:pPr>
          </w:p>
          <w:p w14:paraId="10C9EE67" w14:textId="77777777" w:rsidR="00C27081" w:rsidRDefault="00C27081">
            <w:pPr>
              <w:jc w:val="center"/>
              <w:rPr>
                <w:rFonts w:ascii="Arial" w:hAnsi="Arial" w:cs="Arial"/>
                <w:szCs w:val="22"/>
              </w:rPr>
            </w:pPr>
          </w:p>
          <w:p w14:paraId="1170A8C5" w14:textId="77777777" w:rsidR="00C27081" w:rsidRDefault="00C27081">
            <w:pPr>
              <w:jc w:val="center"/>
              <w:rPr>
                <w:rFonts w:ascii="Arial" w:hAnsi="Arial" w:cs="Arial"/>
                <w:szCs w:val="22"/>
              </w:rPr>
            </w:pPr>
            <w:r>
              <w:rPr>
                <w:rFonts w:ascii="Arial" w:hAnsi="Arial" w:cs="Arial"/>
                <w:szCs w:val="22"/>
              </w:rPr>
              <w:t>___________________________</w:t>
            </w:r>
          </w:p>
          <w:p w14:paraId="67F8E42A" w14:textId="07AE24AF" w:rsidR="00C27081" w:rsidRPr="0027465E" w:rsidRDefault="00C27081">
            <w:pPr>
              <w:jc w:val="center"/>
              <w:rPr>
                <w:rFonts w:ascii="Arial" w:hAnsi="Arial" w:cs="Arial"/>
                <w:szCs w:val="22"/>
              </w:rPr>
            </w:pPr>
            <w:r>
              <w:rPr>
                <w:rFonts w:ascii="Arial" w:hAnsi="Arial" w:cs="Arial"/>
                <w:szCs w:val="22"/>
              </w:rPr>
              <w:t>za dodavatele</w:t>
            </w:r>
          </w:p>
        </w:tc>
        <w:tc>
          <w:tcPr>
            <w:tcW w:w="1749" w:type="dxa"/>
            <w:vAlign w:val="center"/>
          </w:tcPr>
          <w:p w14:paraId="525612B9" w14:textId="77777777" w:rsidR="00764B17" w:rsidRPr="0027465E" w:rsidRDefault="00764B17">
            <w:pPr>
              <w:jc w:val="center"/>
              <w:rPr>
                <w:rFonts w:ascii="Arial" w:hAnsi="Arial" w:cs="Arial"/>
                <w:szCs w:val="22"/>
              </w:rPr>
            </w:pPr>
          </w:p>
        </w:tc>
        <w:tc>
          <w:tcPr>
            <w:tcW w:w="3811" w:type="dxa"/>
            <w:tcBorders>
              <w:top w:val="single" w:sz="4" w:space="0" w:color="auto"/>
            </w:tcBorders>
          </w:tcPr>
          <w:p w14:paraId="4B191986" w14:textId="56AB85A7" w:rsidR="00764B17" w:rsidRPr="0027465E" w:rsidRDefault="00764B17">
            <w:pPr>
              <w:jc w:val="center"/>
              <w:rPr>
                <w:rFonts w:ascii="Arial" w:hAnsi="Arial" w:cs="Arial"/>
                <w:szCs w:val="22"/>
              </w:rPr>
            </w:pPr>
            <w:r w:rsidRPr="0027465E">
              <w:rPr>
                <w:rFonts w:ascii="Arial" w:hAnsi="Arial" w:cs="Arial"/>
                <w:szCs w:val="22"/>
              </w:rPr>
              <w:t xml:space="preserve">za </w:t>
            </w:r>
            <w:r w:rsidR="007D558C">
              <w:rPr>
                <w:rFonts w:ascii="Arial" w:hAnsi="Arial" w:cs="Arial"/>
                <w:szCs w:val="22"/>
              </w:rPr>
              <w:t>odběratele</w:t>
            </w:r>
          </w:p>
          <w:p w14:paraId="7C9B8CE1" w14:textId="5C7F7A83" w:rsidR="00764B17" w:rsidRDefault="001B6A6E">
            <w:pPr>
              <w:pStyle w:val="Zhlav"/>
              <w:tabs>
                <w:tab w:val="clear" w:pos="4536"/>
                <w:tab w:val="clear" w:pos="9072"/>
                <w:tab w:val="center" w:pos="1985"/>
                <w:tab w:val="center" w:pos="6804"/>
              </w:tabs>
              <w:jc w:val="center"/>
              <w:rPr>
                <w:rFonts w:ascii="Arial" w:hAnsi="Arial" w:cs="Arial"/>
                <w:szCs w:val="22"/>
              </w:rPr>
            </w:pPr>
            <w:r>
              <w:rPr>
                <w:rFonts w:ascii="Arial" w:hAnsi="Arial" w:cs="Arial"/>
                <w:szCs w:val="22"/>
              </w:rPr>
              <w:t>Katie Jane Schoultz</w:t>
            </w:r>
          </w:p>
          <w:p w14:paraId="19D1C440" w14:textId="77777777" w:rsidR="00C27081" w:rsidRDefault="00C27081">
            <w:pPr>
              <w:pStyle w:val="Zhlav"/>
              <w:tabs>
                <w:tab w:val="clear" w:pos="4536"/>
                <w:tab w:val="clear" w:pos="9072"/>
                <w:tab w:val="center" w:pos="1985"/>
                <w:tab w:val="center" w:pos="6804"/>
              </w:tabs>
              <w:jc w:val="center"/>
              <w:rPr>
                <w:rFonts w:ascii="Arial" w:hAnsi="Arial" w:cs="Arial"/>
                <w:szCs w:val="22"/>
              </w:rPr>
            </w:pPr>
          </w:p>
          <w:p w14:paraId="43690ED1" w14:textId="77777777" w:rsidR="00C27081" w:rsidRDefault="00C27081">
            <w:pPr>
              <w:pStyle w:val="Zhlav"/>
              <w:tabs>
                <w:tab w:val="clear" w:pos="4536"/>
                <w:tab w:val="clear" w:pos="9072"/>
                <w:tab w:val="center" w:pos="1985"/>
                <w:tab w:val="center" w:pos="6804"/>
              </w:tabs>
              <w:jc w:val="center"/>
              <w:rPr>
                <w:rFonts w:ascii="Arial" w:hAnsi="Arial" w:cs="Arial"/>
                <w:szCs w:val="22"/>
              </w:rPr>
            </w:pPr>
          </w:p>
          <w:p w14:paraId="50459E78" w14:textId="77777777" w:rsidR="00C27081" w:rsidRDefault="00C27081">
            <w:pPr>
              <w:pStyle w:val="Zhlav"/>
              <w:tabs>
                <w:tab w:val="clear" w:pos="4536"/>
                <w:tab w:val="clear" w:pos="9072"/>
                <w:tab w:val="center" w:pos="1985"/>
                <w:tab w:val="center" w:pos="6804"/>
              </w:tabs>
              <w:jc w:val="center"/>
              <w:rPr>
                <w:rFonts w:ascii="Arial" w:hAnsi="Arial" w:cs="Arial"/>
                <w:szCs w:val="22"/>
              </w:rPr>
            </w:pPr>
          </w:p>
          <w:p w14:paraId="2DDDD40E" w14:textId="77777777" w:rsidR="00C27081" w:rsidRDefault="00C27081">
            <w:pPr>
              <w:pStyle w:val="Zhlav"/>
              <w:tabs>
                <w:tab w:val="clear" w:pos="4536"/>
                <w:tab w:val="clear" w:pos="9072"/>
                <w:tab w:val="center" w:pos="1985"/>
                <w:tab w:val="center" w:pos="6804"/>
              </w:tabs>
              <w:jc w:val="center"/>
              <w:rPr>
                <w:rFonts w:ascii="Arial" w:hAnsi="Arial" w:cs="Arial"/>
                <w:szCs w:val="22"/>
              </w:rPr>
            </w:pPr>
          </w:p>
          <w:p w14:paraId="2544CEF8" w14:textId="77777777" w:rsidR="00C27081" w:rsidRDefault="00C27081">
            <w:pPr>
              <w:pStyle w:val="Zhlav"/>
              <w:tabs>
                <w:tab w:val="clear" w:pos="4536"/>
                <w:tab w:val="clear" w:pos="9072"/>
                <w:tab w:val="center" w:pos="1985"/>
                <w:tab w:val="center" w:pos="6804"/>
              </w:tabs>
              <w:jc w:val="center"/>
              <w:rPr>
                <w:rFonts w:ascii="Arial" w:hAnsi="Arial" w:cs="Arial"/>
                <w:szCs w:val="22"/>
              </w:rPr>
            </w:pPr>
          </w:p>
          <w:p w14:paraId="510062FD" w14:textId="77777777" w:rsidR="00C27081" w:rsidRDefault="00C27081">
            <w:pPr>
              <w:pStyle w:val="Zhlav"/>
              <w:tabs>
                <w:tab w:val="clear" w:pos="4536"/>
                <w:tab w:val="clear" w:pos="9072"/>
                <w:tab w:val="center" w:pos="1985"/>
                <w:tab w:val="center" w:pos="6804"/>
              </w:tabs>
              <w:jc w:val="center"/>
              <w:rPr>
                <w:rFonts w:ascii="Arial" w:hAnsi="Arial" w:cs="Arial"/>
                <w:szCs w:val="22"/>
              </w:rPr>
            </w:pPr>
            <w:r>
              <w:rPr>
                <w:rFonts w:ascii="Arial" w:hAnsi="Arial" w:cs="Arial"/>
                <w:szCs w:val="22"/>
              </w:rPr>
              <w:t>______________________________</w:t>
            </w:r>
          </w:p>
          <w:p w14:paraId="479DF39E" w14:textId="77777777" w:rsidR="00C27081" w:rsidRDefault="00C27081" w:rsidP="00C27081">
            <w:pPr>
              <w:pStyle w:val="Zhlav"/>
              <w:tabs>
                <w:tab w:val="clear" w:pos="4536"/>
                <w:tab w:val="clear" w:pos="9072"/>
                <w:tab w:val="center" w:pos="1985"/>
                <w:tab w:val="center" w:pos="6804"/>
              </w:tabs>
              <w:jc w:val="center"/>
              <w:rPr>
                <w:rFonts w:ascii="Arial" w:hAnsi="Arial" w:cs="Arial"/>
                <w:szCs w:val="22"/>
              </w:rPr>
            </w:pPr>
            <w:r>
              <w:rPr>
                <w:rFonts w:ascii="Arial" w:hAnsi="Arial" w:cs="Arial"/>
                <w:szCs w:val="22"/>
              </w:rPr>
              <w:t xml:space="preserve">za odběratele </w:t>
            </w:r>
          </w:p>
          <w:p w14:paraId="1CF50D1D" w14:textId="3150F110" w:rsidR="00C27081" w:rsidRPr="0027465E" w:rsidRDefault="00C27081" w:rsidP="00C27081">
            <w:pPr>
              <w:pStyle w:val="Zhlav"/>
              <w:tabs>
                <w:tab w:val="clear" w:pos="4536"/>
                <w:tab w:val="clear" w:pos="9072"/>
                <w:tab w:val="center" w:pos="1985"/>
                <w:tab w:val="center" w:pos="6804"/>
              </w:tabs>
              <w:jc w:val="center"/>
              <w:rPr>
                <w:rFonts w:ascii="Arial" w:hAnsi="Arial" w:cs="Arial"/>
                <w:szCs w:val="22"/>
              </w:rPr>
            </w:pPr>
            <w:r>
              <w:rPr>
                <w:rFonts w:ascii="Arial" w:hAnsi="Arial" w:cs="Arial"/>
                <w:szCs w:val="22"/>
              </w:rPr>
              <w:t>Pet</w:t>
            </w:r>
            <w:r w:rsidR="00FD04CA">
              <w:rPr>
                <w:rFonts w:ascii="Arial" w:hAnsi="Arial" w:cs="Arial"/>
                <w:szCs w:val="22"/>
              </w:rPr>
              <w:t>e</w:t>
            </w:r>
            <w:r>
              <w:rPr>
                <w:rFonts w:ascii="Arial" w:hAnsi="Arial" w:cs="Arial"/>
                <w:szCs w:val="22"/>
              </w:rPr>
              <w:t>r Jánoši</w:t>
            </w:r>
          </w:p>
        </w:tc>
      </w:tr>
      <w:tr w:rsidR="00764B17" w:rsidRPr="0027465E" w14:paraId="2C0B7C33" w14:textId="77777777" w:rsidTr="00C27081">
        <w:trPr>
          <w:gridAfter w:val="2"/>
          <w:wAfter w:w="5560" w:type="dxa"/>
          <w:cantSplit/>
          <w:trHeight w:val="1015"/>
        </w:trPr>
        <w:tc>
          <w:tcPr>
            <w:tcW w:w="3444" w:type="dxa"/>
            <w:vAlign w:val="center"/>
          </w:tcPr>
          <w:p w14:paraId="523D734E" w14:textId="2C4FD400" w:rsidR="00764B17" w:rsidRDefault="00C27081" w:rsidP="00C27081">
            <w:pPr>
              <w:jc w:val="center"/>
              <w:rPr>
                <w:rFonts w:ascii="Arial" w:hAnsi="Arial" w:cs="Arial"/>
                <w:szCs w:val="22"/>
              </w:rPr>
            </w:pPr>
            <w:r>
              <w:rPr>
                <w:rFonts w:ascii="Arial" w:hAnsi="Arial" w:cs="Arial"/>
                <w:szCs w:val="22"/>
              </w:rPr>
              <w:t>Ing. Petr Březina</w:t>
            </w:r>
          </w:p>
          <w:p w14:paraId="1A7D4F28" w14:textId="77777777" w:rsidR="008B4206" w:rsidRDefault="008B4206">
            <w:pPr>
              <w:rPr>
                <w:rFonts w:ascii="Arial" w:hAnsi="Arial" w:cs="Arial"/>
                <w:szCs w:val="22"/>
              </w:rPr>
            </w:pPr>
          </w:p>
          <w:p w14:paraId="54526E5F" w14:textId="77777777" w:rsidR="008B4206" w:rsidRDefault="008B4206">
            <w:pPr>
              <w:rPr>
                <w:rFonts w:ascii="Arial" w:hAnsi="Arial" w:cs="Arial"/>
                <w:szCs w:val="22"/>
              </w:rPr>
            </w:pPr>
          </w:p>
          <w:p w14:paraId="7A248F98" w14:textId="77777777" w:rsidR="00C46768" w:rsidRDefault="00C46768">
            <w:pPr>
              <w:rPr>
                <w:rFonts w:ascii="Arial" w:hAnsi="Arial" w:cs="Arial"/>
                <w:szCs w:val="22"/>
              </w:rPr>
            </w:pPr>
          </w:p>
          <w:p w14:paraId="79611F3B" w14:textId="77777777" w:rsidR="008B4206" w:rsidRDefault="008B4206">
            <w:pPr>
              <w:rPr>
                <w:rFonts w:ascii="Arial" w:hAnsi="Arial" w:cs="Arial"/>
                <w:szCs w:val="22"/>
              </w:rPr>
            </w:pPr>
          </w:p>
          <w:p w14:paraId="1DF809C8" w14:textId="77777777" w:rsidR="008B4206" w:rsidRDefault="008B4206">
            <w:pPr>
              <w:rPr>
                <w:rFonts w:ascii="Arial" w:hAnsi="Arial" w:cs="Arial"/>
                <w:szCs w:val="22"/>
              </w:rPr>
            </w:pPr>
          </w:p>
          <w:p w14:paraId="4F9BEE22" w14:textId="77777777" w:rsidR="008B4206" w:rsidRPr="0027465E" w:rsidRDefault="008B4206">
            <w:pPr>
              <w:rPr>
                <w:rFonts w:ascii="Arial" w:hAnsi="Arial" w:cs="Arial"/>
                <w:szCs w:val="22"/>
              </w:rPr>
            </w:pPr>
          </w:p>
        </w:tc>
      </w:tr>
    </w:tbl>
    <w:p w14:paraId="36E032E5" w14:textId="77777777" w:rsidR="00A30322" w:rsidRDefault="00A30322" w:rsidP="00B458C5">
      <w:pPr>
        <w:tabs>
          <w:tab w:val="left" w:pos="0"/>
          <w:tab w:val="left" w:pos="4990"/>
        </w:tabs>
        <w:rPr>
          <w:rFonts w:ascii="Arial" w:hAnsi="Arial" w:cs="Arial"/>
          <w:i/>
          <w:iCs/>
          <w:color w:val="000000"/>
          <w:szCs w:val="22"/>
        </w:rPr>
      </w:pPr>
    </w:p>
    <w:p w14:paraId="0113C3F0" w14:textId="77777777" w:rsidR="00A30322" w:rsidRPr="00A30322" w:rsidRDefault="00A30322" w:rsidP="00A30322">
      <w:pPr>
        <w:tabs>
          <w:tab w:val="left" w:pos="0"/>
          <w:tab w:val="left" w:pos="4990"/>
        </w:tabs>
        <w:rPr>
          <w:rFonts w:ascii="Arial" w:hAnsi="Arial" w:cs="Arial"/>
          <w:color w:val="000000"/>
          <w:szCs w:val="22"/>
        </w:rPr>
      </w:pPr>
    </w:p>
    <w:sectPr w:rsidR="00A30322" w:rsidRPr="00A30322" w:rsidSect="005B2797">
      <w:headerReference w:type="default" r:id="rId8"/>
      <w:footerReference w:type="even" r:id="rId9"/>
      <w:footerReference w:type="default" r:id="rId10"/>
      <w:pgSz w:w="11906" w:h="16838"/>
      <w:pgMar w:top="1951" w:right="1106" w:bottom="1797" w:left="1260" w:header="708"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A7A7E" w14:textId="77777777" w:rsidR="00AB4AD2" w:rsidRDefault="00AB4AD2">
      <w:r>
        <w:separator/>
      </w:r>
    </w:p>
  </w:endnote>
  <w:endnote w:type="continuationSeparator" w:id="0">
    <w:p w14:paraId="4E60B269" w14:textId="77777777" w:rsidR="00AB4AD2" w:rsidRDefault="00AB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4567B" w14:textId="77777777" w:rsidR="0058759F" w:rsidRDefault="0058759F">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p w14:paraId="7D6668B3" w14:textId="77777777" w:rsidR="0058759F" w:rsidRDefault="0058759F" w:rsidP="0058759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6799B" w14:textId="77777777" w:rsidR="0058759F" w:rsidRDefault="0058759F">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6</w:t>
    </w:r>
    <w:r>
      <w:rPr>
        <w:rStyle w:val="slostrnky"/>
      </w:rPr>
      <w:fldChar w:fldCharType="end"/>
    </w:r>
  </w:p>
  <w:p w14:paraId="16D9373D" w14:textId="5EC8227C" w:rsidR="00DB67E1" w:rsidRPr="0058759F" w:rsidRDefault="00DB67E1" w:rsidP="00F73B9F">
    <w:pPr>
      <w:pStyle w:val="Zpat"/>
      <w:tabs>
        <w:tab w:val="clear" w:pos="4536"/>
        <w:tab w:val="clear" w:pos="9072"/>
        <w:tab w:val="center" w:pos="180"/>
        <w:tab w:val="left" w:pos="3060"/>
      </w:tabs>
      <w:ind w:right="5220"/>
      <w:jc w:val="left"/>
      <w:rPr>
        <w:rFonts w:cs="Arial"/>
        <w:b/>
        <w:color w:val="003C69"/>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BC625" w14:textId="77777777" w:rsidR="00AB4AD2" w:rsidRDefault="00AB4AD2">
      <w:r>
        <w:separator/>
      </w:r>
    </w:p>
  </w:footnote>
  <w:footnote w:type="continuationSeparator" w:id="0">
    <w:p w14:paraId="53E95809" w14:textId="77777777" w:rsidR="00AB4AD2" w:rsidRDefault="00AB4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ED074" w14:textId="6A3443B5" w:rsidR="00DA3BBD" w:rsidRDefault="005B2797" w:rsidP="00840804">
    <w:pPr>
      <w:pStyle w:val="Zhlav"/>
      <w:tabs>
        <w:tab w:val="clear" w:pos="4536"/>
        <w:tab w:val="clear" w:pos="9072"/>
        <w:tab w:val="left" w:pos="3015"/>
      </w:tabs>
      <w:jc w:val="right"/>
      <w:rPr>
        <w:rFonts w:ascii="Arial" w:hAnsi="Arial" w:cs="Arial"/>
        <w:b/>
        <w:noProof/>
        <w:color w:val="003C69"/>
      </w:rPr>
    </w:pPr>
    <w:r>
      <w:rPr>
        <w:noProof/>
      </w:rPr>
      <w:drawing>
        <wp:anchor distT="0" distB="0" distL="114300" distR="114300" simplePos="0" relativeHeight="251658240" behindDoc="1" locked="0" layoutInCell="1" allowOverlap="1" wp14:anchorId="6B2F2B29" wp14:editId="7E1EE1BD">
          <wp:simplePos x="0" y="0"/>
          <wp:positionH relativeFrom="margin">
            <wp:posOffset>4609676</wp:posOffset>
          </wp:positionH>
          <wp:positionV relativeFrom="paragraph">
            <wp:posOffset>54822</wp:posOffset>
          </wp:positionV>
          <wp:extent cx="1185545" cy="457200"/>
          <wp:effectExtent l="0" t="0" r="0" b="0"/>
          <wp:wrapTight wrapText="bothSides">
            <wp:wrapPolygon edited="0">
              <wp:start x="16197" y="0"/>
              <wp:lineTo x="3239" y="3000"/>
              <wp:lineTo x="1157" y="4200"/>
              <wp:lineTo x="1620" y="9600"/>
              <wp:lineTo x="14809" y="21000"/>
              <wp:lineTo x="18511" y="21000"/>
              <wp:lineTo x="18742" y="21000"/>
              <wp:lineTo x="19899" y="19200"/>
              <wp:lineTo x="21288" y="15000"/>
              <wp:lineTo x="21288" y="1800"/>
              <wp:lineTo x="18048" y="0"/>
              <wp:lineTo x="16197"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83490" b="-5"/>
                  <a:stretch>
                    <a:fillRect/>
                  </a:stretch>
                </pic:blipFill>
                <pic:spPr bwMode="auto">
                  <a:xfrm>
                    <a:off x="0" y="0"/>
                    <a:ext cx="1185545" cy="457200"/>
                  </a:xfrm>
                  <a:prstGeom prst="rect">
                    <a:avLst/>
                  </a:prstGeom>
                  <a:noFill/>
                </pic:spPr>
              </pic:pic>
            </a:graphicData>
          </a:graphic>
          <wp14:sizeRelH relativeFrom="page">
            <wp14:pctWidth>0</wp14:pctWidth>
          </wp14:sizeRelH>
          <wp14:sizeRelV relativeFrom="page">
            <wp14:pctHeight>0</wp14:pctHeight>
          </wp14:sizeRelV>
        </wp:anchor>
      </w:drawing>
    </w:r>
    <w:r w:rsidR="002D3D4E">
      <w:rPr>
        <w:noProof/>
      </w:rPr>
      <w:drawing>
        <wp:anchor distT="0" distB="0" distL="114300" distR="114300" simplePos="0" relativeHeight="251657216" behindDoc="1" locked="0" layoutInCell="1" allowOverlap="1" wp14:anchorId="4D7DB901" wp14:editId="63250718">
          <wp:simplePos x="0" y="0"/>
          <wp:positionH relativeFrom="column">
            <wp:posOffset>0</wp:posOffset>
          </wp:positionH>
          <wp:positionV relativeFrom="paragraph">
            <wp:posOffset>189865</wp:posOffset>
          </wp:positionV>
          <wp:extent cx="1638935" cy="320040"/>
          <wp:effectExtent l="0" t="0" r="0" b="0"/>
          <wp:wrapTight wrapText="bothSides">
            <wp:wrapPolygon edited="0">
              <wp:start x="0" y="0"/>
              <wp:lineTo x="0" y="20571"/>
              <wp:lineTo x="20587" y="20571"/>
              <wp:lineTo x="21341" y="12857"/>
              <wp:lineTo x="21341" y="0"/>
              <wp:lineTo x="0" y="0"/>
            </wp:wrapPolygon>
          </wp:wrapTight>
          <wp:docPr id="2" name="Picture 4" descr="Obsah obrázku Grafika, snímek obrazovky, grafický design,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bsah obrázku Grafika, snímek obrazovky, grafický design, Písmo&#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935" cy="320040"/>
                  </a:xfrm>
                  <a:prstGeom prst="rect">
                    <a:avLst/>
                  </a:prstGeom>
                  <a:noFill/>
                </pic:spPr>
              </pic:pic>
            </a:graphicData>
          </a:graphic>
          <wp14:sizeRelH relativeFrom="page">
            <wp14:pctWidth>0</wp14:pctWidth>
          </wp14:sizeRelH>
          <wp14:sizeRelV relativeFrom="page">
            <wp14:pctHeight>0</wp14:pctHeight>
          </wp14:sizeRelV>
        </wp:anchor>
      </w:drawing>
    </w:r>
    <w:r w:rsidR="00321C25">
      <w:rPr>
        <w:rFonts w:ascii="Arial" w:hAnsi="Arial" w:cs="Arial"/>
        <w:b/>
        <w:noProof/>
        <w:color w:val="003C69"/>
      </w:rPr>
      <w:tab/>
    </w:r>
    <w:r w:rsidR="00321C25">
      <w:rPr>
        <w:rFonts w:ascii="Arial" w:hAnsi="Arial" w:cs="Arial"/>
        <w:b/>
        <w:noProof/>
        <w:color w:val="003C69"/>
      </w:rPr>
      <w:tab/>
    </w:r>
    <w:r w:rsidR="00321C25">
      <w:rPr>
        <w:rFonts w:ascii="Arial" w:hAnsi="Arial" w:cs="Arial"/>
        <w:b/>
        <w:noProof/>
        <w:color w:val="003C69"/>
      </w:rPr>
      <w:tab/>
    </w:r>
    <w:r w:rsidR="00321C25">
      <w:rPr>
        <w:rFonts w:ascii="Arial" w:hAnsi="Arial" w:cs="Arial"/>
        <w:b/>
        <w:noProof/>
        <w:color w:val="003C69"/>
      </w:rPr>
      <w:tab/>
    </w:r>
    <w:r w:rsidR="00321C25">
      <w:rPr>
        <w:rFonts w:ascii="Arial" w:hAnsi="Arial" w:cs="Arial"/>
        <w:b/>
        <w:noProof/>
        <w:color w:val="003C69"/>
      </w:rPr>
      <w:tab/>
      <w:t xml:space="preserve">                                        </w:t>
    </w:r>
    <w:r w:rsidR="00F53834">
      <w:rPr>
        <w:rFonts w:ascii="Arial" w:hAnsi="Arial" w:cs="Arial"/>
        <w:b/>
        <w:noProof/>
        <w:color w:val="003C69"/>
      </w:rPr>
      <w:tab/>
    </w:r>
    <w:r w:rsidR="00F53834">
      <w:rPr>
        <w:rFonts w:ascii="Arial" w:hAnsi="Arial" w:cs="Arial"/>
        <w:b/>
        <w:noProof/>
        <w:color w:val="003C69"/>
      </w:rPr>
      <w:tab/>
    </w:r>
    <w:r w:rsidR="00F53834">
      <w:rPr>
        <w:rFonts w:ascii="Arial" w:hAnsi="Arial" w:cs="Arial"/>
        <w:b/>
        <w:noProof/>
        <w:color w:val="003C69"/>
      </w:rPr>
      <w:tab/>
    </w:r>
    <w:r w:rsidR="00F53834">
      <w:rPr>
        <w:rFonts w:ascii="Arial" w:hAnsi="Arial" w:cs="Arial"/>
        <w:b/>
        <w:noProof/>
        <w:color w:val="003C69"/>
      </w:rPr>
      <w:tab/>
    </w:r>
    <w:r w:rsidR="00F53834">
      <w:rPr>
        <w:rFonts w:ascii="Arial" w:hAnsi="Arial" w:cs="Arial"/>
        <w:b/>
        <w:noProof/>
        <w:color w:val="003C69"/>
      </w:rPr>
      <w:tab/>
    </w:r>
    <w:r w:rsidR="00F53834">
      <w:rPr>
        <w:rFonts w:ascii="Arial" w:hAnsi="Arial" w:cs="Arial"/>
        <w:b/>
        <w:noProof/>
        <w:color w:val="003C69"/>
      </w:rPr>
      <w:tab/>
    </w:r>
    <w:r w:rsidR="00F53834">
      <w:rPr>
        <w:rFonts w:ascii="Arial" w:hAnsi="Arial" w:cs="Arial"/>
        <w:b/>
        <w:noProof/>
        <w:color w:val="003C69"/>
      </w:rPr>
      <w:tab/>
      <w:t xml:space="preserve">      </w:t>
    </w:r>
    <w:r w:rsidR="002A077F">
      <w:rPr>
        <w:rFonts w:ascii="Arial" w:hAnsi="Arial" w:cs="Arial"/>
        <w:b/>
        <w:noProof/>
        <w:color w:val="003C69"/>
      </w:rPr>
      <w:t xml:space="preserve">                                                                                                                              </w:t>
    </w:r>
    <w:r w:rsidR="000F2C87">
      <w:rPr>
        <w:rFonts w:ascii="Arial" w:hAnsi="Arial" w:cs="Arial"/>
        <w:b/>
        <w:noProof/>
        <w:color w:val="003C69"/>
      </w:rPr>
      <w:t xml:space="preserve"> </w:t>
    </w:r>
  </w:p>
  <w:p w14:paraId="0DDFE708" w14:textId="77777777" w:rsidR="00CB3711" w:rsidRPr="005208B6" w:rsidRDefault="0091097A" w:rsidP="00CA7728">
    <w:pPr>
      <w:pStyle w:val="Zhlav"/>
      <w:tabs>
        <w:tab w:val="clear" w:pos="4536"/>
        <w:tab w:val="clear" w:pos="9072"/>
      </w:tabs>
      <w:rPr>
        <w:rFonts w:ascii="Arial" w:hAnsi="Arial" w:cs="Arial"/>
        <w:noProof/>
        <w:color w:val="003C69"/>
      </w:rPr>
    </w:pPr>
    <w:r>
      <w:rPr>
        <w:rFonts w:ascii="Arial" w:hAnsi="Arial" w:cs="Arial"/>
        <w:noProof/>
        <w:color w:val="003C69"/>
      </w:rPr>
      <w:tab/>
    </w:r>
    <w:r>
      <w:rPr>
        <w:rFonts w:ascii="Arial" w:hAnsi="Arial" w:cs="Arial"/>
        <w:noProof/>
        <w:color w:val="003C69"/>
      </w:rPr>
      <w:tab/>
    </w:r>
    <w:r>
      <w:rPr>
        <w:rFonts w:ascii="Arial" w:hAnsi="Arial" w:cs="Arial"/>
        <w:noProof/>
        <w:color w:val="003C69"/>
      </w:rPr>
      <w:tab/>
    </w:r>
    <w:r>
      <w:rPr>
        <w:rFonts w:ascii="Arial" w:hAnsi="Arial" w:cs="Arial"/>
        <w:noProof/>
        <w:color w:val="003C69"/>
      </w:rPr>
      <w:tab/>
    </w:r>
    <w:r>
      <w:rPr>
        <w:rFonts w:ascii="Arial" w:hAnsi="Arial" w:cs="Arial"/>
        <w:noProof/>
        <w:color w:val="003C69"/>
      </w:rPr>
      <w:tab/>
    </w:r>
    <w:r>
      <w:rPr>
        <w:rFonts w:ascii="Arial" w:hAnsi="Arial" w:cs="Arial"/>
        <w:noProof/>
        <w:color w:val="003C69"/>
      </w:rPr>
      <w:tab/>
    </w:r>
    <w:r>
      <w:rPr>
        <w:rFonts w:ascii="Arial" w:hAnsi="Arial" w:cs="Arial"/>
        <w:noProof/>
        <w:color w:val="003C69"/>
      </w:rPr>
      <w:tab/>
    </w:r>
    <w:r>
      <w:rPr>
        <w:rFonts w:ascii="Arial" w:hAnsi="Arial" w:cs="Arial"/>
        <w:noProof/>
        <w:color w:val="003C69"/>
      </w:rPr>
      <w:tab/>
    </w:r>
    <w:r>
      <w:rPr>
        <w:rFonts w:ascii="Arial" w:hAnsi="Arial" w:cs="Arial"/>
        <w:noProof/>
        <w:color w:val="003C69"/>
      </w:rPr>
      <w:tab/>
    </w:r>
    <w:r>
      <w:rPr>
        <w:rFonts w:ascii="Arial" w:hAnsi="Arial" w:cs="Arial"/>
        <w:noProof/>
        <w:color w:val="003C69"/>
      </w:rPr>
      <w:tab/>
    </w:r>
    <w:r>
      <w:rPr>
        <w:rFonts w:ascii="Arial" w:hAnsi="Arial" w:cs="Arial"/>
        <w:noProof/>
        <w:color w:val="003C69"/>
      </w:rPr>
      <w:tab/>
    </w:r>
    <w:r>
      <w:rPr>
        <w:rFonts w:ascii="Arial" w:hAnsi="Arial" w:cs="Arial"/>
        <w:noProof/>
        <w:color w:val="003C69"/>
      </w:rPr>
      <w:tab/>
    </w:r>
    <w:r>
      <w:rPr>
        <w:rFonts w:ascii="Arial" w:hAnsi="Arial" w:cs="Arial"/>
        <w:noProof/>
        <w:color w:val="003C69"/>
      </w:rPr>
      <w:tab/>
    </w:r>
    <w:r>
      <w:rPr>
        <w:rFonts w:ascii="Arial" w:hAnsi="Arial" w:cs="Arial"/>
        <w:noProof/>
        <w:color w:val="003C69"/>
      </w:rPr>
      <w:tab/>
    </w:r>
    <w:r>
      <w:rPr>
        <w:rFonts w:ascii="Arial" w:hAnsi="Arial" w:cs="Arial"/>
        <w:noProof/>
        <w:color w:val="003C69"/>
      </w:rPr>
      <w:tab/>
    </w:r>
    <w:r>
      <w:rPr>
        <w:rFonts w:ascii="Arial" w:hAnsi="Arial" w:cs="Arial"/>
        <w:noProof/>
        <w:color w:val="003C69"/>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49DF"/>
    <w:multiLevelType w:val="hybridMultilevel"/>
    <w:tmpl w:val="49DAC538"/>
    <w:lvl w:ilvl="0" w:tplc="04050001">
      <w:start w:val="1"/>
      <w:numFmt w:val="bullet"/>
      <w:lvlText w:val=""/>
      <w:lvlJc w:val="left"/>
      <w:pPr>
        <w:tabs>
          <w:tab w:val="num" w:pos="720"/>
        </w:tabs>
        <w:ind w:left="720" w:hanging="360"/>
      </w:pPr>
      <w:rPr>
        <w:rFonts w:ascii="Symbol" w:hAnsi="Symbol" w:hint="default"/>
        <w:i w:val="0"/>
      </w:rPr>
    </w:lvl>
    <w:lvl w:ilvl="1" w:tplc="2552312E">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D826F8"/>
    <w:multiLevelType w:val="hybridMultilevel"/>
    <w:tmpl w:val="84AE7C2A"/>
    <w:lvl w:ilvl="0" w:tplc="4184D522">
      <w:start w:val="1"/>
      <w:numFmt w:val="bullet"/>
      <w:lvlText w:val=""/>
      <w:lvlJc w:val="left"/>
      <w:pPr>
        <w:tabs>
          <w:tab w:val="num" w:pos="720"/>
        </w:tabs>
        <w:ind w:left="720" w:hanging="360"/>
      </w:pPr>
      <w:rPr>
        <w:rFonts w:ascii="Symbol" w:hAnsi="Symbol" w:hint="default"/>
        <w:color w:val="auto"/>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6F631AD"/>
    <w:multiLevelType w:val="hybridMultilevel"/>
    <w:tmpl w:val="997A80DA"/>
    <w:lvl w:ilvl="0" w:tplc="B322BF5A">
      <w:start w:val="1"/>
      <w:numFmt w:val="decimal"/>
      <w:lvlText w:val="%1."/>
      <w:lvlJc w:val="left"/>
      <w:pPr>
        <w:ind w:left="360" w:hanging="360"/>
      </w:pPr>
      <w:rPr>
        <w:b w:val="0"/>
        <w:bCs/>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4" w15:restartNumberingAfterBreak="0">
    <w:nsid w:val="14D740DF"/>
    <w:multiLevelType w:val="hybridMultilevel"/>
    <w:tmpl w:val="012C707E"/>
    <w:lvl w:ilvl="0" w:tplc="9568654E">
      <w:start w:val="1"/>
      <w:numFmt w:val="decimal"/>
      <w:lvlText w:val="%1."/>
      <w:lvlJc w:val="left"/>
      <w:pPr>
        <w:tabs>
          <w:tab w:val="num" w:pos="360"/>
        </w:tabs>
        <w:ind w:left="340" w:hanging="340"/>
      </w:pPr>
      <w:rPr>
        <w:rFonts w:hint="default"/>
      </w:rPr>
    </w:lvl>
    <w:lvl w:ilvl="1" w:tplc="288E14B2">
      <w:start w:val="1"/>
      <w:numFmt w:val="lowerLetter"/>
      <w:lvlText w:val="%2)"/>
      <w:lvlJc w:val="left"/>
      <w:pPr>
        <w:tabs>
          <w:tab w:val="num" w:pos="1440"/>
        </w:tabs>
        <w:ind w:left="1440" w:hanging="360"/>
      </w:pPr>
      <w:rPr>
        <w:rFonts w:hint="default"/>
        <w:b w:val="0"/>
        <w:i w:val="0"/>
        <w:sz w:val="22"/>
        <w:szCs w:val="22"/>
      </w:rPr>
    </w:lvl>
    <w:lvl w:ilvl="2" w:tplc="1FCAD4C2">
      <w:start w:val="1"/>
      <w:numFmt w:val="bullet"/>
      <w:lvlText w:val=""/>
      <w:lvlJc w:val="left"/>
      <w:pPr>
        <w:tabs>
          <w:tab w:val="num" w:pos="2340"/>
        </w:tabs>
        <w:ind w:left="2320" w:hanging="340"/>
      </w:pPr>
      <w:rPr>
        <w:rFonts w:ascii="Symbol" w:hAnsi="Symbol" w:hint="default"/>
        <w:sz w:val="2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0D38EC"/>
    <w:multiLevelType w:val="hybridMultilevel"/>
    <w:tmpl w:val="DE38A6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0574A6"/>
    <w:multiLevelType w:val="hybridMultilevel"/>
    <w:tmpl w:val="CCD45A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184AAA"/>
    <w:multiLevelType w:val="hybridMultilevel"/>
    <w:tmpl w:val="3FCAA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266561"/>
    <w:multiLevelType w:val="hybridMultilevel"/>
    <w:tmpl w:val="02BE850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62C2DAB"/>
    <w:multiLevelType w:val="hybridMultilevel"/>
    <w:tmpl w:val="A4CC8F0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70935E3"/>
    <w:multiLevelType w:val="hybridMultilevel"/>
    <w:tmpl w:val="EDA2E5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0432940"/>
    <w:multiLevelType w:val="singleLevel"/>
    <w:tmpl w:val="4330E028"/>
    <w:lvl w:ilvl="0">
      <w:start w:val="1"/>
      <w:numFmt w:val="decimal"/>
      <w:lvlText w:val="%1. "/>
      <w:legacy w:legacy="1" w:legacySpace="0" w:legacyIndent="283"/>
      <w:lvlJc w:val="left"/>
      <w:pPr>
        <w:ind w:left="283" w:hanging="283"/>
      </w:pPr>
      <w:rPr>
        <w:rFonts w:ascii="Arial" w:hAnsi="Arial" w:cs="Arial" w:hint="default"/>
        <w:b/>
        <w:i w:val="0"/>
        <w:sz w:val="22"/>
        <w:szCs w:val="22"/>
        <w:u w:val="none"/>
      </w:rPr>
    </w:lvl>
  </w:abstractNum>
  <w:abstractNum w:abstractNumId="13" w15:restartNumberingAfterBreak="0">
    <w:nsid w:val="34C2316B"/>
    <w:multiLevelType w:val="hybridMultilevel"/>
    <w:tmpl w:val="E01079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14C449F"/>
    <w:multiLevelType w:val="hybridMultilevel"/>
    <w:tmpl w:val="B3E4B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6DC02F3"/>
    <w:multiLevelType w:val="hybridMultilevel"/>
    <w:tmpl w:val="612C3F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657CB8"/>
    <w:multiLevelType w:val="singleLevel"/>
    <w:tmpl w:val="CEB0E086"/>
    <w:lvl w:ilvl="0">
      <w:start w:val="1"/>
      <w:numFmt w:val="lowerLetter"/>
      <w:lvlText w:val="%1)"/>
      <w:lvlJc w:val="left"/>
      <w:pPr>
        <w:tabs>
          <w:tab w:val="num" w:pos="360"/>
        </w:tabs>
        <w:ind w:left="283" w:hanging="283"/>
      </w:pPr>
      <w:rPr>
        <w:b w:val="0"/>
        <w:i w:val="0"/>
        <w:sz w:val="24"/>
      </w:rPr>
    </w:lvl>
  </w:abstractNum>
  <w:abstractNum w:abstractNumId="17" w15:restartNumberingAfterBreak="0">
    <w:nsid w:val="5B9D56CF"/>
    <w:multiLevelType w:val="hybridMultilevel"/>
    <w:tmpl w:val="E3245B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DA000BC"/>
    <w:multiLevelType w:val="singleLevel"/>
    <w:tmpl w:val="F3C2F2FA"/>
    <w:lvl w:ilvl="0">
      <w:start w:val="1"/>
      <w:numFmt w:val="decimal"/>
      <w:lvlText w:val="%1. "/>
      <w:legacy w:legacy="1" w:legacySpace="0" w:legacyIndent="283"/>
      <w:lvlJc w:val="left"/>
      <w:pPr>
        <w:ind w:left="283" w:hanging="283"/>
      </w:pPr>
      <w:rPr>
        <w:rFonts w:ascii="Arial" w:hAnsi="Arial" w:cs="Arial" w:hint="default"/>
        <w:b w:val="0"/>
        <w:bCs/>
        <w:i w:val="0"/>
        <w:sz w:val="24"/>
        <w:u w:val="none"/>
      </w:rPr>
    </w:lvl>
  </w:abstractNum>
  <w:abstractNum w:abstractNumId="19" w15:restartNumberingAfterBreak="0">
    <w:nsid w:val="5F656428"/>
    <w:multiLevelType w:val="hybridMultilevel"/>
    <w:tmpl w:val="995CF57A"/>
    <w:lvl w:ilvl="0" w:tplc="8A9E3BB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C5538DA"/>
    <w:multiLevelType w:val="multilevel"/>
    <w:tmpl w:val="040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15:restartNumberingAfterBreak="0">
    <w:nsid w:val="73AD74DB"/>
    <w:multiLevelType w:val="multilevel"/>
    <w:tmpl w:val="AFE0A63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ascii="Arial" w:hAnsi="Arial" w:cs="Arial"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1080" w:hanging="108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440" w:hanging="144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800" w:hanging="1800"/>
      </w:pPr>
      <w:rPr>
        <w:rFonts w:ascii="Times New Roman" w:hAnsi="Times New Roman" w:cs="Times New Roman" w:hint="default"/>
      </w:rPr>
    </w:lvl>
    <w:lvl w:ilvl="8">
      <w:start w:val="1"/>
      <w:numFmt w:val="decimal"/>
      <w:isLgl/>
      <w:lvlText w:val="%1.%2.%3.%4.%5.%6.%7.%8.%9."/>
      <w:lvlJc w:val="left"/>
      <w:pPr>
        <w:ind w:left="1800" w:hanging="1800"/>
      </w:pPr>
      <w:rPr>
        <w:rFonts w:ascii="Times New Roman" w:hAnsi="Times New Roman" w:cs="Times New Roman" w:hint="default"/>
      </w:rPr>
    </w:lvl>
  </w:abstractNum>
  <w:num w:numId="1" w16cid:durableId="347486371">
    <w:abstractNumId w:val="18"/>
  </w:num>
  <w:num w:numId="2" w16cid:durableId="2029715652">
    <w:abstractNumId w:val="0"/>
  </w:num>
  <w:num w:numId="3" w16cid:durableId="101188436">
    <w:abstractNumId w:val="12"/>
  </w:num>
  <w:num w:numId="4" w16cid:durableId="1773091671">
    <w:abstractNumId w:val="2"/>
  </w:num>
  <w:num w:numId="5" w16cid:durableId="1151755559">
    <w:abstractNumId w:val="16"/>
  </w:num>
  <w:num w:numId="6" w16cid:durableId="1141583282">
    <w:abstractNumId w:val="4"/>
  </w:num>
  <w:num w:numId="7" w16cid:durableId="1176768874">
    <w:abstractNumId w:val="3"/>
  </w:num>
  <w:num w:numId="8" w16cid:durableId="1205757022">
    <w:abstractNumId w:val="15"/>
  </w:num>
  <w:num w:numId="9" w16cid:durableId="1582761761">
    <w:abstractNumId w:val="1"/>
  </w:num>
  <w:num w:numId="10" w16cid:durableId="920874028">
    <w:abstractNumId w:val="11"/>
  </w:num>
  <w:num w:numId="11" w16cid:durableId="731344163">
    <w:abstractNumId w:val="14"/>
  </w:num>
  <w:num w:numId="12" w16cid:durableId="687634428">
    <w:abstractNumId w:val="17"/>
  </w:num>
  <w:num w:numId="13" w16cid:durableId="1163817395">
    <w:abstractNumId w:val="5"/>
  </w:num>
  <w:num w:numId="14" w16cid:durableId="769352045">
    <w:abstractNumId w:val="13"/>
  </w:num>
  <w:num w:numId="15" w16cid:durableId="1585533789">
    <w:abstractNumId w:val="10"/>
  </w:num>
  <w:num w:numId="16" w16cid:durableId="1769037371">
    <w:abstractNumId w:val="7"/>
  </w:num>
  <w:num w:numId="17" w16cid:durableId="1641304731">
    <w:abstractNumId w:val="6"/>
  </w:num>
  <w:num w:numId="18" w16cid:durableId="1167399210">
    <w:abstractNumId w:val="8"/>
  </w:num>
  <w:num w:numId="19" w16cid:durableId="821118706">
    <w:abstractNumId w:val="21"/>
  </w:num>
  <w:num w:numId="20" w16cid:durableId="1665282819">
    <w:abstractNumId w:val="19"/>
  </w:num>
  <w:num w:numId="21" w16cid:durableId="1671635344">
    <w:abstractNumId w:val="9"/>
  </w:num>
  <w:num w:numId="22" w16cid:durableId="1737892074">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8"/>
    <w:rsid w:val="000027B4"/>
    <w:rsid w:val="00002AC5"/>
    <w:rsid w:val="00002D77"/>
    <w:rsid w:val="00011882"/>
    <w:rsid w:val="00011982"/>
    <w:rsid w:val="00015845"/>
    <w:rsid w:val="000165B3"/>
    <w:rsid w:val="0001670A"/>
    <w:rsid w:val="000238D4"/>
    <w:rsid w:val="00024155"/>
    <w:rsid w:val="00024397"/>
    <w:rsid w:val="000249A5"/>
    <w:rsid w:val="00025166"/>
    <w:rsid w:val="00025174"/>
    <w:rsid w:val="0002568E"/>
    <w:rsid w:val="00027E20"/>
    <w:rsid w:val="00033119"/>
    <w:rsid w:val="0003549B"/>
    <w:rsid w:val="00044398"/>
    <w:rsid w:val="00054D88"/>
    <w:rsid w:val="00055703"/>
    <w:rsid w:val="00060ABD"/>
    <w:rsid w:val="00062BD4"/>
    <w:rsid w:val="0006336B"/>
    <w:rsid w:val="00066A4A"/>
    <w:rsid w:val="000678F1"/>
    <w:rsid w:val="00067913"/>
    <w:rsid w:val="0006797C"/>
    <w:rsid w:val="00074BC4"/>
    <w:rsid w:val="00075218"/>
    <w:rsid w:val="00076CA8"/>
    <w:rsid w:val="00081478"/>
    <w:rsid w:val="00086D7E"/>
    <w:rsid w:val="000919D8"/>
    <w:rsid w:val="00095241"/>
    <w:rsid w:val="00095972"/>
    <w:rsid w:val="00097A0D"/>
    <w:rsid w:val="000A228E"/>
    <w:rsid w:val="000A4E21"/>
    <w:rsid w:val="000A61D5"/>
    <w:rsid w:val="000B01D1"/>
    <w:rsid w:val="000B2B59"/>
    <w:rsid w:val="000B4962"/>
    <w:rsid w:val="000B50B5"/>
    <w:rsid w:val="000B61C5"/>
    <w:rsid w:val="000B6B3D"/>
    <w:rsid w:val="000C03FA"/>
    <w:rsid w:val="000C1288"/>
    <w:rsid w:val="000C333D"/>
    <w:rsid w:val="000C4432"/>
    <w:rsid w:val="000C76A0"/>
    <w:rsid w:val="000C7ABF"/>
    <w:rsid w:val="000D0687"/>
    <w:rsid w:val="000D3345"/>
    <w:rsid w:val="000D5DD2"/>
    <w:rsid w:val="000D708E"/>
    <w:rsid w:val="000E3634"/>
    <w:rsid w:val="000E36DF"/>
    <w:rsid w:val="000F2C87"/>
    <w:rsid w:val="000F58EA"/>
    <w:rsid w:val="000F5CB5"/>
    <w:rsid w:val="00103CF2"/>
    <w:rsid w:val="001045D2"/>
    <w:rsid w:val="001061EA"/>
    <w:rsid w:val="00106490"/>
    <w:rsid w:val="00106F72"/>
    <w:rsid w:val="00107875"/>
    <w:rsid w:val="0011080D"/>
    <w:rsid w:val="001114E4"/>
    <w:rsid w:val="00111EBF"/>
    <w:rsid w:val="00114FA9"/>
    <w:rsid w:val="001202AB"/>
    <w:rsid w:val="001208D2"/>
    <w:rsid w:val="00121754"/>
    <w:rsid w:val="001222E5"/>
    <w:rsid w:val="0012240C"/>
    <w:rsid w:val="001225A1"/>
    <w:rsid w:val="00124466"/>
    <w:rsid w:val="0012492F"/>
    <w:rsid w:val="00124BED"/>
    <w:rsid w:val="001255A7"/>
    <w:rsid w:val="00130D48"/>
    <w:rsid w:val="00133451"/>
    <w:rsid w:val="0013385C"/>
    <w:rsid w:val="00137C52"/>
    <w:rsid w:val="00142CB3"/>
    <w:rsid w:val="00144C29"/>
    <w:rsid w:val="001471CE"/>
    <w:rsid w:val="00150C4B"/>
    <w:rsid w:val="001522C5"/>
    <w:rsid w:val="00154F00"/>
    <w:rsid w:val="00155397"/>
    <w:rsid w:val="0015694B"/>
    <w:rsid w:val="001600E2"/>
    <w:rsid w:val="00161962"/>
    <w:rsid w:val="00166A56"/>
    <w:rsid w:val="00166F92"/>
    <w:rsid w:val="00167268"/>
    <w:rsid w:val="00170BFF"/>
    <w:rsid w:val="0017238D"/>
    <w:rsid w:val="00173E1F"/>
    <w:rsid w:val="00174257"/>
    <w:rsid w:val="00174D0D"/>
    <w:rsid w:val="00180727"/>
    <w:rsid w:val="001909F7"/>
    <w:rsid w:val="00194D55"/>
    <w:rsid w:val="00195916"/>
    <w:rsid w:val="001A0F46"/>
    <w:rsid w:val="001A1146"/>
    <w:rsid w:val="001A33B7"/>
    <w:rsid w:val="001B07C9"/>
    <w:rsid w:val="001B09A6"/>
    <w:rsid w:val="001B0E39"/>
    <w:rsid w:val="001B2171"/>
    <w:rsid w:val="001B6A6E"/>
    <w:rsid w:val="001B72A0"/>
    <w:rsid w:val="001C3C98"/>
    <w:rsid w:val="001D17F3"/>
    <w:rsid w:val="001D1DF1"/>
    <w:rsid w:val="001D1FFC"/>
    <w:rsid w:val="001D229A"/>
    <w:rsid w:val="001D6C4B"/>
    <w:rsid w:val="001E1917"/>
    <w:rsid w:val="001F177F"/>
    <w:rsid w:val="001F1BE7"/>
    <w:rsid w:val="001F1C2C"/>
    <w:rsid w:val="001F1E0A"/>
    <w:rsid w:val="001F2B1C"/>
    <w:rsid w:val="001F5EE1"/>
    <w:rsid w:val="001F674D"/>
    <w:rsid w:val="00203EB9"/>
    <w:rsid w:val="002046EA"/>
    <w:rsid w:val="002051C7"/>
    <w:rsid w:val="002054B1"/>
    <w:rsid w:val="00205C1C"/>
    <w:rsid w:val="0020718E"/>
    <w:rsid w:val="002117D8"/>
    <w:rsid w:val="002122CE"/>
    <w:rsid w:val="00217413"/>
    <w:rsid w:val="002209B0"/>
    <w:rsid w:val="00222964"/>
    <w:rsid w:val="0022315E"/>
    <w:rsid w:val="00224043"/>
    <w:rsid w:val="002261E3"/>
    <w:rsid w:val="002264EF"/>
    <w:rsid w:val="00226957"/>
    <w:rsid w:val="00227B43"/>
    <w:rsid w:val="00231CD7"/>
    <w:rsid w:val="002352AC"/>
    <w:rsid w:val="00236E28"/>
    <w:rsid w:val="00242A98"/>
    <w:rsid w:val="002434C9"/>
    <w:rsid w:val="0024441D"/>
    <w:rsid w:val="00247B4A"/>
    <w:rsid w:val="002501EB"/>
    <w:rsid w:val="00250D9C"/>
    <w:rsid w:val="00251441"/>
    <w:rsid w:val="00253AF3"/>
    <w:rsid w:val="00256264"/>
    <w:rsid w:val="002578AA"/>
    <w:rsid w:val="00260364"/>
    <w:rsid w:val="00263270"/>
    <w:rsid w:val="00263CE1"/>
    <w:rsid w:val="0026615D"/>
    <w:rsid w:val="00266744"/>
    <w:rsid w:val="00272D99"/>
    <w:rsid w:val="00273A9F"/>
    <w:rsid w:val="0027465E"/>
    <w:rsid w:val="00290A62"/>
    <w:rsid w:val="00293647"/>
    <w:rsid w:val="002943E1"/>
    <w:rsid w:val="002A077F"/>
    <w:rsid w:val="002A21FA"/>
    <w:rsid w:val="002A28C3"/>
    <w:rsid w:val="002A5B68"/>
    <w:rsid w:val="002A5EA7"/>
    <w:rsid w:val="002A5FFC"/>
    <w:rsid w:val="002B7385"/>
    <w:rsid w:val="002C248D"/>
    <w:rsid w:val="002C2550"/>
    <w:rsid w:val="002C267B"/>
    <w:rsid w:val="002D36D5"/>
    <w:rsid w:val="002D3D4E"/>
    <w:rsid w:val="002E060B"/>
    <w:rsid w:val="002E0D81"/>
    <w:rsid w:val="002E4A31"/>
    <w:rsid w:val="002F297E"/>
    <w:rsid w:val="002F4083"/>
    <w:rsid w:val="002F4801"/>
    <w:rsid w:val="002F4C0C"/>
    <w:rsid w:val="002F500A"/>
    <w:rsid w:val="002F5659"/>
    <w:rsid w:val="003012A1"/>
    <w:rsid w:val="00301D80"/>
    <w:rsid w:val="003038A8"/>
    <w:rsid w:val="00303966"/>
    <w:rsid w:val="00305D5D"/>
    <w:rsid w:val="00306A11"/>
    <w:rsid w:val="00320779"/>
    <w:rsid w:val="00321C25"/>
    <w:rsid w:val="00335E8B"/>
    <w:rsid w:val="00337402"/>
    <w:rsid w:val="003377FE"/>
    <w:rsid w:val="003418D9"/>
    <w:rsid w:val="00346DF7"/>
    <w:rsid w:val="00346E3C"/>
    <w:rsid w:val="0034737A"/>
    <w:rsid w:val="00352815"/>
    <w:rsid w:val="00354A7E"/>
    <w:rsid w:val="003551E1"/>
    <w:rsid w:val="00361A13"/>
    <w:rsid w:val="00363102"/>
    <w:rsid w:val="003660A7"/>
    <w:rsid w:val="0036786C"/>
    <w:rsid w:val="003851C2"/>
    <w:rsid w:val="00387E7C"/>
    <w:rsid w:val="0039125A"/>
    <w:rsid w:val="00394BDC"/>
    <w:rsid w:val="00397E90"/>
    <w:rsid w:val="003A232C"/>
    <w:rsid w:val="003A2FAB"/>
    <w:rsid w:val="003A6DF5"/>
    <w:rsid w:val="003B1322"/>
    <w:rsid w:val="003B4A02"/>
    <w:rsid w:val="003B4A9E"/>
    <w:rsid w:val="003C0181"/>
    <w:rsid w:val="003C4A04"/>
    <w:rsid w:val="003C4C8C"/>
    <w:rsid w:val="003C5B2F"/>
    <w:rsid w:val="003D5DCD"/>
    <w:rsid w:val="003E04AB"/>
    <w:rsid w:val="003E6098"/>
    <w:rsid w:val="003F169B"/>
    <w:rsid w:val="003F3C04"/>
    <w:rsid w:val="003F419F"/>
    <w:rsid w:val="004017BE"/>
    <w:rsid w:val="004019E8"/>
    <w:rsid w:val="0040309E"/>
    <w:rsid w:val="00415280"/>
    <w:rsid w:val="0041614E"/>
    <w:rsid w:val="00416F88"/>
    <w:rsid w:val="00420105"/>
    <w:rsid w:val="004212D1"/>
    <w:rsid w:val="00422A92"/>
    <w:rsid w:val="0043135C"/>
    <w:rsid w:val="004324B0"/>
    <w:rsid w:val="004359EE"/>
    <w:rsid w:val="00443816"/>
    <w:rsid w:val="004450AA"/>
    <w:rsid w:val="004470A9"/>
    <w:rsid w:val="0044750E"/>
    <w:rsid w:val="00450118"/>
    <w:rsid w:val="00456C11"/>
    <w:rsid w:val="0045798A"/>
    <w:rsid w:val="00457E2F"/>
    <w:rsid w:val="004626CA"/>
    <w:rsid w:val="00466BFB"/>
    <w:rsid w:val="0046784B"/>
    <w:rsid w:val="00470EDB"/>
    <w:rsid w:val="00483B24"/>
    <w:rsid w:val="00483DB3"/>
    <w:rsid w:val="004A3962"/>
    <w:rsid w:val="004A4012"/>
    <w:rsid w:val="004A5647"/>
    <w:rsid w:val="004B09EA"/>
    <w:rsid w:val="004B3457"/>
    <w:rsid w:val="004B41F6"/>
    <w:rsid w:val="004B66A0"/>
    <w:rsid w:val="004C0223"/>
    <w:rsid w:val="004C59BB"/>
    <w:rsid w:val="004D1415"/>
    <w:rsid w:val="004D1482"/>
    <w:rsid w:val="004D2F9A"/>
    <w:rsid w:val="004D58CC"/>
    <w:rsid w:val="004D600A"/>
    <w:rsid w:val="004D64CF"/>
    <w:rsid w:val="004D68DF"/>
    <w:rsid w:val="004E2BB3"/>
    <w:rsid w:val="004E56E4"/>
    <w:rsid w:val="004E5776"/>
    <w:rsid w:val="004E6C70"/>
    <w:rsid w:val="004F2732"/>
    <w:rsid w:val="004F6C76"/>
    <w:rsid w:val="004F71C0"/>
    <w:rsid w:val="00500E63"/>
    <w:rsid w:val="00501DD6"/>
    <w:rsid w:val="00503DC4"/>
    <w:rsid w:val="00507D38"/>
    <w:rsid w:val="00513DD3"/>
    <w:rsid w:val="00517C82"/>
    <w:rsid w:val="005208B6"/>
    <w:rsid w:val="005209F0"/>
    <w:rsid w:val="00522AB6"/>
    <w:rsid w:val="00524672"/>
    <w:rsid w:val="00526662"/>
    <w:rsid w:val="00533249"/>
    <w:rsid w:val="00534810"/>
    <w:rsid w:val="00541983"/>
    <w:rsid w:val="00541D14"/>
    <w:rsid w:val="00544B81"/>
    <w:rsid w:val="00550FF8"/>
    <w:rsid w:val="00553F5A"/>
    <w:rsid w:val="0055553B"/>
    <w:rsid w:val="005619AC"/>
    <w:rsid w:val="00561DEF"/>
    <w:rsid w:val="00562DB3"/>
    <w:rsid w:val="00567B88"/>
    <w:rsid w:val="00567EB7"/>
    <w:rsid w:val="00575194"/>
    <w:rsid w:val="00576A6C"/>
    <w:rsid w:val="00577BEE"/>
    <w:rsid w:val="00577D77"/>
    <w:rsid w:val="005822E6"/>
    <w:rsid w:val="00584318"/>
    <w:rsid w:val="0058703A"/>
    <w:rsid w:val="0058759F"/>
    <w:rsid w:val="00590287"/>
    <w:rsid w:val="00590790"/>
    <w:rsid w:val="005922A2"/>
    <w:rsid w:val="0059429B"/>
    <w:rsid w:val="0059642E"/>
    <w:rsid w:val="005A0B3E"/>
    <w:rsid w:val="005A7AF9"/>
    <w:rsid w:val="005B2797"/>
    <w:rsid w:val="005B341E"/>
    <w:rsid w:val="005B3A3E"/>
    <w:rsid w:val="005B420A"/>
    <w:rsid w:val="005C0602"/>
    <w:rsid w:val="005C0F14"/>
    <w:rsid w:val="005C164F"/>
    <w:rsid w:val="005C2E9D"/>
    <w:rsid w:val="005C59F8"/>
    <w:rsid w:val="005C5DA2"/>
    <w:rsid w:val="005C6CB2"/>
    <w:rsid w:val="005C6D99"/>
    <w:rsid w:val="005D0169"/>
    <w:rsid w:val="005D1915"/>
    <w:rsid w:val="005D7A73"/>
    <w:rsid w:val="005E1F22"/>
    <w:rsid w:val="005E4788"/>
    <w:rsid w:val="005E49E2"/>
    <w:rsid w:val="005F0A17"/>
    <w:rsid w:val="005F1FDD"/>
    <w:rsid w:val="00601A35"/>
    <w:rsid w:val="00601E35"/>
    <w:rsid w:val="00602E08"/>
    <w:rsid w:val="00606515"/>
    <w:rsid w:val="00606ADB"/>
    <w:rsid w:val="006113BE"/>
    <w:rsid w:val="006203F4"/>
    <w:rsid w:val="00620993"/>
    <w:rsid w:val="006217A6"/>
    <w:rsid w:val="006232AD"/>
    <w:rsid w:val="006239BF"/>
    <w:rsid w:val="006324D9"/>
    <w:rsid w:val="00644523"/>
    <w:rsid w:val="0064498E"/>
    <w:rsid w:val="0065038F"/>
    <w:rsid w:val="0065065D"/>
    <w:rsid w:val="00653171"/>
    <w:rsid w:val="00653449"/>
    <w:rsid w:val="00655017"/>
    <w:rsid w:val="00657D52"/>
    <w:rsid w:val="00660B22"/>
    <w:rsid w:val="0066211F"/>
    <w:rsid w:val="00664118"/>
    <w:rsid w:val="00667DA7"/>
    <w:rsid w:val="00670515"/>
    <w:rsid w:val="00672B01"/>
    <w:rsid w:val="006746A0"/>
    <w:rsid w:val="00675C5B"/>
    <w:rsid w:val="00677D14"/>
    <w:rsid w:val="00682ADA"/>
    <w:rsid w:val="0068748F"/>
    <w:rsid w:val="0069096E"/>
    <w:rsid w:val="00691D5F"/>
    <w:rsid w:val="00696FB7"/>
    <w:rsid w:val="00697098"/>
    <w:rsid w:val="0069726E"/>
    <w:rsid w:val="006A0E3F"/>
    <w:rsid w:val="006A2FDB"/>
    <w:rsid w:val="006A779C"/>
    <w:rsid w:val="006B5676"/>
    <w:rsid w:val="006B6A74"/>
    <w:rsid w:val="006C29DE"/>
    <w:rsid w:val="006C55B8"/>
    <w:rsid w:val="006C5E80"/>
    <w:rsid w:val="006D5007"/>
    <w:rsid w:val="006D5552"/>
    <w:rsid w:val="006D5A66"/>
    <w:rsid w:val="006E3C85"/>
    <w:rsid w:val="006E4441"/>
    <w:rsid w:val="006F21BF"/>
    <w:rsid w:val="006F442E"/>
    <w:rsid w:val="006F5A00"/>
    <w:rsid w:val="00701304"/>
    <w:rsid w:val="0070417C"/>
    <w:rsid w:val="00706C85"/>
    <w:rsid w:val="00710510"/>
    <w:rsid w:val="0071663E"/>
    <w:rsid w:val="00716CA7"/>
    <w:rsid w:val="0071796B"/>
    <w:rsid w:val="00720CCB"/>
    <w:rsid w:val="00724623"/>
    <w:rsid w:val="007255C1"/>
    <w:rsid w:val="00733CA2"/>
    <w:rsid w:val="0073500A"/>
    <w:rsid w:val="00743206"/>
    <w:rsid w:val="00746693"/>
    <w:rsid w:val="007521D5"/>
    <w:rsid w:val="0075472A"/>
    <w:rsid w:val="00754BB4"/>
    <w:rsid w:val="00756801"/>
    <w:rsid w:val="00756C11"/>
    <w:rsid w:val="007644E8"/>
    <w:rsid w:val="00764B17"/>
    <w:rsid w:val="00765D84"/>
    <w:rsid w:val="00771B8E"/>
    <w:rsid w:val="007823CC"/>
    <w:rsid w:val="00782765"/>
    <w:rsid w:val="00791F3A"/>
    <w:rsid w:val="007960A8"/>
    <w:rsid w:val="007972A0"/>
    <w:rsid w:val="007A2A9F"/>
    <w:rsid w:val="007A622D"/>
    <w:rsid w:val="007B01BD"/>
    <w:rsid w:val="007B1AE8"/>
    <w:rsid w:val="007B7CCA"/>
    <w:rsid w:val="007C1548"/>
    <w:rsid w:val="007C3020"/>
    <w:rsid w:val="007C5AAD"/>
    <w:rsid w:val="007C5CDF"/>
    <w:rsid w:val="007D1D07"/>
    <w:rsid w:val="007D4552"/>
    <w:rsid w:val="007D558C"/>
    <w:rsid w:val="007D59B3"/>
    <w:rsid w:val="007E0EEC"/>
    <w:rsid w:val="007E1005"/>
    <w:rsid w:val="007E56D2"/>
    <w:rsid w:val="007F23E7"/>
    <w:rsid w:val="00803027"/>
    <w:rsid w:val="00803728"/>
    <w:rsid w:val="008039DB"/>
    <w:rsid w:val="00805B5E"/>
    <w:rsid w:val="00806FD9"/>
    <w:rsid w:val="008127C8"/>
    <w:rsid w:val="008156CB"/>
    <w:rsid w:val="00816202"/>
    <w:rsid w:val="0081686F"/>
    <w:rsid w:val="00816A30"/>
    <w:rsid w:val="00821803"/>
    <w:rsid w:val="00821BC8"/>
    <w:rsid w:val="00825288"/>
    <w:rsid w:val="008263D5"/>
    <w:rsid w:val="00832F74"/>
    <w:rsid w:val="0083481E"/>
    <w:rsid w:val="00835EF6"/>
    <w:rsid w:val="00840804"/>
    <w:rsid w:val="00840E1D"/>
    <w:rsid w:val="0084454E"/>
    <w:rsid w:val="00844686"/>
    <w:rsid w:val="008511C2"/>
    <w:rsid w:val="008527E0"/>
    <w:rsid w:val="00852EC5"/>
    <w:rsid w:val="0085392B"/>
    <w:rsid w:val="00856EE9"/>
    <w:rsid w:val="00856FF3"/>
    <w:rsid w:val="0086257C"/>
    <w:rsid w:val="008716F2"/>
    <w:rsid w:val="0087244F"/>
    <w:rsid w:val="0087284B"/>
    <w:rsid w:val="00874791"/>
    <w:rsid w:val="00875395"/>
    <w:rsid w:val="00876F4E"/>
    <w:rsid w:val="00877030"/>
    <w:rsid w:val="00880190"/>
    <w:rsid w:val="008819F9"/>
    <w:rsid w:val="0089028F"/>
    <w:rsid w:val="00890517"/>
    <w:rsid w:val="0089206A"/>
    <w:rsid w:val="00893776"/>
    <w:rsid w:val="00895261"/>
    <w:rsid w:val="00895BF3"/>
    <w:rsid w:val="00896625"/>
    <w:rsid w:val="008970A8"/>
    <w:rsid w:val="008A3116"/>
    <w:rsid w:val="008A33F6"/>
    <w:rsid w:val="008A690B"/>
    <w:rsid w:val="008A71C4"/>
    <w:rsid w:val="008B4206"/>
    <w:rsid w:val="008B72C5"/>
    <w:rsid w:val="008D2447"/>
    <w:rsid w:val="008D30B9"/>
    <w:rsid w:val="008E0FCA"/>
    <w:rsid w:val="008F518A"/>
    <w:rsid w:val="008F5846"/>
    <w:rsid w:val="008F6F5E"/>
    <w:rsid w:val="009019D6"/>
    <w:rsid w:val="00902CE3"/>
    <w:rsid w:val="00903F71"/>
    <w:rsid w:val="00904ADF"/>
    <w:rsid w:val="00907AB0"/>
    <w:rsid w:val="00907E79"/>
    <w:rsid w:val="0091097A"/>
    <w:rsid w:val="00913801"/>
    <w:rsid w:val="00914CCA"/>
    <w:rsid w:val="009176A3"/>
    <w:rsid w:val="0092228D"/>
    <w:rsid w:val="00924454"/>
    <w:rsid w:val="009301F3"/>
    <w:rsid w:val="009338B8"/>
    <w:rsid w:val="00940773"/>
    <w:rsid w:val="00943283"/>
    <w:rsid w:val="00945579"/>
    <w:rsid w:val="00947BFF"/>
    <w:rsid w:val="00951676"/>
    <w:rsid w:val="00951946"/>
    <w:rsid w:val="0095606E"/>
    <w:rsid w:val="0095773F"/>
    <w:rsid w:val="00961993"/>
    <w:rsid w:val="0096275F"/>
    <w:rsid w:val="0096351E"/>
    <w:rsid w:val="009674ED"/>
    <w:rsid w:val="00977D5F"/>
    <w:rsid w:val="00981AFD"/>
    <w:rsid w:val="00982DD3"/>
    <w:rsid w:val="0098799B"/>
    <w:rsid w:val="00992818"/>
    <w:rsid w:val="009947BF"/>
    <w:rsid w:val="00995DCE"/>
    <w:rsid w:val="00997B40"/>
    <w:rsid w:val="009A23EB"/>
    <w:rsid w:val="009A3F22"/>
    <w:rsid w:val="009A71D2"/>
    <w:rsid w:val="009B354A"/>
    <w:rsid w:val="009B5180"/>
    <w:rsid w:val="009B7288"/>
    <w:rsid w:val="009B7C22"/>
    <w:rsid w:val="009C2265"/>
    <w:rsid w:val="009C2F49"/>
    <w:rsid w:val="009C351E"/>
    <w:rsid w:val="009D3BDF"/>
    <w:rsid w:val="009D750A"/>
    <w:rsid w:val="009D76E7"/>
    <w:rsid w:val="009E1CFB"/>
    <w:rsid w:val="009E3021"/>
    <w:rsid w:val="009E30D0"/>
    <w:rsid w:val="009E3A9F"/>
    <w:rsid w:val="009E49C2"/>
    <w:rsid w:val="009E4CED"/>
    <w:rsid w:val="009F2789"/>
    <w:rsid w:val="009F4D9F"/>
    <w:rsid w:val="00A014F3"/>
    <w:rsid w:val="00A01939"/>
    <w:rsid w:val="00A01B68"/>
    <w:rsid w:val="00A034BB"/>
    <w:rsid w:val="00A0484A"/>
    <w:rsid w:val="00A04912"/>
    <w:rsid w:val="00A06C95"/>
    <w:rsid w:val="00A06EE9"/>
    <w:rsid w:val="00A17C9F"/>
    <w:rsid w:val="00A24648"/>
    <w:rsid w:val="00A27D7B"/>
    <w:rsid w:val="00A30322"/>
    <w:rsid w:val="00A307D9"/>
    <w:rsid w:val="00A335B2"/>
    <w:rsid w:val="00A34F48"/>
    <w:rsid w:val="00A41A47"/>
    <w:rsid w:val="00A45362"/>
    <w:rsid w:val="00A549A2"/>
    <w:rsid w:val="00A56083"/>
    <w:rsid w:val="00A67AC6"/>
    <w:rsid w:val="00A71B04"/>
    <w:rsid w:val="00A72495"/>
    <w:rsid w:val="00A724C0"/>
    <w:rsid w:val="00A7377E"/>
    <w:rsid w:val="00A82973"/>
    <w:rsid w:val="00A842A5"/>
    <w:rsid w:val="00A868FE"/>
    <w:rsid w:val="00A87CAF"/>
    <w:rsid w:val="00A967E7"/>
    <w:rsid w:val="00A970DB"/>
    <w:rsid w:val="00A97316"/>
    <w:rsid w:val="00A978A9"/>
    <w:rsid w:val="00AA15A2"/>
    <w:rsid w:val="00AA4507"/>
    <w:rsid w:val="00AA6EB6"/>
    <w:rsid w:val="00AB4AD2"/>
    <w:rsid w:val="00AB5284"/>
    <w:rsid w:val="00AC06F3"/>
    <w:rsid w:val="00AD02D3"/>
    <w:rsid w:val="00AD1002"/>
    <w:rsid w:val="00AD3AE8"/>
    <w:rsid w:val="00AD471B"/>
    <w:rsid w:val="00AD49C8"/>
    <w:rsid w:val="00AE0437"/>
    <w:rsid w:val="00AE0D85"/>
    <w:rsid w:val="00AE2614"/>
    <w:rsid w:val="00AE5273"/>
    <w:rsid w:val="00AE6281"/>
    <w:rsid w:val="00AF19F5"/>
    <w:rsid w:val="00B02042"/>
    <w:rsid w:val="00B0478C"/>
    <w:rsid w:val="00B10137"/>
    <w:rsid w:val="00B1066C"/>
    <w:rsid w:val="00B1410A"/>
    <w:rsid w:val="00B16EB1"/>
    <w:rsid w:val="00B1704C"/>
    <w:rsid w:val="00B249C0"/>
    <w:rsid w:val="00B24F56"/>
    <w:rsid w:val="00B26111"/>
    <w:rsid w:val="00B3077C"/>
    <w:rsid w:val="00B3283E"/>
    <w:rsid w:val="00B32ECE"/>
    <w:rsid w:val="00B35862"/>
    <w:rsid w:val="00B44024"/>
    <w:rsid w:val="00B458C5"/>
    <w:rsid w:val="00B52132"/>
    <w:rsid w:val="00B54050"/>
    <w:rsid w:val="00B55245"/>
    <w:rsid w:val="00B62192"/>
    <w:rsid w:val="00B65965"/>
    <w:rsid w:val="00B7037E"/>
    <w:rsid w:val="00B819E3"/>
    <w:rsid w:val="00B8554E"/>
    <w:rsid w:val="00B85F51"/>
    <w:rsid w:val="00B92CDD"/>
    <w:rsid w:val="00B94E6A"/>
    <w:rsid w:val="00B95949"/>
    <w:rsid w:val="00B962BF"/>
    <w:rsid w:val="00B97714"/>
    <w:rsid w:val="00B97B00"/>
    <w:rsid w:val="00BA23BB"/>
    <w:rsid w:val="00BA45D9"/>
    <w:rsid w:val="00BA6509"/>
    <w:rsid w:val="00BA6C03"/>
    <w:rsid w:val="00BA7578"/>
    <w:rsid w:val="00BB2FAE"/>
    <w:rsid w:val="00BB5540"/>
    <w:rsid w:val="00BB5B83"/>
    <w:rsid w:val="00BC368C"/>
    <w:rsid w:val="00BC5505"/>
    <w:rsid w:val="00BD0D92"/>
    <w:rsid w:val="00BD0ED2"/>
    <w:rsid w:val="00BD351F"/>
    <w:rsid w:val="00BD4452"/>
    <w:rsid w:val="00BD728C"/>
    <w:rsid w:val="00BD7D44"/>
    <w:rsid w:val="00BE03F6"/>
    <w:rsid w:val="00BE5EA6"/>
    <w:rsid w:val="00BE6B0A"/>
    <w:rsid w:val="00BE6C8E"/>
    <w:rsid w:val="00BE7052"/>
    <w:rsid w:val="00BF12E8"/>
    <w:rsid w:val="00BF1645"/>
    <w:rsid w:val="00C01611"/>
    <w:rsid w:val="00C031DE"/>
    <w:rsid w:val="00C043D9"/>
    <w:rsid w:val="00C064F2"/>
    <w:rsid w:val="00C10521"/>
    <w:rsid w:val="00C116DB"/>
    <w:rsid w:val="00C152FE"/>
    <w:rsid w:val="00C16B96"/>
    <w:rsid w:val="00C16F20"/>
    <w:rsid w:val="00C27081"/>
    <w:rsid w:val="00C27B52"/>
    <w:rsid w:val="00C3086B"/>
    <w:rsid w:val="00C323E0"/>
    <w:rsid w:val="00C34750"/>
    <w:rsid w:val="00C465AD"/>
    <w:rsid w:val="00C46768"/>
    <w:rsid w:val="00C51A8E"/>
    <w:rsid w:val="00C543CC"/>
    <w:rsid w:val="00C54DB0"/>
    <w:rsid w:val="00C55209"/>
    <w:rsid w:val="00C56759"/>
    <w:rsid w:val="00C56C7B"/>
    <w:rsid w:val="00C60107"/>
    <w:rsid w:val="00C61B9F"/>
    <w:rsid w:val="00C62E9B"/>
    <w:rsid w:val="00C7335A"/>
    <w:rsid w:val="00C82EAC"/>
    <w:rsid w:val="00C84342"/>
    <w:rsid w:val="00C87674"/>
    <w:rsid w:val="00C9234A"/>
    <w:rsid w:val="00C9347C"/>
    <w:rsid w:val="00C955A2"/>
    <w:rsid w:val="00CA10AB"/>
    <w:rsid w:val="00CA1480"/>
    <w:rsid w:val="00CA1A6C"/>
    <w:rsid w:val="00CA5C0E"/>
    <w:rsid w:val="00CA7728"/>
    <w:rsid w:val="00CB2415"/>
    <w:rsid w:val="00CB3711"/>
    <w:rsid w:val="00CB6ED5"/>
    <w:rsid w:val="00CC202A"/>
    <w:rsid w:val="00CC335A"/>
    <w:rsid w:val="00CC592E"/>
    <w:rsid w:val="00CC6643"/>
    <w:rsid w:val="00CD5F83"/>
    <w:rsid w:val="00CD5FC4"/>
    <w:rsid w:val="00CD6045"/>
    <w:rsid w:val="00CE0C03"/>
    <w:rsid w:val="00CE1A3F"/>
    <w:rsid w:val="00CE3D05"/>
    <w:rsid w:val="00CE411B"/>
    <w:rsid w:val="00CF575B"/>
    <w:rsid w:val="00D009AF"/>
    <w:rsid w:val="00D025FA"/>
    <w:rsid w:val="00D02857"/>
    <w:rsid w:val="00D12D31"/>
    <w:rsid w:val="00D14936"/>
    <w:rsid w:val="00D14B16"/>
    <w:rsid w:val="00D20C2A"/>
    <w:rsid w:val="00D22D45"/>
    <w:rsid w:val="00D258DF"/>
    <w:rsid w:val="00D25D80"/>
    <w:rsid w:val="00D270B1"/>
    <w:rsid w:val="00D27702"/>
    <w:rsid w:val="00D326AB"/>
    <w:rsid w:val="00D33A95"/>
    <w:rsid w:val="00D3685F"/>
    <w:rsid w:val="00D37075"/>
    <w:rsid w:val="00D44168"/>
    <w:rsid w:val="00D44E28"/>
    <w:rsid w:val="00D4534A"/>
    <w:rsid w:val="00D455C4"/>
    <w:rsid w:val="00D46E80"/>
    <w:rsid w:val="00D476DC"/>
    <w:rsid w:val="00D47804"/>
    <w:rsid w:val="00D50FDD"/>
    <w:rsid w:val="00D51D0C"/>
    <w:rsid w:val="00D53B9F"/>
    <w:rsid w:val="00D542B2"/>
    <w:rsid w:val="00D54D0D"/>
    <w:rsid w:val="00D56397"/>
    <w:rsid w:val="00D6196A"/>
    <w:rsid w:val="00D65B97"/>
    <w:rsid w:val="00D72E0F"/>
    <w:rsid w:val="00D73DB4"/>
    <w:rsid w:val="00D749BA"/>
    <w:rsid w:val="00D936A6"/>
    <w:rsid w:val="00DA09CF"/>
    <w:rsid w:val="00DA3BBD"/>
    <w:rsid w:val="00DA4378"/>
    <w:rsid w:val="00DA77B2"/>
    <w:rsid w:val="00DB08AC"/>
    <w:rsid w:val="00DB3335"/>
    <w:rsid w:val="00DB67E1"/>
    <w:rsid w:val="00DB79CD"/>
    <w:rsid w:val="00DC21D5"/>
    <w:rsid w:val="00DD218D"/>
    <w:rsid w:val="00DE2375"/>
    <w:rsid w:val="00DE3FC5"/>
    <w:rsid w:val="00DE4044"/>
    <w:rsid w:val="00DE5AA9"/>
    <w:rsid w:val="00DE6A05"/>
    <w:rsid w:val="00DF144C"/>
    <w:rsid w:val="00DF17B1"/>
    <w:rsid w:val="00E02B6B"/>
    <w:rsid w:val="00E0407C"/>
    <w:rsid w:val="00E040D9"/>
    <w:rsid w:val="00E06807"/>
    <w:rsid w:val="00E07472"/>
    <w:rsid w:val="00E11B80"/>
    <w:rsid w:val="00E11FA3"/>
    <w:rsid w:val="00E148A1"/>
    <w:rsid w:val="00E17478"/>
    <w:rsid w:val="00E21222"/>
    <w:rsid w:val="00E21948"/>
    <w:rsid w:val="00E21E14"/>
    <w:rsid w:val="00E30618"/>
    <w:rsid w:val="00E32D62"/>
    <w:rsid w:val="00E33B28"/>
    <w:rsid w:val="00E34572"/>
    <w:rsid w:val="00E36C7E"/>
    <w:rsid w:val="00E37531"/>
    <w:rsid w:val="00E42FFA"/>
    <w:rsid w:val="00E47013"/>
    <w:rsid w:val="00E47484"/>
    <w:rsid w:val="00E4771A"/>
    <w:rsid w:val="00E517F1"/>
    <w:rsid w:val="00E542E4"/>
    <w:rsid w:val="00E56AA5"/>
    <w:rsid w:val="00E624BB"/>
    <w:rsid w:val="00E63CC4"/>
    <w:rsid w:val="00E64DEB"/>
    <w:rsid w:val="00E65435"/>
    <w:rsid w:val="00E665DC"/>
    <w:rsid w:val="00E722AA"/>
    <w:rsid w:val="00E72D6D"/>
    <w:rsid w:val="00E72E06"/>
    <w:rsid w:val="00E73589"/>
    <w:rsid w:val="00E74460"/>
    <w:rsid w:val="00E75BD8"/>
    <w:rsid w:val="00E75CC2"/>
    <w:rsid w:val="00E80CB8"/>
    <w:rsid w:val="00E84BDF"/>
    <w:rsid w:val="00E8795D"/>
    <w:rsid w:val="00E87E87"/>
    <w:rsid w:val="00E93D41"/>
    <w:rsid w:val="00E94563"/>
    <w:rsid w:val="00E97195"/>
    <w:rsid w:val="00E9761B"/>
    <w:rsid w:val="00EA4820"/>
    <w:rsid w:val="00EB2718"/>
    <w:rsid w:val="00EB56F0"/>
    <w:rsid w:val="00EB6F35"/>
    <w:rsid w:val="00EB7AE3"/>
    <w:rsid w:val="00EC142C"/>
    <w:rsid w:val="00EC1D8E"/>
    <w:rsid w:val="00EC75AC"/>
    <w:rsid w:val="00EC763C"/>
    <w:rsid w:val="00ED101C"/>
    <w:rsid w:val="00EE2E03"/>
    <w:rsid w:val="00EE7737"/>
    <w:rsid w:val="00EF2AF0"/>
    <w:rsid w:val="00EF4874"/>
    <w:rsid w:val="00EF504E"/>
    <w:rsid w:val="00F00D8E"/>
    <w:rsid w:val="00F02862"/>
    <w:rsid w:val="00F02AA0"/>
    <w:rsid w:val="00F03274"/>
    <w:rsid w:val="00F0649A"/>
    <w:rsid w:val="00F07529"/>
    <w:rsid w:val="00F07EA7"/>
    <w:rsid w:val="00F10370"/>
    <w:rsid w:val="00F125FE"/>
    <w:rsid w:val="00F13245"/>
    <w:rsid w:val="00F144B2"/>
    <w:rsid w:val="00F17F0D"/>
    <w:rsid w:val="00F213C7"/>
    <w:rsid w:val="00F22DDC"/>
    <w:rsid w:val="00F276B1"/>
    <w:rsid w:val="00F27BE2"/>
    <w:rsid w:val="00F3494B"/>
    <w:rsid w:val="00F35460"/>
    <w:rsid w:val="00F44A7B"/>
    <w:rsid w:val="00F46EB8"/>
    <w:rsid w:val="00F474CC"/>
    <w:rsid w:val="00F51B3F"/>
    <w:rsid w:val="00F53280"/>
    <w:rsid w:val="00F53834"/>
    <w:rsid w:val="00F55DBA"/>
    <w:rsid w:val="00F677E2"/>
    <w:rsid w:val="00F712C6"/>
    <w:rsid w:val="00F7179E"/>
    <w:rsid w:val="00F73B9F"/>
    <w:rsid w:val="00F754D6"/>
    <w:rsid w:val="00F76B9A"/>
    <w:rsid w:val="00F82120"/>
    <w:rsid w:val="00F868AB"/>
    <w:rsid w:val="00F879A5"/>
    <w:rsid w:val="00F966CB"/>
    <w:rsid w:val="00FA38E6"/>
    <w:rsid w:val="00FB0338"/>
    <w:rsid w:val="00FB5B1C"/>
    <w:rsid w:val="00FB72C0"/>
    <w:rsid w:val="00FC1C5F"/>
    <w:rsid w:val="00FC4C9E"/>
    <w:rsid w:val="00FC6700"/>
    <w:rsid w:val="00FC6C83"/>
    <w:rsid w:val="00FC7505"/>
    <w:rsid w:val="00FD04CA"/>
    <w:rsid w:val="00FD51B7"/>
    <w:rsid w:val="00FD5E41"/>
    <w:rsid w:val="00FD6263"/>
    <w:rsid w:val="00FE09BE"/>
    <w:rsid w:val="00FE0F1A"/>
    <w:rsid w:val="00FE3873"/>
    <w:rsid w:val="00FE60A3"/>
    <w:rsid w:val="00FE6734"/>
    <w:rsid w:val="00FE68D3"/>
    <w:rsid w:val="00FE690D"/>
    <w:rsid w:val="00FE6C34"/>
    <w:rsid w:val="00FE6EA0"/>
    <w:rsid w:val="00FF2F7E"/>
    <w:rsid w:val="00FF48DB"/>
    <w:rsid w:val="00FF5702"/>
    <w:rsid w:val="00FF75D4"/>
    <w:rsid w:val="00FF7A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1D495A"/>
  <w15:chartTrackingRefBased/>
  <w15:docId w15:val="{F391CFD7-A25D-4544-872B-A1D44F50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A7578"/>
    <w:pPr>
      <w:jc w:val="both"/>
    </w:pPr>
    <w:rPr>
      <w:sz w:val="22"/>
    </w:rPr>
  </w:style>
  <w:style w:type="paragraph" w:styleId="Nadpis1">
    <w:name w:val="heading 1"/>
    <w:basedOn w:val="JVS1"/>
    <w:next w:val="Normln"/>
    <w:qFormat/>
    <w:rsid w:val="00951676"/>
    <w:pPr>
      <w:keepNext/>
      <w:spacing w:before="720"/>
      <w:outlineLvl w:val="0"/>
    </w:pPr>
    <w:rPr>
      <w:spacing w:val="20"/>
    </w:rPr>
  </w:style>
  <w:style w:type="paragraph" w:styleId="Nadpis2">
    <w:name w:val="heading 2"/>
    <w:next w:val="Normln"/>
    <w:link w:val="Nadpis2Char"/>
    <w:qFormat/>
    <w:rsid w:val="009B5180"/>
    <w:pPr>
      <w:keepNext/>
      <w:spacing w:before="480"/>
      <w:outlineLvl w:val="1"/>
    </w:pPr>
    <w:rPr>
      <w:rFonts w:ascii="Arial" w:hAnsi="Arial" w:cs="Arial"/>
      <w:b/>
      <w:bCs/>
      <w:kern w:val="32"/>
      <w:sz w:val="24"/>
      <w:szCs w:val="32"/>
    </w:rPr>
  </w:style>
  <w:style w:type="paragraph" w:styleId="Nadpis3">
    <w:name w:val="heading 3"/>
    <w:basedOn w:val="Nadpis2"/>
    <w:next w:val="Normln"/>
    <w:link w:val="Nadpis3Char"/>
    <w:qFormat/>
    <w:rsid w:val="009B5180"/>
    <w:pPr>
      <w:spacing w:before="0" w:line="360" w:lineRule="auto"/>
      <w:outlineLvl w:val="2"/>
    </w:pPr>
  </w:style>
  <w:style w:type="paragraph" w:styleId="Nadpis4">
    <w:name w:val="heading 4"/>
    <w:basedOn w:val="Normln"/>
    <w:next w:val="Normln"/>
    <w:qFormat/>
    <w:rsid w:val="000A61D5"/>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link w:val="JVS1Char"/>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link w:val="JVS2Char"/>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rsid w:val="00CA7728"/>
    <w:pPr>
      <w:tabs>
        <w:tab w:val="center" w:pos="4536"/>
        <w:tab w:val="right" w:pos="9072"/>
      </w:tabs>
    </w:pPr>
  </w:style>
  <w:style w:type="paragraph" w:styleId="Zpat">
    <w:name w:val="footer"/>
    <w:basedOn w:val="Normln"/>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link w:val="ZkladntextChar"/>
    <w:rsid w:val="004D1482"/>
    <w:pPr>
      <w:spacing w:after="120"/>
    </w:pPr>
  </w:style>
  <w:style w:type="paragraph" w:customStyle="1" w:styleId="Podtitul">
    <w:name w:val="Podtitul"/>
    <w:basedOn w:val="Normln"/>
    <w:qFormat/>
    <w:rsid w:val="004D1482"/>
    <w:rPr>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character" w:customStyle="1" w:styleId="JVS1Char">
    <w:name w:val="JVS_1 Char"/>
    <w:link w:val="JVS1"/>
    <w:rsid w:val="00E42FFA"/>
    <w:rPr>
      <w:rFonts w:ascii="Arial" w:hAnsi="Arial" w:cs="Arial"/>
      <w:b/>
      <w:bCs/>
      <w:kern w:val="32"/>
      <w:sz w:val="28"/>
      <w:szCs w:val="32"/>
      <w:lang w:val="cs-CZ" w:eastAsia="cs-CZ" w:bidi="ar-SA"/>
    </w:rPr>
  </w:style>
  <w:style w:type="character" w:customStyle="1" w:styleId="JVS2Char">
    <w:name w:val="JVS_2 Char"/>
    <w:link w:val="JVS2"/>
    <w:rsid w:val="00E42FFA"/>
    <w:rPr>
      <w:rFonts w:ascii="Arial" w:hAnsi="Arial" w:cs="Arial"/>
      <w:b/>
      <w:bCs/>
      <w:kern w:val="32"/>
      <w:sz w:val="24"/>
      <w:szCs w:val="32"/>
      <w:lang w:val="cs-CZ" w:eastAsia="cs-CZ" w:bidi="ar-SA"/>
    </w:rPr>
  </w:style>
  <w:style w:type="character" w:customStyle="1" w:styleId="Nadpis2Char">
    <w:name w:val="Nadpis 2 Char"/>
    <w:link w:val="Nadpis2"/>
    <w:rsid w:val="009B5180"/>
    <w:rPr>
      <w:rFonts w:ascii="Arial" w:hAnsi="Arial" w:cs="Arial"/>
      <w:b/>
      <w:bCs/>
      <w:kern w:val="32"/>
      <w:sz w:val="24"/>
      <w:szCs w:val="32"/>
      <w:lang w:val="cs-CZ" w:eastAsia="cs-CZ" w:bidi="ar-SA"/>
    </w:rPr>
  </w:style>
  <w:style w:type="character" w:customStyle="1" w:styleId="Nadpis3Char">
    <w:name w:val="Nadpis 3 Char"/>
    <w:link w:val="Nadpis3"/>
    <w:rsid w:val="009B5180"/>
    <w:rPr>
      <w:rFonts w:ascii="Arial" w:hAnsi="Arial" w:cs="Arial"/>
      <w:b/>
      <w:bCs/>
      <w:kern w:val="32"/>
      <w:sz w:val="24"/>
      <w:szCs w:val="32"/>
      <w:lang w:val="cs-CZ" w:eastAsia="cs-CZ" w:bidi="ar-SA"/>
    </w:rPr>
  </w:style>
  <w:style w:type="paragraph" w:customStyle="1" w:styleId="Zkladntextodsazen-slo">
    <w:name w:val="Základní text odsazený - číslo"/>
    <w:basedOn w:val="Normln"/>
    <w:rsid w:val="00E21222"/>
    <w:pPr>
      <w:outlineLvl w:val="2"/>
    </w:pPr>
    <w:rPr>
      <w:szCs w:val="22"/>
    </w:rPr>
  </w:style>
  <w:style w:type="paragraph" w:styleId="Zkladntext2">
    <w:name w:val="Body Text 2"/>
    <w:basedOn w:val="Normln"/>
    <w:rsid w:val="00577D77"/>
    <w:pPr>
      <w:spacing w:after="120" w:line="480" w:lineRule="auto"/>
    </w:pPr>
  </w:style>
  <w:style w:type="paragraph" w:styleId="Zkladntext3">
    <w:name w:val="Body Text 3"/>
    <w:basedOn w:val="Normln"/>
    <w:rsid w:val="00577D77"/>
    <w:pPr>
      <w:spacing w:after="120"/>
    </w:pPr>
    <w:rPr>
      <w:sz w:val="16"/>
      <w:szCs w:val="16"/>
    </w:rPr>
  </w:style>
  <w:style w:type="paragraph" w:customStyle="1" w:styleId="slovn">
    <w:name w:val="Číslování"/>
    <w:basedOn w:val="Normln"/>
    <w:rsid w:val="00C27B52"/>
    <w:pPr>
      <w:widowControl w:val="0"/>
      <w:spacing w:before="120"/>
    </w:pPr>
    <w:rPr>
      <w:snapToGrid w:val="0"/>
      <w:sz w:val="24"/>
    </w:rPr>
  </w:style>
  <w:style w:type="paragraph" w:customStyle="1" w:styleId="Smlouva2">
    <w:name w:val="Smlouva2"/>
    <w:basedOn w:val="Normln"/>
    <w:rsid w:val="007B7CCA"/>
    <w:pPr>
      <w:widowControl w:val="0"/>
      <w:jc w:val="center"/>
    </w:pPr>
    <w:rPr>
      <w:b/>
      <w:snapToGrid w:val="0"/>
      <w:sz w:val="24"/>
    </w:rPr>
  </w:style>
  <w:style w:type="paragraph" w:customStyle="1" w:styleId="Smlouva-slo">
    <w:name w:val="Smlouva-číslo"/>
    <w:basedOn w:val="Normln"/>
    <w:rsid w:val="007B7CCA"/>
    <w:pPr>
      <w:widowControl w:val="0"/>
      <w:spacing w:before="120" w:line="240" w:lineRule="atLeast"/>
    </w:pPr>
    <w:rPr>
      <w:snapToGrid w:val="0"/>
      <w:sz w:val="24"/>
    </w:rPr>
  </w:style>
  <w:style w:type="paragraph" w:styleId="Zkladntextodsazen2">
    <w:name w:val="Body Text Indent 2"/>
    <w:basedOn w:val="Normln"/>
    <w:rsid w:val="00C55209"/>
    <w:pPr>
      <w:spacing w:after="120" w:line="480" w:lineRule="auto"/>
      <w:ind w:left="283"/>
    </w:pPr>
  </w:style>
  <w:style w:type="paragraph" w:customStyle="1" w:styleId="Smlouva3">
    <w:name w:val="Smlouva3"/>
    <w:basedOn w:val="Normln"/>
    <w:rsid w:val="00BA7578"/>
    <w:pPr>
      <w:widowControl w:val="0"/>
      <w:spacing w:before="120"/>
    </w:pPr>
    <w:rPr>
      <w:snapToGrid w:val="0"/>
      <w:sz w:val="24"/>
    </w:rPr>
  </w:style>
  <w:style w:type="paragraph" w:styleId="Zkladntextodsazen">
    <w:name w:val="Body Text Indent"/>
    <w:basedOn w:val="Normln"/>
    <w:rsid w:val="0069726E"/>
    <w:pPr>
      <w:spacing w:after="120"/>
      <w:ind w:left="283"/>
    </w:pPr>
  </w:style>
  <w:style w:type="paragraph" w:customStyle="1" w:styleId="Smlouva1">
    <w:name w:val="Smlouva1"/>
    <w:basedOn w:val="Nadpis1"/>
    <w:rsid w:val="00044398"/>
    <w:pPr>
      <w:widowControl w:val="0"/>
      <w:tabs>
        <w:tab w:val="clear" w:pos="1440"/>
      </w:tabs>
      <w:spacing w:before="240" w:after="60" w:line="240" w:lineRule="auto"/>
      <w:jc w:val="center"/>
      <w:outlineLvl w:val="9"/>
    </w:pPr>
    <w:rPr>
      <w:rFonts w:ascii="Times New Roman" w:hAnsi="Times New Roman" w:cs="Times New Roman"/>
      <w:bCs w:val="0"/>
      <w:snapToGrid w:val="0"/>
      <w:spacing w:val="0"/>
      <w:kern w:val="28"/>
      <w:szCs w:val="20"/>
    </w:rPr>
  </w:style>
  <w:style w:type="paragraph" w:styleId="Textbubliny">
    <w:name w:val="Balloon Text"/>
    <w:basedOn w:val="Normln"/>
    <w:semiHidden/>
    <w:rsid w:val="00130D48"/>
    <w:rPr>
      <w:rFonts w:ascii="Tahoma" w:hAnsi="Tahoma" w:cs="Tahoma"/>
      <w:sz w:val="16"/>
      <w:szCs w:val="16"/>
    </w:rPr>
  </w:style>
  <w:style w:type="paragraph" w:customStyle="1" w:styleId="Smlouva-slo0">
    <w:name w:val="Smlouva-èíslo"/>
    <w:basedOn w:val="Normln"/>
    <w:rsid w:val="00696FB7"/>
    <w:pPr>
      <w:spacing w:before="120" w:line="240" w:lineRule="atLeast"/>
    </w:pPr>
    <w:rPr>
      <w:sz w:val="24"/>
      <w:szCs w:val="24"/>
    </w:rPr>
  </w:style>
  <w:style w:type="paragraph" w:styleId="Nzev">
    <w:name w:val="Title"/>
    <w:basedOn w:val="Normln"/>
    <w:qFormat/>
    <w:rsid w:val="005208B6"/>
    <w:pPr>
      <w:jc w:val="center"/>
    </w:pPr>
    <w:rPr>
      <w:b/>
      <w:bCs/>
      <w:sz w:val="24"/>
      <w:szCs w:val="24"/>
    </w:rPr>
  </w:style>
  <w:style w:type="paragraph" w:styleId="Rozloendokumentu">
    <w:name w:val="Document Map"/>
    <w:basedOn w:val="Normln"/>
    <w:semiHidden/>
    <w:rsid w:val="00AE5273"/>
    <w:pPr>
      <w:shd w:val="clear" w:color="auto" w:fill="000080"/>
    </w:pPr>
    <w:rPr>
      <w:rFonts w:ascii="Tahoma" w:hAnsi="Tahoma" w:cs="Tahoma"/>
      <w:sz w:val="20"/>
    </w:rPr>
  </w:style>
  <w:style w:type="paragraph" w:customStyle="1" w:styleId="Barevnseznamzvraznn11">
    <w:name w:val="Barevný seznam – zvýraznění 11"/>
    <w:basedOn w:val="Normln"/>
    <w:uiPriority w:val="34"/>
    <w:qFormat/>
    <w:rsid w:val="004C0223"/>
    <w:pPr>
      <w:ind w:left="708"/>
    </w:pPr>
  </w:style>
  <w:style w:type="character" w:styleId="Hypertextovodkaz">
    <w:name w:val="Hyperlink"/>
    <w:rsid w:val="008A3116"/>
    <w:rPr>
      <w:rFonts w:cs="Times New Roman"/>
      <w:color w:val="0000FF"/>
      <w:u w:val="single"/>
    </w:rPr>
  </w:style>
  <w:style w:type="character" w:styleId="Odkaznakoment">
    <w:name w:val="annotation reference"/>
    <w:rsid w:val="003A232C"/>
    <w:rPr>
      <w:sz w:val="16"/>
      <w:szCs w:val="16"/>
    </w:rPr>
  </w:style>
  <w:style w:type="paragraph" w:styleId="Textkomente">
    <w:name w:val="annotation text"/>
    <w:basedOn w:val="Normln"/>
    <w:link w:val="TextkomenteChar"/>
    <w:rsid w:val="003A232C"/>
    <w:rPr>
      <w:sz w:val="20"/>
    </w:rPr>
  </w:style>
  <w:style w:type="character" w:customStyle="1" w:styleId="TextkomenteChar">
    <w:name w:val="Text komentáře Char"/>
    <w:basedOn w:val="Standardnpsmoodstavce"/>
    <w:link w:val="Textkomente"/>
    <w:rsid w:val="003A232C"/>
  </w:style>
  <w:style w:type="paragraph" w:styleId="Pedmtkomente">
    <w:name w:val="annotation subject"/>
    <w:basedOn w:val="Textkomente"/>
    <w:next w:val="Textkomente"/>
    <w:link w:val="PedmtkomenteChar"/>
    <w:rsid w:val="003A232C"/>
    <w:rPr>
      <w:b/>
      <w:bCs/>
    </w:rPr>
  </w:style>
  <w:style w:type="character" w:customStyle="1" w:styleId="PedmtkomenteChar">
    <w:name w:val="Předmět komentáře Char"/>
    <w:link w:val="Pedmtkomente"/>
    <w:rsid w:val="003A232C"/>
    <w:rPr>
      <w:b/>
      <w:bCs/>
    </w:rPr>
  </w:style>
  <w:style w:type="paragraph" w:styleId="Normlnweb">
    <w:name w:val="Normal (Web)"/>
    <w:basedOn w:val="Normln"/>
    <w:uiPriority w:val="99"/>
    <w:unhideWhenUsed/>
    <w:rsid w:val="0001670A"/>
    <w:pPr>
      <w:spacing w:before="100" w:beforeAutospacing="1" w:after="100" w:afterAutospacing="1"/>
      <w:jc w:val="left"/>
    </w:pPr>
    <w:rPr>
      <w:sz w:val="24"/>
      <w:szCs w:val="24"/>
    </w:rPr>
  </w:style>
  <w:style w:type="paragraph" w:styleId="Odstavecseseznamem">
    <w:name w:val="List Paragraph"/>
    <w:basedOn w:val="Normln"/>
    <w:uiPriority w:val="34"/>
    <w:qFormat/>
    <w:rsid w:val="00895261"/>
    <w:pPr>
      <w:ind w:left="708"/>
    </w:pPr>
  </w:style>
  <w:style w:type="character" w:customStyle="1" w:styleId="ZkladntextChar">
    <w:name w:val="Základní text Char"/>
    <w:link w:val="Zkladntext"/>
    <w:rsid w:val="00FF7AC9"/>
    <w:rPr>
      <w:sz w:val="22"/>
    </w:rPr>
  </w:style>
  <w:style w:type="character" w:styleId="Nevyeenzmnka">
    <w:name w:val="Unresolved Mention"/>
    <w:uiPriority w:val="99"/>
    <w:semiHidden/>
    <w:unhideWhenUsed/>
    <w:rsid w:val="00816202"/>
    <w:rPr>
      <w:color w:val="605E5C"/>
      <w:shd w:val="clear" w:color="auto" w:fill="E1DFDD"/>
    </w:rPr>
  </w:style>
  <w:style w:type="paragraph" w:styleId="Revize">
    <w:name w:val="Revision"/>
    <w:hidden/>
    <w:uiPriority w:val="71"/>
    <w:rsid w:val="00025174"/>
    <w:rPr>
      <w:sz w:val="22"/>
    </w:rPr>
  </w:style>
  <w:style w:type="paragraph" w:customStyle="1" w:styleId="Import5">
    <w:name w:val="Import 5"/>
    <w:basedOn w:val="Normln"/>
    <w:rsid w:val="003F3C0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jc w:val="left"/>
    </w:pPr>
    <w:rPr>
      <w:rFonts w:ascii="Courier New" w:hAnsi="Courier New" w:cs="Courier New"/>
      <w:sz w:val="24"/>
      <w:szCs w:val="24"/>
    </w:rPr>
  </w:style>
  <w:style w:type="character" w:customStyle="1" w:styleId="apple-converted-space">
    <w:name w:val="apple-converted-space"/>
    <w:basedOn w:val="Standardnpsmoodstavce"/>
    <w:rsid w:val="00AB5284"/>
  </w:style>
  <w:style w:type="paragraph" w:customStyle="1" w:styleId="OdstavecSmlouvy">
    <w:name w:val="OdstavecSmlouvy"/>
    <w:basedOn w:val="Normln"/>
    <w:rsid w:val="006D5007"/>
    <w:pPr>
      <w:keepLines/>
      <w:tabs>
        <w:tab w:val="left" w:pos="426"/>
        <w:tab w:val="left" w:pos="1701"/>
      </w:tabs>
      <w:spacing w:after="120"/>
    </w:pPr>
    <w:rPr>
      <w:sz w:val="24"/>
    </w:rPr>
  </w:style>
  <w:style w:type="table" w:styleId="Mkatabulky">
    <w:name w:val="Table Grid"/>
    <w:basedOn w:val="Normlntabulka"/>
    <w:uiPriority w:val="39"/>
    <w:rsid w:val="00A30322"/>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
    <w:rsid w:val="00B7037E"/>
    <w:pPr>
      <w:spacing w:before="100" w:beforeAutospacing="1" w:after="100" w:afterAutospacing="1"/>
      <w:jc w:val="left"/>
    </w:pPr>
    <w:rPr>
      <w:sz w:val="24"/>
      <w:szCs w:val="24"/>
    </w:rPr>
  </w:style>
  <w:style w:type="character" w:customStyle="1" w:styleId="normaltextrun">
    <w:name w:val="normaltextrun"/>
    <w:basedOn w:val="Standardnpsmoodstavce"/>
    <w:rsid w:val="00B70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64771">
      <w:bodyDiv w:val="1"/>
      <w:marLeft w:val="0"/>
      <w:marRight w:val="0"/>
      <w:marTop w:val="0"/>
      <w:marBottom w:val="0"/>
      <w:divBdr>
        <w:top w:val="none" w:sz="0" w:space="0" w:color="auto"/>
        <w:left w:val="none" w:sz="0" w:space="0" w:color="auto"/>
        <w:bottom w:val="none" w:sz="0" w:space="0" w:color="auto"/>
        <w:right w:val="none" w:sz="0" w:space="0" w:color="auto"/>
      </w:divBdr>
    </w:div>
    <w:div w:id="189268381">
      <w:bodyDiv w:val="1"/>
      <w:marLeft w:val="0"/>
      <w:marRight w:val="0"/>
      <w:marTop w:val="0"/>
      <w:marBottom w:val="0"/>
      <w:divBdr>
        <w:top w:val="none" w:sz="0" w:space="0" w:color="auto"/>
        <w:left w:val="none" w:sz="0" w:space="0" w:color="auto"/>
        <w:bottom w:val="none" w:sz="0" w:space="0" w:color="auto"/>
        <w:right w:val="none" w:sz="0" w:space="0" w:color="auto"/>
      </w:divBdr>
    </w:div>
    <w:div w:id="408700553">
      <w:bodyDiv w:val="1"/>
      <w:marLeft w:val="0"/>
      <w:marRight w:val="0"/>
      <w:marTop w:val="0"/>
      <w:marBottom w:val="0"/>
      <w:divBdr>
        <w:top w:val="none" w:sz="0" w:space="0" w:color="auto"/>
        <w:left w:val="none" w:sz="0" w:space="0" w:color="auto"/>
        <w:bottom w:val="none" w:sz="0" w:space="0" w:color="auto"/>
        <w:right w:val="none" w:sz="0" w:space="0" w:color="auto"/>
      </w:divBdr>
      <w:divsChild>
        <w:div w:id="1239555038">
          <w:marLeft w:val="0"/>
          <w:marRight w:val="0"/>
          <w:marTop w:val="0"/>
          <w:marBottom w:val="0"/>
          <w:divBdr>
            <w:top w:val="none" w:sz="0" w:space="0" w:color="auto"/>
            <w:left w:val="none" w:sz="0" w:space="0" w:color="auto"/>
            <w:bottom w:val="none" w:sz="0" w:space="0" w:color="auto"/>
            <w:right w:val="none" w:sz="0" w:space="0" w:color="auto"/>
          </w:divBdr>
          <w:divsChild>
            <w:div w:id="2139839146">
              <w:marLeft w:val="0"/>
              <w:marRight w:val="0"/>
              <w:marTop w:val="0"/>
              <w:marBottom w:val="0"/>
              <w:divBdr>
                <w:top w:val="none" w:sz="0" w:space="0" w:color="auto"/>
                <w:left w:val="none" w:sz="0" w:space="0" w:color="auto"/>
                <w:bottom w:val="none" w:sz="0" w:space="0" w:color="auto"/>
                <w:right w:val="none" w:sz="0" w:space="0" w:color="auto"/>
              </w:divBdr>
              <w:divsChild>
                <w:div w:id="5255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557047">
      <w:bodyDiv w:val="1"/>
      <w:marLeft w:val="0"/>
      <w:marRight w:val="0"/>
      <w:marTop w:val="0"/>
      <w:marBottom w:val="0"/>
      <w:divBdr>
        <w:top w:val="none" w:sz="0" w:space="0" w:color="auto"/>
        <w:left w:val="none" w:sz="0" w:space="0" w:color="auto"/>
        <w:bottom w:val="none" w:sz="0" w:space="0" w:color="auto"/>
        <w:right w:val="none" w:sz="0" w:space="0" w:color="auto"/>
      </w:divBdr>
    </w:div>
    <w:div w:id="540942094">
      <w:bodyDiv w:val="1"/>
      <w:marLeft w:val="0"/>
      <w:marRight w:val="0"/>
      <w:marTop w:val="0"/>
      <w:marBottom w:val="0"/>
      <w:divBdr>
        <w:top w:val="none" w:sz="0" w:space="0" w:color="auto"/>
        <w:left w:val="none" w:sz="0" w:space="0" w:color="auto"/>
        <w:bottom w:val="none" w:sz="0" w:space="0" w:color="auto"/>
        <w:right w:val="none" w:sz="0" w:space="0" w:color="auto"/>
      </w:divBdr>
    </w:div>
    <w:div w:id="933365921">
      <w:bodyDiv w:val="1"/>
      <w:marLeft w:val="0"/>
      <w:marRight w:val="0"/>
      <w:marTop w:val="0"/>
      <w:marBottom w:val="0"/>
      <w:divBdr>
        <w:top w:val="none" w:sz="0" w:space="0" w:color="auto"/>
        <w:left w:val="none" w:sz="0" w:space="0" w:color="auto"/>
        <w:bottom w:val="none" w:sz="0" w:space="0" w:color="auto"/>
        <w:right w:val="none" w:sz="0" w:space="0" w:color="auto"/>
      </w:divBdr>
    </w:div>
    <w:div w:id="935208648">
      <w:bodyDiv w:val="1"/>
      <w:marLeft w:val="0"/>
      <w:marRight w:val="0"/>
      <w:marTop w:val="0"/>
      <w:marBottom w:val="0"/>
      <w:divBdr>
        <w:top w:val="none" w:sz="0" w:space="0" w:color="auto"/>
        <w:left w:val="none" w:sz="0" w:space="0" w:color="auto"/>
        <w:bottom w:val="none" w:sz="0" w:space="0" w:color="auto"/>
        <w:right w:val="none" w:sz="0" w:space="0" w:color="auto"/>
      </w:divBdr>
    </w:div>
    <w:div w:id="938563149">
      <w:bodyDiv w:val="1"/>
      <w:marLeft w:val="0"/>
      <w:marRight w:val="0"/>
      <w:marTop w:val="0"/>
      <w:marBottom w:val="0"/>
      <w:divBdr>
        <w:top w:val="none" w:sz="0" w:space="0" w:color="auto"/>
        <w:left w:val="none" w:sz="0" w:space="0" w:color="auto"/>
        <w:bottom w:val="none" w:sz="0" w:space="0" w:color="auto"/>
        <w:right w:val="none" w:sz="0" w:space="0" w:color="auto"/>
      </w:divBdr>
    </w:div>
    <w:div w:id="1052121493">
      <w:bodyDiv w:val="1"/>
      <w:marLeft w:val="0"/>
      <w:marRight w:val="0"/>
      <w:marTop w:val="0"/>
      <w:marBottom w:val="0"/>
      <w:divBdr>
        <w:top w:val="none" w:sz="0" w:space="0" w:color="auto"/>
        <w:left w:val="none" w:sz="0" w:space="0" w:color="auto"/>
        <w:bottom w:val="none" w:sz="0" w:space="0" w:color="auto"/>
        <w:right w:val="none" w:sz="0" w:space="0" w:color="auto"/>
      </w:divBdr>
    </w:div>
    <w:div w:id="1074471031">
      <w:bodyDiv w:val="1"/>
      <w:marLeft w:val="0"/>
      <w:marRight w:val="0"/>
      <w:marTop w:val="0"/>
      <w:marBottom w:val="0"/>
      <w:divBdr>
        <w:top w:val="none" w:sz="0" w:space="0" w:color="auto"/>
        <w:left w:val="none" w:sz="0" w:space="0" w:color="auto"/>
        <w:bottom w:val="none" w:sz="0" w:space="0" w:color="auto"/>
        <w:right w:val="none" w:sz="0" w:space="0" w:color="auto"/>
      </w:divBdr>
    </w:div>
    <w:div w:id="1075467557">
      <w:bodyDiv w:val="1"/>
      <w:marLeft w:val="0"/>
      <w:marRight w:val="0"/>
      <w:marTop w:val="0"/>
      <w:marBottom w:val="0"/>
      <w:divBdr>
        <w:top w:val="none" w:sz="0" w:space="0" w:color="auto"/>
        <w:left w:val="none" w:sz="0" w:space="0" w:color="auto"/>
        <w:bottom w:val="none" w:sz="0" w:space="0" w:color="auto"/>
        <w:right w:val="none" w:sz="0" w:space="0" w:color="auto"/>
      </w:divBdr>
    </w:div>
    <w:div w:id="1080519939">
      <w:bodyDiv w:val="1"/>
      <w:marLeft w:val="0"/>
      <w:marRight w:val="0"/>
      <w:marTop w:val="0"/>
      <w:marBottom w:val="0"/>
      <w:divBdr>
        <w:top w:val="none" w:sz="0" w:space="0" w:color="auto"/>
        <w:left w:val="none" w:sz="0" w:space="0" w:color="auto"/>
        <w:bottom w:val="none" w:sz="0" w:space="0" w:color="auto"/>
        <w:right w:val="none" w:sz="0" w:space="0" w:color="auto"/>
      </w:divBdr>
    </w:div>
    <w:div w:id="1171142509">
      <w:bodyDiv w:val="1"/>
      <w:marLeft w:val="0"/>
      <w:marRight w:val="0"/>
      <w:marTop w:val="0"/>
      <w:marBottom w:val="0"/>
      <w:divBdr>
        <w:top w:val="none" w:sz="0" w:space="0" w:color="auto"/>
        <w:left w:val="none" w:sz="0" w:space="0" w:color="auto"/>
        <w:bottom w:val="none" w:sz="0" w:space="0" w:color="auto"/>
        <w:right w:val="none" w:sz="0" w:space="0" w:color="auto"/>
      </w:divBdr>
    </w:div>
    <w:div w:id="1171679121">
      <w:bodyDiv w:val="1"/>
      <w:marLeft w:val="0"/>
      <w:marRight w:val="0"/>
      <w:marTop w:val="0"/>
      <w:marBottom w:val="0"/>
      <w:divBdr>
        <w:top w:val="none" w:sz="0" w:space="0" w:color="auto"/>
        <w:left w:val="none" w:sz="0" w:space="0" w:color="auto"/>
        <w:bottom w:val="none" w:sz="0" w:space="0" w:color="auto"/>
        <w:right w:val="none" w:sz="0" w:space="0" w:color="auto"/>
      </w:divBdr>
    </w:div>
    <w:div w:id="1473400815">
      <w:bodyDiv w:val="1"/>
      <w:marLeft w:val="0"/>
      <w:marRight w:val="0"/>
      <w:marTop w:val="0"/>
      <w:marBottom w:val="0"/>
      <w:divBdr>
        <w:top w:val="none" w:sz="0" w:space="0" w:color="auto"/>
        <w:left w:val="none" w:sz="0" w:space="0" w:color="auto"/>
        <w:bottom w:val="none" w:sz="0" w:space="0" w:color="auto"/>
        <w:right w:val="none" w:sz="0" w:space="0" w:color="auto"/>
      </w:divBdr>
      <w:divsChild>
        <w:div w:id="806970647">
          <w:marLeft w:val="0"/>
          <w:marRight w:val="0"/>
          <w:marTop w:val="0"/>
          <w:marBottom w:val="0"/>
          <w:divBdr>
            <w:top w:val="none" w:sz="0" w:space="0" w:color="auto"/>
            <w:left w:val="none" w:sz="0" w:space="0" w:color="auto"/>
            <w:bottom w:val="none" w:sz="0" w:space="0" w:color="auto"/>
            <w:right w:val="none" w:sz="0" w:space="0" w:color="auto"/>
          </w:divBdr>
          <w:divsChild>
            <w:div w:id="353771567">
              <w:marLeft w:val="0"/>
              <w:marRight w:val="0"/>
              <w:marTop w:val="0"/>
              <w:marBottom w:val="0"/>
              <w:divBdr>
                <w:top w:val="none" w:sz="0" w:space="0" w:color="auto"/>
                <w:left w:val="none" w:sz="0" w:space="0" w:color="auto"/>
                <w:bottom w:val="none" w:sz="0" w:space="0" w:color="auto"/>
                <w:right w:val="none" w:sz="0" w:space="0" w:color="auto"/>
              </w:divBdr>
              <w:divsChild>
                <w:div w:id="20443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2827">
      <w:bodyDiv w:val="1"/>
      <w:marLeft w:val="0"/>
      <w:marRight w:val="0"/>
      <w:marTop w:val="0"/>
      <w:marBottom w:val="0"/>
      <w:divBdr>
        <w:top w:val="none" w:sz="0" w:space="0" w:color="auto"/>
        <w:left w:val="none" w:sz="0" w:space="0" w:color="auto"/>
        <w:bottom w:val="none" w:sz="0" w:space="0" w:color="auto"/>
        <w:right w:val="none" w:sz="0" w:space="0" w:color="auto"/>
      </w:divBdr>
    </w:div>
    <w:div w:id="1808476500">
      <w:bodyDiv w:val="1"/>
      <w:marLeft w:val="0"/>
      <w:marRight w:val="0"/>
      <w:marTop w:val="0"/>
      <w:marBottom w:val="0"/>
      <w:divBdr>
        <w:top w:val="none" w:sz="0" w:space="0" w:color="auto"/>
        <w:left w:val="none" w:sz="0" w:space="0" w:color="auto"/>
        <w:bottom w:val="none" w:sz="0" w:space="0" w:color="auto"/>
        <w:right w:val="none" w:sz="0" w:space="0" w:color="auto"/>
      </w:divBdr>
    </w:div>
    <w:div w:id="1867450807">
      <w:bodyDiv w:val="1"/>
      <w:marLeft w:val="0"/>
      <w:marRight w:val="0"/>
      <w:marTop w:val="0"/>
      <w:marBottom w:val="0"/>
      <w:divBdr>
        <w:top w:val="none" w:sz="0" w:space="0" w:color="auto"/>
        <w:left w:val="none" w:sz="0" w:space="0" w:color="auto"/>
        <w:bottom w:val="none" w:sz="0" w:space="0" w:color="auto"/>
        <w:right w:val="none" w:sz="0" w:space="0" w:color="auto"/>
      </w:divBdr>
    </w:div>
    <w:div w:id="1890260235">
      <w:bodyDiv w:val="1"/>
      <w:marLeft w:val="0"/>
      <w:marRight w:val="0"/>
      <w:marTop w:val="0"/>
      <w:marBottom w:val="0"/>
      <w:divBdr>
        <w:top w:val="none" w:sz="0" w:space="0" w:color="auto"/>
        <w:left w:val="none" w:sz="0" w:space="0" w:color="auto"/>
        <w:bottom w:val="none" w:sz="0" w:space="0" w:color="auto"/>
        <w:right w:val="none" w:sz="0" w:space="0" w:color="auto"/>
      </w:divBdr>
    </w:div>
    <w:div w:id="200226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53BB1-CC86-45F6-9209-1E9F95715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1386</Words>
  <Characters>8181</Characters>
  <Application>Microsoft Office Word</Application>
  <DocSecurity>0</DocSecurity>
  <Lines>68</Lines>
  <Paragraphs>19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Požadavky na obsah smlouvy o dílo a smlouvy mandátní</vt:lpstr>
      <vt:lpstr>Požadavky na obsah smlouvy o dílo a smlouvy mandátní</vt:lpstr>
    </vt:vector>
  </TitlesOfParts>
  <Company>MMO</Company>
  <LinksUpToDate>false</LinksUpToDate>
  <CharactersWithSpaces>9548</CharactersWithSpaces>
  <SharedDoc>false</SharedDoc>
  <HLinks>
    <vt:vector size="24" baseType="variant">
      <vt:variant>
        <vt:i4>3866729</vt:i4>
      </vt:variant>
      <vt:variant>
        <vt:i4>9</vt:i4>
      </vt:variant>
      <vt:variant>
        <vt:i4>0</vt:i4>
      </vt:variant>
      <vt:variant>
        <vt:i4>5</vt:i4>
      </vt:variant>
      <vt:variant>
        <vt:lpwstr>https://streamtech.tv/category/voices-of-industry/</vt:lpwstr>
      </vt:variant>
      <vt:variant>
        <vt:lpwstr/>
      </vt:variant>
      <vt:variant>
        <vt:i4>5505143</vt:i4>
      </vt:variant>
      <vt:variant>
        <vt:i4>6</vt:i4>
      </vt:variant>
      <vt:variant>
        <vt:i4>0</vt:i4>
      </vt:variant>
      <vt:variant>
        <vt:i4>5</vt:i4>
      </vt:variant>
      <vt:variant>
        <vt:lpwstr>mailto:pajurkova@msid.cz</vt:lpwstr>
      </vt:variant>
      <vt:variant>
        <vt:lpwstr/>
      </vt:variant>
      <vt:variant>
        <vt:i4>3932187</vt:i4>
      </vt:variant>
      <vt:variant>
        <vt:i4>3</vt:i4>
      </vt:variant>
      <vt:variant>
        <vt:i4>0</vt:i4>
      </vt:variant>
      <vt:variant>
        <vt:i4>5</vt:i4>
      </vt:variant>
      <vt:variant>
        <vt:lpwstr>mailto:tabasek@msid.cz</vt:lpwstr>
      </vt:variant>
      <vt:variant>
        <vt:lpwstr/>
      </vt:variant>
      <vt:variant>
        <vt:i4>7405675</vt:i4>
      </vt:variant>
      <vt:variant>
        <vt:i4>0</vt:i4>
      </vt:variant>
      <vt:variant>
        <vt:i4>0</vt:i4>
      </vt:variant>
      <vt:variant>
        <vt:i4>5</vt:i4>
      </vt:variant>
      <vt:variant>
        <vt:lpwstr>https://www.bvv.cz/msv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Požadavky na obsah smlouvy o dílo a smlouvy mandátní</dc:title>
  <dc:subject/>
  <dc:creator>Ing. Tomáš Smolík</dc:creator>
  <cp:keywords/>
  <cp:lastModifiedBy>Markéta Kopišová</cp:lastModifiedBy>
  <cp:revision>5</cp:revision>
  <cp:lastPrinted>2019-08-21T06:51:00Z</cp:lastPrinted>
  <dcterms:created xsi:type="dcterms:W3CDTF">2025-04-01T09:13:00Z</dcterms:created>
  <dcterms:modified xsi:type="dcterms:W3CDTF">2025-04-03T11:22:00Z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druhe">
    <vt:bool>false</vt:bool>
  </property>
</Properties>
</file>