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49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Objednávka č. 11/2025 ze dne 14.3.2025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Dodavatel: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DELTAPLAN spol. s r.o.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Jankovcova 938/18a, 170 00 Praha 7 – Holešovice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15889866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Kontaktní osoba: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Ing. Petr Kniha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základě cenové nabídky ze dne 28.2.2025 u Vás objednáváme tyto činnosti, které vycházejí z nové koncepce vedení Centra paměti a dialogu Bubny a jejich realizace je nezbytná pro zahájení revitalizace nádraží Bubny: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kompletní analýza stávající projektové dokumentace a revize kompletnosti tištěné dokumentace DPS v archivu CPDB (čistopis DPS vytvořené na základě smlouvy o dílo ze dne 10.5.2022 společností Deltaplan spol. s r.o.)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úprava stávající projektové dokumentace v částech ASR, INT a SPD (logo na fasádě budovy, loga a názvy v PD, aktualizace volného interiéru, doplnění likvidace nebezpečného odpadu do VV, aktualizace VON, ZOV)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úprava položek výkazu výměr (soupis stavebních prací, dodávek a služeb s výkazem výměr);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revize originálů příslušných dokumentů – rozhodnutí o stavebním povolení včetně všech stanovisek dotčených orgánů a vyjádření správců sítí; revize dokumentace ke stavebnímu povolení;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kontrola aktuální pozemkové hranice v okolí stavby včetně porovnání vlastnických poměrů, kontrola stavu realizace přípojek inženýrských sítí stavby SŽ (vodovod, kanalizace, koordinace se stavbou retenční nádrže, veřejné osvětlení atd.);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pasportizace stávajícího stavu budovy;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Celková výše úhrady je stanovena na částku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286 200,- Kč bez DPH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Termín dokončení: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24.3.2025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0"/>
        </w:tabs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0"/>
        </w:tabs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Pavlína Šulcová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ředitelka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Centrum paměti a dialogu Bubny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Maltézské náměstí 1, 110 00 Praha 1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133" w:header="51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0"/>
        <w:szCs w:val="20"/>
        <w:u w:val="none"/>
        <w:shd w:fill="auto" w:val="clear"/>
        <w:vertAlign w:val="baseline"/>
        <w:rtl w:val="0"/>
      </w:rPr>
      <w:t xml:space="preserve">Centrum paměti a dialogu Bubny</w:t>
      <w:tab/>
      <w:t xml:space="preserve">   Datová schránka: 3hf4ria</w:t>
      <w:tab/>
      <w:tab/>
      <w:t xml:space="preserve">Zřizovatel: </w:t>
      <w:br w:type="textWrapping"/>
      <w:t xml:space="preserve">Poštovní adresa: </w:t>
      <w:tab/>
      <w:tab/>
      <w:tab/>
      <w:t xml:space="preserve">   IČO: 10892303</w:t>
      <w:tab/>
      <w:tab/>
      <w:t xml:space="preserve">                    </w:t>
      <w:tab/>
      <w:t xml:space="preserve">Ministerstvo kultury ČR</w:t>
      <w:br w:type="textWrapping"/>
      <w:t xml:space="preserve">Osadní 26</w:t>
      <w:tab/>
      <w:tab/>
      <w:tab/>
      <w:t xml:space="preserve">   Bankovní účet: 2939011/0710</w:t>
      <w:tab/>
      <w:tab/>
      <w:t xml:space="preserve">Maltézské nám. 471/1</w:t>
      <w:br w:type="textWrapping"/>
      <w:t xml:space="preserve">170 00 Praha 7 </w:t>
      <w:tab/>
      <w:tab/>
      <w:tab/>
      <w:t xml:space="preserve">   www.cpdb.cz</w:t>
      <w:tab/>
      <w:tab/>
      <w:t xml:space="preserve"> </w:t>
      <w:tab/>
      <w:tab/>
      <w:t xml:space="preserve">118 00 Praha 1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120" w:line="30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Nadpis1">
    <w:name w:val="Nadpis 1"/>
    <w:basedOn w:val="Normální"/>
    <w:next w:val="Nadpis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1"/>
    </w:pPr>
    <w:rPr>
      <w:rFonts w:ascii="Arial" w:cs="Arial" w:eastAsia="Times New Roman" w:hAnsi="Arial"/>
      <w:b w:val="1"/>
      <w:bCs w:val="1"/>
      <w:i w:val="1"/>
      <w:iCs w:val="1"/>
      <w:smallCap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A">
    <w:name w:val="Text A"/>
    <w:next w:val="Text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rFonts w:ascii="Times New Roman" w:cs="Times New Roman" w:eastAsia="Calibri" w:hAnsi="Times New Roman"/>
      <w:w w:val="100"/>
      <w:kern w:val="0"/>
      <w:position w:val="-1"/>
      <w:sz w:val="24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patíChar">
    <w:name w:val="Zápatí Char"/>
    <w:next w:val="ZápatíChar"/>
    <w:autoRedefine w:val="0"/>
    <w:hidden w:val="0"/>
    <w:qFormat w:val="0"/>
    <w:rPr>
      <w:rFonts w:ascii="Times New Roman" w:cs="Times New Roman" w:eastAsia="Calibri" w:hAnsi="Times New Roman"/>
      <w:w w:val="100"/>
      <w:kern w:val="0"/>
      <w:position w:val="-1"/>
      <w:sz w:val="24"/>
      <w:effect w:val="none"/>
      <w:vertAlign w:val="baseline"/>
      <w:cs w:val="0"/>
      <w:em w:val="none"/>
      <w:lang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evyřešenázmínka">
    <w:name w:val="Nevyřešená zmínka"/>
    <w:next w:val="Nevyřešenázmí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Číslostránky">
    <w:name w:val="Číslo stránky"/>
    <w:basedOn w:val="Standardnípísmoodstavce"/>
    <w:next w:val="Číslostránky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Nadpis1Char">
    <w:name w:val="Nadpis 1 Char"/>
    <w:next w:val="Nadpis1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Nadpis2Char">
    <w:name w:val="Nadpis 2 Char"/>
    <w:next w:val="Nadpis2Char"/>
    <w:autoRedefine w:val="0"/>
    <w:hidden w:val="0"/>
    <w:qFormat w:val="0"/>
    <w:rPr>
      <w:rFonts w:ascii="Arial" w:cs="Arial" w:eastAsia="Times New Roman" w:hAnsi="Arial"/>
      <w:b w:val="1"/>
      <w:bCs w:val="1"/>
      <w:i w:val="1"/>
      <w:iCs w:val="1"/>
      <w:smallCap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adpisobsahu">
    <w:name w:val="Nadpis obsahu"/>
    <w:basedOn w:val="Nadpis1"/>
    <w:next w:val="Normální"/>
    <w:autoRedefine w:val="0"/>
    <w:hidden w:val="0"/>
    <w:qFormat w:val="1"/>
    <w:pPr>
      <w:keepNext w:val="1"/>
      <w:keepLines w:val="1"/>
      <w:suppressAutoHyphens w:val="1"/>
      <w:spacing w:after="0" w:afterAutospacing="0" w:before="240" w:beforeAutospacing="0" w:line="259" w:lineRule="auto"/>
      <w:ind w:leftChars="-1" w:rightChars="0" w:firstLineChars="-1"/>
      <w:textDirection w:val="btLr"/>
      <w:textAlignment w:val="top"/>
      <w:outlineLvl w:val="9"/>
    </w:pPr>
    <w:rPr>
      <w:rFonts w:ascii="Calibri Light" w:eastAsia="Times New Roman" w:hAnsi="Calibri Light"/>
      <w:b w:val="0"/>
      <w:bCs w:val="0"/>
      <w:color w:val="2f5496"/>
      <w:w w:val="100"/>
      <w:kern w:val="0"/>
      <w:position w:val="-1"/>
      <w:sz w:val="32"/>
      <w:szCs w:val="32"/>
      <w:effect w:val="none"/>
      <w:vertAlign w:val="baseline"/>
      <w:cs w:val="0"/>
      <w:em w:val="none"/>
      <w:lang w:bidi="ar-SA" w:eastAsia="cs-CZ" w:val="cs-CZ"/>
    </w:rPr>
  </w:style>
  <w:style w:type="paragraph" w:styleId="Obsah2">
    <w:name w:val="Obsah 2"/>
    <w:basedOn w:val="Normální"/>
    <w:next w:val="Normální"/>
    <w:autoRedefine w:val="0"/>
    <w:hidden w:val="0"/>
    <w:qFormat w:val="1"/>
    <w:pPr>
      <w:tabs>
        <w:tab w:val="left" w:leader="none" w:pos="880"/>
        <w:tab w:val="right" w:leader="dot" w:pos="9060"/>
      </w:tabs>
      <w:suppressAutoHyphens w:val="1"/>
      <w:spacing w:after="10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Obsah1">
    <w:name w:val="Obsah 1"/>
    <w:basedOn w:val="Normální"/>
    <w:next w:val="Normální"/>
    <w:autoRedefine w:val="0"/>
    <w:hidden w:val="0"/>
    <w:qFormat w:val="1"/>
    <w:pPr>
      <w:tabs>
        <w:tab w:val="left" w:leader="none" w:pos="440"/>
        <w:tab w:val="right" w:leader="dot" w:pos="9060"/>
      </w:tabs>
      <w:suppressAutoHyphens w:val="1"/>
      <w:spacing w:after="10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Název">
    <w:name w:val="Název"/>
    <w:basedOn w:val="Normální"/>
    <w:next w:val="Název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4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NázevChar">
    <w:name w:val="Název Char"/>
    <w:next w:val="Název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44"/>
      <w:szCs w:val="24"/>
      <w:effect w:val="none"/>
      <w:vertAlign w:val="baseline"/>
      <w:cs w:val="0"/>
      <w:em w:val="none"/>
      <w:lang/>
    </w:rPr>
  </w:style>
  <w:style w:type="paragraph" w:styleId="">
    <w:name w:val=""/>
    <w:basedOn w:val="Normální"/>
    <w:next w:val="Podnadpis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Podnadpis">
    <w:name w:val="Podnadpis"/>
    <w:basedOn w:val="Normální"/>
    <w:next w:val="Normální"/>
    <w:autoRedefine w:val="0"/>
    <w:hidden w:val="0"/>
    <w:qFormat w:val="0"/>
    <w:pPr>
      <w:suppressAutoHyphens w:val="1"/>
      <w:spacing w:after="60" w:line="30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character" w:styleId="PodnadpisChar">
    <w:name w:val="Podnadpis Char"/>
    <w:next w:val="PodnadpisChar"/>
    <w:autoRedefine w:val="0"/>
    <w:hidden w:val="0"/>
    <w:qFormat w:val="0"/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Bezmezer">
    <w:name w:val="Bez mezer"/>
    <w:next w:val="Bezmez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20" w:line="30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63eRD5eWwGKOG1qBiLXPHrbgw==">CgMxLjA4AHIhMXdxUlVvN3I0OEl5SWJMWURmdUI2bTUtN1FLb1hVYnVo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2025-04-02T08:17:00Z</dcterms:created>
  <dc:creator>Pavel Štingl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