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11DA" w14:textId="291EF7CA" w:rsidR="00E130AB" w:rsidRDefault="00E130AB">
      <w:pPr>
        <w:pStyle w:val="Bodytext30"/>
        <w:tabs>
          <w:tab w:val="left" w:leader="dot" w:pos="3215"/>
        </w:tabs>
        <w:ind w:left="0"/>
      </w:pPr>
    </w:p>
    <w:p w14:paraId="12BEC8F7" w14:textId="75335F8A" w:rsidR="00E130AB" w:rsidRDefault="00000000">
      <w:pPr>
        <w:pStyle w:val="Bodytext30"/>
        <w:tabs>
          <w:tab w:val="left" w:pos="5654"/>
          <w:tab w:val="left" w:pos="6637"/>
        </w:tabs>
        <w:spacing w:after="0"/>
        <w:ind w:left="2860"/>
        <w:jc w:val="left"/>
      </w:pPr>
      <w:r>
        <w:rPr>
          <w:rStyle w:val="Bodytext3"/>
          <w:b/>
          <w:bCs/>
        </w:rPr>
        <w:t>O</w:t>
      </w:r>
      <w:r>
        <w:rPr>
          <w:rStyle w:val="Bodytext3"/>
          <w:b/>
          <w:bCs/>
        </w:rPr>
        <w:tab/>
        <w:t>: X</w:t>
      </w:r>
      <w:r>
        <w:rPr>
          <w:rStyle w:val="Bodytext3"/>
          <w:b/>
          <w:bCs/>
        </w:rPr>
        <w:tab/>
      </w:r>
    </w:p>
    <w:p w14:paraId="3C306D5E" w14:textId="77777777" w:rsidR="00E130AB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 xml:space="preserve">Smlouva o </w:t>
      </w:r>
      <w:proofErr w:type="spellStart"/>
      <w:r>
        <w:rPr>
          <w:rStyle w:val="Heading11"/>
          <w:b/>
          <w:bCs/>
        </w:rPr>
        <w:t>vypujcce</w:t>
      </w:r>
      <w:bookmarkEnd w:id="0"/>
      <w:proofErr w:type="spellEnd"/>
    </w:p>
    <w:p w14:paraId="28E08D7C" w14:textId="77777777" w:rsidR="00E130AB" w:rsidRDefault="00000000">
      <w:pPr>
        <w:pStyle w:val="Bodytext10"/>
        <w:tabs>
          <w:tab w:val="left" w:pos="6637"/>
        </w:tabs>
        <w:spacing w:after="0" w:line="240" w:lineRule="auto"/>
        <w:ind w:left="3920"/>
      </w:pPr>
      <w:r>
        <w:rPr>
          <w:rStyle w:val="Bodytext1"/>
          <w:b/>
          <w:bCs/>
        </w:rPr>
        <w:t>č. 250116/102</w:t>
      </w:r>
      <w:r>
        <w:rPr>
          <w:rStyle w:val="Bodytext1"/>
          <w:b/>
          <w:bCs/>
        </w:rPr>
        <w:tab/>
      </w:r>
      <w:r>
        <w:rPr>
          <w:rStyle w:val="Bodytext1"/>
          <w:b/>
          <w:bCs/>
          <w:vertAlign w:val="superscript"/>
        </w:rPr>
        <w:t>Datum evkJenC8:</w:t>
      </w:r>
    </w:p>
    <w:p w14:paraId="49A09BD2" w14:textId="77777777" w:rsidR="00E130AB" w:rsidRDefault="00000000">
      <w:pPr>
        <w:pStyle w:val="Bodytext10"/>
        <w:spacing w:after="600" w:line="240" w:lineRule="auto"/>
        <w:jc w:val="center"/>
      </w:pPr>
      <w:r>
        <w:rPr>
          <w:rStyle w:val="Bodytext1"/>
        </w:rPr>
        <w:t>uzavřená dle zákona č. 89/2012 Sb., občanský zákoník, v platném znění</w:t>
      </w:r>
      <w:r>
        <w:rPr>
          <w:rStyle w:val="Bodytext1"/>
        </w:rPr>
        <w:br/>
        <w:t>(dále jen „Občanský zákoník“)</w:t>
      </w:r>
    </w:p>
    <w:p w14:paraId="3186B5F6" w14:textId="77777777" w:rsidR="00E130AB" w:rsidRDefault="00E130AB">
      <w:pPr>
        <w:pStyle w:val="Heading310"/>
        <w:keepNext/>
        <w:keepLines/>
        <w:numPr>
          <w:ilvl w:val="0"/>
          <w:numId w:val="1"/>
        </w:numPr>
        <w:spacing w:after="0"/>
      </w:pPr>
      <w:bookmarkStart w:id="1" w:name="bookmark2"/>
      <w:bookmarkEnd w:id="1"/>
    </w:p>
    <w:p w14:paraId="17FF5CB6" w14:textId="77777777" w:rsidR="00E130AB" w:rsidRDefault="00000000">
      <w:pPr>
        <w:pStyle w:val="Heading310"/>
        <w:keepNext/>
        <w:keepLines/>
        <w:spacing w:after="240"/>
      </w:pPr>
      <w:r>
        <w:rPr>
          <w:rStyle w:val="Heading31"/>
          <w:b/>
          <w:bCs/>
        </w:rPr>
        <w:t>Smluvní strany</w:t>
      </w:r>
    </w:p>
    <w:p w14:paraId="3A946A64" w14:textId="77777777" w:rsidR="00E130AB" w:rsidRDefault="00000000">
      <w:pPr>
        <w:pStyle w:val="Bodytext10"/>
        <w:spacing w:after="0"/>
      </w:pPr>
      <w:proofErr w:type="spellStart"/>
      <w:r>
        <w:rPr>
          <w:rStyle w:val="Bodytext1"/>
          <w:b/>
          <w:bCs/>
        </w:rPr>
        <w:t>Saegeling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Medizintechnik</w:t>
      </w:r>
      <w:proofErr w:type="spellEnd"/>
      <w:r>
        <w:rPr>
          <w:rStyle w:val="Bodytext1"/>
          <w:b/>
          <w:bCs/>
        </w:rPr>
        <w:t>, s.r.o.</w:t>
      </w:r>
    </w:p>
    <w:p w14:paraId="6AC2419D" w14:textId="77777777" w:rsidR="00E130AB" w:rsidRDefault="00000000">
      <w:pPr>
        <w:pStyle w:val="Bodytext10"/>
        <w:spacing w:after="0"/>
      </w:pPr>
      <w:r>
        <w:rPr>
          <w:rStyle w:val="Bodytext1"/>
        </w:rPr>
        <w:t>Mírová 1311/</w:t>
      </w:r>
      <w:proofErr w:type="gramStart"/>
      <w:r>
        <w:rPr>
          <w:rStyle w:val="Bodytext1"/>
        </w:rPr>
        <w:t>9a</w:t>
      </w:r>
      <w:proofErr w:type="gramEnd"/>
      <w:r>
        <w:rPr>
          <w:rStyle w:val="Bodytext1"/>
        </w:rPr>
        <w:t>, 618 00 Brno</w:t>
      </w:r>
    </w:p>
    <w:p w14:paraId="395C0239" w14:textId="4940C663" w:rsidR="00E130AB" w:rsidRDefault="00000000">
      <w:pPr>
        <w:pStyle w:val="Bodytext10"/>
        <w:spacing w:after="0"/>
      </w:pPr>
      <w:r>
        <w:rPr>
          <w:rStyle w:val="Bodytext1"/>
        </w:rPr>
        <w:t>zastoupená: jednatel společnosti</w:t>
      </w:r>
    </w:p>
    <w:p w14:paraId="1F382547" w14:textId="77777777" w:rsidR="00D6033F" w:rsidRDefault="00000000">
      <w:pPr>
        <w:pStyle w:val="Bodytext10"/>
        <w:spacing w:after="0"/>
        <w:rPr>
          <w:rStyle w:val="Bodytext1"/>
        </w:rPr>
      </w:pPr>
      <w:r>
        <w:rPr>
          <w:rStyle w:val="Bodytext1"/>
        </w:rPr>
        <w:t xml:space="preserve">zapsaná v obchodním rejstříku vedeném u Krajského soudu v Brně, oddíl C, vložka 40683 </w:t>
      </w:r>
    </w:p>
    <w:p w14:paraId="19CE048C" w14:textId="550796FC" w:rsidR="00E130AB" w:rsidRDefault="00000000">
      <w:pPr>
        <w:pStyle w:val="Bodytext10"/>
        <w:spacing w:after="0"/>
      </w:pPr>
      <w:r>
        <w:rPr>
          <w:rStyle w:val="Bodytext1"/>
        </w:rPr>
        <w:t>IČO: 26259311</w:t>
      </w:r>
    </w:p>
    <w:p w14:paraId="0F913F69" w14:textId="77777777" w:rsidR="00E130AB" w:rsidRDefault="00000000">
      <w:pPr>
        <w:pStyle w:val="Bodytext10"/>
      </w:pPr>
      <w:r>
        <w:rPr>
          <w:rStyle w:val="Bodytext1"/>
        </w:rPr>
        <w:t xml:space="preserve">E-mail: </w:t>
      </w:r>
      <w:hyperlink r:id="rId7" w:history="1">
        <w:r>
          <w:rPr>
            <w:rStyle w:val="Bodytext1"/>
            <w:u w:val="single"/>
            <w:lang w:val="en-US" w:eastAsia="en-US" w:bidi="en-US"/>
          </w:rPr>
          <w:t>info@saeqeling-mt.cz</w:t>
        </w:r>
      </w:hyperlink>
    </w:p>
    <w:p w14:paraId="523A5CBC" w14:textId="77777777" w:rsidR="00E130AB" w:rsidRDefault="00000000">
      <w:pPr>
        <w:pStyle w:val="Bodytext10"/>
      </w:pPr>
      <w:r>
        <w:rPr>
          <w:rStyle w:val="Bodytext1"/>
        </w:rPr>
        <w:t>(dále jen půjčitel)</w:t>
      </w:r>
    </w:p>
    <w:p w14:paraId="24047DFA" w14:textId="77777777" w:rsidR="00E130AB" w:rsidRDefault="00000000">
      <w:pPr>
        <w:pStyle w:val="Bodytext10"/>
      </w:pPr>
      <w:r>
        <w:rPr>
          <w:rStyle w:val="Bodytext1"/>
        </w:rPr>
        <w:t>a</w:t>
      </w:r>
    </w:p>
    <w:p w14:paraId="5B61A5F4" w14:textId="77777777" w:rsidR="00E130AB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4C285C14" w14:textId="77777777" w:rsidR="00E130AB" w:rsidRDefault="00000000">
      <w:pPr>
        <w:pStyle w:val="Bodytext10"/>
        <w:spacing w:after="0"/>
      </w:pPr>
      <w:r>
        <w:rPr>
          <w:rStyle w:val="Bodytext1"/>
        </w:rPr>
        <w:t>Dělnická 1132/24, 736 01 Havířov</w:t>
      </w:r>
    </w:p>
    <w:p w14:paraId="43614E52" w14:textId="319D774D" w:rsidR="00E130AB" w:rsidRDefault="00000000">
      <w:pPr>
        <w:pStyle w:val="Bodytext10"/>
        <w:spacing w:after="0"/>
      </w:pPr>
      <w:r>
        <w:rPr>
          <w:rStyle w:val="Bodytext1"/>
        </w:rPr>
        <w:t>zastoupená: ředitel</w:t>
      </w:r>
    </w:p>
    <w:p w14:paraId="07067E94" w14:textId="77777777" w:rsidR="00E130AB" w:rsidRDefault="00000000">
      <w:pPr>
        <w:pStyle w:val="Bodytext10"/>
      </w:pPr>
      <w:r>
        <w:rPr>
          <w:rStyle w:val="Bodytext1"/>
        </w:rPr>
        <w:t xml:space="preserve">zapsaná v obchodním rejstříku vedeném u Krajského soudu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 IČ: 008 44 896</w:t>
      </w:r>
    </w:p>
    <w:p w14:paraId="1F329EA0" w14:textId="77777777" w:rsidR="00E130AB" w:rsidRDefault="00000000">
      <w:pPr>
        <w:pStyle w:val="Bodytext10"/>
        <w:spacing w:after="500"/>
      </w:pPr>
      <w:r>
        <w:rPr>
          <w:rStyle w:val="Bodytext1"/>
        </w:rPr>
        <w:t>(dále jen vypůjčitel)</w:t>
      </w:r>
    </w:p>
    <w:p w14:paraId="73FC3611" w14:textId="77777777" w:rsidR="00E130AB" w:rsidRDefault="00000000">
      <w:pPr>
        <w:pStyle w:val="Bodytext10"/>
        <w:spacing w:after="460"/>
      </w:pPr>
      <w:r>
        <w:rPr>
          <w:rStyle w:val="Bodytext1"/>
        </w:rPr>
        <w:t xml:space="preserve">uzavírají v souladu s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 xml:space="preserve">. § 2193 a násl. </w:t>
      </w:r>
      <w:proofErr w:type="spellStart"/>
      <w:r>
        <w:rPr>
          <w:rStyle w:val="Bodytext1"/>
        </w:rPr>
        <w:t>obč</w:t>
      </w:r>
      <w:proofErr w:type="spellEnd"/>
      <w:r>
        <w:rPr>
          <w:rStyle w:val="Bodytext1"/>
        </w:rPr>
        <w:t>. zák. následující smlouvu:</w:t>
      </w:r>
    </w:p>
    <w:p w14:paraId="2DB31121" w14:textId="77777777" w:rsidR="00E130AB" w:rsidRDefault="00E130AB">
      <w:pPr>
        <w:pStyle w:val="Heading210"/>
        <w:keepNext/>
        <w:keepLines/>
        <w:numPr>
          <w:ilvl w:val="0"/>
          <w:numId w:val="1"/>
        </w:numPr>
        <w:spacing w:after="0" w:line="240" w:lineRule="auto"/>
      </w:pPr>
      <w:bookmarkStart w:id="2" w:name="bookmark5"/>
      <w:bookmarkEnd w:id="2"/>
    </w:p>
    <w:p w14:paraId="49A4E8A4" w14:textId="77777777" w:rsidR="00E130AB" w:rsidRDefault="00000000">
      <w:pPr>
        <w:pStyle w:val="Heading210"/>
        <w:keepNext/>
        <w:keepLines/>
        <w:spacing w:after="240" w:line="233" w:lineRule="auto"/>
      </w:pPr>
      <w:bookmarkStart w:id="3" w:name="bookmark7"/>
      <w:r>
        <w:rPr>
          <w:rStyle w:val="Heading21"/>
          <w:b/>
          <w:bCs/>
        </w:rPr>
        <w:t>Předmět smlouvy</w:t>
      </w:r>
      <w:bookmarkEnd w:id="3"/>
    </w:p>
    <w:p w14:paraId="567DCA9F" w14:textId="77777777" w:rsidR="00E130AB" w:rsidRDefault="00000000">
      <w:pPr>
        <w:pStyle w:val="Bodytext10"/>
      </w:pPr>
      <w:r>
        <w:rPr>
          <w:rStyle w:val="Bodytext1"/>
        </w:rPr>
        <w:t xml:space="preserve">Půjčitel přenechává </w:t>
      </w:r>
      <w:proofErr w:type="spellStart"/>
      <w:r>
        <w:rPr>
          <w:rStyle w:val="Bodytext1"/>
        </w:rPr>
        <w:t>vypújčiteli</w:t>
      </w:r>
      <w:proofErr w:type="spellEnd"/>
      <w:r>
        <w:rPr>
          <w:rStyle w:val="Bodytext1"/>
        </w:rPr>
        <w:t xml:space="preserve"> k bezplatnému užívání zdravotnický prostředek</w:t>
      </w:r>
    </w:p>
    <w:p w14:paraId="32D316F2" w14:textId="77777777" w:rsidR="00E130AB" w:rsidRDefault="00000000">
      <w:pPr>
        <w:pStyle w:val="Bodytext10"/>
        <w:ind w:firstLine="440"/>
      </w:pPr>
      <w:r>
        <w:rPr>
          <w:rStyle w:val="Bodytext1"/>
          <w:b/>
          <w:bCs/>
        </w:rPr>
        <w:t xml:space="preserve">• </w:t>
      </w:r>
      <w:proofErr w:type="spellStart"/>
      <w:r>
        <w:rPr>
          <w:rStyle w:val="Bodytext1"/>
          <w:b/>
          <w:bCs/>
        </w:rPr>
        <w:t>Multigas</w:t>
      </w:r>
      <w:proofErr w:type="spellEnd"/>
      <w:r>
        <w:rPr>
          <w:rStyle w:val="Bodytext1"/>
          <w:b/>
          <w:bCs/>
        </w:rPr>
        <w:t xml:space="preserve"> analyzátor AMG-06, </w:t>
      </w:r>
      <w:r>
        <w:rPr>
          <w:rStyle w:val="Bodytext1"/>
        </w:rPr>
        <w:t>vč. základního přísl., SN: MA22163, dále jen „přístroj“.</w:t>
      </w:r>
    </w:p>
    <w:p w14:paraId="67240BF1" w14:textId="77777777" w:rsidR="00E130AB" w:rsidRDefault="00000000">
      <w:pPr>
        <w:pStyle w:val="Bodytext10"/>
        <w:spacing w:line="264" w:lineRule="auto"/>
      </w:pPr>
      <w:r>
        <w:rPr>
          <w:rStyle w:val="Bodytext1"/>
        </w:rPr>
        <w:t xml:space="preserve">Součástí předmětu výpůjčky je také kompletní příslušenství. Přístroj vč. příslušenství je ve vlastnictví půjčitele. Hodnota přístroje včetně příslušenství činí </w:t>
      </w:r>
      <w:proofErr w:type="gramStart"/>
      <w:r>
        <w:rPr>
          <w:rStyle w:val="Bodytext1"/>
        </w:rPr>
        <w:t>140.000,-</w:t>
      </w:r>
      <w:proofErr w:type="gramEnd"/>
      <w:r>
        <w:rPr>
          <w:rStyle w:val="Bodytext1"/>
        </w:rPr>
        <w:t xml:space="preserve"> Kč bez DPH (slovy: </w:t>
      </w:r>
      <w:proofErr w:type="spellStart"/>
      <w:r>
        <w:rPr>
          <w:rStyle w:val="Bodytext1"/>
        </w:rPr>
        <w:t>jednostočtyřicettisíc</w:t>
      </w:r>
      <w:proofErr w:type="spellEnd"/>
      <w:r>
        <w:rPr>
          <w:rStyle w:val="Bodytext1"/>
        </w:rPr>
        <w:t xml:space="preserve"> korun českých bez DPH).</w:t>
      </w:r>
    </w:p>
    <w:p w14:paraId="6CEB0812" w14:textId="77777777" w:rsidR="00E130AB" w:rsidRDefault="00000000">
      <w:pPr>
        <w:pStyle w:val="Bodytext10"/>
      </w:pPr>
      <w:r>
        <w:rPr>
          <w:rStyle w:val="Bodytext1"/>
        </w:rPr>
        <w:t>Jelikož je předmětem smlouvy zdravotnický prostředek, půjčitel prohlašuje, že je zařazen do rizikové třídy lib.</w:t>
      </w:r>
    </w:p>
    <w:p w14:paraId="0FA18D7B" w14:textId="77777777" w:rsidR="00E130AB" w:rsidRDefault="00000000">
      <w:pPr>
        <w:pStyle w:val="Bodytext10"/>
        <w:spacing w:line="259" w:lineRule="auto"/>
      </w:pPr>
      <w:r>
        <w:rPr>
          <w:rStyle w:val="Bodytext1"/>
        </w:rPr>
        <w:t>Půjčitel prohlašuje, že výše uvedený přístroj je způsobilý k řádnému užívání a jeho stav odpovídá příslušným předpisům. Současně půjčitel prohlašuje, že výrobce vydal prohlášení o shodě k předmětu smlouvy v souladu s českými právními předpisy.</w:t>
      </w:r>
      <w:r>
        <w:br w:type="page"/>
      </w:r>
    </w:p>
    <w:p w14:paraId="43BD73BC" w14:textId="77777777" w:rsidR="00E130AB" w:rsidRDefault="00000000">
      <w:pPr>
        <w:pStyle w:val="Heading310"/>
        <w:keepNext/>
        <w:keepLines/>
        <w:spacing w:after="0"/>
        <w:ind w:left="4420"/>
        <w:jc w:val="left"/>
      </w:pPr>
      <w:bookmarkStart w:id="4" w:name="bookmark9"/>
      <w:r>
        <w:rPr>
          <w:rStyle w:val="Heading31"/>
          <w:b/>
          <w:bCs/>
        </w:rPr>
        <w:lastRenderedPageBreak/>
        <w:t>III.</w:t>
      </w:r>
      <w:bookmarkEnd w:id="4"/>
    </w:p>
    <w:p w14:paraId="560DDB25" w14:textId="77777777" w:rsidR="00E130AB" w:rsidRDefault="00000000">
      <w:pPr>
        <w:pStyle w:val="Heading310"/>
        <w:keepNext/>
        <w:keepLines/>
        <w:spacing w:after="240" w:line="230" w:lineRule="auto"/>
      </w:pPr>
      <w:bookmarkStart w:id="5" w:name="bookmark11"/>
      <w:r>
        <w:rPr>
          <w:rStyle w:val="Heading31"/>
          <w:b/>
          <w:bCs/>
        </w:rPr>
        <w:t>Povinnosti půjčitele a vypůjčitele</w:t>
      </w:r>
      <w:bookmarkEnd w:id="5"/>
    </w:p>
    <w:p w14:paraId="6C9D1133" w14:textId="77777777" w:rsidR="00E130AB" w:rsidRDefault="00000000">
      <w:pPr>
        <w:pStyle w:val="Bodytext10"/>
      </w:pPr>
      <w:r>
        <w:rPr>
          <w:rStyle w:val="Bodytext1"/>
        </w:rPr>
        <w:t>Vypůjčíte! je povinen uvedený přístroj řádně užívat v souladu s návodem k jejich obsluze pro potřeby oddělení ARO.</w:t>
      </w:r>
    </w:p>
    <w:p w14:paraId="60A9CDE8" w14:textId="77777777" w:rsidR="00E130AB" w:rsidRDefault="00000000">
      <w:pPr>
        <w:pStyle w:val="Bodytext10"/>
        <w:spacing w:line="259" w:lineRule="auto"/>
      </w:pPr>
      <w:r>
        <w:rPr>
          <w:rStyle w:val="Bodytext1"/>
        </w:rPr>
        <w:t xml:space="preserve">Vypůjčitel je povinen zapůjčený přístroj chránit před poškozením, ztrátou nebo zničením. Po skončení výpůjčky je vypůjčitel povinen přístroj </w:t>
      </w:r>
      <w:proofErr w:type="spellStart"/>
      <w:r>
        <w:rPr>
          <w:rStyle w:val="Bodytext1"/>
        </w:rPr>
        <w:t>dlečl</w:t>
      </w:r>
      <w:proofErr w:type="spellEnd"/>
      <w:r>
        <w:rPr>
          <w:rStyle w:val="Bodytext1"/>
        </w:rPr>
        <w:t>. II. této smlouvy vrátit půjčiteli ve stavu odpovídajícímu době jeho používání.</w:t>
      </w:r>
    </w:p>
    <w:p w14:paraId="6D4D2B33" w14:textId="77777777" w:rsidR="00E130AB" w:rsidRDefault="00000000">
      <w:pPr>
        <w:pStyle w:val="Bodytext10"/>
        <w:spacing w:after="180" w:line="264" w:lineRule="auto"/>
      </w:pPr>
      <w:r>
        <w:rPr>
          <w:rStyle w:val="Bodytext1"/>
        </w:rPr>
        <w:t>Půjčitel je povinen zajistit vypůjčiteli pravidelné bezpečnostně technické kontroly event. validace, a opravy předmětu výpůjčky v souladu se zákonem č. 375/2022 Sb., v platném znění, na náklady vypůjčitele po dobu výpůjčky, a to od doby uvedení do provozu. Vypůjčitel bude dále hradit spotřební materiál potřebný k provozu přístroje.</w:t>
      </w:r>
    </w:p>
    <w:p w14:paraId="447F2F46" w14:textId="77777777" w:rsidR="00E130AB" w:rsidRDefault="00000000">
      <w:pPr>
        <w:pStyle w:val="Heading310"/>
        <w:keepNext/>
        <w:keepLines/>
        <w:spacing w:after="0"/>
        <w:ind w:left="4420"/>
        <w:jc w:val="left"/>
      </w:pPr>
      <w:bookmarkStart w:id="6" w:name="bookmark13"/>
      <w:r>
        <w:rPr>
          <w:rStyle w:val="Heading31"/>
          <w:b/>
          <w:bCs/>
        </w:rPr>
        <w:t>IV.</w:t>
      </w:r>
      <w:bookmarkEnd w:id="6"/>
    </w:p>
    <w:p w14:paraId="5E45720F" w14:textId="77777777" w:rsidR="00E130AB" w:rsidRDefault="00000000">
      <w:pPr>
        <w:pStyle w:val="Heading310"/>
        <w:keepNext/>
        <w:keepLines/>
        <w:spacing w:after="240"/>
      </w:pPr>
      <w:bookmarkStart w:id="7" w:name="bookmark15"/>
      <w:r>
        <w:rPr>
          <w:rStyle w:val="Heading31"/>
          <w:b/>
          <w:bCs/>
        </w:rPr>
        <w:t>Doba výpůjčky</w:t>
      </w:r>
      <w:bookmarkEnd w:id="7"/>
    </w:p>
    <w:p w14:paraId="29359D4A" w14:textId="77777777" w:rsidR="00E130AB" w:rsidRDefault="00000000">
      <w:pPr>
        <w:pStyle w:val="Bodytext10"/>
        <w:spacing w:line="266" w:lineRule="auto"/>
      </w:pPr>
      <w:r>
        <w:rPr>
          <w:rStyle w:val="Bodytext1"/>
        </w:rPr>
        <w:t>Smlouva o výpůjčce se sjednává na dobu určitou, a to do 31.1.2026.</w:t>
      </w:r>
    </w:p>
    <w:p w14:paraId="08DFF2AF" w14:textId="77777777" w:rsidR="00E130AB" w:rsidRDefault="00000000">
      <w:pPr>
        <w:pStyle w:val="Bodytext10"/>
        <w:spacing w:after="180" w:line="266" w:lineRule="auto"/>
      </w:pPr>
      <w:r>
        <w:rPr>
          <w:rStyle w:val="Bodytext1"/>
        </w:rPr>
        <w:t>V případě, že by vypůjčitel užíval přístroj v rozporu s touto smlouvou, je půjčitel oprávněn požadovat jeho vrácení i před skončením doby stanovené v předcházejícím odstavci tohoto článku.</w:t>
      </w:r>
    </w:p>
    <w:p w14:paraId="126DCC0A" w14:textId="77777777" w:rsidR="00E130AB" w:rsidRDefault="00000000">
      <w:pPr>
        <w:pStyle w:val="Heading310"/>
        <w:keepNext/>
        <w:keepLines/>
        <w:spacing w:after="0"/>
        <w:ind w:left="4420"/>
        <w:jc w:val="left"/>
      </w:pPr>
      <w:bookmarkStart w:id="8" w:name="bookmark17"/>
      <w:r>
        <w:rPr>
          <w:rStyle w:val="Heading31"/>
          <w:b/>
          <w:bCs/>
        </w:rPr>
        <w:t>V.</w:t>
      </w:r>
      <w:bookmarkEnd w:id="8"/>
    </w:p>
    <w:p w14:paraId="19395268" w14:textId="77777777" w:rsidR="00E130AB" w:rsidRDefault="00000000">
      <w:pPr>
        <w:pStyle w:val="Heading310"/>
        <w:keepNext/>
        <w:keepLines/>
        <w:spacing w:after="500"/>
      </w:pPr>
      <w:r>
        <w:rPr>
          <w:rStyle w:val="Heading31"/>
          <w:b/>
          <w:bCs/>
        </w:rPr>
        <w:t>Závěrečná ustanovení</w:t>
      </w:r>
    </w:p>
    <w:p w14:paraId="471B3127" w14:textId="77777777" w:rsidR="00E130AB" w:rsidRDefault="00000000">
      <w:pPr>
        <w:pStyle w:val="Bodytext10"/>
        <w:spacing w:after="0"/>
      </w:pPr>
      <w:r>
        <w:rPr>
          <w:rStyle w:val="Bodytext1"/>
        </w:rPr>
        <w:t>Smlouva nabývá účinnosti dnem podpisu oběma stranami.</w:t>
      </w:r>
    </w:p>
    <w:p w14:paraId="7939890B" w14:textId="77777777" w:rsidR="00E130AB" w:rsidRDefault="00000000">
      <w:pPr>
        <w:pStyle w:val="Bodytext10"/>
        <w:spacing w:after="0"/>
      </w:pPr>
      <w:r>
        <w:rPr>
          <w:rStyle w:val="Bodytext1"/>
        </w:rPr>
        <w:t>Vyhotovuje se ve dvou stejnopisech, po jednom pro každou smluvní stranu.</w:t>
      </w:r>
    </w:p>
    <w:p w14:paraId="2F4B7012" w14:textId="77777777" w:rsidR="00E130AB" w:rsidRDefault="00000000">
      <w:pPr>
        <w:pStyle w:val="Bodytext10"/>
        <w:spacing w:after="500"/>
      </w:pPr>
      <w:r>
        <w:rPr>
          <w:rStyle w:val="Bodytext1"/>
        </w:rPr>
        <w:t>Jakékoliv změny této smlouvy budou řešeny písemným dodatkem se souhlasem obou smluvních stran.</w:t>
      </w:r>
    </w:p>
    <w:p w14:paraId="7C172CCA" w14:textId="77777777" w:rsidR="00E130AB" w:rsidRDefault="00000000">
      <w:pPr>
        <w:pStyle w:val="Bodytext10"/>
        <w:spacing w:after="300" w:line="240" w:lineRule="auto"/>
        <w:ind w:left="5000"/>
      </w:pPr>
      <w:r>
        <w:rPr>
          <w:rStyle w:val="Bodytext1"/>
        </w:rPr>
        <w:t>V Havířově dne.</w:t>
      </w:r>
    </w:p>
    <w:p w14:paraId="201E41D0" w14:textId="4DE86589" w:rsidR="00E130AB" w:rsidRDefault="00E130AB">
      <w:pPr>
        <w:pStyle w:val="Bodytext20"/>
      </w:pPr>
    </w:p>
    <w:p w14:paraId="43CF88ED" w14:textId="2025E090" w:rsidR="00E130AB" w:rsidRDefault="00E130AB">
      <w:pPr>
        <w:pStyle w:val="Bodytext10"/>
        <w:spacing w:after="0"/>
        <w:ind w:left="3500" w:hanging="840"/>
        <w:sectPr w:rsidR="00E130AB">
          <w:footerReference w:type="default" r:id="rId8"/>
          <w:pgSz w:w="11900" w:h="16840"/>
          <w:pgMar w:top="677" w:right="834" w:bottom="2255" w:left="1476" w:header="249" w:footer="3" w:gutter="0"/>
          <w:pgNumType w:start="1"/>
          <w:cols w:space="720"/>
          <w:noEndnote/>
          <w:docGrid w:linePitch="360"/>
        </w:sectPr>
      </w:pPr>
    </w:p>
    <w:p w14:paraId="0BC4C710" w14:textId="77777777" w:rsidR="00E130AB" w:rsidRDefault="00E130AB">
      <w:pPr>
        <w:spacing w:line="240" w:lineRule="exact"/>
        <w:rPr>
          <w:sz w:val="19"/>
          <w:szCs w:val="19"/>
        </w:rPr>
      </w:pPr>
    </w:p>
    <w:p w14:paraId="171577EC" w14:textId="77777777" w:rsidR="00E130AB" w:rsidRDefault="00E130AB">
      <w:pPr>
        <w:spacing w:line="240" w:lineRule="exact"/>
        <w:rPr>
          <w:sz w:val="19"/>
          <w:szCs w:val="19"/>
        </w:rPr>
      </w:pPr>
    </w:p>
    <w:p w14:paraId="2DA65AAC" w14:textId="77777777" w:rsidR="00E130AB" w:rsidRDefault="00E130AB">
      <w:pPr>
        <w:spacing w:line="240" w:lineRule="exact"/>
        <w:rPr>
          <w:sz w:val="19"/>
          <w:szCs w:val="19"/>
        </w:rPr>
      </w:pPr>
    </w:p>
    <w:p w14:paraId="61F14C54" w14:textId="77777777" w:rsidR="00E130AB" w:rsidRDefault="00E130AB">
      <w:pPr>
        <w:spacing w:line="240" w:lineRule="exact"/>
        <w:rPr>
          <w:sz w:val="19"/>
          <w:szCs w:val="19"/>
        </w:rPr>
      </w:pPr>
    </w:p>
    <w:p w14:paraId="010A162D" w14:textId="77777777" w:rsidR="00E130AB" w:rsidRDefault="00E130AB">
      <w:pPr>
        <w:spacing w:line="240" w:lineRule="exact"/>
        <w:rPr>
          <w:sz w:val="19"/>
          <w:szCs w:val="19"/>
        </w:rPr>
      </w:pPr>
    </w:p>
    <w:p w14:paraId="7B015FC9" w14:textId="77777777" w:rsidR="00E130AB" w:rsidRDefault="00E130AB">
      <w:pPr>
        <w:spacing w:line="240" w:lineRule="exact"/>
        <w:rPr>
          <w:sz w:val="19"/>
          <w:szCs w:val="19"/>
        </w:rPr>
      </w:pPr>
    </w:p>
    <w:p w14:paraId="7EC49EFF" w14:textId="77777777" w:rsidR="00E130AB" w:rsidRDefault="00E130AB">
      <w:pPr>
        <w:spacing w:line="240" w:lineRule="exact"/>
        <w:rPr>
          <w:sz w:val="19"/>
          <w:szCs w:val="19"/>
        </w:rPr>
      </w:pPr>
    </w:p>
    <w:p w14:paraId="5814A77A" w14:textId="77777777" w:rsidR="00E130AB" w:rsidRDefault="00E130AB">
      <w:pPr>
        <w:spacing w:line="240" w:lineRule="exact"/>
        <w:rPr>
          <w:sz w:val="19"/>
          <w:szCs w:val="19"/>
        </w:rPr>
      </w:pPr>
    </w:p>
    <w:p w14:paraId="2B69E37D" w14:textId="77777777" w:rsidR="00E130AB" w:rsidRDefault="00E130AB">
      <w:pPr>
        <w:spacing w:line="240" w:lineRule="exact"/>
        <w:rPr>
          <w:sz w:val="19"/>
          <w:szCs w:val="19"/>
        </w:rPr>
      </w:pPr>
    </w:p>
    <w:p w14:paraId="18490908" w14:textId="77777777" w:rsidR="00E130AB" w:rsidRDefault="00E130AB">
      <w:pPr>
        <w:spacing w:line="240" w:lineRule="exact"/>
        <w:rPr>
          <w:sz w:val="19"/>
          <w:szCs w:val="19"/>
        </w:rPr>
      </w:pPr>
    </w:p>
    <w:p w14:paraId="44EC2A7C" w14:textId="77777777" w:rsidR="00E130AB" w:rsidRDefault="00E130AB">
      <w:pPr>
        <w:spacing w:line="240" w:lineRule="exact"/>
        <w:rPr>
          <w:sz w:val="19"/>
          <w:szCs w:val="19"/>
        </w:rPr>
      </w:pPr>
    </w:p>
    <w:p w14:paraId="3326A1D4" w14:textId="77777777" w:rsidR="00E130AB" w:rsidRDefault="00E130AB">
      <w:pPr>
        <w:spacing w:line="240" w:lineRule="exact"/>
        <w:rPr>
          <w:sz w:val="19"/>
          <w:szCs w:val="19"/>
        </w:rPr>
      </w:pPr>
    </w:p>
    <w:p w14:paraId="6C1B0021" w14:textId="77777777" w:rsidR="00E130AB" w:rsidRDefault="00E130AB">
      <w:pPr>
        <w:spacing w:line="240" w:lineRule="exact"/>
        <w:rPr>
          <w:sz w:val="19"/>
          <w:szCs w:val="19"/>
        </w:rPr>
      </w:pPr>
    </w:p>
    <w:p w14:paraId="62E0E214" w14:textId="77777777" w:rsidR="00E130AB" w:rsidRDefault="00E130AB">
      <w:pPr>
        <w:spacing w:before="99" w:after="99" w:line="240" w:lineRule="exact"/>
        <w:rPr>
          <w:sz w:val="19"/>
          <w:szCs w:val="19"/>
        </w:rPr>
      </w:pPr>
    </w:p>
    <w:p w14:paraId="684E0F47" w14:textId="77777777" w:rsidR="00E130AB" w:rsidRDefault="00E130AB">
      <w:pPr>
        <w:spacing w:line="1" w:lineRule="exact"/>
        <w:sectPr w:rsidR="00E130AB">
          <w:type w:val="continuous"/>
          <w:pgSz w:w="11900" w:h="16840"/>
          <w:pgMar w:top="1500" w:right="0" w:bottom="890" w:left="0" w:header="0" w:footer="3" w:gutter="0"/>
          <w:cols w:space="720"/>
          <w:noEndnote/>
          <w:docGrid w:linePitch="360"/>
        </w:sectPr>
      </w:pPr>
    </w:p>
    <w:p w14:paraId="15ACF3DB" w14:textId="6824AE9B" w:rsidR="00E130AB" w:rsidRDefault="00E130AB">
      <w:pPr>
        <w:spacing w:line="1" w:lineRule="exact"/>
      </w:pPr>
    </w:p>
    <w:p w14:paraId="2713E2F7" w14:textId="77777777" w:rsidR="00E130AB" w:rsidRDefault="00E130AB">
      <w:pPr>
        <w:spacing w:line="1" w:lineRule="exact"/>
      </w:pPr>
    </w:p>
    <w:sectPr w:rsidR="00E130AB">
      <w:type w:val="continuous"/>
      <w:pgSz w:w="11900" w:h="16840"/>
      <w:pgMar w:top="1500" w:right="834" w:bottom="89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F17D" w14:textId="77777777" w:rsidR="00DE58D6" w:rsidRDefault="00DE58D6">
      <w:r>
        <w:separator/>
      </w:r>
    </w:p>
  </w:endnote>
  <w:endnote w:type="continuationSeparator" w:id="0">
    <w:p w14:paraId="37AD445D" w14:textId="77777777" w:rsidR="00DE58D6" w:rsidRDefault="00DE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2012" w14:textId="77777777" w:rsidR="00E130A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D0C210" wp14:editId="2BB1C305">
              <wp:simplePos x="0" y="0"/>
              <wp:positionH relativeFrom="page">
                <wp:posOffset>3543300</wp:posOffset>
              </wp:positionH>
              <wp:positionV relativeFrom="page">
                <wp:posOffset>10104120</wp:posOffset>
              </wp:positionV>
              <wp:extent cx="61277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83A3D" w14:textId="77777777" w:rsidR="00E130AB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0C21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9pt;margin-top:795.6pt;width:48.2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" filled="f" stroked="f">
              <v:textbox style="mso-fit-shape-to-text:t" inset="0,0,0,0">
                <w:txbxContent>
                  <w:p w14:paraId="3B083A3D" w14:textId="77777777" w:rsidR="00E130AB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DBB7" w14:textId="77777777" w:rsidR="00DE58D6" w:rsidRDefault="00DE58D6"/>
  </w:footnote>
  <w:footnote w:type="continuationSeparator" w:id="0">
    <w:p w14:paraId="6D65D6B2" w14:textId="77777777" w:rsidR="00DE58D6" w:rsidRDefault="00DE58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00120"/>
    <w:multiLevelType w:val="multilevel"/>
    <w:tmpl w:val="8966A4F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56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AB"/>
    <w:rsid w:val="00751133"/>
    <w:rsid w:val="00D6033F"/>
    <w:rsid w:val="00DE58D6"/>
    <w:rsid w:val="00E1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AC1"/>
  <w15:docId w15:val="{C9B8BEBC-713B-431F-A5FD-E75AE58C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10">
    <w:name w:val="Body text|1"/>
    <w:basedOn w:val="Normln"/>
    <w:link w:val="Bodytext1"/>
    <w:pPr>
      <w:spacing w:after="240" w:line="271" w:lineRule="auto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240"/>
      <w:ind w:left="1430"/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line="180" w:lineRule="auto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310">
    <w:name w:val="Heading #3|1"/>
    <w:basedOn w:val="Normln"/>
    <w:link w:val="Heading31"/>
    <w:pPr>
      <w:spacing w:after="12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10">
    <w:name w:val="Heading #2|1"/>
    <w:basedOn w:val="Normln"/>
    <w:link w:val="Heading21"/>
    <w:pPr>
      <w:spacing w:after="120" w:line="235" w:lineRule="auto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|2"/>
    <w:basedOn w:val="Normln"/>
    <w:link w:val="Bodytext2"/>
    <w:pPr>
      <w:spacing w:after="180" w:line="353" w:lineRule="auto"/>
      <w:jc w:val="center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aeqeling-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2025-04-03T12:29:00Z</dcterms:created>
  <dcterms:modified xsi:type="dcterms:W3CDTF">2025-04-03T12:29:00Z</dcterms:modified>
</cp:coreProperties>
</file>