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1B" w:rsidRDefault="00996A1B" w:rsidP="00996A1B">
      <w:pPr>
        <w:spacing w:after="240"/>
        <w:outlineLvl w:val="0"/>
        <w:rPr>
          <w:color w:val="000000"/>
        </w:rPr>
      </w:pPr>
      <w:proofErr w:type="spellStart"/>
      <w:r>
        <w:rPr>
          <w:b/>
          <w:bCs/>
          <w:color w:val="000000"/>
        </w:rPr>
        <w:t>From</w:t>
      </w:r>
      <w:proofErr w:type="spellEnd"/>
      <w:r>
        <w:rPr>
          <w:b/>
          <w:bCs/>
          <w:color w:val="000000"/>
        </w:rPr>
        <w:t xml:space="preserve">: </w:t>
      </w:r>
      <w:proofErr w:type="spellStart"/>
      <w:r w:rsidR="00846876">
        <w:rPr>
          <w:color w:val="000000"/>
        </w:rPr>
        <w:t>xxxxxxxxxxxxxxxxxx</w:t>
      </w:r>
      <w:proofErr w:type="spellEnd"/>
      <w:r>
        <w:rPr>
          <w:color w:val="000000"/>
        </w:rPr>
        <w:br/>
      </w:r>
      <w:proofErr w:type="spellStart"/>
      <w:r>
        <w:rPr>
          <w:b/>
          <w:bCs/>
          <w:color w:val="000000"/>
        </w:rPr>
        <w:t>Date</w:t>
      </w:r>
      <w:proofErr w:type="spellEnd"/>
      <w:r>
        <w:rPr>
          <w:b/>
          <w:bCs/>
          <w:color w:val="000000"/>
        </w:rPr>
        <w:t xml:space="preserve">: </w:t>
      </w:r>
      <w:proofErr w:type="spellStart"/>
      <w:r>
        <w:rPr>
          <w:color w:val="000000"/>
        </w:rPr>
        <w:t>Tuesday</w:t>
      </w:r>
      <w:proofErr w:type="spellEnd"/>
      <w:r>
        <w:rPr>
          <w:color w:val="000000"/>
        </w:rPr>
        <w:t xml:space="preserve">, 1 </w:t>
      </w:r>
      <w:proofErr w:type="spellStart"/>
      <w:r>
        <w:rPr>
          <w:color w:val="000000"/>
        </w:rPr>
        <w:t>April</w:t>
      </w:r>
      <w:proofErr w:type="spellEnd"/>
      <w:r>
        <w:rPr>
          <w:color w:val="000000"/>
        </w:rPr>
        <w:t xml:space="preserve"> 2025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10:53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To: </w:t>
      </w:r>
      <w:proofErr w:type="spellStart"/>
      <w:r w:rsidR="00846876">
        <w:rPr>
          <w:color w:val="000000"/>
        </w:rPr>
        <w:t>xxxxxxxxxxxxxxxxxx</w:t>
      </w:r>
      <w:proofErr w:type="spellEnd"/>
      <w:r>
        <w:rPr>
          <w:color w:val="000000"/>
        </w:rPr>
        <w:br/>
      </w:r>
      <w:proofErr w:type="spellStart"/>
      <w:r>
        <w:rPr>
          <w:b/>
          <w:bCs/>
          <w:color w:val="000000"/>
        </w:rPr>
        <w:t>Subject</w:t>
      </w:r>
      <w:proofErr w:type="spellEnd"/>
      <w:r>
        <w:rPr>
          <w:b/>
          <w:bCs/>
          <w:color w:val="000000"/>
        </w:rPr>
        <w:t xml:space="preserve">: </w:t>
      </w:r>
      <w:r>
        <w:rPr>
          <w:color w:val="000000"/>
        </w:rPr>
        <w:t>Objednávka</w:t>
      </w:r>
    </w:p>
    <w:p w:rsidR="00846876" w:rsidRDefault="00846876" w:rsidP="00846876">
      <w:pPr>
        <w:pStyle w:val="mcntmsonormal"/>
        <w:spacing w:before="120" w:beforeAutospacing="0" w:after="120" w:afterAutospacing="0"/>
        <w:rPr>
          <w:rFonts w:ascii="Times New Roman" w:hAnsi="Times New Roman"/>
        </w:rPr>
      </w:pPr>
    </w:p>
    <w:p w:rsidR="00996A1B" w:rsidRDefault="00996A1B" w:rsidP="00846876">
      <w:pPr>
        <w:pStyle w:val="mcntmsonormal"/>
        <w:spacing w:before="0" w:beforeAutospacing="0" w:after="0" w:afterAutospacing="0"/>
      </w:pPr>
      <w:proofErr w:type="spellStart"/>
      <w:r>
        <w:rPr>
          <w:rFonts w:ascii="Times New Roman" w:hAnsi="Times New Roman"/>
        </w:rPr>
        <w:t>Lexnova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Technoloy</w:t>
      </w:r>
      <w:proofErr w:type="spellEnd"/>
      <w:r>
        <w:rPr>
          <w:rFonts w:ascii="Times New Roman" w:hAnsi="Times New Roman"/>
        </w:rPr>
        <w:t>, s.r.o.</w:t>
      </w:r>
    </w:p>
    <w:p w:rsidR="00996A1B" w:rsidRDefault="00996A1B" w:rsidP="00846876">
      <w:pPr>
        <w:pStyle w:val="mcntmsonormal"/>
        <w:spacing w:before="0" w:beforeAutospacing="0" w:after="0" w:afterAutospacing="0"/>
      </w:pPr>
      <w:r>
        <w:rPr>
          <w:rFonts w:ascii="Times New Roman" w:hAnsi="Times New Roman"/>
        </w:rPr>
        <w:t>Na rovnosti 2274/12</w:t>
      </w:r>
    </w:p>
    <w:p w:rsidR="00996A1B" w:rsidRDefault="00996A1B" w:rsidP="00846876">
      <w:pPr>
        <w:pStyle w:val="mcntmsonormal"/>
        <w:spacing w:before="0" w:beforeAutospacing="0" w:after="0" w:afterAutospacing="0"/>
      </w:pPr>
      <w:r>
        <w:rPr>
          <w:rFonts w:ascii="Times New Roman" w:hAnsi="Times New Roman"/>
        </w:rPr>
        <w:t>Praha 3 Žižkov, 130 00</w:t>
      </w:r>
    </w:p>
    <w:p w:rsidR="00996A1B" w:rsidRDefault="00996A1B" w:rsidP="00846876">
      <w:pPr>
        <w:pStyle w:val="mcntmsonormal"/>
        <w:spacing w:before="0" w:beforeAutospacing="0" w:after="0" w:afterAutospacing="0"/>
      </w:pPr>
      <w:r>
        <w:rPr>
          <w:rFonts w:ascii="Times New Roman" w:hAnsi="Times New Roman"/>
        </w:rPr>
        <w:t>IČO: 22340564</w:t>
      </w:r>
    </w:p>
    <w:p w:rsidR="00996A1B" w:rsidRDefault="00996A1B" w:rsidP="00846876">
      <w:pPr>
        <w:pStyle w:val="mcntmsonormal"/>
        <w:spacing w:before="0" w:beforeAutospacing="0" w:after="0" w:afterAutospacing="0"/>
      </w:pPr>
      <w:r>
        <w:rPr>
          <w:rFonts w:ascii="Times New Roman" w:hAnsi="Times New Roman"/>
        </w:rPr>
        <w:t> </w:t>
      </w:r>
    </w:p>
    <w:p w:rsidR="00996A1B" w:rsidRDefault="00996A1B" w:rsidP="00846876">
      <w:pPr>
        <w:pStyle w:val="mcntmsonormal"/>
        <w:spacing w:before="0" w:beforeAutospacing="0" w:after="0" w:afterAutospacing="0"/>
      </w:pPr>
      <w:r>
        <w:rPr>
          <w:rFonts w:ascii="Times New Roman" w:hAnsi="Times New Roman"/>
        </w:rPr>
        <w:t xml:space="preserve">Kontaktní osoba: </w:t>
      </w:r>
      <w:proofErr w:type="spellStart"/>
      <w:r w:rsidR="00846876">
        <w:rPr>
          <w:rFonts w:ascii="Times New Roman" w:hAnsi="Times New Roman"/>
        </w:rPr>
        <w:t>xxxxxxxxxxxxxxxxxxx</w:t>
      </w:r>
      <w:proofErr w:type="spellEnd"/>
    </w:p>
    <w:p w:rsidR="00996A1B" w:rsidRDefault="00996A1B" w:rsidP="00846876">
      <w:pPr>
        <w:pStyle w:val="mcntmsonormal"/>
        <w:spacing w:before="0" w:beforeAutospacing="0" w:after="0" w:afterAutospacing="0"/>
      </w:pPr>
      <w:r>
        <w:rPr>
          <w:rFonts w:ascii="Times New Roman" w:hAnsi="Times New Roman"/>
        </w:rPr>
        <w:t xml:space="preserve">Email: </w:t>
      </w:r>
      <w:hyperlink r:id="rId5" w:tgtFrame="_blank" w:tooltip="Odeslat e-mail na adresu zahradnik@lexnova.cz" w:history="1">
        <w:proofErr w:type="spellStart"/>
        <w:r w:rsidR="00846876">
          <w:rPr>
            <w:rStyle w:val="Hypertextovodkaz"/>
            <w:rFonts w:ascii="Times New Roman" w:hAnsi="Times New Roman"/>
          </w:rPr>
          <w:t>xxxxxxxxxxxxxxxxx</w:t>
        </w:r>
        <w:proofErr w:type="spellEnd"/>
      </w:hyperlink>
    </w:p>
    <w:p w:rsidR="00996A1B" w:rsidRDefault="00996A1B" w:rsidP="00846876">
      <w:pPr>
        <w:pStyle w:val="mcntmsonormal"/>
        <w:spacing w:before="0" w:beforeAutospacing="0" w:after="0" w:afterAutospacing="0"/>
      </w:pPr>
      <w:r>
        <w:rPr>
          <w:rFonts w:ascii="Times New Roman" w:hAnsi="Times New Roman"/>
        </w:rPr>
        <w:t xml:space="preserve">Telefon: </w:t>
      </w:r>
      <w:proofErr w:type="spellStart"/>
      <w:r w:rsidR="00846876">
        <w:rPr>
          <w:rFonts w:ascii="Times New Roman" w:hAnsi="Times New Roman"/>
        </w:rPr>
        <w:t>xxxxxxxxxxxxxxx</w:t>
      </w:r>
      <w:proofErr w:type="spellEnd"/>
    </w:p>
    <w:p w:rsidR="00996A1B" w:rsidRDefault="00996A1B" w:rsidP="00996A1B">
      <w:pPr>
        <w:pStyle w:val="mcntmsonormal"/>
      </w:pPr>
      <w:r>
        <w:rPr>
          <w:rFonts w:ascii="Times New Roman" w:hAnsi="Times New Roman"/>
        </w:rPr>
        <w:t xml:space="preserve"> Dobrý den, </w:t>
      </w:r>
    </w:p>
    <w:p w:rsidR="00996A1B" w:rsidRDefault="00996A1B" w:rsidP="00996A1B">
      <w:pPr>
        <w:pStyle w:val="mcntmcntp11"/>
      </w:pPr>
      <w:r>
        <w:rPr>
          <w:rFonts w:ascii="Times New Roman" w:hAnsi="Times New Roman"/>
        </w:rPr>
        <w:t xml:space="preserve">Objednáváme u vás kompletní zhodnocení IT infrastruktury organizace z pohledu směrnice NIS2 a zákona o </w:t>
      </w:r>
      <w:proofErr w:type="spellStart"/>
      <w:r>
        <w:rPr>
          <w:rFonts w:ascii="Times New Roman" w:hAnsi="Times New Roman"/>
        </w:rPr>
        <w:t>kyberbezpečnosti</w:t>
      </w:r>
      <w:proofErr w:type="spellEnd"/>
      <w:r>
        <w:rPr>
          <w:rFonts w:ascii="Times New Roman" w:hAnsi="Times New Roman"/>
        </w:rPr>
        <w:t xml:space="preserve">. </w:t>
      </w:r>
    </w:p>
    <w:p w:rsidR="00996A1B" w:rsidRDefault="00996A1B" w:rsidP="00996A1B">
      <w:pPr>
        <w:pStyle w:val="mcntmcntp11"/>
      </w:pPr>
      <w:r>
        <w:rPr>
          <w:rFonts w:ascii="Times New Roman" w:hAnsi="Times New Roman"/>
        </w:rPr>
        <w:t>Předmět objednávky: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677"/>
        <w:gridCol w:w="1276"/>
        <w:gridCol w:w="1985"/>
      </w:tblGrid>
      <w:tr w:rsidR="00996A1B" w:rsidTr="00996A1B"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  <w:jc w:val="center"/>
            </w:pPr>
            <w:r>
              <w:rPr>
                <w:rFonts w:ascii="Times New Roman" w:hAnsi="Times New Roman"/>
              </w:rPr>
              <w:t>Počet (ks)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  <w:jc w:val="center"/>
            </w:pPr>
            <w:r>
              <w:rPr>
                <w:rFonts w:ascii="Times New Roman" w:hAnsi="Times New Roman"/>
              </w:rPr>
              <w:t>Cena celkem Kč</w:t>
            </w:r>
          </w:p>
        </w:tc>
      </w:tr>
      <w:tr w:rsidR="00996A1B" w:rsidTr="00996A1B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</w:pPr>
            <w:proofErr w:type="spellStart"/>
            <w:r>
              <w:rPr>
                <w:rFonts w:ascii="Times New Roman" w:hAnsi="Times New Roman"/>
              </w:rPr>
              <w:t>Phishingová</w:t>
            </w:r>
            <w:proofErr w:type="spellEnd"/>
            <w:r>
              <w:rPr>
                <w:rFonts w:ascii="Times New Roman" w:hAnsi="Times New Roman"/>
              </w:rPr>
              <w:t xml:space="preserve"> kampaň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  <w:jc w:val="center"/>
            </w:pPr>
            <w:r>
              <w:rPr>
                <w:rFonts w:ascii="Times New Roman" w:hAnsi="Times New Roman"/>
              </w:rPr>
              <w:t>4 990</w:t>
            </w:r>
          </w:p>
        </w:tc>
      </w:tr>
      <w:tr w:rsidR="00996A1B" w:rsidTr="00996A1B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</w:pPr>
            <w:r>
              <w:rPr>
                <w:rFonts w:ascii="Times New Roman" w:hAnsi="Times New Roman"/>
              </w:rPr>
              <w:t xml:space="preserve">Audit </w:t>
            </w:r>
            <w:proofErr w:type="spellStart"/>
            <w:r>
              <w:rPr>
                <w:rFonts w:ascii="Times New Roman" w:hAnsi="Times New Roman"/>
              </w:rPr>
              <w:t>kyberbezpečnosti</w:t>
            </w:r>
            <w:proofErr w:type="spellEnd"/>
            <w:r>
              <w:rPr>
                <w:rFonts w:ascii="Times New Roman" w:hAnsi="Times New Roman"/>
              </w:rPr>
              <w:t xml:space="preserve"> (rozdílová analýza)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  <w:jc w:val="center"/>
            </w:pPr>
            <w:r>
              <w:rPr>
                <w:rFonts w:ascii="Times New Roman" w:hAnsi="Times New Roman"/>
              </w:rPr>
              <w:t>39 990</w:t>
            </w:r>
          </w:p>
        </w:tc>
      </w:tr>
      <w:tr w:rsidR="00996A1B" w:rsidTr="00996A1B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</w:pPr>
            <w:r>
              <w:rPr>
                <w:rFonts w:ascii="Times New Roman" w:hAnsi="Times New Roman"/>
              </w:rPr>
              <w:t>Vypracování dokumentace dle směrnice NIS2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  <w:jc w:val="center"/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  <w:jc w:val="center"/>
            </w:pPr>
            <w:r>
              <w:rPr>
                <w:rFonts w:ascii="Times New Roman" w:hAnsi="Times New Roman"/>
              </w:rPr>
              <w:t>29 990</w:t>
            </w:r>
          </w:p>
        </w:tc>
      </w:tr>
      <w:tr w:rsidR="00996A1B" w:rsidTr="00996A1B">
        <w:tc>
          <w:tcPr>
            <w:tcW w:w="63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</w:pPr>
            <w:r>
              <w:rPr>
                <w:rFonts w:ascii="Times New Roman" w:hAnsi="Times New Roman"/>
                <w:b/>
                <w:bCs/>
              </w:rPr>
              <w:t>Celkem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A1B" w:rsidRDefault="00996A1B">
            <w:pPr>
              <w:pStyle w:val="mcntmsonormal"/>
              <w:jc w:val="center"/>
            </w:pPr>
            <w:r>
              <w:rPr>
                <w:rFonts w:ascii="Times New Roman" w:hAnsi="Times New Roman"/>
                <w:b/>
                <w:bCs/>
              </w:rPr>
              <w:t>74 970</w:t>
            </w:r>
          </w:p>
        </w:tc>
      </w:tr>
    </w:tbl>
    <w:p w:rsidR="00996A1B" w:rsidRDefault="00996A1B" w:rsidP="00996A1B">
      <w:pPr>
        <w:pStyle w:val="mcntmsonormal"/>
      </w:pPr>
      <w:r>
        <w:rPr>
          <w:rFonts w:ascii="Times New Roman" w:hAnsi="Times New Roman"/>
        </w:rPr>
        <w:t xml:space="preserve"> Termín dokončení </w:t>
      </w:r>
      <w:proofErr w:type="gramStart"/>
      <w:r>
        <w:rPr>
          <w:rFonts w:ascii="Times New Roman" w:hAnsi="Times New Roman"/>
        </w:rPr>
        <w:t>31.12.2025</w:t>
      </w:r>
      <w:proofErr w:type="gramEnd"/>
    </w:p>
    <w:p w:rsidR="00996A1B" w:rsidRDefault="00996A1B" w:rsidP="00846876">
      <w:pPr>
        <w:pStyle w:val="mcntmsonormal"/>
        <w:spacing w:before="0" w:beforeAutospacing="0" w:after="0" w:afterAutospacing="0"/>
      </w:pPr>
      <w:r>
        <w:rPr>
          <w:rFonts w:ascii="Times New Roman" w:hAnsi="Times New Roman"/>
        </w:rPr>
        <w:t xml:space="preserve"> Místo dodání a fakturační adresa: </w:t>
      </w:r>
    </w:p>
    <w:p w:rsidR="00996A1B" w:rsidRDefault="00996A1B" w:rsidP="00846876">
      <w:pPr>
        <w:pStyle w:val="mcntmsonormal"/>
        <w:spacing w:before="0" w:beforeAutospacing="0" w:after="0" w:afterAutospacing="0"/>
      </w:pPr>
      <w:r>
        <w:rPr>
          <w:rFonts w:ascii="Times New Roman" w:hAnsi="Times New Roman"/>
        </w:rPr>
        <w:t>Domov seniorů Břeclav, příspěvková organizace</w:t>
      </w:r>
    </w:p>
    <w:p w:rsidR="00996A1B" w:rsidRDefault="00996A1B" w:rsidP="00846876">
      <w:pPr>
        <w:pStyle w:val="mcntmsonormal"/>
        <w:spacing w:before="0" w:beforeAutospacing="0" w:after="0" w:afterAutospacing="0"/>
      </w:pPr>
      <w:r>
        <w:rPr>
          <w:rFonts w:ascii="Times New Roman" w:hAnsi="Times New Roman"/>
        </w:rPr>
        <w:t>Na Pěšině 2842/13, 690 03   Břeclav</w:t>
      </w:r>
    </w:p>
    <w:p w:rsidR="00996A1B" w:rsidRDefault="00996A1B" w:rsidP="00846876">
      <w:pPr>
        <w:pStyle w:val="mcntmsonormal"/>
        <w:spacing w:before="0" w:beforeAutospacing="0" w:after="0" w:afterAutospacing="0"/>
      </w:pPr>
      <w:r>
        <w:rPr>
          <w:rFonts w:ascii="Times New Roman" w:hAnsi="Times New Roman"/>
        </w:rPr>
        <w:t xml:space="preserve">IČ: 484 52 734 </w:t>
      </w:r>
    </w:p>
    <w:p w:rsidR="00996A1B" w:rsidRDefault="00996A1B" w:rsidP="00846876">
      <w:pPr>
        <w:pStyle w:val="mcntmsonormal"/>
        <w:spacing w:before="0" w:beforeAutospacing="0" w:after="0" w:afterAutospacing="0"/>
      </w:pPr>
      <w:r>
        <w:rPr>
          <w:rFonts w:ascii="Times New Roman" w:hAnsi="Times New Roman"/>
        </w:rPr>
        <w:t xml:space="preserve">DIČ: CZ48452734 </w:t>
      </w:r>
    </w:p>
    <w:p w:rsidR="00996A1B" w:rsidRDefault="00996A1B" w:rsidP="00996A1B">
      <w:pPr>
        <w:pStyle w:val="mcntmsonormal"/>
        <w:rPr>
          <w:rFonts w:ascii="Times New Roman" w:hAnsi="Times New Roman"/>
        </w:rPr>
      </w:pPr>
      <w:r>
        <w:rPr>
          <w:rFonts w:ascii="Times New Roman" w:hAnsi="Times New Roman"/>
        </w:rPr>
        <w:t> 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Prosím o potvrzení této objednávky.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S pozdravem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PhDr. David Malinkovič</w:t>
      </w:r>
      <w:r>
        <w:rPr>
          <w:rFonts w:ascii="Times New Roman" w:hAnsi="Times New Roman"/>
        </w:rPr>
        <w:br/>
        <w:t xml:space="preserve">ředitel Domova seniorů Břeclav, </w:t>
      </w:r>
      <w:proofErr w:type="spellStart"/>
      <w:proofErr w:type="gramStart"/>
      <w:r>
        <w:rPr>
          <w:rFonts w:ascii="Times New Roman" w:hAnsi="Times New Roman"/>
        </w:rPr>
        <w:t>p.o</w:t>
      </w:r>
      <w:proofErr w:type="spellEnd"/>
      <w:r>
        <w:rPr>
          <w:rFonts w:ascii="Times New Roman" w:hAnsi="Times New Roman"/>
        </w:rPr>
        <w:t>.</w:t>
      </w:r>
      <w:proofErr w:type="gramEnd"/>
    </w:p>
    <w:p w:rsidR="00996A1B" w:rsidRDefault="00996A1B" w:rsidP="00996A1B">
      <w:pPr>
        <w:pStyle w:val="mcntmsonormal"/>
      </w:pPr>
      <w:r>
        <w:rPr>
          <w:rFonts w:ascii="Times New Roman" w:hAnsi="Times New Roman"/>
        </w:rPr>
        <w:t xml:space="preserve">Tel.: </w:t>
      </w:r>
      <w:proofErr w:type="spellStart"/>
      <w:r w:rsidR="00846876">
        <w:rPr>
          <w:rFonts w:ascii="Times New Roman" w:hAnsi="Times New Roman"/>
        </w:rPr>
        <w:t>xxxxxxxxxxxxxxx</w:t>
      </w:r>
      <w:proofErr w:type="spellEnd"/>
    </w:p>
    <w:p w:rsidR="00846876" w:rsidRDefault="00846876" w:rsidP="00846876"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lastRenderedPageBreak/>
        <w:t>Vážený pane řediteli,</w:t>
      </w:r>
    </w:p>
    <w:p w:rsidR="00846876" w:rsidRDefault="00846876" w:rsidP="00846876">
      <w:pPr>
        <w:rPr>
          <w:sz w:val="22"/>
          <w:szCs w:val="22"/>
          <w:lang w:eastAsia="en-US"/>
        </w:rPr>
      </w:pPr>
    </w:p>
    <w:p w:rsidR="00846876" w:rsidRDefault="00846876" w:rsidP="00846876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děkuji za zaslání objednávky, jejíž přijetí tímto potvrzuji.</w:t>
      </w:r>
    </w:p>
    <w:p w:rsidR="00846876" w:rsidRDefault="00846876" w:rsidP="00846876">
      <w:pPr>
        <w:rPr>
          <w:sz w:val="22"/>
          <w:szCs w:val="22"/>
          <w:lang w:eastAsia="en-US"/>
        </w:rPr>
      </w:pPr>
    </w:p>
    <w:p w:rsidR="00846876" w:rsidRDefault="00846876" w:rsidP="00846876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Záležitost nyní předám kolegovi, který vystaví zálohovou fakturu a zašle ji na Váš e-mail.</w:t>
      </w:r>
    </w:p>
    <w:p w:rsidR="00846876" w:rsidRDefault="00846876" w:rsidP="00846876">
      <w:pPr>
        <w:rPr>
          <w:sz w:val="22"/>
          <w:szCs w:val="22"/>
          <w:lang w:eastAsia="en-US"/>
        </w:rPr>
      </w:pPr>
    </w:p>
    <w:p w:rsidR="00846876" w:rsidRDefault="00846876" w:rsidP="00846876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Co se týče předběžného harmonogramu, s ohledem na aktuálně probíhající audity předpokládám zahájení realizace ve druhé polovině května.</w:t>
      </w:r>
    </w:p>
    <w:p w:rsidR="00846876" w:rsidRDefault="00846876" w:rsidP="00846876">
      <w:pPr>
        <w:rPr>
          <w:sz w:val="22"/>
          <w:szCs w:val="22"/>
          <w:lang w:eastAsia="en-US"/>
        </w:rPr>
      </w:pPr>
    </w:p>
    <w:p w:rsidR="00846876" w:rsidRDefault="00846876" w:rsidP="00846876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V případě jakýchkoliv dotazů mě neváhejte kdykoliv kontaktovat.</w:t>
      </w:r>
    </w:p>
    <w:p w:rsidR="00846876" w:rsidRDefault="00846876" w:rsidP="00846876">
      <w:pPr>
        <w:rPr>
          <w:sz w:val="22"/>
          <w:szCs w:val="22"/>
          <w:lang w:eastAsia="en-US"/>
        </w:rPr>
      </w:pPr>
    </w:p>
    <w:p w:rsidR="00846876" w:rsidRDefault="00846876" w:rsidP="00846876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 úctou,</w:t>
      </w:r>
    </w:p>
    <w:p w:rsidR="00846876" w:rsidRDefault="00846876" w:rsidP="00846876">
      <w:pPr>
        <w:rPr>
          <w:sz w:val="22"/>
          <w:szCs w:val="22"/>
          <w:lang w:eastAsia="en-US"/>
        </w:rPr>
      </w:pPr>
    </w:p>
    <w:tbl>
      <w:tblPr>
        <w:tblW w:w="5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579"/>
      </w:tblGrid>
      <w:tr w:rsidR="00846876" w:rsidTr="00846876">
        <w:trPr>
          <w:trHeight w:val="975"/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846876" w:rsidRDefault="00846876" w:rsidP="00D66CEB">
            <w:pPr>
              <w:spacing w:before="180" w:after="270"/>
              <w:rPr>
                <w:rFonts w:ascii="Calibri" w:hAnsi="Calibri" w:cs="Calibri"/>
                <w:color w:val="1D1D1D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20E2B"/>
              </w:rPr>
              <w:t>xxxxxxxxxxxxxxxxxxxx</w:t>
            </w:r>
            <w:proofErr w:type="spellEnd"/>
            <w:r>
              <w:rPr>
                <w:rFonts w:ascii="Arial" w:hAnsi="Arial" w:cs="Arial"/>
                <w:color w:val="1D1D1D"/>
              </w:rPr>
              <w:t> </w:t>
            </w:r>
            <w:r>
              <w:rPr>
                <w:rFonts w:ascii="Arial" w:hAnsi="Arial" w:cs="Arial"/>
                <w:color w:val="020E2B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20E2B"/>
                <w:sz w:val="18"/>
                <w:szCs w:val="18"/>
              </w:rPr>
              <w:t>Manager</w:t>
            </w:r>
            <w:proofErr w:type="spellEnd"/>
          </w:p>
        </w:tc>
      </w:tr>
      <w:tr w:rsidR="00846876" w:rsidTr="00846876">
        <w:trPr>
          <w:trHeight w:val="804"/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240" w:type="dxa"/>
              <w:right w:w="180" w:type="dxa"/>
            </w:tcMar>
            <w:vAlign w:val="bottom"/>
            <w:hideMark/>
          </w:tcPr>
          <w:p w:rsidR="00846876" w:rsidRDefault="00846876" w:rsidP="00D66CEB">
            <w:pPr>
              <w:spacing w:after="160"/>
              <w:rPr>
                <w:rFonts w:ascii="Calibri" w:hAnsi="Calibri" w:cs="Calibri"/>
                <w:color w:val="1D1D1D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58B9"/>
              </w:rPr>
              <w:drawing>
                <wp:inline distT="0" distB="0" distL="0" distR="0" wp14:anchorId="05A4AC3B" wp14:editId="19700005">
                  <wp:extent cx="1137285" cy="230505"/>
                  <wp:effectExtent l="0" t="0" r="5715" b="0"/>
                  <wp:docPr id="5" name="Obrázek 5" descr="Image">
                    <a:hlinkClick xmlns:a="http://schemas.openxmlformats.org/drawingml/2006/main" r:id="rId6" tooltip="https://www.lexnova.cz/en/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1D1D1D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IT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Law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0" w:type="auto"/>
            <w:tcMar>
              <w:top w:w="0" w:type="dxa"/>
              <w:left w:w="210" w:type="dxa"/>
              <w:bottom w:w="240" w:type="dxa"/>
              <w:right w:w="0" w:type="dxa"/>
            </w:tcMar>
            <w:vAlign w:val="bottom"/>
            <w:hideMark/>
          </w:tcPr>
          <w:p w:rsidR="00846876" w:rsidRDefault="00846876" w:rsidP="00D66CEB">
            <w:pPr>
              <w:spacing w:after="160"/>
              <w:rPr>
                <w:rFonts w:ascii="Arial" w:hAnsi="Arial" w:cs="Arial"/>
                <w:color w:val="1D1D1D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1D1D1D"/>
                <w:sz w:val="20"/>
                <w:szCs w:val="20"/>
              </w:rPr>
              <w:t>Xxxxxxxxxxxxxxxx</w:t>
            </w:r>
            <w:proofErr w:type="spellEnd"/>
          </w:p>
          <w:p w:rsidR="00846876" w:rsidRDefault="00846876" w:rsidP="00D66CEB">
            <w:pPr>
              <w:spacing w:after="160"/>
              <w:rPr>
                <w:rFonts w:ascii="Calibri" w:hAnsi="Calibri" w:cs="Calibri"/>
                <w:color w:val="1D1D1D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1D1D1D"/>
                <w:sz w:val="20"/>
                <w:szCs w:val="20"/>
              </w:rPr>
              <w:t>xxxxxxxxxxxxxxxx</w:t>
            </w:r>
            <w:proofErr w:type="spellEnd"/>
          </w:p>
        </w:tc>
      </w:tr>
    </w:tbl>
    <w:tbl>
      <w:tblPr>
        <w:tblpPr w:leftFromText="141" w:rightFromText="141" w:vertAnchor="page" w:horzAnchor="margin" w:tblpXSpec="center" w:tblpY="15253"/>
        <w:tblW w:w="112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261"/>
        <w:gridCol w:w="2760"/>
        <w:gridCol w:w="2201"/>
      </w:tblGrid>
      <w:tr w:rsidR="00846876" w:rsidTr="00846876">
        <w:trPr>
          <w:trHeight w:val="645"/>
        </w:trPr>
        <w:tc>
          <w:tcPr>
            <w:tcW w:w="3015" w:type="dxa"/>
            <w:shd w:val="clear" w:color="auto" w:fill="ECE7DF"/>
            <w:tcMar>
              <w:top w:w="120" w:type="dxa"/>
              <w:left w:w="180" w:type="dxa"/>
              <w:bottom w:w="120" w:type="dxa"/>
              <w:right w:w="225" w:type="dxa"/>
            </w:tcMar>
            <w:vAlign w:val="center"/>
            <w:hideMark/>
          </w:tcPr>
          <w:p w:rsidR="00846876" w:rsidRDefault="00846876" w:rsidP="00846876">
            <w:pPr>
              <w:jc w:val="center"/>
              <w:rPr>
                <w:color w:val="212121"/>
                <w:sz w:val="22"/>
                <w:szCs w:val="22"/>
              </w:rPr>
            </w:pPr>
            <w:r>
              <w:rPr>
                <w:noProof/>
                <w:color w:val="1155CC"/>
              </w:rPr>
              <w:drawing>
                <wp:inline distT="0" distB="0" distL="0" distR="0" wp14:anchorId="557D29AA" wp14:editId="3DB44449">
                  <wp:extent cx="1463040" cy="294005"/>
                  <wp:effectExtent l="0" t="0" r="3810" b="0"/>
                  <wp:docPr id="4" name="Obrázek 4" descr="Oznam.to">
                    <a:hlinkClick xmlns:a="http://schemas.openxmlformats.org/drawingml/2006/main" r:id="rId9" tgtFrame="_blank" tooltip="https://www.oznam.to/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znam.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shd w:val="clear" w:color="auto" w:fill="ECE7DF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846876" w:rsidRDefault="00846876" w:rsidP="00846876">
            <w:pPr>
              <w:jc w:val="center"/>
              <w:rPr>
                <w:color w:val="212121"/>
                <w:sz w:val="22"/>
                <w:szCs w:val="22"/>
              </w:rPr>
            </w:pPr>
            <w:r>
              <w:rPr>
                <w:noProof/>
                <w:color w:val="1155CC"/>
              </w:rPr>
              <w:drawing>
                <wp:inline distT="0" distB="0" distL="0" distR="0" wp14:anchorId="47AC8314" wp14:editId="402D78F2">
                  <wp:extent cx="1463040" cy="334010"/>
                  <wp:effectExtent l="0" t="0" r="3810" b="8890"/>
                  <wp:docPr id="3" name="Obrázek 3" descr="Kyberpece.cz">
                    <a:hlinkClick xmlns:a="http://schemas.openxmlformats.org/drawingml/2006/main" r:id="rId12" tgtFrame="_blank" tooltip="https://www.kyberpece.cz/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yberpece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  <w:shd w:val="clear" w:color="auto" w:fill="ECE7DF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846876" w:rsidRDefault="00846876" w:rsidP="00846876">
            <w:pPr>
              <w:jc w:val="center"/>
              <w:rPr>
                <w:color w:val="212121"/>
                <w:sz w:val="22"/>
                <w:szCs w:val="22"/>
              </w:rPr>
            </w:pPr>
            <w:r>
              <w:rPr>
                <w:noProof/>
                <w:color w:val="1155CC"/>
              </w:rPr>
              <w:drawing>
                <wp:inline distT="0" distB="0" distL="0" distR="0" wp14:anchorId="2B85BE39" wp14:editId="44DF502C">
                  <wp:extent cx="1463040" cy="461010"/>
                  <wp:effectExtent l="0" t="0" r="3810" b="0"/>
                  <wp:docPr id="2" name="Obrázek 2" descr="Hejenergie.cz">
                    <a:hlinkClick xmlns:a="http://schemas.openxmlformats.org/drawingml/2006/main" r:id="rId15" tgtFrame="_blank" tooltip="https://www.hejenergie.cz/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jenergie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  <w:shd w:val="clear" w:color="auto" w:fill="ECE7DF"/>
            <w:tcMar>
              <w:top w:w="90" w:type="dxa"/>
              <w:left w:w="225" w:type="dxa"/>
              <w:bottom w:w="120" w:type="dxa"/>
              <w:right w:w="180" w:type="dxa"/>
            </w:tcMar>
            <w:vAlign w:val="center"/>
            <w:hideMark/>
          </w:tcPr>
          <w:p w:rsidR="00846876" w:rsidRDefault="00846876" w:rsidP="00846876">
            <w:pPr>
              <w:jc w:val="center"/>
              <w:rPr>
                <w:color w:val="212121"/>
                <w:sz w:val="22"/>
                <w:szCs w:val="22"/>
              </w:rPr>
            </w:pPr>
            <w:r>
              <w:rPr>
                <w:noProof/>
                <w:color w:val="1155CC"/>
              </w:rPr>
              <w:drawing>
                <wp:inline distT="0" distB="0" distL="0" distR="0" wp14:anchorId="46137C0E" wp14:editId="748AF748">
                  <wp:extent cx="1463040" cy="540385"/>
                  <wp:effectExtent l="0" t="0" r="3810" b="0"/>
                  <wp:docPr id="1" name="Obrázek 1" descr="Odpadio.cz">
                    <a:hlinkClick xmlns:a="http://schemas.openxmlformats.org/drawingml/2006/main" r:id="rId18" tgtFrame="_blank" tooltip="https://www.odpadio.cz/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dpadio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6876" w:rsidRDefault="00846876" w:rsidP="00846876">
      <w:pPr>
        <w:rPr>
          <w:rFonts w:ascii="Calibri" w:hAnsi="Calibri" w:cs="Calibri"/>
          <w:sz w:val="22"/>
          <w:szCs w:val="22"/>
          <w:lang w:eastAsia="en-US"/>
        </w:rPr>
      </w:pPr>
    </w:p>
    <w:p w:rsidR="00846876" w:rsidRDefault="00846876">
      <w:bookmarkStart w:id="0" w:name="_GoBack"/>
      <w:bookmarkEnd w:id="0"/>
    </w:p>
    <w:sectPr w:rsidR="00846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1B"/>
    <w:rsid w:val="00250BCE"/>
    <w:rsid w:val="00846876"/>
    <w:rsid w:val="0099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A1B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6A1B"/>
    <w:rPr>
      <w:color w:val="0000FF"/>
      <w:u w:val="single"/>
    </w:rPr>
  </w:style>
  <w:style w:type="paragraph" w:customStyle="1" w:styleId="mcntmsonormal">
    <w:name w:val="mcntmsonormal"/>
    <w:basedOn w:val="Normln"/>
    <w:rsid w:val="00996A1B"/>
    <w:pPr>
      <w:spacing w:before="100" w:beforeAutospacing="1" w:after="100" w:afterAutospacing="1"/>
    </w:pPr>
  </w:style>
  <w:style w:type="paragraph" w:customStyle="1" w:styleId="mcntmcntp11">
    <w:name w:val="mcntmcntp11"/>
    <w:basedOn w:val="Normln"/>
    <w:rsid w:val="00996A1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6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A1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A1B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6A1B"/>
    <w:rPr>
      <w:color w:val="0000FF"/>
      <w:u w:val="single"/>
    </w:rPr>
  </w:style>
  <w:style w:type="paragraph" w:customStyle="1" w:styleId="mcntmsonormal">
    <w:name w:val="mcntmsonormal"/>
    <w:basedOn w:val="Normln"/>
    <w:rsid w:val="00996A1B"/>
    <w:pPr>
      <w:spacing w:before="100" w:beforeAutospacing="1" w:after="100" w:afterAutospacing="1"/>
    </w:pPr>
  </w:style>
  <w:style w:type="paragraph" w:customStyle="1" w:styleId="mcntmcntp11">
    <w:name w:val="mcntmcntp11"/>
    <w:basedOn w:val="Normln"/>
    <w:rsid w:val="00996A1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6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A1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A3A6.52780EA0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odpadio.cz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kyberpece.cz/" TargetMode="External"/><Relationship Id="rId17" Type="http://schemas.openxmlformats.org/officeDocument/2006/relationships/image" Target="cid:image004.png@01DBA3A6.52780EA0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image" Target="cid:image005.png@01DBA3A6.52780EA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xnova.cz/en/" TargetMode="External"/><Relationship Id="rId11" Type="http://schemas.openxmlformats.org/officeDocument/2006/relationships/image" Target="cid:image002.png@01DBA3A6.52780EA0" TargetMode="External"/><Relationship Id="rId5" Type="http://schemas.openxmlformats.org/officeDocument/2006/relationships/hyperlink" Target="mailto:zahradnik@lexnova.cz" TargetMode="External"/><Relationship Id="rId15" Type="http://schemas.openxmlformats.org/officeDocument/2006/relationships/hyperlink" Target="https://www.hejenergie.cz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oznam.to/" TargetMode="External"/><Relationship Id="rId14" Type="http://schemas.openxmlformats.org/officeDocument/2006/relationships/image" Target="cid:image003.png@01DBA3A6.52780EA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2025-04-03T06:35:00Z</dcterms:created>
  <dcterms:modified xsi:type="dcterms:W3CDTF">2025-04-03T11:37:00Z</dcterms:modified>
</cp:coreProperties>
</file>