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1A84F" w14:textId="77777777" w:rsidR="00F61292" w:rsidRDefault="004B44C0">
      <w:pPr>
        <w:pStyle w:val="Nzev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</w:p>
    <w:p w14:paraId="51B2B41E" w14:textId="72C90A50" w:rsidR="004B44C0" w:rsidRPr="009E158E" w:rsidRDefault="004B44C0" w:rsidP="00893246">
      <w:pPr>
        <w:pStyle w:val="Nzev"/>
        <w:jc w:val="right"/>
        <w:outlineLvl w:val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 xml:space="preserve">                                                                      </w:t>
      </w:r>
      <w:proofErr w:type="gramStart"/>
      <w:r w:rsidR="00F36488" w:rsidRPr="00F26915">
        <w:rPr>
          <w:rFonts w:ascii="Arial" w:hAnsi="Arial" w:cs="Arial"/>
          <w:sz w:val="20"/>
        </w:rPr>
        <w:t>Č.j.</w:t>
      </w:r>
      <w:proofErr w:type="gramEnd"/>
      <w:r w:rsidR="00893246" w:rsidRPr="00F26915">
        <w:rPr>
          <w:rFonts w:ascii="Arial" w:hAnsi="Arial" w:cs="Arial"/>
          <w:sz w:val="20"/>
        </w:rPr>
        <w:t xml:space="preserve"> ND/</w:t>
      </w:r>
      <w:r w:rsidR="00F26915" w:rsidRPr="00F26915">
        <w:rPr>
          <w:rFonts w:ascii="Arial" w:hAnsi="Arial" w:cs="Arial"/>
          <w:sz w:val="20"/>
        </w:rPr>
        <w:t>2243/600300</w:t>
      </w:r>
      <w:r w:rsidR="00893246" w:rsidRPr="00F26915">
        <w:rPr>
          <w:rFonts w:ascii="Arial" w:hAnsi="Arial" w:cs="Arial"/>
          <w:sz w:val="20"/>
        </w:rPr>
        <w:t>/202</w:t>
      </w:r>
      <w:r w:rsidR="00010472" w:rsidRPr="00F26915">
        <w:rPr>
          <w:rFonts w:ascii="Arial" w:hAnsi="Arial" w:cs="Arial"/>
          <w:sz w:val="20"/>
        </w:rPr>
        <w:t>5</w:t>
      </w:r>
    </w:p>
    <w:p w14:paraId="4FB4BF6F" w14:textId="77777777" w:rsidR="004B44C0" w:rsidRPr="009E158E" w:rsidRDefault="004B44C0">
      <w:pPr>
        <w:pStyle w:val="Nzev"/>
        <w:outlineLvl w:val="0"/>
        <w:rPr>
          <w:rFonts w:ascii="Arial" w:hAnsi="Arial" w:cs="Arial"/>
          <w:sz w:val="20"/>
        </w:rPr>
      </w:pPr>
    </w:p>
    <w:p w14:paraId="0C95C463" w14:textId="77777777" w:rsidR="005621C5" w:rsidRDefault="004B44C0">
      <w:pPr>
        <w:pStyle w:val="Nzev"/>
        <w:jc w:val="left"/>
        <w:outlineLvl w:val="0"/>
        <w:rPr>
          <w:rFonts w:ascii="Arial" w:hAnsi="Arial" w:cs="Arial"/>
          <w:sz w:val="22"/>
          <w:szCs w:val="22"/>
        </w:rPr>
      </w:pPr>
      <w:r w:rsidRPr="009E158E">
        <w:rPr>
          <w:rFonts w:ascii="Arial" w:hAnsi="Arial" w:cs="Arial"/>
          <w:sz w:val="22"/>
          <w:szCs w:val="22"/>
        </w:rPr>
        <w:t xml:space="preserve">                               </w:t>
      </w:r>
      <w:r w:rsidR="009E158E" w:rsidRPr="009E158E">
        <w:rPr>
          <w:rFonts w:ascii="Arial" w:hAnsi="Arial" w:cs="Arial"/>
          <w:sz w:val="22"/>
          <w:szCs w:val="22"/>
        </w:rPr>
        <w:t xml:space="preserve">        </w:t>
      </w:r>
    </w:p>
    <w:p w14:paraId="7AAADA96" w14:textId="60D8BB64" w:rsidR="0071346E" w:rsidRDefault="0062216B" w:rsidP="0062216B">
      <w:pPr>
        <w:jc w:val="center"/>
        <w:rPr>
          <w:rFonts w:ascii="Arial" w:hAnsi="Arial" w:cs="Arial"/>
          <w:b/>
          <w:bCs/>
          <w:szCs w:val="22"/>
        </w:rPr>
      </w:pPr>
      <w:r w:rsidRPr="00B5023B">
        <w:rPr>
          <w:rFonts w:ascii="Arial" w:hAnsi="Arial" w:cs="Arial"/>
          <w:b/>
          <w:bCs/>
          <w:szCs w:val="22"/>
        </w:rPr>
        <w:t xml:space="preserve">Dodatek č. </w:t>
      </w:r>
      <w:r w:rsidR="00010472">
        <w:rPr>
          <w:rFonts w:ascii="Arial" w:hAnsi="Arial" w:cs="Arial"/>
          <w:b/>
          <w:bCs/>
          <w:szCs w:val="22"/>
        </w:rPr>
        <w:t>1</w:t>
      </w:r>
      <w:r w:rsidRPr="00B5023B">
        <w:rPr>
          <w:rFonts w:ascii="Arial" w:hAnsi="Arial" w:cs="Arial"/>
          <w:b/>
          <w:bCs/>
          <w:szCs w:val="22"/>
        </w:rPr>
        <w:t xml:space="preserve"> ke </w:t>
      </w:r>
      <w:r w:rsidR="00AA2BE0">
        <w:rPr>
          <w:rFonts w:ascii="Arial" w:hAnsi="Arial" w:cs="Arial"/>
          <w:b/>
          <w:bCs/>
          <w:szCs w:val="22"/>
        </w:rPr>
        <w:t xml:space="preserve">Kupní </w:t>
      </w:r>
      <w:r w:rsidRPr="00B5023B">
        <w:rPr>
          <w:rFonts w:ascii="Arial" w:hAnsi="Arial" w:cs="Arial"/>
          <w:b/>
          <w:bCs/>
          <w:szCs w:val="22"/>
        </w:rPr>
        <w:t xml:space="preserve">Smlouvě č. THS </w:t>
      </w:r>
      <w:r w:rsidR="008E3A6B">
        <w:rPr>
          <w:rFonts w:ascii="Arial" w:hAnsi="Arial" w:cs="Arial"/>
          <w:b/>
          <w:bCs/>
          <w:szCs w:val="22"/>
        </w:rPr>
        <w:t>ND</w:t>
      </w:r>
      <w:r w:rsidRPr="00B5023B">
        <w:rPr>
          <w:rFonts w:ascii="Arial" w:hAnsi="Arial" w:cs="Arial"/>
          <w:b/>
          <w:bCs/>
          <w:szCs w:val="22"/>
        </w:rPr>
        <w:t xml:space="preserve"> </w:t>
      </w:r>
      <w:r w:rsidR="00C13305">
        <w:rPr>
          <w:rFonts w:ascii="Arial" w:hAnsi="Arial" w:cs="Arial"/>
          <w:b/>
          <w:bCs/>
          <w:szCs w:val="22"/>
        </w:rPr>
        <w:t>17</w:t>
      </w:r>
      <w:r w:rsidRPr="00B5023B">
        <w:rPr>
          <w:rFonts w:ascii="Arial" w:hAnsi="Arial" w:cs="Arial"/>
          <w:b/>
          <w:bCs/>
          <w:szCs w:val="22"/>
        </w:rPr>
        <w:t>/202</w:t>
      </w:r>
      <w:r w:rsidR="00341D1D">
        <w:rPr>
          <w:rFonts w:ascii="Arial" w:hAnsi="Arial" w:cs="Arial"/>
          <w:b/>
          <w:bCs/>
          <w:szCs w:val="22"/>
        </w:rPr>
        <w:t>4</w:t>
      </w:r>
    </w:p>
    <w:p w14:paraId="6004978B" w14:textId="77777777" w:rsidR="00AA6DBC" w:rsidRPr="009E158E" w:rsidRDefault="00AA6DBC" w:rsidP="0062216B">
      <w:pPr>
        <w:jc w:val="center"/>
        <w:rPr>
          <w:rFonts w:ascii="Arial" w:hAnsi="Arial" w:cs="Arial"/>
          <w:sz w:val="20"/>
        </w:rPr>
      </w:pPr>
    </w:p>
    <w:p w14:paraId="0790B949" w14:textId="4DE4E120" w:rsidR="004B44C0" w:rsidRDefault="008E3A6B" w:rsidP="0001047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E3A6B">
        <w:rPr>
          <w:rFonts w:ascii="Arial" w:hAnsi="Arial" w:cs="Arial"/>
          <w:b/>
          <w:sz w:val="22"/>
          <w:szCs w:val="22"/>
        </w:rPr>
        <w:t xml:space="preserve">Název akce: </w:t>
      </w:r>
      <w:r w:rsidR="00C13305" w:rsidRPr="00C13305">
        <w:rPr>
          <w:rFonts w:ascii="Arial" w:hAnsi="Arial" w:cs="Arial"/>
          <w:b/>
          <w:sz w:val="22"/>
          <w:szCs w:val="22"/>
        </w:rPr>
        <w:t>ND – Výměna klíčového hospodářství historické budovy Národního divadla</w:t>
      </w:r>
    </w:p>
    <w:p w14:paraId="5620E4AF" w14:textId="77777777" w:rsidR="0071346E" w:rsidRPr="009E158E" w:rsidRDefault="0071346E">
      <w:pPr>
        <w:jc w:val="both"/>
        <w:rPr>
          <w:rFonts w:ascii="Arial" w:hAnsi="Arial" w:cs="Arial"/>
          <w:sz w:val="20"/>
        </w:rPr>
      </w:pPr>
    </w:p>
    <w:p w14:paraId="46F1EC22" w14:textId="77777777" w:rsidR="004B44C0" w:rsidRPr="009E158E" w:rsidRDefault="004B44C0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I.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 xml:space="preserve">Účastníci smluvního vztahu </w:t>
      </w:r>
    </w:p>
    <w:p w14:paraId="49FCB708" w14:textId="77777777" w:rsidR="004B44C0" w:rsidRPr="009E158E" w:rsidRDefault="004B44C0">
      <w:pPr>
        <w:jc w:val="both"/>
        <w:rPr>
          <w:rFonts w:ascii="Arial" w:hAnsi="Arial" w:cs="Arial"/>
          <w:sz w:val="20"/>
        </w:rPr>
      </w:pPr>
    </w:p>
    <w:p w14:paraId="0130D3B8" w14:textId="77777777" w:rsidR="00F82C93" w:rsidRPr="009E158E" w:rsidRDefault="00F82C93" w:rsidP="00F82C93">
      <w:pPr>
        <w:jc w:val="both"/>
        <w:outlineLvl w:val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b/>
          <w:sz w:val="20"/>
        </w:rPr>
        <w:t>Objednatel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sz w:val="20"/>
        </w:rPr>
        <w:t xml:space="preserve">: </w:t>
      </w:r>
      <w:r w:rsidRPr="009E158E">
        <w:rPr>
          <w:rFonts w:ascii="Arial" w:hAnsi="Arial" w:cs="Arial"/>
          <w:b/>
          <w:sz w:val="20"/>
        </w:rPr>
        <w:t xml:space="preserve">Národní divadlo </w:t>
      </w:r>
    </w:p>
    <w:p w14:paraId="4936F650" w14:textId="73C85968" w:rsidR="00F82C93" w:rsidRPr="009E158E" w:rsidRDefault="00F82C93" w:rsidP="00F82C93">
      <w:pPr>
        <w:tabs>
          <w:tab w:val="left" w:pos="284"/>
          <w:tab w:val="left" w:pos="1701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se sídlem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 xml:space="preserve">: Ostrovní </w:t>
      </w:r>
      <w:r w:rsidR="00341D1D">
        <w:rPr>
          <w:rFonts w:ascii="Arial" w:hAnsi="Arial" w:cs="Arial"/>
          <w:sz w:val="20"/>
        </w:rPr>
        <w:t>225/</w:t>
      </w:r>
      <w:r w:rsidRPr="009E158E">
        <w:rPr>
          <w:rFonts w:ascii="Arial" w:hAnsi="Arial" w:cs="Arial"/>
          <w:sz w:val="20"/>
        </w:rPr>
        <w:t xml:space="preserve">1, </w:t>
      </w:r>
      <w:r w:rsidR="00341D1D">
        <w:rPr>
          <w:rFonts w:ascii="Arial" w:hAnsi="Arial" w:cs="Arial"/>
          <w:sz w:val="20"/>
        </w:rPr>
        <w:t>110 00</w:t>
      </w:r>
      <w:r w:rsidRPr="009E158E">
        <w:rPr>
          <w:rFonts w:ascii="Arial" w:hAnsi="Arial" w:cs="Arial"/>
          <w:sz w:val="20"/>
        </w:rPr>
        <w:t xml:space="preserve"> Praha 1</w:t>
      </w:r>
      <w:r w:rsidR="00AA2BE0">
        <w:rPr>
          <w:rFonts w:ascii="Arial" w:hAnsi="Arial" w:cs="Arial"/>
          <w:sz w:val="20"/>
        </w:rPr>
        <w:t xml:space="preserve"> – Nové Město</w:t>
      </w:r>
    </w:p>
    <w:p w14:paraId="4E87924A" w14:textId="312392DB" w:rsidR="00C04D78" w:rsidRDefault="00C04D78" w:rsidP="00F82C93">
      <w:pPr>
        <w:jc w:val="both"/>
        <w:rPr>
          <w:rFonts w:ascii="Arial" w:hAnsi="Arial" w:cs="Arial"/>
          <w:sz w:val="20"/>
        </w:rPr>
      </w:pPr>
      <w:r w:rsidRPr="00C04D78">
        <w:rPr>
          <w:rFonts w:ascii="Arial" w:hAnsi="Arial" w:cs="Arial"/>
          <w:sz w:val="20"/>
        </w:rPr>
        <w:t>zastoupené</w:t>
      </w:r>
      <w:r w:rsidRPr="00C04D78">
        <w:rPr>
          <w:rFonts w:ascii="Arial" w:hAnsi="Arial" w:cs="Arial"/>
          <w:sz w:val="20"/>
        </w:rPr>
        <w:tab/>
      </w:r>
      <w:r w:rsidRPr="00C04D78">
        <w:rPr>
          <w:rFonts w:ascii="Arial" w:hAnsi="Arial" w:cs="Arial"/>
          <w:sz w:val="20"/>
        </w:rPr>
        <w:tab/>
        <w:t xml:space="preserve">: </w:t>
      </w:r>
      <w:r w:rsidR="00341D1D" w:rsidRPr="00341D1D">
        <w:rPr>
          <w:rFonts w:ascii="Arial" w:hAnsi="Arial" w:cs="Arial"/>
          <w:sz w:val="20"/>
        </w:rPr>
        <w:t>prof. MgA. Jan Burian, generální ředitel Národního divadla</w:t>
      </w:r>
    </w:p>
    <w:p w14:paraId="3C133452" w14:textId="212CCB7F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Bankovní sp</w:t>
      </w:r>
      <w:r>
        <w:rPr>
          <w:rFonts w:ascii="Arial" w:hAnsi="Arial" w:cs="Arial"/>
          <w:sz w:val="20"/>
        </w:rPr>
        <w:t xml:space="preserve">ojení </w:t>
      </w:r>
      <w:r>
        <w:rPr>
          <w:rFonts w:ascii="Arial" w:hAnsi="Arial" w:cs="Arial"/>
          <w:sz w:val="20"/>
        </w:rPr>
        <w:tab/>
        <w:t>: ČNB, Na Příkopě 28, Praha 1</w:t>
      </w:r>
    </w:p>
    <w:p w14:paraId="47CAFC64" w14:textId="635A36CA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č. účtu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: </w:t>
      </w:r>
      <w:proofErr w:type="spellStart"/>
      <w:r w:rsidR="00972156">
        <w:rPr>
          <w:rFonts w:ascii="Arial" w:hAnsi="Arial" w:cs="Arial"/>
          <w:sz w:val="20"/>
        </w:rPr>
        <w:t>xxxx</w:t>
      </w:r>
      <w:proofErr w:type="spellEnd"/>
    </w:p>
    <w:p w14:paraId="5141508F" w14:textId="77777777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00023</w:t>
      </w:r>
      <w:r w:rsidRPr="009E158E">
        <w:rPr>
          <w:rFonts w:ascii="Arial" w:hAnsi="Arial" w:cs="Arial"/>
          <w:sz w:val="20"/>
        </w:rPr>
        <w:t>337</w:t>
      </w:r>
    </w:p>
    <w:p w14:paraId="51BC5BAF" w14:textId="77777777" w:rsidR="00F82C93" w:rsidRPr="009E158E" w:rsidRDefault="00F82C93" w:rsidP="00F82C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CZ00023</w:t>
      </w:r>
      <w:r w:rsidRPr="009E158E">
        <w:rPr>
          <w:rFonts w:ascii="Arial" w:hAnsi="Arial" w:cs="Arial"/>
          <w:sz w:val="20"/>
        </w:rPr>
        <w:t>337</w:t>
      </w:r>
    </w:p>
    <w:p w14:paraId="2A2ED85E" w14:textId="42162B54" w:rsidR="004B44C0" w:rsidRPr="009E158E" w:rsidRDefault="00F82C93" w:rsidP="00F82C93">
      <w:pPr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(dále jen objednatel)</w:t>
      </w:r>
    </w:p>
    <w:p w14:paraId="622F5ACC" w14:textId="77777777" w:rsidR="00D74F80" w:rsidRPr="009E158E" w:rsidRDefault="00D74F80">
      <w:pPr>
        <w:jc w:val="both"/>
        <w:rPr>
          <w:rFonts w:ascii="Arial" w:hAnsi="Arial" w:cs="Arial"/>
          <w:sz w:val="20"/>
        </w:rPr>
      </w:pPr>
    </w:p>
    <w:p w14:paraId="4DBB3D58" w14:textId="77777777" w:rsidR="004B44C0" w:rsidRPr="009E158E" w:rsidRDefault="004B44C0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a</w:t>
      </w:r>
    </w:p>
    <w:p w14:paraId="232D2EC4" w14:textId="77777777" w:rsidR="00D74F80" w:rsidRPr="009E158E" w:rsidRDefault="00D74F80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13E25E7C" w14:textId="77777777" w:rsidR="00877F93" w:rsidRDefault="00676F6A" w:rsidP="00877F93">
      <w:pPr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Prodávající</w:t>
      </w:r>
      <w:r w:rsidR="00C04D78" w:rsidRPr="00010472">
        <w:rPr>
          <w:rFonts w:ascii="Arial" w:hAnsi="Arial" w:cs="Arial"/>
          <w:b/>
          <w:sz w:val="20"/>
        </w:rPr>
        <w:tab/>
      </w:r>
      <w:r w:rsidR="00C04D78" w:rsidRPr="00010472">
        <w:rPr>
          <w:rFonts w:ascii="Arial" w:hAnsi="Arial" w:cs="Arial"/>
          <w:b/>
          <w:sz w:val="20"/>
        </w:rPr>
        <w:tab/>
        <w:t xml:space="preserve">: </w:t>
      </w:r>
      <w:r w:rsidR="00877F93" w:rsidRPr="00877F93">
        <w:rPr>
          <w:rFonts w:ascii="Arial" w:hAnsi="Arial" w:cs="Arial"/>
          <w:b/>
          <w:sz w:val="20"/>
        </w:rPr>
        <w:t xml:space="preserve">ASSA ABLOY </w:t>
      </w:r>
      <w:proofErr w:type="spellStart"/>
      <w:r w:rsidR="00877F93" w:rsidRPr="00877F93">
        <w:rPr>
          <w:rFonts w:ascii="Arial" w:hAnsi="Arial" w:cs="Arial"/>
          <w:b/>
          <w:sz w:val="20"/>
        </w:rPr>
        <w:t>Opening</w:t>
      </w:r>
      <w:proofErr w:type="spellEnd"/>
      <w:r w:rsidR="00877F93" w:rsidRPr="00877F93">
        <w:rPr>
          <w:rFonts w:ascii="Arial" w:hAnsi="Arial" w:cs="Arial"/>
          <w:b/>
          <w:sz w:val="20"/>
        </w:rPr>
        <w:t xml:space="preserve"> </w:t>
      </w:r>
      <w:proofErr w:type="spellStart"/>
      <w:r w:rsidR="00877F93" w:rsidRPr="00877F93">
        <w:rPr>
          <w:rFonts w:ascii="Arial" w:hAnsi="Arial" w:cs="Arial"/>
          <w:b/>
          <w:sz w:val="20"/>
        </w:rPr>
        <w:t>Solutions</w:t>
      </w:r>
      <w:proofErr w:type="spellEnd"/>
      <w:r w:rsidR="00877F93" w:rsidRPr="00877F93">
        <w:rPr>
          <w:rFonts w:ascii="Arial" w:hAnsi="Arial" w:cs="Arial"/>
          <w:b/>
          <w:sz w:val="20"/>
        </w:rPr>
        <w:t xml:space="preserve"> CZ s.r.o. </w:t>
      </w:r>
    </w:p>
    <w:p w14:paraId="5F833DAD" w14:textId="77777777" w:rsidR="00877F93" w:rsidRDefault="00C04D78" w:rsidP="00877F93">
      <w:pPr>
        <w:jc w:val="both"/>
        <w:outlineLvl w:val="0"/>
        <w:rPr>
          <w:rFonts w:ascii="Arial" w:hAnsi="Arial" w:cs="Arial"/>
          <w:sz w:val="20"/>
          <w:szCs w:val="22"/>
        </w:rPr>
      </w:pPr>
      <w:r w:rsidRPr="00C04D78">
        <w:rPr>
          <w:rFonts w:ascii="Arial" w:hAnsi="Arial" w:cs="Arial"/>
          <w:sz w:val="20"/>
          <w:szCs w:val="22"/>
        </w:rPr>
        <w:t>místo podnikání</w:t>
      </w:r>
      <w:r w:rsidRPr="00C04D78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C04D78">
        <w:rPr>
          <w:rFonts w:ascii="Arial" w:hAnsi="Arial" w:cs="Arial"/>
          <w:sz w:val="20"/>
          <w:szCs w:val="22"/>
        </w:rPr>
        <w:t xml:space="preserve">: </w:t>
      </w:r>
      <w:r w:rsidR="00877F93" w:rsidRPr="00877F93">
        <w:rPr>
          <w:rFonts w:ascii="Arial" w:hAnsi="Arial" w:cs="Arial"/>
          <w:sz w:val="20"/>
          <w:szCs w:val="22"/>
        </w:rPr>
        <w:t>Strojnická 633, 516 01 Rychnov nad Kněžnou</w:t>
      </w:r>
    </w:p>
    <w:p w14:paraId="2ED4904B" w14:textId="71004873" w:rsidR="00010472" w:rsidRPr="00010472" w:rsidRDefault="00010472" w:rsidP="00877F93">
      <w:pPr>
        <w:jc w:val="both"/>
        <w:outlineLvl w:val="0"/>
        <w:rPr>
          <w:rFonts w:ascii="Arial" w:hAnsi="Arial" w:cs="Arial"/>
          <w:sz w:val="20"/>
          <w:szCs w:val="22"/>
        </w:rPr>
      </w:pPr>
      <w:r w:rsidRPr="00010472">
        <w:rPr>
          <w:rFonts w:ascii="Arial" w:hAnsi="Arial" w:cs="Arial"/>
          <w:sz w:val="20"/>
          <w:szCs w:val="22"/>
        </w:rPr>
        <w:t>IČ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: </w:t>
      </w:r>
      <w:r w:rsidR="00877F93" w:rsidRPr="00877F93">
        <w:rPr>
          <w:rFonts w:ascii="Arial" w:hAnsi="Arial" w:cs="Arial"/>
          <w:sz w:val="20"/>
          <w:szCs w:val="22"/>
        </w:rPr>
        <w:t>04599021</w:t>
      </w:r>
    </w:p>
    <w:p w14:paraId="270267AE" w14:textId="4DF8CF97" w:rsidR="00010472" w:rsidRDefault="00010472" w:rsidP="00010472">
      <w:pPr>
        <w:jc w:val="both"/>
        <w:rPr>
          <w:rFonts w:ascii="Arial" w:hAnsi="Arial" w:cs="Arial"/>
          <w:sz w:val="20"/>
          <w:szCs w:val="22"/>
        </w:rPr>
      </w:pPr>
      <w:r w:rsidRPr="00010472">
        <w:rPr>
          <w:rFonts w:ascii="Arial" w:hAnsi="Arial" w:cs="Arial"/>
          <w:sz w:val="20"/>
          <w:szCs w:val="22"/>
        </w:rPr>
        <w:t>DIČ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: </w:t>
      </w:r>
      <w:r w:rsidR="00877F93" w:rsidRPr="00877F93">
        <w:rPr>
          <w:rFonts w:ascii="Arial" w:hAnsi="Arial" w:cs="Arial"/>
          <w:sz w:val="20"/>
          <w:szCs w:val="22"/>
        </w:rPr>
        <w:t>CZ04599021</w:t>
      </w:r>
    </w:p>
    <w:p w14:paraId="2C238F36" w14:textId="16F4DA5F" w:rsidR="008356F1" w:rsidRDefault="00010472" w:rsidP="00010472">
      <w:pPr>
        <w:jc w:val="both"/>
        <w:rPr>
          <w:rFonts w:ascii="Arial" w:hAnsi="Arial" w:cs="Arial"/>
          <w:sz w:val="20"/>
          <w:szCs w:val="22"/>
        </w:rPr>
      </w:pPr>
      <w:r w:rsidRPr="00010472">
        <w:rPr>
          <w:rFonts w:ascii="Arial" w:hAnsi="Arial" w:cs="Arial"/>
          <w:sz w:val="20"/>
          <w:szCs w:val="22"/>
        </w:rPr>
        <w:t>Bankovní spojení</w:t>
      </w:r>
      <w:r>
        <w:rPr>
          <w:rFonts w:ascii="Arial" w:hAnsi="Arial" w:cs="Arial"/>
          <w:sz w:val="20"/>
          <w:szCs w:val="22"/>
        </w:rPr>
        <w:tab/>
      </w:r>
      <w:r w:rsidRPr="00010472">
        <w:rPr>
          <w:rFonts w:ascii="Arial" w:hAnsi="Arial" w:cs="Arial"/>
          <w:sz w:val="20"/>
          <w:szCs w:val="22"/>
        </w:rPr>
        <w:t xml:space="preserve">: </w:t>
      </w:r>
      <w:r w:rsidR="00972156">
        <w:rPr>
          <w:rFonts w:ascii="Arial" w:hAnsi="Arial" w:cs="Arial"/>
          <w:sz w:val="20"/>
          <w:szCs w:val="22"/>
        </w:rPr>
        <w:t>xxxxxx</w:t>
      </w:r>
      <w:bookmarkStart w:id="0" w:name="_GoBack"/>
      <w:bookmarkEnd w:id="0"/>
    </w:p>
    <w:p w14:paraId="6C077D79" w14:textId="67361B18" w:rsidR="00010472" w:rsidRPr="00010472" w:rsidRDefault="00010472" w:rsidP="00010472">
      <w:pPr>
        <w:jc w:val="both"/>
        <w:rPr>
          <w:rFonts w:ascii="Arial" w:hAnsi="Arial" w:cs="Arial"/>
          <w:sz w:val="20"/>
          <w:szCs w:val="22"/>
        </w:rPr>
      </w:pPr>
      <w:r w:rsidRPr="00010472">
        <w:rPr>
          <w:rFonts w:ascii="Arial" w:hAnsi="Arial" w:cs="Arial"/>
          <w:sz w:val="20"/>
          <w:szCs w:val="22"/>
        </w:rPr>
        <w:t>Číslo účtu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010472">
        <w:rPr>
          <w:rFonts w:ascii="Arial" w:hAnsi="Arial" w:cs="Arial"/>
          <w:sz w:val="20"/>
          <w:szCs w:val="22"/>
        </w:rPr>
        <w:t xml:space="preserve">: </w:t>
      </w:r>
      <w:proofErr w:type="spellStart"/>
      <w:r w:rsidR="00972156">
        <w:rPr>
          <w:rFonts w:ascii="Arial" w:hAnsi="Arial" w:cs="Arial"/>
          <w:sz w:val="20"/>
          <w:szCs w:val="22"/>
        </w:rPr>
        <w:t>xxxxxx</w:t>
      </w:r>
      <w:proofErr w:type="spellEnd"/>
    </w:p>
    <w:p w14:paraId="76657E6B" w14:textId="432C685E" w:rsidR="00010472" w:rsidRPr="00010472" w:rsidRDefault="00010472" w:rsidP="00010472">
      <w:pPr>
        <w:jc w:val="both"/>
        <w:rPr>
          <w:rFonts w:ascii="Arial" w:hAnsi="Arial" w:cs="Arial"/>
          <w:sz w:val="20"/>
          <w:szCs w:val="22"/>
        </w:rPr>
      </w:pPr>
      <w:r w:rsidRPr="00010472">
        <w:rPr>
          <w:rFonts w:ascii="Arial" w:hAnsi="Arial" w:cs="Arial"/>
          <w:sz w:val="20"/>
          <w:szCs w:val="22"/>
        </w:rPr>
        <w:t>Zastoupené</w:t>
      </w:r>
      <w:r w:rsidR="009034B8">
        <w:rPr>
          <w:rFonts w:ascii="Arial" w:hAnsi="Arial" w:cs="Arial"/>
          <w:sz w:val="20"/>
          <w:szCs w:val="22"/>
        </w:rPr>
        <w:tab/>
      </w:r>
      <w:r w:rsidR="009034B8">
        <w:rPr>
          <w:rFonts w:ascii="Arial" w:hAnsi="Arial" w:cs="Arial"/>
          <w:sz w:val="20"/>
          <w:szCs w:val="22"/>
        </w:rPr>
        <w:tab/>
      </w:r>
      <w:r w:rsidRPr="00010472">
        <w:rPr>
          <w:rFonts w:ascii="Arial" w:hAnsi="Arial" w:cs="Arial"/>
          <w:sz w:val="20"/>
          <w:szCs w:val="22"/>
        </w:rPr>
        <w:t>:</w:t>
      </w:r>
      <w:r w:rsidR="009034B8">
        <w:rPr>
          <w:rFonts w:ascii="Arial" w:hAnsi="Arial" w:cs="Arial"/>
          <w:sz w:val="20"/>
          <w:szCs w:val="22"/>
        </w:rPr>
        <w:t xml:space="preserve"> </w:t>
      </w:r>
      <w:r w:rsidR="008356F1" w:rsidRPr="008356F1">
        <w:rPr>
          <w:rFonts w:ascii="Arial" w:hAnsi="Arial" w:cs="Arial"/>
          <w:sz w:val="20"/>
          <w:szCs w:val="22"/>
        </w:rPr>
        <w:t>Pavel Jirásek, jednatel</w:t>
      </w:r>
      <w:r w:rsidR="003760B0">
        <w:rPr>
          <w:rFonts w:ascii="Arial" w:hAnsi="Arial" w:cs="Arial"/>
          <w:sz w:val="20"/>
          <w:szCs w:val="22"/>
        </w:rPr>
        <w:t xml:space="preserve"> a Ing. Karin </w:t>
      </w:r>
      <w:proofErr w:type="spellStart"/>
      <w:r w:rsidR="003760B0">
        <w:rPr>
          <w:rFonts w:ascii="Arial" w:hAnsi="Arial" w:cs="Arial"/>
          <w:sz w:val="20"/>
          <w:szCs w:val="22"/>
        </w:rPr>
        <w:t>Hrunková</w:t>
      </w:r>
      <w:proofErr w:type="spellEnd"/>
      <w:r w:rsidR="003760B0">
        <w:rPr>
          <w:rFonts w:ascii="Arial" w:hAnsi="Arial" w:cs="Arial"/>
          <w:sz w:val="20"/>
          <w:szCs w:val="22"/>
        </w:rPr>
        <w:t>, jednatelka</w:t>
      </w:r>
    </w:p>
    <w:p w14:paraId="7EA97166" w14:textId="77777777" w:rsidR="005870C0" w:rsidRDefault="005870C0" w:rsidP="00010472">
      <w:pPr>
        <w:jc w:val="both"/>
        <w:rPr>
          <w:rFonts w:ascii="Arial" w:hAnsi="Arial" w:cs="Arial"/>
          <w:sz w:val="20"/>
          <w:szCs w:val="22"/>
        </w:rPr>
      </w:pPr>
      <w:r w:rsidRPr="005870C0">
        <w:rPr>
          <w:rFonts w:ascii="Arial" w:hAnsi="Arial" w:cs="Arial"/>
          <w:sz w:val="20"/>
          <w:szCs w:val="22"/>
        </w:rPr>
        <w:t>Zapsaná v obchodním rejstříku vedeném Krajským soudem v Hradci Králové, oddílu C, vložce 36822</w:t>
      </w:r>
    </w:p>
    <w:p w14:paraId="4D30438E" w14:textId="45CEA958" w:rsidR="00C04D78" w:rsidRPr="00C04D78" w:rsidRDefault="00C04D78" w:rsidP="00010472">
      <w:pPr>
        <w:jc w:val="both"/>
        <w:rPr>
          <w:rFonts w:ascii="Arial" w:hAnsi="Arial" w:cs="Arial"/>
          <w:sz w:val="20"/>
          <w:szCs w:val="22"/>
        </w:rPr>
      </w:pPr>
      <w:r w:rsidRPr="00C04D78">
        <w:rPr>
          <w:rFonts w:ascii="Arial" w:hAnsi="Arial" w:cs="Arial"/>
          <w:sz w:val="20"/>
          <w:szCs w:val="22"/>
        </w:rPr>
        <w:t xml:space="preserve">(dále jen </w:t>
      </w:r>
      <w:r w:rsidR="005870C0">
        <w:rPr>
          <w:rFonts w:ascii="Arial" w:hAnsi="Arial" w:cs="Arial"/>
          <w:sz w:val="20"/>
          <w:szCs w:val="22"/>
        </w:rPr>
        <w:t>„prodávající“</w:t>
      </w:r>
      <w:r w:rsidRPr="00C04D78">
        <w:rPr>
          <w:rFonts w:ascii="Arial" w:hAnsi="Arial" w:cs="Arial"/>
          <w:sz w:val="20"/>
          <w:szCs w:val="22"/>
        </w:rPr>
        <w:t>)</w:t>
      </w:r>
    </w:p>
    <w:p w14:paraId="00F39656" w14:textId="77777777" w:rsidR="00C04D78" w:rsidRDefault="00C04D78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13C7289D" w14:textId="01817454" w:rsidR="00042E04" w:rsidRDefault="00C04D78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  <w:r w:rsidRPr="00C04D78">
        <w:rPr>
          <w:rFonts w:ascii="Arial" w:hAnsi="Arial" w:cs="Arial"/>
          <w:sz w:val="20"/>
        </w:rPr>
        <w:t>uzavírají dnešního dne ve vzájemném konsenzu t</w:t>
      </w:r>
      <w:r>
        <w:rPr>
          <w:rFonts w:ascii="Arial" w:hAnsi="Arial" w:cs="Arial"/>
          <w:sz w:val="20"/>
        </w:rPr>
        <w:t>ento</w:t>
      </w:r>
    </w:p>
    <w:p w14:paraId="48E71509" w14:textId="77777777" w:rsidR="00AA6DBC" w:rsidRDefault="00AA6DBC">
      <w:pPr>
        <w:tabs>
          <w:tab w:val="left" w:pos="284"/>
          <w:tab w:val="left" w:pos="2127"/>
        </w:tabs>
        <w:jc w:val="both"/>
        <w:rPr>
          <w:rFonts w:ascii="Arial" w:hAnsi="Arial" w:cs="Arial"/>
          <w:sz w:val="20"/>
        </w:rPr>
      </w:pPr>
    </w:p>
    <w:p w14:paraId="789E376F" w14:textId="5D66A0B2" w:rsidR="005621C5" w:rsidRPr="009E158E" w:rsidRDefault="000B4095" w:rsidP="00C04D78">
      <w:pPr>
        <w:tabs>
          <w:tab w:val="left" w:pos="284"/>
          <w:tab w:val="left" w:pos="2127"/>
        </w:tabs>
        <w:jc w:val="center"/>
        <w:rPr>
          <w:rFonts w:ascii="Arial" w:hAnsi="Arial" w:cs="Arial"/>
          <w:sz w:val="20"/>
        </w:rPr>
      </w:pPr>
      <w:r w:rsidRPr="00B5023B">
        <w:rPr>
          <w:rFonts w:ascii="Arial" w:hAnsi="Arial" w:cs="Arial"/>
          <w:b/>
          <w:bCs/>
          <w:szCs w:val="22"/>
        </w:rPr>
        <w:t xml:space="preserve">Dodatek č. </w:t>
      </w:r>
      <w:r w:rsidR="009034B8">
        <w:rPr>
          <w:rFonts w:ascii="Arial" w:hAnsi="Arial" w:cs="Arial"/>
          <w:b/>
          <w:bCs/>
          <w:szCs w:val="22"/>
        </w:rPr>
        <w:t>1</w:t>
      </w:r>
      <w:r w:rsidRPr="00B5023B">
        <w:rPr>
          <w:rFonts w:ascii="Arial" w:hAnsi="Arial" w:cs="Arial"/>
          <w:b/>
          <w:bCs/>
          <w:szCs w:val="22"/>
        </w:rPr>
        <w:t xml:space="preserve"> ke </w:t>
      </w:r>
      <w:r w:rsidR="00AA2BE0">
        <w:rPr>
          <w:rFonts w:ascii="Arial" w:hAnsi="Arial" w:cs="Arial"/>
          <w:b/>
          <w:bCs/>
          <w:szCs w:val="22"/>
        </w:rPr>
        <w:t xml:space="preserve">Kupní </w:t>
      </w:r>
      <w:r w:rsidRPr="00B5023B">
        <w:rPr>
          <w:rFonts w:ascii="Arial" w:hAnsi="Arial" w:cs="Arial"/>
          <w:b/>
          <w:bCs/>
          <w:szCs w:val="22"/>
        </w:rPr>
        <w:t xml:space="preserve">Smlouvě č. THS </w:t>
      </w:r>
      <w:r w:rsidR="0007688A">
        <w:rPr>
          <w:rFonts w:ascii="Arial" w:hAnsi="Arial" w:cs="Arial"/>
          <w:b/>
          <w:bCs/>
          <w:szCs w:val="22"/>
        </w:rPr>
        <w:t>ND</w:t>
      </w:r>
      <w:r w:rsidRPr="00B5023B">
        <w:rPr>
          <w:rFonts w:ascii="Arial" w:hAnsi="Arial" w:cs="Arial"/>
          <w:b/>
          <w:bCs/>
          <w:szCs w:val="22"/>
        </w:rPr>
        <w:t xml:space="preserve"> </w:t>
      </w:r>
      <w:r w:rsidR="005870C0">
        <w:rPr>
          <w:rFonts w:ascii="Arial" w:hAnsi="Arial" w:cs="Arial"/>
          <w:b/>
          <w:bCs/>
          <w:szCs w:val="22"/>
        </w:rPr>
        <w:t>17</w:t>
      </w:r>
      <w:r w:rsidR="00F01722">
        <w:rPr>
          <w:rFonts w:ascii="Arial" w:hAnsi="Arial" w:cs="Arial"/>
          <w:b/>
          <w:bCs/>
          <w:szCs w:val="22"/>
        </w:rPr>
        <w:t>/2024</w:t>
      </w:r>
      <w:r>
        <w:rPr>
          <w:rFonts w:ascii="Arial" w:hAnsi="Arial" w:cs="Arial"/>
          <w:b/>
          <w:bCs/>
          <w:szCs w:val="22"/>
        </w:rPr>
        <w:t xml:space="preserve"> (dále také jen „dodatek</w:t>
      </w:r>
      <w:r w:rsidR="003A2C6D">
        <w:rPr>
          <w:rFonts w:ascii="Arial" w:hAnsi="Arial" w:cs="Arial"/>
          <w:b/>
          <w:bCs/>
          <w:szCs w:val="22"/>
        </w:rPr>
        <w:t>“</w:t>
      </w:r>
      <w:r>
        <w:rPr>
          <w:rFonts w:ascii="Arial" w:hAnsi="Arial" w:cs="Arial"/>
          <w:b/>
          <w:bCs/>
          <w:szCs w:val="22"/>
        </w:rPr>
        <w:t>)</w:t>
      </w:r>
    </w:p>
    <w:p w14:paraId="5A6DC881" w14:textId="1DD32392" w:rsidR="00BA73B8" w:rsidRDefault="00BA73B8" w:rsidP="00C04D78">
      <w:pPr>
        <w:pStyle w:val="Zkladntextodsazen"/>
        <w:ind w:left="0"/>
        <w:jc w:val="center"/>
        <w:rPr>
          <w:rFonts w:ascii="Arial" w:hAnsi="Arial" w:cs="Arial"/>
          <w:b/>
          <w:sz w:val="20"/>
        </w:rPr>
      </w:pPr>
      <w:r w:rsidRPr="009E158E">
        <w:rPr>
          <w:rFonts w:ascii="Arial" w:hAnsi="Arial" w:cs="Arial"/>
          <w:b/>
          <w:sz w:val="20"/>
        </w:rPr>
        <w:t>podle ustanovení</w:t>
      </w:r>
      <w:r>
        <w:rPr>
          <w:rFonts w:ascii="Arial" w:hAnsi="Arial" w:cs="Arial"/>
          <w:b/>
          <w:sz w:val="20"/>
        </w:rPr>
        <w:t xml:space="preserve"> </w:t>
      </w:r>
      <w:r w:rsidRPr="009E158E">
        <w:rPr>
          <w:rFonts w:ascii="Arial" w:hAnsi="Arial" w:cs="Arial"/>
          <w:b/>
          <w:sz w:val="20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9E158E">
          <w:rPr>
            <w:rFonts w:ascii="Arial" w:hAnsi="Arial" w:cs="Arial"/>
            <w:b/>
            <w:sz w:val="20"/>
          </w:rPr>
          <w:t>2586 a</w:t>
        </w:r>
      </w:smartTag>
      <w:r>
        <w:rPr>
          <w:rFonts w:ascii="Arial" w:hAnsi="Arial" w:cs="Arial"/>
          <w:b/>
          <w:sz w:val="20"/>
        </w:rPr>
        <w:t xml:space="preserve"> násl.</w:t>
      </w:r>
      <w:r w:rsidRPr="009E158E">
        <w:rPr>
          <w:rFonts w:ascii="Arial" w:hAnsi="Arial" w:cs="Arial"/>
          <w:b/>
          <w:sz w:val="20"/>
        </w:rPr>
        <w:t xml:space="preserve"> zákona č. 89/2012 Sb.</w:t>
      </w:r>
      <w:r>
        <w:rPr>
          <w:rFonts w:ascii="Arial" w:hAnsi="Arial" w:cs="Arial"/>
          <w:b/>
          <w:sz w:val="20"/>
        </w:rPr>
        <w:t>, občanského zákoníku, ve znění</w:t>
      </w:r>
    </w:p>
    <w:p w14:paraId="40B1E2EA" w14:textId="48084FB6" w:rsidR="004B44C0" w:rsidRPr="009E158E" w:rsidRDefault="00BA73B8" w:rsidP="00C04D78">
      <w:pPr>
        <w:pStyle w:val="Zkladntextodsazen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pozdějších předpisů, (dále jen „občanský zákoník“)</w:t>
      </w:r>
    </w:p>
    <w:p w14:paraId="035B13FD" w14:textId="3A907917" w:rsidR="00CE4322" w:rsidRDefault="00CE4322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0"/>
        </w:rPr>
      </w:pPr>
    </w:p>
    <w:p w14:paraId="2EC7E2FB" w14:textId="77777777" w:rsidR="00AA6DBC" w:rsidRPr="009E158E" w:rsidRDefault="00AA6DBC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0"/>
        </w:rPr>
      </w:pPr>
    </w:p>
    <w:p w14:paraId="581A7061" w14:textId="079380FC" w:rsidR="00562FAB" w:rsidRDefault="004B44C0" w:rsidP="009820A4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 xml:space="preserve">II. </w:t>
      </w:r>
      <w:r w:rsidRPr="009E158E">
        <w:rPr>
          <w:rFonts w:ascii="Arial" w:hAnsi="Arial" w:cs="Arial"/>
          <w:b/>
          <w:sz w:val="20"/>
        </w:rPr>
        <w:tab/>
      </w:r>
      <w:r w:rsidR="000B4095">
        <w:rPr>
          <w:rFonts w:ascii="Arial" w:hAnsi="Arial" w:cs="Arial"/>
          <w:b/>
          <w:sz w:val="20"/>
          <w:u w:val="single"/>
        </w:rPr>
        <w:t>Předmět dodatku</w:t>
      </w:r>
      <w:r w:rsidR="00570950">
        <w:rPr>
          <w:rFonts w:ascii="Arial" w:hAnsi="Arial" w:cs="Arial"/>
          <w:b/>
          <w:sz w:val="20"/>
          <w:u w:val="single"/>
        </w:rPr>
        <w:t xml:space="preserve"> č. </w:t>
      </w:r>
      <w:r w:rsidR="009034B8">
        <w:rPr>
          <w:rFonts w:ascii="Arial" w:hAnsi="Arial" w:cs="Arial"/>
          <w:b/>
          <w:sz w:val="20"/>
          <w:u w:val="single"/>
        </w:rPr>
        <w:t>1</w:t>
      </w:r>
      <w:r w:rsidRPr="009E158E">
        <w:rPr>
          <w:rFonts w:ascii="Arial" w:hAnsi="Arial" w:cs="Arial"/>
          <w:b/>
          <w:sz w:val="20"/>
          <w:u w:val="single"/>
        </w:rPr>
        <w:t xml:space="preserve"> </w:t>
      </w:r>
    </w:p>
    <w:p w14:paraId="4CBC1B6C" w14:textId="77777777" w:rsidR="005621C5" w:rsidRPr="009E158E" w:rsidRDefault="005621C5" w:rsidP="009820A4">
      <w:pPr>
        <w:tabs>
          <w:tab w:val="left" w:pos="426"/>
          <w:tab w:val="left" w:pos="2127"/>
        </w:tabs>
        <w:jc w:val="both"/>
        <w:rPr>
          <w:rFonts w:ascii="Arial" w:hAnsi="Arial" w:cs="Arial"/>
          <w:b/>
          <w:sz w:val="20"/>
          <w:u w:val="single"/>
        </w:rPr>
      </w:pPr>
    </w:p>
    <w:p w14:paraId="6017CA56" w14:textId="1B7DA7D2" w:rsidR="00FE7B26" w:rsidRPr="00FE7B26" w:rsidRDefault="000B4095" w:rsidP="00E06B16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  <w:r w:rsidRPr="000B4095">
        <w:rPr>
          <w:rFonts w:ascii="Arial" w:hAnsi="Arial" w:cs="Arial"/>
          <w:sz w:val="20"/>
          <w:szCs w:val="22"/>
        </w:rPr>
        <w:t>V</w:t>
      </w:r>
      <w:r w:rsidR="00C75405">
        <w:rPr>
          <w:rFonts w:ascii="Arial" w:hAnsi="Arial" w:cs="Arial"/>
          <w:sz w:val="20"/>
          <w:szCs w:val="22"/>
        </w:rPr>
        <w:t> </w:t>
      </w:r>
      <w:r w:rsidRPr="000B4095">
        <w:rPr>
          <w:rFonts w:ascii="Arial" w:hAnsi="Arial" w:cs="Arial"/>
          <w:sz w:val="20"/>
          <w:szCs w:val="22"/>
        </w:rPr>
        <w:t>důsledku</w:t>
      </w:r>
      <w:r w:rsidR="00C75405">
        <w:rPr>
          <w:rFonts w:ascii="Arial" w:hAnsi="Arial" w:cs="Arial"/>
          <w:sz w:val="20"/>
          <w:szCs w:val="22"/>
        </w:rPr>
        <w:t xml:space="preserve"> zjištění zásadních vad dveří</w:t>
      </w:r>
      <w:r w:rsidR="00223950">
        <w:rPr>
          <w:rFonts w:ascii="Arial" w:hAnsi="Arial" w:cs="Arial"/>
          <w:sz w:val="20"/>
          <w:szCs w:val="22"/>
        </w:rPr>
        <w:t xml:space="preserve"> a</w:t>
      </w:r>
      <w:r w:rsidR="00F01722">
        <w:rPr>
          <w:rFonts w:ascii="Arial" w:hAnsi="Arial" w:cs="Arial"/>
          <w:sz w:val="20"/>
          <w:szCs w:val="22"/>
        </w:rPr>
        <w:t xml:space="preserve"> nezbytn</w:t>
      </w:r>
      <w:r w:rsidR="00226327">
        <w:rPr>
          <w:rFonts w:ascii="Arial" w:hAnsi="Arial" w:cs="Arial"/>
          <w:sz w:val="20"/>
          <w:szCs w:val="22"/>
        </w:rPr>
        <w:t>ých</w:t>
      </w:r>
      <w:r w:rsidR="009034B8">
        <w:rPr>
          <w:rFonts w:ascii="Arial" w:hAnsi="Arial" w:cs="Arial"/>
          <w:sz w:val="20"/>
          <w:szCs w:val="22"/>
        </w:rPr>
        <w:t xml:space="preserve"> </w:t>
      </w:r>
      <w:r w:rsidR="00965EF4">
        <w:rPr>
          <w:rFonts w:ascii="Arial" w:hAnsi="Arial" w:cs="Arial"/>
          <w:sz w:val="20"/>
          <w:szCs w:val="22"/>
        </w:rPr>
        <w:t xml:space="preserve">oprav </w:t>
      </w:r>
      <w:r w:rsidR="0077483C">
        <w:rPr>
          <w:rFonts w:ascii="Arial" w:hAnsi="Arial" w:cs="Arial"/>
          <w:sz w:val="20"/>
          <w:szCs w:val="22"/>
        </w:rPr>
        <w:t>kování dveří pro řádnou funkčnost nově osazovaných</w:t>
      </w:r>
      <w:r w:rsidR="00226327">
        <w:rPr>
          <w:rFonts w:ascii="Arial" w:hAnsi="Arial" w:cs="Arial"/>
          <w:sz w:val="20"/>
          <w:szCs w:val="22"/>
        </w:rPr>
        <w:t xml:space="preserve"> zámkových vložek</w:t>
      </w:r>
      <w:r w:rsidR="009034B8">
        <w:rPr>
          <w:rFonts w:ascii="Arial" w:hAnsi="Arial" w:cs="Arial"/>
          <w:sz w:val="20"/>
          <w:szCs w:val="22"/>
        </w:rPr>
        <w:t xml:space="preserve"> a vzhledem </w:t>
      </w:r>
      <w:r w:rsidR="00FE7B26">
        <w:rPr>
          <w:rFonts w:ascii="Arial" w:hAnsi="Arial" w:cs="Arial"/>
          <w:sz w:val="20"/>
          <w:szCs w:val="22"/>
        </w:rPr>
        <w:t>k tomu, že</w:t>
      </w:r>
      <w:r w:rsidR="005870C0">
        <w:rPr>
          <w:rFonts w:ascii="Arial" w:hAnsi="Arial" w:cs="Arial"/>
          <w:sz w:val="20"/>
          <w:szCs w:val="22"/>
        </w:rPr>
        <w:t xml:space="preserve"> při realizaci díla</w:t>
      </w:r>
      <w:r w:rsidR="00210617">
        <w:rPr>
          <w:rFonts w:ascii="Arial" w:hAnsi="Arial" w:cs="Arial"/>
          <w:sz w:val="20"/>
          <w:szCs w:val="22"/>
        </w:rPr>
        <w:t xml:space="preserve">, </w:t>
      </w:r>
      <w:r w:rsidR="00FF56F5">
        <w:rPr>
          <w:rFonts w:ascii="Arial" w:hAnsi="Arial" w:cs="Arial"/>
          <w:sz w:val="20"/>
          <w:szCs w:val="22"/>
        </w:rPr>
        <w:t xml:space="preserve">vznikly na straně </w:t>
      </w:r>
      <w:r w:rsidR="00FE7B26">
        <w:rPr>
          <w:rFonts w:ascii="Arial" w:hAnsi="Arial" w:cs="Arial"/>
          <w:sz w:val="20"/>
          <w:szCs w:val="22"/>
        </w:rPr>
        <w:t>Objednatel</w:t>
      </w:r>
      <w:r w:rsidR="00FF56F5">
        <w:rPr>
          <w:rFonts w:ascii="Arial" w:hAnsi="Arial" w:cs="Arial"/>
          <w:sz w:val="20"/>
          <w:szCs w:val="22"/>
        </w:rPr>
        <w:t>e</w:t>
      </w:r>
      <w:r w:rsidR="00B83723">
        <w:rPr>
          <w:rFonts w:ascii="Arial" w:hAnsi="Arial" w:cs="Arial"/>
          <w:sz w:val="20"/>
          <w:szCs w:val="22"/>
        </w:rPr>
        <w:t xml:space="preserve"> </w:t>
      </w:r>
      <w:r w:rsidR="00156677">
        <w:rPr>
          <w:rFonts w:ascii="Arial" w:hAnsi="Arial" w:cs="Arial"/>
          <w:sz w:val="20"/>
          <w:szCs w:val="22"/>
        </w:rPr>
        <w:t xml:space="preserve">objektivní </w:t>
      </w:r>
      <w:r w:rsidR="00B83723">
        <w:rPr>
          <w:rFonts w:ascii="Arial" w:hAnsi="Arial" w:cs="Arial"/>
          <w:sz w:val="20"/>
          <w:szCs w:val="22"/>
        </w:rPr>
        <w:t>překážky k řádnému dokončení díla</w:t>
      </w:r>
      <w:r w:rsidR="00E151E5">
        <w:rPr>
          <w:rFonts w:ascii="Arial" w:hAnsi="Arial" w:cs="Arial"/>
          <w:sz w:val="20"/>
          <w:szCs w:val="22"/>
        </w:rPr>
        <w:t xml:space="preserve">, </w:t>
      </w:r>
      <w:r w:rsidR="00174588">
        <w:rPr>
          <w:rFonts w:ascii="Arial" w:hAnsi="Arial" w:cs="Arial"/>
          <w:sz w:val="20"/>
          <w:szCs w:val="22"/>
        </w:rPr>
        <w:t>navrhuje</w:t>
      </w:r>
      <w:r w:rsidR="00BD7C5D">
        <w:rPr>
          <w:rFonts w:ascii="Arial" w:hAnsi="Arial" w:cs="Arial"/>
          <w:sz w:val="20"/>
          <w:szCs w:val="22"/>
        </w:rPr>
        <w:t xml:space="preserve"> Objednatel</w:t>
      </w:r>
      <w:r w:rsidR="00FE7B26">
        <w:rPr>
          <w:rFonts w:ascii="Arial" w:hAnsi="Arial" w:cs="Arial"/>
          <w:sz w:val="20"/>
          <w:szCs w:val="22"/>
        </w:rPr>
        <w:t xml:space="preserve"> </w:t>
      </w:r>
      <w:r w:rsidR="00E151E5">
        <w:rPr>
          <w:rFonts w:ascii="Arial" w:hAnsi="Arial" w:cs="Arial"/>
          <w:sz w:val="20"/>
          <w:szCs w:val="22"/>
        </w:rPr>
        <w:t>posun harmonogramu instalace nových zámkových vložek</w:t>
      </w:r>
      <w:r w:rsidR="00FE7B26">
        <w:rPr>
          <w:rFonts w:ascii="Arial" w:hAnsi="Arial" w:cs="Arial"/>
          <w:sz w:val="20"/>
          <w:szCs w:val="22"/>
        </w:rPr>
        <w:t>.</w:t>
      </w:r>
    </w:p>
    <w:p w14:paraId="1AD558FE" w14:textId="159ADDE8" w:rsidR="00676F6A" w:rsidRDefault="00FE7B26" w:rsidP="00872DCA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676F6A">
        <w:rPr>
          <w:rFonts w:ascii="Arial" w:hAnsi="Arial" w:cs="Arial"/>
          <w:sz w:val="20"/>
          <w:szCs w:val="22"/>
        </w:rPr>
        <w:t>Na základě uvedeného</w:t>
      </w:r>
      <w:r w:rsidR="00676F6A" w:rsidRPr="00676F6A">
        <w:rPr>
          <w:rFonts w:ascii="Arial" w:hAnsi="Arial" w:cs="Arial"/>
          <w:sz w:val="20"/>
          <w:szCs w:val="22"/>
        </w:rPr>
        <w:t xml:space="preserve"> se účastníci smluvního vztahu dohodli, že Objednatel </w:t>
      </w:r>
      <w:r w:rsidR="00E10478">
        <w:rPr>
          <w:rFonts w:ascii="Arial" w:hAnsi="Arial" w:cs="Arial"/>
          <w:sz w:val="20"/>
          <w:szCs w:val="22"/>
        </w:rPr>
        <w:t xml:space="preserve">zrealizuje opravu dveří </w:t>
      </w:r>
      <w:r w:rsidR="008357BD">
        <w:rPr>
          <w:rFonts w:ascii="Arial" w:hAnsi="Arial" w:cs="Arial"/>
          <w:sz w:val="20"/>
          <w:szCs w:val="22"/>
        </w:rPr>
        <w:t>tak, aby bylo možné dodávku nových zámkových vložek realizovat tak, aby nebránila jejich správné funkčnosti</w:t>
      </w:r>
      <w:r w:rsidR="00841C8C">
        <w:rPr>
          <w:rFonts w:ascii="Arial" w:hAnsi="Arial" w:cs="Arial"/>
          <w:sz w:val="20"/>
          <w:szCs w:val="22"/>
        </w:rPr>
        <w:t>,</w:t>
      </w:r>
      <w:r w:rsidR="00676F6A" w:rsidRPr="00676F6A">
        <w:rPr>
          <w:rFonts w:ascii="Arial" w:hAnsi="Arial" w:cs="Arial"/>
          <w:sz w:val="20"/>
          <w:szCs w:val="22"/>
        </w:rPr>
        <w:t xml:space="preserve"> tj. </w:t>
      </w:r>
      <w:r w:rsidR="000C6EB0">
        <w:rPr>
          <w:rFonts w:ascii="Arial" w:hAnsi="Arial" w:cs="Arial"/>
          <w:sz w:val="20"/>
          <w:szCs w:val="22"/>
        </w:rPr>
        <w:t xml:space="preserve">opraví všechny nefunkční prvky na dveřích </w:t>
      </w:r>
      <w:r w:rsidR="00FE1C97">
        <w:rPr>
          <w:rFonts w:ascii="Arial" w:hAnsi="Arial" w:cs="Arial"/>
          <w:sz w:val="20"/>
          <w:szCs w:val="22"/>
        </w:rPr>
        <w:t>bezodkladně, s předpokladem dokončení oprav do 31. dubna 2025</w:t>
      </w:r>
      <w:r w:rsidR="00165683">
        <w:rPr>
          <w:rFonts w:ascii="Arial" w:hAnsi="Arial" w:cs="Arial"/>
          <w:sz w:val="20"/>
          <w:szCs w:val="22"/>
        </w:rPr>
        <w:t>.</w:t>
      </w:r>
    </w:p>
    <w:p w14:paraId="114A3FBD" w14:textId="271C9F99" w:rsidR="00165683" w:rsidRDefault="00165683" w:rsidP="00872DCA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Realizace </w:t>
      </w:r>
      <w:r w:rsidR="00A2177A">
        <w:rPr>
          <w:rFonts w:ascii="Arial" w:hAnsi="Arial" w:cs="Arial"/>
          <w:sz w:val="20"/>
          <w:szCs w:val="22"/>
        </w:rPr>
        <w:t xml:space="preserve">osazování nových zámkových vložek bude termínově posunuta </w:t>
      </w:r>
      <w:r w:rsidR="00C61115">
        <w:rPr>
          <w:rFonts w:ascii="Arial" w:hAnsi="Arial" w:cs="Arial"/>
          <w:sz w:val="20"/>
          <w:szCs w:val="22"/>
        </w:rPr>
        <w:t xml:space="preserve">na základě dohody obou smluvních stran </w:t>
      </w:r>
      <w:r>
        <w:rPr>
          <w:rFonts w:ascii="Arial" w:hAnsi="Arial" w:cs="Arial"/>
          <w:sz w:val="20"/>
          <w:szCs w:val="22"/>
        </w:rPr>
        <w:t xml:space="preserve">tak, aby byly provedeny co nejdříve, avšak nejpozději do </w:t>
      </w:r>
      <w:r w:rsidR="0018496C">
        <w:rPr>
          <w:rFonts w:ascii="Arial" w:hAnsi="Arial" w:cs="Arial"/>
          <w:sz w:val="20"/>
          <w:szCs w:val="22"/>
        </w:rPr>
        <w:t>30</w:t>
      </w:r>
      <w:r>
        <w:rPr>
          <w:rFonts w:ascii="Arial" w:hAnsi="Arial" w:cs="Arial"/>
          <w:sz w:val="20"/>
          <w:szCs w:val="22"/>
        </w:rPr>
        <w:t xml:space="preserve">. </w:t>
      </w:r>
      <w:r w:rsidR="00E34B3A">
        <w:rPr>
          <w:rFonts w:ascii="Arial" w:hAnsi="Arial" w:cs="Arial"/>
          <w:sz w:val="20"/>
          <w:szCs w:val="22"/>
        </w:rPr>
        <w:t>červn</w:t>
      </w:r>
      <w:r w:rsidR="0018496C">
        <w:rPr>
          <w:rFonts w:ascii="Arial" w:hAnsi="Arial" w:cs="Arial"/>
          <w:sz w:val="20"/>
          <w:szCs w:val="22"/>
        </w:rPr>
        <w:t>a</w:t>
      </w:r>
      <w:r>
        <w:rPr>
          <w:rFonts w:ascii="Arial" w:hAnsi="Arial" w:cs="Arial"/>
          <w:sz w:val="20"/>
          <w:szCs w:val="22"/>
        </w:rPr>
        <w:t xml:space="preserve"> 2025.</w:t>
      </w:r>
    </w:p>
    <w:p w14:paraId="083194CD" w14:textId="3719377D" w:rsidR="00F01722" w:rsidRPr="00385682" w:rsidRDefault="00385682" w:rsidP="00F01722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  <w:r w:rsidRPr="006B2CEB">
        <w:rPr>
          <w:rFonts w:ascii="Arial" w:hAnsi="Arial" w:cs="Arial"/>
          <w:sz w:val="20"/>
          <w:szCs w:val="22"/>
        </w:rPr>
        <w:t xml:space="preserve">V souladu s čl. </w:t>
      </w:r>
      <w:r>
        <w:rPr>
          <w:rFonts w:ascii="Arial" w:hAnsi="Arial" w:cs="Arial"/>
          <w:sz w:val="20"/>
          <w:szCs w:val="22"/>
        </w:rPr>
        <w:t>VIII</w:t>
      </w:r>
      <w:r w:rsidRPr="006B2CEB">
        <w:rPr>
          <w:rFonts w:ascii="Arial" w:hAnsi="Arial" w:cs="Arial"/>
          <w:sz w:val="20"/>
          <w:szCs w:val="22"/>
        </w:rPr>
        <w:t xml:space="preserve">. smlouvy se jedná o překážku pro řádné provedení díla, kterou </w:t>
      </w:r>
      <w:r>
        <w:rPr>
          <w:rFonts w:ascii="Arial" w:hAnsi="Arial" w:cs="Arial"/>
          <w:sz w:val="20"/>
          <w:szCs w:val="22"/>
        </w:rPr>
        <w:t>obě smluvní strany akceptují</w:t>
      </w:r>
      <w:r w:rsidRPr="006B2CEB">
        <w:rPr>
          <w:rFonts w:ascii="Arial" w:hAnsi="Arial" w:cs="Arial"/>
          <w:sz w:val="20"/>
          <w:szCs w:val="22"/>
        </w:rPr>
        <w:t xml:space="preserve">. Vzhledem k výše uvedenému se účastníci smluvního vztahu dohodli na změně ustanovení v čl. V. </w:t>
      </w:r>
      <w:r>
        <w:rPr>
          <w:rFonts w:ascii="Arial" w:hAnsi="Arial" w:cs="Arial"/>
          <w:sz w:val="20"/>
          <w:szCs w:val="22"/>
        </w:rPr>
        <w:t>Podmínky plnění</w:t>
      </w:r>
      <w:r w:rsidRPr="006B2CEB">
        <w:rPr>
          <w:rFonts w:ascii="Arial" w:hAnsi="Arial" w:cs="Arial"/>
          <w:sz w:val="20"/>
          <w:szCs w:val="22"/>
        </w:rPr>
        <w:t xml:space="preserve"> díla </w:t>
      </w:r>
      <w:r>
        <w:rPr>
          <w:rFonts w:ascii="Arial" w:hAnsi="Arial" w:cs="Arial"/>
          <w:sz w:val="20"/>
          <w:szCs w:val="22"/>
        </w:rPr>
        <w:t>Kupní smlouvy č.</w:t>
      </w:r>
      <w:r w:rsidRPr="00385682">
        <w:rPr>
          <w:rFonts w:ascii="Arial" w:hAnsi="Arial" w:cs="Arial"/>
          <w:sz w:val="20"/>
          <w:szCs w:val="22"/>
        </w:rPr>
        <w:t xml:space="preserve"> THS ND </w:t>
      </w:r>
      <w:r w:rsidR="0018496C">
        <w:rPr>
          <w:rFonts w:ascii="Arial" w:hAnsi="Arial" w:cs="Arial"/>
          <w:sz w:val="20"/>
          <w:szCs w:val="22"/>
        </w:rPr>
        <w:t>17</w:t>
      </w:r>
      <w:r w:rsidRPr="00385682">
        <w:rPr>
          <w:rFonts w:ascii="Arial" w:hAnsi="Arial" w:cs="Arial"/>
          <w:sz w:val="20"/>
          <w:szCs w:val="22"/>
        </w:rPr>
        <w:t>/2024</w:t>
      </w:r>
      <w:r w:rsidRPr="006B2CEB">
        <w:rPr>
          <w:rFonts w:ascii="Arial" w:hAnsi="Arial" w:cs="Arial"/>
          <w:sz w:val="20"/>
          <w:szCs w:val="22"/>
        </w:rPr>
        <w:t xml:space="preserve"> prostřednictvím tohoto dodatku č. </w:t>
      </w:r>
      <w:r>
        <w:rPr>
          <w:rFonts w:ascii="Arial" w:hAnsi="Arial" w:cs="Arial"/>
          <w:sz w:val="20"/>
          <w:szCs w:val="22"/>
        </w:rPr>
        <w:t>1</w:t>
      </w:r>
      <w:r w:rsidRPr="006B2CEB">
        <w:rPr>
          <w:rFonts w:ascii="Arial" w:hAnsi="Arial" w:cs="Arial"/>
          <w:sz w:val="20"/>
          <w:szCs w:val="22"/>
        </w:rPr>
        <w:t>, a to ve znění níže uvedeného ujednání v čl</w:t>
      </w:r>
      <w:r w:rsidRPr="00E06B16">
        <w:rPr>
          <w:rFonts w:ascii="Arial" w:hAnsi="Arial" w:cs="Arial"/>
          <w:sz w:val="20"/>
          <w:szCs w:val="22"/>
        </w:rPr>
        <w:t>. III. Posunutí termínu pro dokončení a předání díla nemá vliv na celkovou cenu díla.</w:t>
      </w:r>
    </w:p>
    <w:p w14:paraId="22E7424F" w14:textId="77777777" w:rsidR="00E56EE4" w:rsidRDefault="00E56EE4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</w:rPr>
      </w:pPr>
    </w:p>
    <w:p w14:paraId="40E0BD85" w14:textId="01F4C1AB" w:rsidR="00562FAB" w:rsidRDefault="004B44C0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  <w:r w:rsidRPr="009E158E">
        <w:rPr>
          <w:rFonts w:ascii="Arial" w:hAnsi="Arial" w:cs="Arial"/>
          <w:b/>
          <w:sz w:val="20"/>
        </w:rPr>
        <w:t>I</w:t>
      </w:r>
      <w:r w:rsidR="000B4095">
        <w:rPr>
          <w:rFonts w:ascii="Arial" w:hAnsi="Arial" w:cs="Arial"/>
          <w:b/>
          <w:sz w:val="20"/>
        </w:rPr>
        <w:t>II</w:t>
      </w:r>
      <w:r w:rsidRPr="009E158E">
        <w:rPr>
          <w:rFonts w:ascii="Arial" w:hAnsi="Arial" w:cs="Arial"/>
          <w:b/>
          <w:sz w:val="20"/>
        </w:rPr>
        <w:t>.</w:t>
      </w:r>
      <w:r w:rsidRPr="009E158E">
        <w:rPr>
          <w:rFonts w:ascii="Arial" w:hAnsi="Arial" w:cs="Arial"/>
          <w:b/>
          <w:sz w:val="20"/>
        </w:rPr>
        <w:tab/>
      </w:r>
      <w:r w:rsidRPr="009E158E">
        <w:rPr>
          <w:rFonts w:ascii="Arial" w:hAnsi="Arial" w:cs="Arial"/>
          <w:b/>
          <w:sz w:val="20"/>
          <w:u w:val="single"/>
        </w:rPr>
        <w:t xml:space="preserve">Ujednání o </w:t>
      </w:r>
      <w:r w:rsidR="000B4095">
        <w:rPr>
          <w:rFonts w:ascii="Arial" w:hAnsi="Arial" w:cs="Arial"/>
          <w:b/>
          <w:sz w:val="20"/>
          <w:u w:val="single"/>
        </w:rPr>
        <w:t>změně smlouvy</w:t>
      </w:r>
    </w:p>
    <w:p w14:paraId="08D3635F" w14:textId="77777777" w:rsidR="00EC0E51" w:rsidRPr="009E158E" w:rsidRDefault="00EC0E51">
      <w:pPr>
        <w:tabs>
          <w:tab w:val="left" w:pos="426"/>
          <w:tab w:val="left" w:pos="1418"/>
        </w:tabs>
        <w:jc w:val="both"/>
        <w:rPr>
          <w:rFonts w:ascii="Arial" w:hAnsi="Arial" w:cs="Arial"/>
          <w:b/>
          <w:sz w:val="20"/>
          <w:u w:val="single"/>
        </w:rPr>
      </w:pPr>
    </w:p>
    <w:p w14:paraId="5963FC94" w14:textId="0B1A580B" w:rsidR="001013A7" w:rsidRDefault="000B4095" w:rsidP="001013A7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A71">
        <w:rPr>
          <w:rFonts w:ascii="Arial" w:hAnsi="Arial" w:cs="Arial"/>
          <w:sz w:val="20"/>
          <w:szCs w:val="22"/>
        </w:rPr>
        <w:t xml:space="preserve">Stávající </w:t>
      </w:r>
      <w:r w:rsidR="00D24B52" w:rsidRPr="00544A71">
        <w:rPr>
          <w:rFonts w:ascii="Arial" w:hAnsi="Arial" w:cs="Arial"/>
          <w:sz w:val="20"/>
          <w:szCs w:val="22"/>
        </w:rPr>
        <w:t>odst.</w:t>
      </w:r>
      <w:r w:rsidR="001013A7">
        <w:rPr>
          <w:rFonts w:ascii="Arial" w:hAnsi="Arial" w:cs="Arial"/>
          <w:sz w:val="20"/>
          <w:szCs w:val="22"/>
        </w:rPr>
        <w:t xml:space="preserve"> 5.1</w:t>
      </w:r>
      <w:r w:rsidRPr="00544A71">
        <w:rPr>
          <w:rFonts w:ascii="Arial" w:hAnsi="Arial" w:cs="Arial"/>
          <w:sz w:val="20"/>
          <w:szCs w:val="22"/>
        </w:rPr>
        <w:t>. čl</w:t>
      </w:r>
      <w:r w:rsidR="00B6391A" w:rsidRPr="00544A71">
        <w:rPr>
          <w:rFonts w:ascii="Arial" w:hAnsi="Arial" w:cs="Arial"/>
          <w:sz w:val="20"/>
          <w:szCs w:val="22"/>
        </w:rPr>
        <w:t>.</w:t>
      </w:r>
      <w:r w:rsidRPr="00544A71">
        <w:rPr>
          <w:rFonts w:ascii="Arial" w:hAnsi="Arial" w:cs="Arial"/>
          <w:sz w:val="20"/>
          <w:szCs w:val="22"/>
        </w:rPr>
        <w:t xml:space="preserve"> V. </w:t>
      </w:r>
      <w:r w:rsidR="001013A7">
        <w:rPr>
          <w:rFonts w:ascii="Arial" w:hAnsi="Arial" w:cs="Arial"/>
          <w:sz w:val="20"/>
          <w:szCs w:val="22"/>
        </w:rPr>
        <w:t>Podmínky</w:t>
      </w:r>
      <w:r w:rsidRPr="00544A71">
        <w:rPr>
          <w:rFonts w:ascii="Arial" w:hAnsi="Arial" w:cs="Arial"/>
          <w:sz w:val="20"/>
          <w:szCs w:val="22"/>
        </w:rPr>
        <w:t xml:space="preserve"> plnění </w:t>
      </w:r>
      <w:r w:rsidR="002A13D6" w:rsidRPr="00544A71">
        <w:rPr>
          <w:rFonts w:ascii="Arial" w:hAnsi="Arial" w:cs="Arial"/>
          <w:sz w:val="20"/>
          <w:szCs w:val="22"/>
        </w:rPr>
        <w:t xml:space="preserve">díla </w:t>
      </w:r>
      <w:r w:rsidRPr="00544A71">
        <w:rPr>
          <w:rFonts w:ascii="Arial" w:hAnsi="Arial" w:cs="Arial"/>
          <w:sz w:val="20"/>
          <w:szCs w:val="22"/>
        </w:rPr>
        <w:t xml:space="preserve">se </w:t>
      </w:r>
      <w:r w:rsidR="002A13D6" w:rsidRPr="00544A71">
        <w:rPr>
          <w:rFonts w:ascii="Arial" w:hAnsi="Arial" w:cs="Arial"/>
          <w:sz w:val="20"/>
          <w:szCs w:val="22"/>
        </w:rPr>
        <w:t xml:space="preserve">mění </w:t>
      </w:r>
      <w:r w:rsidR="009E226D" w:rsidRPr="00544A71">
        <w:rPr>
          <w:rFonts w:ascii="Arial" w:hAnsi="Arial" w:cs="Arial"/>
          <w:sz w:val="20"/>
          <w:szCs w:val="22"/>
        </w:rPr>
        <w:t>následovně:</w:t>
      </w:r>
    </w:p>
    <w:p w14:paraId="6534E97A" w14:textId="77777777" w:rsidR="001013A7" w:rsidRDefault="001013A7" w:rsidP="001013A7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</w:p>
    <w:p w14:paraId="5AB5D643" w14:textId="277EF1B7" w:rsidR="001013A7" w:rsidRDefault="001013A7" w:rsidP="001013A7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1013A7">
        <w:rPr>
          <w:rFonts w:ascii="Arial" w:hAnsi="Arial" w:cs="Arial"/>
          <w:sz w:val="20"/>
          <w:szCs w:val="22"/>
        </w:rPr>
        <w:lastRenderedPageBreak/>
        <w:t xml:space="preserve">Termín dokončení dodávky vč. instalace zboží je </w:t>
      </w:r>
      <w:r>
        <w:rPr>
          <w:rFonts w:ascii="Arial" w:hAnsi="Arial" w:cs="Arial"/>
          <w:sz w:val="20"/>
          <w:szCs w:val="22"/>
        </w:rPr>
        <w:t xml:space="preserve">do </w:t>
      </w:r>
      <w:r w:rsidR="0018496C">
        <w:rPr>
          <w:rFonts w:ascii="Arial" w:hAnsi="Arial" w:cs="Arial"/>
          <w:sz w:val="20"/>
          <w:szCs w:val="22"/>
        </w:rPr>
        <w:t>30</w:t>
      </w:r>
      <w:r>
        <w:rPr>
          <w:rFonts w:ascii="Arial" w:hAnsi="Arial" w:cs="Arial"/>
          <w:sz w:val="20"/>
          <w:szCs w:val="22"/>
        </w:rPr>
        <w:t xml:space="preserve">. </w:t>
      </w:r>
      <w:r w:rsidR="0018496C">
        <w:rPr>
          <w:rFonts w:ascii="Arial" w:hAnsi="Arial" w:cs="Arial"/>
          <w:sz w:val="20"/>
          <w:szCs w:val="22"/>
        </w:rPr>
        <w:t>června</w:t>
      </w:r>
      <w:r>
        <w:rPr>
          <w:rFonts w:ascii="Arial" w:hAnsi="Arial" w:cs="Arial"/>
          <w:sz w:val="20"/>
          <w:szCs w:val="22"/>
        </w:rPr>
        <w:t xml:space="preserve"> </w:t>
      </w:r>
      <w:proofErr w:type="gramStart"/>
      <w:r>
        <w:rPr>
          <w:rFonts w:ascii="Arial" w:hAnsi="Arial" w:cs="Arial"/>
          <w:sz w:val="20"/>
          <w:szCs w:val="22"/>
        </w:rPr>
        <w:t>2025</w:t>
      </w:r>
      <w:r w:rsidRPr="001013A7">
        <w:rPr>
          <w:rFonts w:ascii="Arial" w:hAnsi="Arial" w:cs="Arial"/>
          <w:sz w:val="20"/>
          <w:szCs w:val="22"/>
        </w:rPr>
        <w:t xml:space="preserve"> </w:t>
      </w:r>
      <w:r w:rsidR="00AA2BE0">
        <w:rPr>
          <w:rFonts w:ascii="Arial" w:hAnsi="Arial" w:cs="Arial"/>
          <w:sz w:val="20"/>
          <w:szCs w:val="22"/>
        </w:rPr>
        <w:t>.</w:t>
      </w:r>
      <w:proofErr w:type="gramEnd"/>
    </w:p>
    <w:p w14:paraId="7AA648E1" w14:textId="77777777" w:rsidR="001013A7" w:rsidRDefault="001013A7" w:rsidP="001013A7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</w:p>
    <w:p w14:paraId="313007E7" w14:textId="7E5C97C5" w:rsidR="00A17409" w:rsidRPr="00544A71" w:rsidRDefault="001013A7" w:rsidP="001013A7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2"/>
        </w:rPr>
      </w:pPr>
      <w:r w:rsidRPr="001013A7">
        <w:rPr>
          <w:rFonts w:ascii="Arial" w:hAnsi="Arial" w:cs="Arial"/>
          <w:sz w:val="20"/>
          <w:szCs w:val="22"/>
        </w:rPr>
        <w:t>Kupující oznámí konečný termín montáže podle připravenosti pro instalaci prodávajícímu 7 pracovních dní před plánovaným datem montáže v součinnosti s Prodávajícím. Prodávající je následně povinen písemně zástupci kupujícího oznámit 3 nejpozději do 2 pracovních dnů předem, kdy bude zboží, nebo jeho části připraveno k odevzdání, přičemž v součinnosti s Kupujícím neprodleně stanoví harmonogram přejímání.</w:t>
      </w:r>
    </w:p>
    <w:p w14:paraId="7916B1C1" w14:textId="07D05AFC" w:rsidR="00FE1DFC" w:rsidRDefault="00FE1DFC" w:rsidP="004344C2">
      <w:pPr>
        <w:tabs>
          <w:tab w:val="left" w:pos="-6096"/>
        </w:tabs>
        <w:jc w:val="both"/>
        <w:rPr>
          <w:rFonts w:ascii="Arial" w:hAnsi="Arial" w:cs="Arial"/>
          <w:b/>
          <w:sz w:val="20"/>
        </w:rPr>
      </w:pPr>
    </w:p>
    <w:p w14:paraId="5F3F2A25" w14:textId="77777777" w:rsidR="00B878FD" w:rsidRPr="00B6391A" w:rsidRDefault="00B878FD" w:rsidP="00B6391A">
      <w:pPr>
        <w:tabs>
          <w:tab w:val="left" w:pos="-6096"/>
        </w:tabs>
        <w:ind w:left="426"/>
        <w:jc w:val="both"/>
        <w:rPr>
          <w:rFonts w:ascii="Arial" w:hAnsi="Arial" w:cs="Arial"/>
          <w:b/>
          <w:sz w:val="20"/>
        </w:rPr>
      </w:pPr>
    </w:p>
    <w:p w14:paraId="53DBA6BF" w14:textId="57C38157" w:rsidR="003D00EF" w:rsidRDefault="00AA6DBC" w:rsidP="00AA6DBC">
      <w:pPr>
        <w:tabs>
          <w:tab w:val="left" w:pos="426"/>
          <w:tab w:val="left" w:pos="1843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I</w:t>
      </w:r>
      <w:r w:rsidR="004B44C0" w:rsidRPr="009E158E">
        <w:rPr>
          <w:rFonts w:ascii="Arial" w:hAnsi="Arial" w:cs="Arial"/>
          <w:b/>
          <w:sz w:val="20"/>
        </w:rPr>
        <w:t>V.</w:t>
      </w:r>
      <w:r w:rsidR="004B44C0" w:rsidRPr="009E158E">
        <w:rPr>
          <w:rFonts w:ascii="Arial" w:hAnsi="Arial" w:cs="Arial"/>
          <w:b/>
          <w:sz w:val="20"/>
        </w:rPr>
        <w:tab/>
      </w:r>
      <w:r w:rsidR="004B44C0" w:rsidRPr="009E158E">
        <w:rPr>
          <w:rFonts w:ascii="Arial" w:hAnsi="Arial" w:cs="Arial"/>
          <w:b/>
          <w:sz w:val="20"/>
          <w:u w:val="single"/>
        </w:rPr>
        <w:t>Závěrečná ustanovení</w:t>
      </w:r>
    </w:p>
    <w:p w14:paraId="2C98CFC5" w14:textId="77777777" w:rsidR="00EC0E51" w:rsidRPr="00AA6DBC" w:rsidRDefault="00EC0E51">
      <w:pPr>
        <w:pStyle w:val="Zkladntextodsazen3"/>
        <w:tabs>
          <w:tab w:val="clear" w:pos="284"/>
          <w:tab w:val="left" w:pos="426"/>
        </w:tabs>
        <w:ind w:left="0"/>
        <w:rPr>
          <w:rFonts w:ascii="Arial" w:hAnsi="Arial" w:cs="Arial"/>
          <w:b/>
          <w:sz w:val="18"/>
          <w:u w:val="single"/>
        </w:rPr>
      </w:pPr>
    </w:p>
    <w:p w14:paraId="79C185AE" w14:textId="4C0BC5D5" w:rsidR="00AA6DBC" w:rsidRPr="00AA6DBC" w:rsidRDefault="00AA6DBC" w:rsidP="00544A7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AA6DBC">
        <w:rPr>
          <w:rFonts w:ascii="Arial" w:hAnsi="Arial" w:cs="Arial"/>
          <w:sz w:val="20"/>
          <w:szCs w:val="22"/>
        </w:rPr>
        <w:t xml:space="preserve">Ostatní ustanovení a přílohy </w:t>
      </w:r>
      <w:r w:rsidR="00AA2BE0">
        <w:rPr>
          <w:rFonts w:ascii="Arial" w:hAnsi="Arial" w:cs="Arial"/>
          <w:sz w:val="20"/>
          <w:szCs w:val="22"/>
        </w:rPr>
        <w:t xml:space="preserve">KS </w:t>
      </w:r>
      <w:r w:rsidR="00570950" w:rsidRPr="000B4095">
        <w:rPr>
          <w:rFonts w:ascii="Arial" w:hAnsi="Arial" w:cs="Arial"/>
          <w:sz w:val="20"/>
          <w:szCs w:val="22"/>
        </w:rPr>
        <w:t xml:space="preserve"> č. THS </w:t>
      </w:r>
      <w:r w:rsidR="00B6391A">
        <w:rPr>
          <w:rFonts w:ascii="Arial" w:hAnsi="Arial" w:cs="Arial"/>
          <w:sz w:val="20"/>
          <w:szCs w:val="22"/>
        </w:rPr>
        <w:t>ND</w:t>
      </w:r>
      <w:r w:rsidR="00570950" w:rsidRPr="000B4095">
        <w:rPr>
          <w:rFonts w:ascii="Arial" w:hAnsi="Arial" w:cs="Arial"/>
          <w:sz w:val="20"/>
          <w:szCs w:val="22"/>
        </w:rPr>
        <w:t xml:space="preserve"> </w:t>
      </w:r>
      <w:r w:rsidR="00226EE5">
        <w:rPr>
          <w:rFonts w:ascii="Arial" w:hAnsi="Arial" w:cs="Arial"/>
          <w:sz w:val="20"/>
          <w:szCs w:val="22"/>
        </w:rPr>
        <w:t>17</w:t>
      </w:r>
      <w:r w:rsidR="00570950" w:rsidRPr="000B4095">
        <w:rPr>
          <w:rFonts w:ascii="Arial" w:hAnsi="Arial" w:cs="Arial"/>
          <w:sz w:val="20"/>
          <w:szCs w:val="22"/>
        </w:rPr>
        <w:t>/202</w:t>
      </w:r>
      <w:r w:rsidR="00EB3657">
        <w:rPr>
          <w:rFonts w:ascii="Arial" w:hAnsi="Arial" w:cs="Arial"/>
          <w:sz w:val="20"/>
          <w:szCs w:val="22"/>
        </w:rPr>
        <w:t>4</w:t>
      </w:r>
      <w:r w:rsidRPr="00AA6DBC">
        <w:rPr>
          <w:rFonts w:ascii="Arial" w:hAnsi="Arial" w:cs="Arial"/>
          <w:sz w:val="20"/>
          <w:szCs w:val="22"/>
        </w:rPr>
        <w:t xml:space="preserve"> tímto dodatkem</w:t>
      </w:r>
      <w:r w:rsidR="00570950">
        <w:rPr>
          <w:rFonts w:ascii="Arial" w:hAnsi="Arial" w:cs="Arial"/>
          <w:sz w:val="20"/>
          <w:szCs w:val="22"/>
        </w:rPr>
        <w:t xml:space="preserve"> č. </w:t>
      </w:r>
      <w:r w:rsidR="001013A7">
        <w:rPr>
          <w:rFonts w:ascii="Arial" w:hAnsi="Arial" w:cs="Arial"/>
          <w:sz w:val="20"/>
          <w:szCs w:val="22"/>
        </w:rPr>
        <w:t>1</w:t>
      </w:r>
      <w:r w:rsidRPr="00AA6DBC">
        <w:rPr>
          <w:rFonts w:ascii="Arial" w:hAnsi="Arial" w:cs="Arial"/>
          <w:sz w:val="20"/>
          <w:szCs w:val="22"/>
        </w:rPr>
        <w:t xml:space="preserve"> nezměněné, zůstávají v platnosti.</w:t>
      </w:r>
    </w:p>
    <w:p w14:paraId="10326325" w14:textId="6A8B1E2F" w:rsidR="00AA6DBC" w:rsidRPr="00AA6DBC" w:rsidRDefault="00C605EB" w:rsidP="00544A7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C605EB">
        <w:rPr>
          <w:rFonts w:ascii="Arial" w:hAnsi="Arial" w:cs="Arial"/>
          <w:sz w:val="20"/>
          <w:szCs w:val="22"/>
        </w:rPr>
        <w:t>T</w:t>
      </w:r>
      <w:r w:rsidR="00570950">
        <w:rPr>
          <w:rFonts w:ascii="Arial" w:hAnsi="Arial" w:cs="Arial"/>
          <w:sz w:val="20"/>
          <w:szCs w:val="22"/>
        </w:rPr>
        <w:t xml:space="preserve">ento dodatek č. </w:t>
      </w:r>
      <w:r w:rsidR="001013A7">
        <w:rPr>
          <w:rFonts w:ascii="Arial" w:hAnsi="Arial" w:cs="Arial"/>
          <w:sz w:val="20"/>
          <w:szCs w:val="22"/>
        </w:rPr>
        <w:t>1</w:t>
      </w:r>
      <w:r w:rsidRPr="00C605EB">
        <w:rPr>
          <w:rFonts w:ascii="Arial" w:hAnsi="Arial" w:cs="Arial"/>
          <w:sz w:val="20"/>
          <w:szCs w:val="22"/>
        </w:rPr>
        <w:t xml:space="preserve"> se uzavírá v písemné formě, buď v listinné, nebo v elektronické podobě. Je sepsán ve 2 vyhotoveních, ze kterých každá smluvní strana po je</w:t>
      </w:r>
      <w:r w:rsidR="00570950">
        <w:rPr>
          <w:rFonts w:ascii="Arial" w:hAnsi="Arial" w:cs="Arial"/>
          <w:sz w:val="20"/>
          <w:szCs w:val="22"/>
        </w:rPr>
        <w:t>ho</w:t>
      </w:r>
      <w:r w:rsidRPr="00C605EB">
        <w:rPr>
          <w:rFonts w:ascii="Arial" w:hAnsi="Arial" w:cs="Arial"/>
          <w:sz w:val="20"/>
          <w:szCs w:val="22"/>
        </w:rPr>
        <w:t xml:space="preserve"> podepsání obdrží 1 vyhotovení, anebo je vyhotoven elektronicky s připojenými elektronickými podpisy obou smluvních stran</w:t>
      </w:r>
      <w:r w:rsidR="00AA6DBC" w:rsidRPr="00AA6DBC">
        <w:rPr>
          <w:rFonts w:ascii="Arial" w:hAnsi="Arial" w:cs="Arial"/>
          <w:sz w:val="20"/>
          <w:szCs w:val="22"/>
        </w:rPr>
        <w:t>. Tento dodatek</w:t>
      </w:r>
      <w:r w:rsidR="00570950">
        <w:rPr>
          <w:rFonts w:ascii="Arial" w:hAnsi="Arial" w:cs="Arial"/>
          <w:sz w:val="20"/>
          <w:szCs w:val="22"/>
        </w:rPr>
        <w:t xml:space="preserve"> č. </w:t>
      </w:r>
      <w:r w:rsidR="001013A7">
        <w:rPr>
          <w:rFonts w:ascii="Arial" w:hAnsi="Arial" w:cs="Arial"/>
          <w:sz w:val="20"/>
          <w:szCs w:val="22"/>
        </w:rPr>
        <w:t>1</w:t>
      </w:r>
      <w:r w:rsidR="00AA6DBC" w:rsidRPr="00AA6DBC">
        <w:rPr>
          <w:rFonts w:ascii="Arial" w:hAnsi="Arial" w:cs="Arial"/>
          <w:sz w:val="20"/>
          <w:szCs w:val="22"/>
        </w:rPr>
        <w:t xml:space="preserve"> nabývá platnosti dnem jeho podpisu oběma smluvními stranami a účinnosti dnem jeho uveřejnění v registru smluv dle zákona č. 340/2015 Sb.</w:t>
      </w:r>
    </w:p>
    <w:p w14:paraId="78122A86" w14:textId="5D83C1E1" w:rsidR="00AA6DBC" w:rsidRPr="00AA6DBC" w:rsidRDefault="00AA6DBC" w:rsidP="00544A71">
      <w:pPr>
        <w:numPr>
          <w:ilvl w:val="0"/>
          <w:numId w:val="4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AA6DBC">
        <w:rPr>
          <w:rFonts w:ascii="Arial" w:hAnsi="Arial" w:cs="Arial"/>
          <w:sz w:val="20"/>
          <w:szCs w:val="22"/>
        </w:rPr>
        <w:t xml:space="preserve">Práva a povinnosti </w:t>
      </w:r>
      <w:r w:rsidR="00570950">
        <w:rPr>
          <w:rFonts w:ascii="Arial" w:hAnsi="Arial" w:cs="Arial"/>
          <w:sz w:val="20"/>
          <w:szCs w:val="22"/>
        </w:rPr>
        <w:t xml:space="preserve">smluvních stran </w:t>
      </w:r>
      <w:r w:rsidRPr="00AA6DBC">
        <w:rPr>
          <w:rFonts w:ascii="Arial" w:hAnsi="Arial" w:cs="Arial"/>
          <w:sz w:val="20"/>
          <w:szCs w:val="22"/>
        </w:rPr>
        <w:t>vyplývající z</w:t>
      </w:r>
      <w:r w:rsidR="00570950">
        <w:rPr>
          <w:rFonts w:ascii="Arial" w:hAnsi="Arial" w:cs="Arial"/>
          <w:sz w:val="20"/>
          <w:szCs w:val="22"/>
        </w:rPr>
        <w:t> </w:t>
      </w:r>
      <w:r w:rsidRPr="00AA6DBC">
        <w:rPr>
          <w:rFonts w:ascii="Arial" w:hAnsi="Arial" w:cs="Arial"/>
          <w:sz w:val="20"/>
          <w:szCs w:val="22"/>
        </w:rPr>
        <w:t>t</w:t>
      </w:r>
      <w:r w:rsidR="00570950">
        <w:rPr>
          <w:rFonts w:ascii="Arial" w:hAnsi="Arial" w:cs="Arial"/>
          <w:sz w:val="20"/>
          <w:szCs w:val="22"/>
        </w:rPr>
        <w:t xml:space="preserve">ohoto dodatku č. </w:t>
      </w:r>
      <w:r w:rsidR="001013A7">
        <w:rPr>
          <w:rFonts w:ascii="Arial" w:hAnsi="Arial" w:cs="Arial"/>
          <w:sz w:val="20"/>
          <w:szCs w:val="22"/>
        </w:rPr>
        <w:t>1</w:t>
      </w:r>
      <w:r w:rsidRPr="00AA6DBC">
        <w:rPr>
          <w:rFonts w:ascii="Arial" w:hAnsi="Arial" w:cs="Arial"/>
          <w:sz w:val="20"/>
          <w:szCs w:val="22"/>
        </w:rPr>
        <w:t xml:space="preserve"> se řídí občanským zákoníkem, není-li stanoveno jinak.</w:t>
      </w:r>
    </w:p>
    <w:p w14:paraId="5F1C178C" w14:textId="236FBE05" w:rsidR="007477B3" w:rsidRPr="00AA6DBC" w:rsidRDefault="00AA6DBC" w:rsidP="00544A71">
      <w:pPr>
        <w:numPr>
          <w:ilvl w:val="0"/>
          <w:numId w:val="49"/>
        </w:numPr>
        <w:jc w:val="both"/>
        <w:rPr>
          <w:rFonts w:ascii="Arial" w:hAnsi="Arial" w:cs="Arial"/>
          <w:sz w:val="18"/>
        </w:rPr>
      </w:pPr>
      <w:r w:rsidRPr="00AA6DBC">
        <w:rPr>
          <w:rFonts w:ascii="Arial" w:hAnsi="Arial" w:cs="Arial"/>
          <w:sz w:val="20"/>
          <w:szCs w:val="22"/>
        </w:rPr>
        <w:t xml:space="preserve">Obě smluvní strany prohlašují, že </w:t>
      </w:r>
      <w:r w:rsidR="00570950">
        <w:rPr>
          <w:rFonts w:ascii="Arial" w:hAnsi="Arial" w:cs="Arial"/>
          <w:sz w:val="20"/>
          <w:szCs w:val="22"/>
        </w:rPr>
        <w:t>dodatek č. 1</w:t>
      </w:r>
      <w:r w:rsidRPr="00AA6DBC">
        <w:rPr>
          <w:rFonts w:ascii="Arial" w:hAnsi="Arial" w:cs="Arial"/>
          <w:sz w:val="20"/>
          <w:szCs w:val="22"/>
        </w:rPr>
        <w:t xml:space="preserve"> přečetly, s je</w:t>
      </w:r>
      <w:r w:rsidR="00570950">
        <w:rPr>
          <w:rFonts w:ascii="Arial" w:hAnsi="Arial" w:cs="Arial"/>
          <w:sz w:val="20"/>
          <w:szCs w:val="22"/>
        </w:rPr>
        <w:t>ho</w:t>
      </w:r>
      <w:r w:rsidRPr="00AA6DBC">
        <w:rPr>
          <w:rFonts w:ascii="Arial" w:hAnsi="Arial" w:cs="Arial"/>
          <w:sz w:val="20"/>
          <w:szCs w:val="22"/>
        </w:rPr>
        <w:t xml:space="preserve"> obsahem souhlasí a na důkaz toho připojují své podpisy.</w:t>
      </w:r>
    </w:p>
    <w:p w14:paraId="53C0382A" w14:textId="77777777" w:rsidR="00042E04" w:rsidRPr="00AA6DBC" w:rsidRDefault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18"/>
        </w:rPr>
      </w:pPr>
    </w:p>
    <w:p w14:paraId="3D92E510" w14:textId="400E741A" w:rsidR="00363A68" w:rsidRDefault="00363A68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588DC78" w14:textId="28D10709" w:rsidR="00F82C93" w:rsidRDefault="00F82C9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6079C76" w14:textId="77777777" w:rsidR="00F82C93" w:rsidRDefault="00F82C9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13052A2" w14:textId="44D38FCD" w:rsidR="00511AD3" w:rsidRDefault="00511AD3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76A6902" w14:textId="77777777" w:rsidR="004B44C0" w:rsidRPr="009E158E" w:rsidRDefault="004B44C0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V Praze dne: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>V Praze dne:</w:t>
      </w:r>
    </w:p>
    <w:p w14:paraId="584B5588" w14:textId="77777777" w:rsidR="0071346E" w:rsidRDefault="0071346E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5643B27" w14:textId="77777777" w:rsidR="00042E04" w:rsidRPr="009E158E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  <w:r w:rsidRPr="009E158E">
        <w:rPr>
          <w:rFonts w:ascii="Arial" w:hAnsi="Arial" w:cs="Arial"/>
          <w:sz w:val="20"/>
        </w:rPr>
        <w:t>Za zhotovitele:</w:t>
      </w:r>
      <w:r w:rsidRPr="009E158E">
        <w:rPr>
          <w:rFonts w:ascii="Arial" w:hAnsi="Arial" w:cs="Arial"/>
          <w:sz w:val="20"/>
        </w:rPr>
        <w:tab/>
      </w:r>
      <w:r w:rsidRPr="009E158E">
        <w:rPr>
          <w:rFonts w:ascii="Arial" w:hAnsi="Arial" w:cs="Arial"/>
          <w:sz w:val="20"/>
        </w:rPr>
        <w:tab/>
        <w:t>Za objednatele:</w:t>
      </w:r>
    </w:p>
    <w:p w14:paraId="313E28CD" w14:textId="77777777" w:rsidR="00042E04" w:rsidRPr="009E158E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38B00DF3" w14:textId="77777777" w:rsidR="00042E04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DDBD956" w14:textId="2D649FF8" w:rsidR="0012198F" w:rsidRDefault="0012198F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FDD2A9D" w14:textId="291E4B45" w:rsidR="00042E04" w:rsidRDefault="00042E04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0A3A5DC7" w14:textId="77777777" w:rsidR="005621C5" w:rsidRDefault="005621C5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474948D8" w14:textId="77777777" w:rsidR="00511AD3" w:rsidRDefault="00511AD3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</w:rPr>
      </w:pPr>
    </w:p>
    <w:p w14:paraId="72B8A199" w14:textId="77777777" w:rsidR="004070D1" w:rsidRPr="00B6391A" w:rsidRDefault="004070D1" w:rsidP="00042E0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18"/>
        </w:rPr>
      </w:pPr>
    </w:p>
    <w:p w14:paraId="59661592" w14:textId="07235713" w:rsidR="00B6391A" w:rsidRPr="00B6391A" w:rsidRDefault="00B6391A" w:rsidP="00B639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  <w:szCs w:val="22"/>
        </w:rPr>
      </w:pPr>
      <w:r w:rsidRPr="00B6391A">
        <w:rPr>
          <w:rFonts w:ascii="Arial" w:hAnsi="Arial" w:cs="Arial"/>
          <w:sz w:val="20"/>
          <w:szCs w:val="22"/>
        </w:rPr>
        <w:t>……………………………………</w:t>
      </w:r>
      <w:r w:rsidR="003760B0">
        <w:rPr>
          <w:rFonts w:ascii="Arial" w:hAnsi="Arial" w:cs="Arial"/>
          <w:sz w:val="20"/>
          <w:szCs w:val="22"/>
        </w:rPr>
        <w:t>……………..</w:t>
      </w:r>
      <w:r w:rsidRPr="00B6391A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B6391A">
        <w:rPr>
          <w:rFonts w:ascii="Arial" w:hAnsi="Arial" w:cs="Arial"/>
          <w:sz w:val="20"/>
          <w:szCs w:val="22"/>
        </w:rPr>
        <w:t>…………………………………</w:t>
      </w:r>
    </w:p>
    <w:p w14:paraId="6AF877F4" w14:textId="45D8A8FC" w:rsidR="00615F8E" w:rsidRDefault="00A71D1D" w:rsidP="00EB3657">
      <w:pPr>
        <w:pStyle w:val="Zkladntextodsazen3"/>
        <w:tabs>
          <w:tab w:val="left" w:pos="-1418"/>
          <w:tab w:val="left" w:pos="4536"/>
        </w:tabs>
        <w:ind w:left="0" w:right="-428"/>
        <w:rPr>
          <w:rFonts w:ascii="Arial" w:hAnsi="Arial" w:cs="Arial"/>
          <w:b/>
          <w:sz w:val="20"/>
          <w:szCs w:val="22"/>
        </w:rPr>
      </w:pPr>
      <w:r w:rsidRPr="00A71D1D">
        <w:rPr>
          <w:rFonts w:ascii="Arial" w:hAnsi="Arial" w:cs="Arial"/>
          <w:b/>
          <w:sz w:val="20"/>
          <w:szCs w:val="22"/>
        </w:rPr>
        <w:t xml:space="preserve">ASSA ABLOY </w:t>
      </w:r>
      <w:proofErr w:type="spellStart"/>
      <w:r w:rsidRPr="00A71D1D">
        <w:rPr>
          <w:rFonts w:ascii="Arial" w:hAnsi="Arial" w:cs="Arial"/>
          <w:b/>
          <w:sz w:val="20"/>
          <w:szCs w:val="22"/>
        </w:rPr>
        <w:t>Opening</w:t>
      </w:r>
      <w:proofErr w:type="spellEnd"/>
      <w:r w:rsidRPr="00A71D1D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A71D1D">
        <w:rPr>
          <w:rFonts w:ascii="Arial" w:hAnsi="Arial" w:cs="Arial"/>
          <w:b/>
          <w:sz w:val="20"/>
          <w:szCs w:val="22"/>
        </w:rPr>
        <w:t>Solutions</w:t>
      </w:r>
      <w:proofErr w:type="spellEnd"/>
      <w:r w:rsidRPr="00A71D1D">
        <w:rPr>
          <w:rFonts w:ascii="Arial" w:hAnsi="Arial" w:cs="Arial"/>
          <w:b/>
          <w:sz w:val="20"/>
          <w:szCs w:val="22"/>
        </w:rPr>
        <w:t xml:space="preserve"> CZ s.r.o.</w:t>
      </w:r>
      <w:r w:rsidR="00615F8E" w:rsidRPr="00615F8E">
        <w:rPr>
          <w:rFonts w:ascii="Arial" w:hAnsi="Arial" w:cs="Arial"/>
          <w:b/>
          <w:sz w:val="20"/>
          <w:szCs w:val="22"/>
        </w:rPr>
        <w:tab/>
      </w:r>
      <w:r w:rsidR="00615F8E">
        <w:rPr>
          <w:rFonts w:ascii="Arial" w:hAnsi="Arial" w:cs="Arial"/>
          <w:b/>
          <w:sz w:val="20"/>
          <w:szCs w:val="22"/>
        </w:rPr>
        <w:tab/>
      </w:r>
      <w:r w:rsidR="00615F8E" w:rsidRPr="00615F8E">
        <w:rPr>
          <w:rFonts w:ascii="Arial" w:hAnsi="Arial" w:cs="Arial"/>
          <w:b/>
          <w:sz w:val="20"/>
          <w:szCs w:val="22"/>
        </w:rPr>
        <w:t>Národní divadlo</w:t>
      </w:r>
    </w:p>
    <w:p w14:paraId="3AFF0111" w14:textId="256EF9CA" w:rsidR="00EB3657" w:rsidRPr="00EB3657" w:rsidRDefault="00A71D1D" w:rsidP="00EB3657">
      <w:pPr>
        <w:pStyle w:val="Zkladntextodsazen3"/>
        <w:tabs>
          <w:tab w:val="left" w:pos="-1418"/>
          <w:tab w:val="left" w:pos="4536"/>
        </w:tabs>
        <w:ind w:left="0" w:right="-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Pavel Jirásek</w:t>
      </w:r>
      <w:r w:rsidR="00EB3657" w:rsidRPr="00EB3657">
        <w:rPr>
          <w:rFonts w:ascii="Arial" w:hAnsi="Arial" w:cs="Arial"/>
          <w:sz w:val="20"/>
          <w:szCs w:val="22"/>
        </w:rPr>
        <w:tab/>
      </w:r>
      <w:r w:rsidR="00615F8E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="00EB3657" w:rsidRPr="00EB3657">
        <w:rPr>
          <w:rFonts w:ascii="Arial" w:hAnsi="Arial" w:cs="Arial"/>
          <w:sz w:val="20"/>
          <w:szCs w:val="22"/>
        </w:rPr>
        <w:t>prof. MgA. Jan Burian</w:t>
      </w:r>
    </w:p>
    <w:p w14:paraId="4EC4D520" w14:textId="61701F55" w:rsidR="00C918E8" w:rsidRPr="00B6391A" w:rsidRDefault="00A71D1D" w:rsidP="00EB36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szCs w:val="22"/>
        </w:rPr>
        <w:t>jednatel</w:t>
      </w:r>
      <w:r w:rsidR="00EB3657" w:rsidRPr="00EB3657">
        <w:rPr>
          <w:rFonts w:ascii="Arial" w:hAnsi="Arial" w:cs="Arial"/>
          <w:sz w:val="20"/>
          <w:szCs w:val="22"/>
        </w:rPr>
        <w:tab/>
      </w:r>
      <w:r w:rsidR="00EB3657">
        <w:rPr>
          <w:rFonts w:ascii="Arial" w:hAnsi="Arial" w:cs="Arial"/>
          <w:sz w:val="20"/>
          <w:szCs w:val="22"/>
        </w:rPr>
        <w:tab/>
      </w:r>
      <w:r w:rsidR="00EB3657" w:rsidRPr="00EB3657">
        <w:rPr>
          <w:rFonts w:ascii="Arial" w:hAnsi="Arial" w:cs="Arial"/>
          <w:sz w:val="20"/>
          <w:szCs w:val="22"/>
        </w:rPr>
        <w:t>generální ředitel Národního divadla</w:t>
      </w:r>
    </w:p>
    <w:p w14:paraId="09A30B07" w14:textId="1B5C4BF3" w:rsidR="00511AD3" w:rsidRDefault="00511AD3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p w14:paraId="3EDA71BC" w14:textId="25A8BD7C" w:rsidR="003760B0" w:rsidRDefault="003760B0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p w14:paraId="557A1257" w14:textId="1AAF2ED3" w:rsidR="003760B0" w:rsidRDefault="003760B0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p w14:paraId="4DA415C4" w14:textId="14515408" w:rsidR="003760B0" w:rsidRDefault="003760B0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p w14:paraId="0F117BB2" w14:textId="1F7DC945" w:rsidR="003760B0" w:rsidRDefault="003760B0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p w14:paraId="379F2F3D" w14:textId="277CDA0F" w:rsidR="003760B0" w:rsidRDefault="003760B0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p w14:paraId="7BC647EA" w14:textId="5491CA13" w:rsidR="003760B0" w:rsidRDefault="003760B0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p w14:paraId="78021111" w14:textId="00D4AAFE" w:rsidR="003760B0" w:rsidRDefault="003760B0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p w14:paraId="79B07B08" w14:textId="62086FDC" w:rsidR="003760B0" w:rsidRDefault="003760B0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p w14:paraId="78B82488" w14:textId="0478D006" w:rsidR="003760B0" w:rsidRDefault="003760B0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p w14:paraId="0341F47B" w14:textId="004BD3BC" w:rsidR="003760B0" w:rsidRPr="00B6391A" w:rsidRDefault="003760B0" w:rsidP="003760B0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0"/>
          <w:szCs w:val="22"/>
        </w:rPr>
      </w:pPr>
      <w:r w:rsidRPr="00B6391A">
        <w:rPr>
          <w:rFonts w:ascii="Arial" w:hAnsi="Arial" w:cs="Arial"/>
          <w:sz w:val="20"/>
          <w:szCs w:val="22"/>
        </w:rPr>
        <w:t>…………………………………</w:t>
      </w:r>
      <w:r>
        <w:rPr>
          <w:rFonts w:ascii="Arial" w:hAnsi="Arial" w:cs="Arial"/>
          <w:sz w:val="20"/>
          <w:szCs w:val="22"/>
        </w:rPr>
        <w:t>……………….</w:t>
      </w:r>
      <w:r w:rsidRPr="00B6391A">
        <w:rPr>
          <w:rFonts w:ascii="Arial" w:hAnsi="Arial" w:cs="Arial"/>
          <w:sz w:val="20"/>
          <w:szCs w:val="22"/>
        </w:rPr>
        <w:t>…</w:t>
      </w:r>
      <w:r w:rsidRPr="00B6391A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</w:p>
    <w:p w14:paraId="144CC2A4" w14:textId="3283A792" w:rsidR="003760B0" w:rsidRDefault="003760B0" w:rsidP="003760B0">
      <w:pPr>
        <w:pStyle w:val="Zkladntextodsazen3"/>
        <w:tabs>
          <w:tab w:val="left" w:pos="-1418"/>
          <w:tab w:val="left" w:pos="4536"/>
        </w:tabs>
        <w:ind w:left="0" w:right="-428"/>
        <w:rPr>
          <w:rFonts w:ascii="Arial" w:hAnsi="Arial" w:cs="Arial"/>
          <w:b/>
          <w:sz w:val="20"/>
          <w:szCs w:val="22"/>
        </w:rPr>
      </w:pPr>
      <w:r w:rsidRPr="00A71D1D">
        <w:rPr>
          <w:rFonts w:ascii="Arial" w:hAnsi="Arial" w:cs="Arial"/>
          <w:b/>
          <w:sz w:val="20"/>
          <w:szCs w:val="22"/>
        </w:rPr>
        <w:t xml:space="preserve">ASSA ABLOY </w:t>
      </w:r>
      <w:proofErr w:type="spellStart"/>
      <w:r w:rsidRPr="00A71D1D">
        <w:rPr>
          <w:rFonts w:ascii="Arial" w:hAnsi="Arial" w:cs="Arial"/>
          <w:b/>
          <w:sz w:val="20"/>
          <w:szCs w:val="22"/>
        </w:rPr>
        <w:t>Opening</w:t>
      </w:r>
      <w:proofErr w:type="spellEnd"/>
      <w:r w:rsidRPr="00A71D1D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Pr="00A71D1D">
        <w:rPr>
          <w:rFonts w:ascii="Arial" w:hAnsi="Arial" w:cs="Arial"/>
          <w:b/>
          <w:sz w:val="20"/>
          <w:szCs w:val="22"/>
        </w:rPr>
        <w:t>Solutions</w:t>
      </w:r>
      <w:proofErr w:type="spellEnd"/>
      <w:r w:rsidRPr="00A71D1D">
        <w:rPr>
          <w:rFonts w:ascii="Arial" w:hAnsi="Arial" w:cs="Arial"/>
          <w:b/>
          <w:sz w:val="20"/>
          <w:szCs w:val="22"/>
        </w:rPr>
        <w:t xml:space="preserve"> CZ s.r.o.</w:t>
      </w:r>
      <w:r w:rsidRPr="00615F8E"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</w:p>
    <w:p w14:paraId="5FD3CAA5" w14:textId="04B3A349" w:rsidR="003760B0" w:rsidRPr="00EB3657" w:rsidRDefault="003760B0" w:rsidP="003760B0">
      <w:pPr>
        <w:pStyle w:val="Zkladntextodsazen3"/>
        <w:tabs>
          <w:tab w:val="left" w:pos="-1418"/>
          <w:tab w:val="left" w:pos="4536"/>
        </w:tabs>
        <w:ind w:left="0" w:right="-428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Ing. Karin </w:t>
      </w:r>
      <w:proofErr w:type="spellStart"/>
      <w:r>
        <w:rPr>
          <w:rFonts w:ascii="Arial" w:hAnsi="Arial" w:cs="Arial"/>
          <w:sz w:val="20"/>
          <w:szCs w:val="22"/>
        </w:rPr>
        <w:t>Hrunková</w:t>
      </w:r>
      <w:proofErr w:type="spellEnd"/>
      <w:r w:rsidRPr="00EB3657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</w:p>
    <w:p w14:paraId="5B120E35" w14:textId="3824FDB8" w:rsidR="003760B0" w:rsidRPr="00B6391A" w:rsidRDefault="003760B0" w:rsidP="003760B0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szCs w:val="22"/>
        </w:rPr>
        <w:t>jednatelka</w:t>
      </w:r>
      <w:r w:rsidRPr="00EB3657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</w:p>
    <w:p w14:paraId="29D11E7E" w14:textId="77777777" w:rsidR="003760B0" w:rsidRDefault="003760B0" w:rsidP="004070D1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 w:right="-428"/>
        <w:rPr>
          <w:rFonts w:ascii="Arial" w:hAnsi="Arial" w:cs="Arial"/>
          <w:sz w:val="20"/>
        </w:rPr>
      </w:pPr>
    </w:p>
    <w:sectPr w:rsidR="003760B0" w:rsidSect="005621C5">
      <w:footerReference w:type="default" r:id="rId11"/>
      <w:headerReference w:type="first" r:id="rId12"/>
      <w:footerReference w:type="first" r:id="rId13"/>
      <w:pgSz w:w="11906" w:h="16838" w:code="9"/>
      <w:pgMar w:top="1276" w:right="1418" w:bottom="1276" w:left="1418" w:header="709" w:footer="69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5C255" w14:textId="77777777" w:rsidR="002C49F4" w:rsidRDefault="002C49F4">
      <w:r>
        <w:separator/>
      </w:r>
    </w:p>
  </w:endnote>
  <w:endnote w:type="continuationSeparator" w:id="0">
    <w:p w14:paraId="267DCDCF" w14:textId="77777777" w:rsidR="002C49F4" w:rsidRDefault="002C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D09E" w14:textId="5B7D1CFD" w:rsidR="00615F8E" w:rsidRDefault="00615F8E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972156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972156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07749" w14:textId="7C01DD60" w:rsidR="00615F8E" w:rsidRDefault="00615F8E">
    <w:pPr>
      <w:pStyle w:val="Zpat"/>
      <w:jc w:val="right"/>
      <w:rPr>
        <w:b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972156"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/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</w:instrText>
    </w:r>
    <w:r>
      <w:rPr>
        <w:rStyle w:val="slostrnky"/>
        <w:b/>
      </w:rPr>
      <w:fldChar w:fldCharType="separate"/>
    </w:r>
    <w:r w:rsidR="00972156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0B818" w14:textId="77777777" w:rsidR="002C49F4" w:rsidRDefault="002C49F4">
      <w:r>
        <w:separator/>
      </w:r>
    </w:p>
  </w:footnote>
  <w:footnote w:type="continuationSeparator" w:id="0">
    <w:p w14:paraId="586CFB48" w14:textId="77777777" w:rsidR="002C49F4" w:rsidRDefault="002C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85E6" w14:textId="77777777" w:rsidR="00615F8E" w:rsidRPr="00F61292" w:rsidRDefault="00615F8E" w:rsidP="00F61292">
    <w:pPr>
      <w:rPr>
        <w:rFonts w:ascii="Arial" w:hAnsi="Arial" w:cs="Arial"/>
        <w:b/>
        <w:smallCaps/>
        <w:sz w:val="22"/>
        <w:szCs w:val="22"/>
      </w:rPr>
    </w:pPr>
    <w:r>
      <w:rPr>
        <w:rFonts w:ascii="Arial" w:hAnsi="Arial" w:cs="Arial"/>
        <w:b/>
        <w:smallCaps/>
        <w:noProof/>
        <w:sz w:val="22"/>
        <w:szCs w:val="22"/>
      </w:rPr>
      <w:drawing>
        <wp:inline distT="0" distB="0" distL="0" distR="0" wp14:anchorId="523979B2" wp14:editId="01FE6FF8">
          <wp:extent cx="2365375" cy="377825"/>
          <wp:effectExtent l="19050" t="0" r="0" b="0"/>
          <wp:docPr id="9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 w15:restartNumberingAfterBreak="0">
    <w:nsid w:val="04073250"/>
    <w:multiLevelType w:val="hybridMultilevel"/>
    <w:tmpl w:val="CBAAF128"/>
    <w:lvl w:ilvl="0" w:tplc="B2EEFEF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0383"/>
    <w:multiLevelType w:val="hybridMultilevel"/>
    <w:tmpl w:val="7AF483BA"/>
    <w:lvl w:ilvl="0" w:tplc="E1C8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C579C7"/>
    <w:multiLevelType w:val="hybridMultilevel"/>
    <w:tmpl w:val="2B085D6E"/>
    <w:lvl w:ilvl="0" w:tplc="C3726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631CDC"/>
    <w:multiLevelType w:val="hybridMultilevel"/>
    <w:tmpl w:val="8B5E0138"/>
    <w:lvl w:ilvl="0" w:tplc="3ADC6E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63CE9"/>
    <w:multiLevelType w:val="hybridMultilevel"/>
    <w:tmpl w:val="3528A922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850E00"/>
    <w:multiLevelType w:val="hybridMultilevel"/>
    <w:tmpl w:val="DE84EE68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A0FC60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18093634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0" w15:restartNumberingAfterBreak="0">
    <w:nsid w:val="181B6FA5"/>
    <w:multiLevelType w:val="hybridMultilevel"/>
    <w:tmpl w:val="D9F8B4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E43D8"/>
    <w:multiLevelType w:val="hybridMultilevel"/>
    <w:tmpl w:val="3B52221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D3DC7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3" w15:restartNumberingAfterBreak="0">
    <w:nsid w:val="21323C00"/>
    <w:multiLevelType w:val="hybridMultilevel"/>
    <w:tmpl w:val="18363BF2"/>
    <w:lvl w:ilvl="0" w:tplc="1408D4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4BB4D0F"/>
    <w:multiLevelType w:val="hybridMultilevel"/>
    <w:tmpl w:val="D85266AE"/>
    <w:lvl w:ilvl="0" w:tplc="52F01E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C2A70C3"/>
    <w:multiLevelType w:val="singleLevel"/>
    <w:tmpl w:val="66A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8" w15:restartNumberingAfterBreak="0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316B0824"/>
    <w:multiLevelType w:val="hybridMultilevel"/>
    <w:tmpl w:val="768EB220"/>
    <w:lvl w:ilvl="0" w:tplc="1EC824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16C2F58"/>
    <w:multiLevelType w:val="hybridMultilevel"/>
    <w:tmpl w:val="10FE4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C5ED3"/>
    <w:multiLevelType w:val="singleLevel"/>
    <w:tmpl w:val="7280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2" w15:restartNumberingAfterBreak="0">
    <w:nsid w:val="347D5F2C"/>
    <w:multiLevelType w:val="hybridMultilevel"/>
    <w:tmpl w:val="C2F247FA"/>
    <w:lvl w:ilvl="0" w:tplc="9168BC7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870B8"/>
    <w:multiLevelType w:val="hybridMultilevel"/>
    <w:tmpl w:val="DB1C538E"/>
    <w:lvl w:ilvl="0" w:tplc="083E9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C75BC8"/>
    <w:multiLevelType w:val="hybridMultilevel"/>
    <w:tmpl w:val="F49A578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4215E38"/>
    <w:multiLevelType w:val="hybridMultilevel"/>
    <w:tmpl w:val="54CA5B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84E34C4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Arial" w:hAnsi="Arial" w:cs="Times New Roman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954317"/>
    <w:multiLevelType w:val="hybridMultilevel"/>
    <w:tmpl w:val="5AE6C620"/>
    <w:lvl w:ilvl="0" w:tplc="56E62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833D4E"/>
    <w:multiLevelType w:val="hybridMultilevel"/>
    <w:tmpl w:val="BD0E7746"/>
    <w:lvl w:ilvl="0" w:tplc="593EF5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556FD5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92407F6"/>
    <w:multiLevelType w:val="hybridMultilevel"/>
    <w:tmpl w:val="3086F59C"/>
    <w:lvl w:ilvl="0" w:tplc="C50C17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A6E2D"/>
    <w:multiLevelType w:val="hybridMultilevel"/>
    <w:tmpl w:val="33163CB8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2F01E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E79621FA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6E7D0B"/>
    <w:multiLevelType w:val="hybridMultilevel"/>
    <w:tmpl w:val="FF1694E2"/>
    <w:lvl w:ilvl="0" w:tplc="873A3A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91031"/>
    <w:multiLevelType w:val="hybridMultilevel"/>
    <w:tmpl w:val="250A731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FF5163"/>
    <w:multiLevelType w:val="singleLevel"/>
    <w:tmpl w:val="6BCE1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8" w15:restartNumberingAfterBreak="0">
    <w:nsid w:val="6C2478AA"/>
    <w:multiLevelType w:val="hybridMultilevel"/>
    <w:tmpl w:val="EB9A0F0E"/>
    <w:lvl w:ilvl="0" w:tplc="916C5A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014ADE"/>
    <w:multiLevelType w:val="hybridMultilevel"/>
    <w:tmpl w:val="AD9A6790"/>
    <w:lvl w:ilvl="0" w:tplc="6E26161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1" w15:restartNumberingAfterBreak="0">
    <w:nsid w:val="75C54AA2"/>
    <w:multiLevelType w:val="hybridMultilevel"/>
    <w:tmpl w:val="9A96EC16"/>
    <w:lvl w:ilvl="0" w:tplc="D1345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4073A4"/>
    <w:multiLevelType w:val="hybridMultilevel"/>
    <w:tmpl w:val="8F622A32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B6087A"/>
    <w:multiLevelType w:val="hybridMultilevel"/>
    <w:tmpl w:val="56F09BD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51F51"/>
    <w:multiLevelType w:val="hybridMultilevel"/>
    <w:tmpl w:val="4ADC3022"/>
    <w:lvl w:ilvl="0" w:tplc="D400840C">
      <w:start w:val="2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7" w15:restartNumberingAfterBreak="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13"/>
  </w:num>
  <w:num w:numId="5">
    <w:abstractNumId w:val="27"/>
  </w:num>
  <w:num w:numId="6">
    <w:abstractNumId w:val="23"/>
  </w:num>
  <w:num w:numId="7">
    <w:abstractNumId w:val="40"/>
  </w:num>
  <w:num w:numId="8">
    <w:abstractNumId w:val="37"/>
  </w:num>
  <w:num w:numId="9">
    <w:abstractNumId w:val="5"/>
  </w:num>
  <w:num w:numId="10">
    <w:abstractNumId w:val="43"/>
  </w:num>
  <w:num w:numId="11">
    <w:abstractNumId w:val="32"/>
  </w:num>
  <w:num w:numId="12">
    <w:abstractNumId w:val="42"/>
  </w:num>
  <w:num w:numId="13">
    <w:abstractNumId w:val="33"/>
  </w:num>
  <w:num w:numId="14">
    <w:abstractNumId w:val="8"/>
  </w:num>
  <w:num w:numId="15">
    <w:abstractNumId w:val="15"/>
  </w:num>
  <w:num w:numId="16">
    <w:abstractNumId w:val="18"/>
  </w:num>
  <w:num w:numId="17">
    <w:abstractNumId w:val="29"/>
  </w:num>
  <w:num w:numId="18">
    <w:abstractNumId w:val="36"/>
  </w:num>
  <w:num w:numId="19">
    <w:abstractNumId w:val="26"/>
  </w:num>
  <w:num w:numId="20">
    <w:abstractNumId w:val="16"/>
  </w:num>
  <w:num w:numId="21">
    <w:abstractNumId w:val="48"/>
  </w:num>
  <w:num w:numId="22">
    <w:abstractNumId w:val="41"/>
  </w:num>
  <w:num w:numId="23">
    <w:abstractNumId w:val="2"/>
  </w:num>
  <w:num w:numId="24">
    <w:abstractNumId w:val="38"/>
  </w:num>
  <w:num w:numId="25">
    <w:abstractNumId w:val="0"/>
  </w:num>
  <w:num w:numId="26">
    <w:abstractNumId w:val="47"/>
  </w:num>
  <w:num w:numId="27">
    <w:abstractNumId w:val="1"/>
  </w:num>
  <w:num w:numId="28">
    <w:abstractNumId w:val="28"/>
  </w:num>
  <w:num w:numId="29">
    <w:abstractNumId w:val="25"/>
  </w:num>
  <w:num w:numId="30">
    <w:abstractNumId w:val="31"/>
  </w:num>
  <w:num w:numId="31">
    <w:abstractNumId w:val="3"/>
  </w:num>
  <w:num w:numId="32">
    <w:abstractNumId w:val="44"/>
  </w:num>
  <w:num w:numId="33">
    <w:abstractNumId w:val="7"/>
  </w:num>
  <w:num w:numId="34">
    <w:abstractNumId w:val="35"/>
  </w:num>
  <w:num w:numId="35">
    <w:abstractNumId w:val="24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45"/>
  </w:num>
  <w:num w:numId="39">
    <w:abstractNumId w:val="11"/>
  </w:num>
  <w:num w:numId="40">
    <w:abstractNumId w:val="6"/>
  </w:num>
  <w:num w:numId="41">
    <w:abstractNumId w:val="46"/>
  </w:num>
  <w:num w:numId="42">
    <w:abstractNumId w:val="9"/>
  </w:num>
  <w:num w:numId="43">
    <w:abstractNumId w:val="10"/>
  </w:num>
  <w:num w:numId="44">
    <w:abstractNumId w:val="20"/>
  </w:num>
  <w:num w:numId="45">
    <w:abstractNumId w:val="39"/>
  </w:num>
  <w:num w:numId="46">
    <w:abstractNumId w:val="34"/>
  </w:num>
  <w:num w:numId="47">
    <w:abstractNumId w:val="14"/>
  </w:num>
  <w:num w:numId="48">
    <w:abstractNumId w:val="3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C0"/>
    <w:rsid w:val="000000B5"/>
    <w:rsid w:val="00001D6E"/>
    <w:rsid w:val="0001035C"/>
    <w:rsid w:val="00010472"/>
    <w:rsid w:val="00011EE5"/>
    <w:rsid w:val="000220E3"/>
    <w:rsid w:val="000263DE"/>
    <w:rsid w:val="0002700B"/>
    <w:rsid w:val="00036217"/>
    <w:rsid w:val="000377CC"/>
    <w:rsid w:val="0004119C"/>
    <w:rsid w:val="00042E04"/>
    <w:rsid w:val="00062732"/>
    <w:rsid w:val="00062B12"/>
    <w:rsid w:val="000638BF"/>
    <w:rsid w:val="00067120"/>
    <w:rsid w:val="0007327B"/>
    <w:rsid w:val="00075639"/>
    <w:rsid w:val="0007688A"/>
    <w:rsid w:val="000833E8"/>
    <w:rsid w:val="0008400E"/>
    <w:rsid w:val="0009391C"/>
    <w:rsid w:val="000A57B7"/>
    <w:rsid w:val="000A79A7"/>
    <w:rsid w:val="000B12DC"/>
    <w:rsid w:val="000B4095"/>
    <w:rsid w:val="000C6EB0"/>
    <w:rsid w:val="000D4A83"/>
    <w:rsid w:val="000D71B9"/>
    <w:rsid w:val="000D74D1"/>
    <w:rsid w:val="000D7AD0"/>
    <w:rsid w:val="000E0360"/>
    <w:rsid w:val="000E087B"/>
    <w:rsid w:val="000E1364"/>
    <w:rsid w:val="000F3887"/>
    <w:rsid w:val="000F6115"/>
    <w:rsid w:val="001013A7"/>
    <w:rsid w:val="0011237A"/>
    <w:rsid w:val="00112D7E"/>
    <w:rsid w:val="001146F3"/>
    <w:rsid w:val="00117D2D"/>
    <w:rsid w:val="0012198F"/>
    <w:rsid w:val="00122A74"/>
    <w:rsid w:val="00133504"/>
    <w:rsid w:val="00137763"/>
    <w:rsid w:val="00156677"/>
    <w:rsid w:val="00165683"/>
    <w:rsid w:val="00174588"/>
    <w:rsid w:val="00177A89"/>
    <w:rsid w:val="0018496C"/>
    <w:rsid w:val="0018731C"/>
    <w:rsid w:val="001B7E01"/>
    <w:rsid w:val="001D766D"/>
    <w:rsid w:val="001F467C"/>
    <w:rsid w:val="002073DE"/>
    <w:rsid w:val="00210617"/>
    <w:rsid w:val="00223950"/>
    <w:rsid w:val="00226327"/>
    <w:rsid w:val="00226EE5"/>
    <w:rsid w:val="00234164"/>
    <w:rsid w:val="002405F7"/>
    <w:rsid w:val="002464C4"/>
    <w:rsid w:val="00252761"/>
    <w:rsid w:val="00256FCC"/>
    <w:rsid w:val="00257BAF"/>
    <w:rsid w:val="00260633"/>
    <w:rsid w:val="0027215F"/>
    <w:rsid w:val="00283384"/>
    <w:rsid w:val="002A13D6"/>
    <w:rsid w:val="002B0CE2"/>
    <w:rsid w:val="002B28FE"/>
    <w:rsid w:val="002C49F4"/>
    <w:rsid w:val="0030011F"/>
    <w:rsid w:val="00300B6C"/>
    <w:rsid w:val="0030309F"/>
    <w:rsid w:val="00305832"/>
    <w:rsid w:val="0031748F"/>
    <w:rsid w:val="00326D31"/>
    <w:rsid w:val="0033114E"/>
    <w:rsid w:val="00333F44"/>
    <w:rsid w:val="00335812"/>
    <w:rsid w:val="00341AAA"/>
    <w:rsid w:val="00341D1D"/>
    <w:rsid w:val="00350886"/>
    <w:rsid w:val="00362253"/>
    <w:rsid w:val="00363A68"/>
    <w:rsid w:val="00374BFC"/>
    <w:rsid w:val="003760B0"/>
    <w:rsid w:val="00385682"/>
    <w:rsid w:val="003A2C6D"/>
    <w:rsid w:val="003A3EC1"/>
    <w:rsid w:val="003A548B"/>
    <w:rsid w:val="003B51FD"/>
    <w:rsid w:val="003D00EF"/>
    <w:rsid w:val="003D1BEE"/>
    <w:rsid w:val="003D496B"/>
    <w:rsid w:val="004070D1"/>
    <w:rsid w:val="00411CE0"/>
    <w:rsid w:val="00427EC0"/>
    <w:rsid w:val="00431870"/>
    <w:rsid w:val="004344C2"/>
    <w:rsid w:val="004419A8"/>
    <w:rsid w:val="00447869"/>
    <w:rsid w:val="00461539"/>
    <w:rsid w:val="0046572A"/>
    <w:rsid w:val="004834DD"/>
    <w:rsid w:val="00486CCB"/>
    <w:rsid w:val="00497599"/>
    <w:rsid w:val="004B44C0"/>
    <w:rsid w:val="004B5E37"/>
    <w:rsid w:val="004C7187"/>
    <w:rsid w:val="004F4C46"/>
    <w:rsid w:val="00511AD3"/>
    <w:rsid w:val="0051422D"/>
    <w:rsid w:val="005167E7"/>
    <w:rsid w:val="0053064F"/>
    <w:rsid w:val="00543F9B"/>
    <w:rsid w:val="00544A71"/>
    <w:rsid w:val="00552878"/>
    <w:rsid w:val="00552E92"/>
    <w:rsid w:val="005621C5"/>
    <w:rsid w:val="00562FAB"/>
    <w:rsid w:val="005672B0"/>
    <w:rsid w:val="00570950"/>
    <w:rsid w:val="0057542C"/>
    <w:rsid w:val="0057672D"/>
    <w:rsid w:val="00584B86"/>
    <w:rsid w:val="005870C0"/>
    <w:rsid w:val="005A7A72"/>
    <w:rsid w:val="005B05AB"/>
    <w:rsid w:val="005B1271"/>
    <w:rsid w:val="005B5E91"/>
    <w:rsid w:val="005C56A0"/>
    <w:rsid w:val="005E3412"/>
    <w:rsid w:val="005F185A"/>
    <w:rsid w:val="005F36C1"/>
    <w:rsid w:val="005F7921"/>
    <w:rsid w:val="00615F8E"/>
    <w:rsid w:val="0062216B"/>
    <w:rsid w:val="006272E6"/>
    <w:rsid w:val="00653270"/>
    <w:rsid w:val="00655E29"/>
    <w:rsid w:val="0067114E"/>
    <w:rsid w:val="00675D5E"/>
    <w:rsid w:val="00676F6A"/>
    <w:rsid w:val="00677E06"/>
    <w:rsid w:val="00691312"/>
    <w:rsid w:val="00694320"/>
    <w:rsid w:val="006A00A3"/>
    <w:rsid w:val="006A1180"/>
    <w:rsid w:val="006A6550"/>
    <w:rsid w:val="006B2CEB"/>
    <w:rsid w:val="006B3AB1"/>
    <w:rsid w:val="006B630F"/>
    <w:rsid w:val="006B6D55"/>
    <w:rsid w:val="006D6284"/>
    <w:rsid w:val="006E4E29"/>
    <w:rsid w:val="00710F7A"/>
    <w:rsid w:val="0071346E"/>
    <w:rsid w:val="00717DC7"/>
    <w:rsid w:val="00730BC5"/>
    <w:rsid w:val="00731C3F"/>
    <w:rsid w:val="00735556"/>
    <w:rsid w:val="007477B3"/>
    <w:rsid w:val="00750184"/>
    <w:rsid w:val="0075361A"/>
    <w:rsid w:val="00760CBF"/>
    <w:rsid w:val="007629DE"/>
    <w:rsid w:val="00770A18"/>
    <w:rsid w:val="0077483C"/>
    <w:rsid w:val="00777A26"/>
    <w:rsid w:val="00782596"/>
    <w:rsid w:val="00791DFB"/>
    <w:rsid w:val="0079787A"/>
    <w:rsid w:val="007A3166"/>
    <w:rsid w:val="007A4C53"/>
    <w:rsid w:val="007B5185"/>
    <w:rsid w:val="007B51F2"/>
    <w:rsid w:val="007B758B"/>
    <w:rsid w:val="007C4AB1"/>
    <w:rsid w:val="007C4CAE"/>
    <w:rsid w:val="007D04F2"/>
    <w:rsid w:val="007F2352"/>
    <w:rsid w:val="00806E60"/>
    <w:rsid w:val="00812C9C"/>
    <w:rsid w:val="0081664B"/>
    <w:rsid w:val="00830EA2"/>
    <w:rsid w:val="008335D2"/>
    <w:rsid w:val="008356F1"/>
    <w:rsid w:val="008357BD"/>
    <w:rsid w:val="008412A1"/>
    <w:rsid w:val="00841C8C"/>
    <w:rsid w:val="00864562"/>
    <w:rsid w:val="00866970"/>
    <w:rsid w:val="00877F93"/>
    <w:rsid w:val="00882714"/>
    <w:rsid w:val="00882DF2"/>
    <w:rsid w:val="00883580"/>
    <w:rsid w:val="00885117"/>
    <w:rsid w:val="00893246"/>
    <w:rsid w:val="00894214"/>
    <w:rsid w:val="00895ACB"/>
    <w:rsid w:val="008A4FFD"/>
    <w:rsid w:val="008A532E"/>
    <w:rsid w:val="008B05AD"/>
    <w:rsid w:val="008C42DB"/>
    <w:rsid w:val="008D121B"/>
    <w:rsid w:val="008D32CB"/>
    <w:rsid w:val="008D60AA"/>
    <w:rsid w:val="008D7710"/>
    <w:rsid w:val="008E0AF5"/>
    <w:rsid w:val="008E3A6B"/>
    <w:rsid w:val="009034B8"/>
    <w:rsid w:val="0092186C"/>
    <w:rsid w:val="009275FC"/>
    <w:rsid w:val="00942108"/>
    <w:rsid w:val="009435A4"/>
    <w:rsid w:val="00965EF4"/>
    <w:rsid w:val="00971B9D"/>
    <w:rsid w:val="00972156"/>
    <w:rsid w:val="00976751"/>
    <w:rsid w:val="009820A4"/>
    <w:rsid w:val="00985DC7"/>
    <w:rsid w:val="009966D3"/>
    <w:rsid w:val="009A0739"/>
    <w:rsid w:val="009A1A49"/>
    <w:rsid w:val="009A2140"/>
    <w:rsid w:val="009C4083"/>
    <w:rsid w:val="009D10BF"/>
    <w:rsid w:val="009D65CF"/>
    <w:rsid w:val="009D6ADA"/>
    <w:rsid w:val="009E158E"/>
    <w:rsid w:val="009E226D"/>
    <w:rsid w:val="009F47E7"/>
    <w:rsid w:val="00A12DD8"/>
    <w:rsid w:val="00A17409"/>
    <w:rsid w:val="00A2177A"/>
    <w:rsid w:val="00A24430"/>
    <w:rsid w:val="00A4304D"/>
    <w:rsid w:val="00A45C35"/>
    <w:rsid w:val="00A62024"/>
    <w:rsid w:val="00A65D77"/>
    <w:rsid w:val="00A71D1D"/>
    <w:rsid w:val="00A94DBC"/>
    <w:rsid w:val="00A96BE6"/>
    <w:rsid w:val="00AA21F6"/>
    <w:rsid w:val="00AA2855"/>
    <w:rsid w:val="00AA2BE0"/>
    <w:rsid w:val="00AA6DBC"/>
    <w:rsid w:val="00AB2B16"/>
    <w:rsid w:val="00AC73A2"/>
    <w:rsid w:val="00AF404D"/>
    <w:rsid w:val="00AF41DC"/>
    <w:rsid w:val="00AF722B"/>
    <w:rsid w:val="00B04B07"/>
    <w:rsid w:val="00B21ADD"/>
    <w:rsid w:val="00B433E9"/>
    <w:rsid w:val="00B44347"/>
    <w:rsid w:val="00B54B89"/>
    <w:rsid w:val="00B55DD2"/>
    <w:rsid w:val="00B60FF8"/>
    <w:rsid w:val="00B6391A"/>
    <w:rsid w:val="00B66072"/>
    <w:rsid w:val="00B83723"/>
    <w:rsid w:val="00B878FD"/>
    <w:rsid w:val="00B96C58"/>
    <w:rsid w:val="00BA73B8"/>
    <w:rsid w:val="00BB38E5"/>
    <w:rsid w:val="00BC1DE1"/>
    <w:rsid w:val="00BC2DCC"/>
    <w:rsid w:val="00BD78A5"/>
    <w:rsid w:val="00BD7C5D"/>
    <w:rsid w:val="00BE66F2"/>
    <w:rsid w:val="00C04D78"/>
    <w:rsid w:val="00C114CF"/>
    <w:rsid w:val="00C13305"/>
    <w:rsid w:val="00C13E82"/>
    <w:rsid w:val="00C262A1"/>
    <w:rsid w:val="00C26775"/>
    <w:rsid w:val="00C605EB"/>
    <w:rsid w:val="00C61115"/>
    <w:rsid w:val="00C74DB5"/>
    <w:rsid w:val="00C75405"/>
    <w:rsid w:val="00C77029"/>
    <w:rsid w:val="00C85BE5"/>
    <w:rsid w:val="00C918E8"/>
    <w:rsid w:val="00C92F66"/>
    <w:rsid w:val="00C94A73"/>
    <w:rsid w:val="00CA1BE8"/>
    <w:rsid w:val="00CA4C77"/>
    <w:rsid w:val="00CB0DA3"/>
    <w:rsid w:val="00CB2AFC"/>
    <w:rsid w:val="00CC0486"/>
    <w:rsid w:val="00CD7556"/>
    <w:rsid w:val="00CE4322"/>
    <w:rsid w:val="00CE6860"/>
    <w:rsid w:val="00CE77B6"/>
    <w:rsid w:val="00D0604D"/>
    <w:rsid w:val="00D176B5"/>
    <w:rsid w:val="00D17BE7"/>
    <w:rsid w:val="00D24B52"/>
    <w:rsid w:val="00D36F61"/>
    <w:rsid w:val="00D543FE"/>
    <w:rsid w:val="00D632A3"/>
    <w:rsid w:val="00D67E55"/>
    <w:rsid w:val="00D74F80"/>
    <w:rsid w:val="00D83D56"/>
    <w:rsid w:val="00D94E84"/>
    <w:rsid w:val="00DB0F76"/>
    <w:rsid w:val="00DB4472"/>
    <w:rsid w:val="00DB68F6"/>
    <w:rsid w:val="00DC2472"/>
    <w:rsid w:val="00DC351B"/>
    <w:rsid w:val="00DF42BB"/>
    <w:rsid w:val="00E06B16"/>
    <w:rsid w:val="00E072CD"/>
    <w:rsid w:val="00E10478"/>
    <w:rsid w:val="00E13EC4"/>
    <w:rsid w:val="00E151E5"/>
    <w:rsid w:val="00E223F5"/>
    <w:rsid w:val="00E23B27"/>
    <w:rsid w:val="00E2673D"/>
    <w:rsid w:val="00E34B3A"/>
    <w:rsid w:val="00E41D45"/>
    <w:rsid w:val="00E541E2"/>
    <w:rsid w:val="00E56EE4"/>
    <w:rsid w:val="00E5717B"/>
    <w:rsid w:val="00E62705"/>
    <w:rsid w:val="00E74A1E"/>
    <w:rsid w:val="00E91978"/>
    <w:rsid w:val="00E93B37"/>
    <w:rsid w:val="00E97232"/>
    <w:rsid w:val="00EA1AD5"/>
    <w:rsid w:val="00EA5688"/>
    <w:rsid w:val="00EB3657"/>
    <w:rsid w:val="00EB7D35"/>
    <w:rsid w:val="00EC0E51"/>
    <w:rsid w:val="00EC4AB4"/>
    <w:rsid w:val="00ED0EAE"/>
    <w:rsid w:val="00EE5BBC"/>
    <w:rsid w:val="00EF1162"/>
    <w:rsid w:val="00EF75B0"/>
    <w:rsid w:val="00F01722"/>
    <w:rsid w:val="00F0384B"/>
    <w:rsid w:val="00F17C19"/>
    <w:rsid w:val="00F26915"/>
    <w:rsid w:val="00F36488"/>
    <w:rsid w:val="00F37A9C"/>
    <w:rsid w:val="00F57A46"/>
    <w:rsid w:val="00F61292"/>
    <w:rsid w:val="00F62DA8"/>
    <w:rsid w:val="00F66F85"/>
    <w:rsid w:val="00F700DA"/>
    <w:rsid w:val="00F7292E"/>
    <w:rsid w:val="00F74CE6"/>
    <w:rsid w:val="00F82C93"/>
    <w:rsid w:val="00F844D9"/>
    <w:rsid w:val="00F9543F"/>
    <w:rsid w:val="00FA3E2B"/>
    <w:rsid w:val="00FB372B"/>
    <w:rsid w:val="00FB65CF"/>
    <w:rsid w:val="00FC42F3"/>
    <w:rsid w:val="00FC605F"/>
    <w:rsid w:val="00FC7915"/>
    <w:rsid w:val="00FD2700"/>
    <w:rsid w:val="00FD569F"/>
    <w:rsid w:val="00FE1C97"/>
    <w:rsid w:val="00FE1DFC"/>
    <w:rsid w:val="00FE52AF"/>
    <w:rsid w:val="00FE7B26"/>
    <w:rsid w:val="00FF1094"/>
    <w:rsid w:val="00FF4E36"/>
    <w:rsid w:val="00FF56F5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B50F00"/>
  <w15:docId w15:val="{AB5099B9-FF5B-48C4-8EDF-C1D2B0E9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32E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A532E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8A532E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A532E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53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532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A532E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8A532E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8A532E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8A532E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8A532E"/>
    <w:rPr>
      <w:rFonts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8A532E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A532E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8A532E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A532E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532E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A532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A532E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A532E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A532E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A532E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8A532E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8A53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A53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A532E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A532E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A5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532E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semiHidden/>
    <w:rsid w:val="008A532E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A53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8A53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A532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532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5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A532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8A532E"/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8A53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8A532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A532E"/>
    <w:rPr>
      <w:rFonts w:ascii="Consolas" w:hAnsi="Consolas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8A53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0384B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f00272-2b3f-4d0b-9f37-5f90f35ae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34E6545A7274D80DFE19756B33405" ma:contentTypeVersion="17" ma:contentTypeDescription="Vytvoří nový dokument" ma:contentTypeScope="" ma:versionID="3b2bc5e4406dedb7149dbd9fddbce2c9">
  <xsd:schema xmlns:xsd="http://www.w3.org/2001/XMLSchema" xmlns:xs="http://www.w3.org/2001/XMLSchema" xmlns:p="http://schemas.microsoft.com/office/2006/metadata/properties" xmlns:ns3="fbf00272-2b3f-4d0b-9f37-5f90f35ae1c8" xmlns:ns4="6422dc3c-391d-4759-bcb0-2b49a1e7c884" targetNamespace="http://schemas.microsoft.com/office/2006/metadata/properties" ma:root="true" ma:fieldsID="8ff77f000e1f2c91134a77249c639539" ns3:_="" ns4:_="">
    <xsd:import namespace="fbf00272-2b3f-4d0b-9f37-5f90f35ae1c8"/>
    <xsd:import namespace="6422dc3c-391d-4759-bcb0-2b49a1e7c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0272-2b3f-4d0b-9f37-5f90f35ae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dc3c-391d-4759-bcb0-2b49a1e7c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511F3-8320-46F6-A1E8-5A7AD7CABEB6}">
  <ds:schemaRefs>
    <ds:schemaRef ds:uri="http://schemas.microsoft.com/office/2006/documentManagement/types"/>
    <ds:schemaRef ds:uri="fbf00272-2b3f-4d0b-9f37-5f90f35ae1c8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6422dc3c-391d-4759-bcb0-2b49a1e7c88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E61880-A6D0-4E45-9449-DF2277C90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4028B-090E-4757-A194-9DA4A7A10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0272-2b3f-4d0b-9f37-5f90f35ae1c8"/>
    <ds:schemaRef ds:uri="6422dc3c-391d-4759-bcb0-2b49a1e7c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D3F70D-8F6E-43EB-9054-9F430DE6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623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HP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subject/>
  <dc:creator>Míka Jan</dc:creator>
  <cp:keywords/>
  <dc:description/>
  <cp:lastModifiedBy>Casková Miroslava</cp:lastModifiedBy>
  <cp:revision>8</cp:revision>
  <cp:lastPrinted>2025-03-27T15:04:00Z</cp:lastPrinted>
  <dcterms:created xsi:type="dcterms:W3CDTF">2025-03-25T09:51:00Z</dcterms:created>
  <dcterms:modified xsi:type="dcterms:W3CDTF">2025-04-03T09:39:00Z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0x010100BB534E6545A7274D80DFE19756B33405</vt:lpwstr>
  </property>
</Properties>
</file>