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42A4" w14:textId="514C5057" w:rsidR="00B71BDF" w:rsidRPr="00531725" w:rsidRDefault="00E369A3" w:rsidP="00E369A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31725">
        <w:rPr>
          <w:rFonts w:ascii="Arial" w:hAnsi="Arial" w:cs="Arial"/>
          <w:b/>
          <w:caps/>
          <w:sz w:val="28"/>
          <w:szCs w:val="28"/>
        </w:rPr>
        <w:t xml:space="preserve">Smlouva o společném zadávání </w:t>
      </w:r>
      <w:r w:rsidR="00122096" w:rsidRPr="00531725">
        <w:rPr>
          <w:rFonts w:ascii="Arial" w:hAnsi="Arial" w:cs="Arial"/>
          <w:b/>
          <w:caps/>
          <w:sz w:val="28"/>
          <w:szCs w:val="28"/>
        </w:rPr>
        <w:t>veřejn</w:t>
      </w:r>
      <w:r w:rsidR="00476680">
        <w:rPr>
          <w:rFonts w:ascii="Arial" w:hAnsi="Arial" w:cs="Arial"/>
          <w:b/>
          <w:caps/>
          <w:sz w:val="28"/>
          <w:szCs w:val="28"/>
        </w:rPr>
        <w:t>É</w:t>
      </w:r>
      <w:r w:rsidR="00122096" w:rsidRPr="00531725">
        <w:rPr>
          <w:rFonts w:ascii="Arial" w:hAnsi="Arial" w:cs="Arial"/>
          <w:b/>
          <w:caps/>
          <w:sz w:val="28"/>
          <w:szCs w:val="28"/>
        </w:rPr>
        <w:t xml:space="preserve"> zakáz</w:t>
      </w:r>
      <w:r w:rsidR="00122096">
        <w:rPr>
          <w:rFonts w:ascii="Arial" w:hAnsi="Arial" w:cs="Arial"/>
          <w:b/>
          <w:caps/>
          <w:sz w:val="28"/>
          <w:szCs w:val="28"/>
        </w:rPr>
        <w:t>k</w:t>
      </w:r>
      <w:r w:rsidR="00476680">
        <w:rPr>
          <w:rFonts w:ascii="Arial" w:hAnsi="Arial" w:cs="Arial"/>
          <w:b/>
          <w:caps/>
          <w:sz w:val="28"/>
          <w:szCs w:val="28"/>
        </w:rPr>
        <w:t>Y</w:t>
      </w:r>
    </w:p>
    <w:p w14:paraId="2E235044" w14:textId="247A9367" w:rsidR="00E369A3" w:rsidRPr="00531725" w:rsidRDefault="00122096" w:rsidP="00E369A3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na</w:t>
      </w:r>
      <w:r w:rsidR="00C31442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31725">
        <w:rPr>
          <w:rFonts w:ascii="Arial" w:hAnsi="Arial" w:cs="Arial"/>
          <w:b/>
          <w:caps/>
          <w:sz w:val="28"/>
          <w:szCs w:val="28"/>
        </w:rPr>
        <w:t>Distribuc</w:t>
      </w:r>
      <w:r>
        <w:rPr>
          <w:rFonts w:ascii="Arial" w:hAnsi="Arial" w:cs="Arial"/>
          <w:b/>
          <w:caps/>
          <w:sz w:val="28"/>
          <w:szCs w:val="28"/>
        </w:rPr>
        <w:t>i</w:t>
      </w:r>
      <w:r w:rsidRPr="00531725">
        <w:rPr>
          <w:rFonts w:ascii="Arial" w:hAnsi="Arial" w:cs="Arial"/>
          <w:b/>
          <w:caps/>
          <w:sz w:val="28"/>
          <w:szCs w:val="28"/>
        </w:rPr>
        <w:t xml:space="preserve"> </w:t>
      </w:r>
      <w:r w:rsidR="00E369A3" w:rsidRPr="00531725">
        <w:rPr>
          <w:rFonts w:ascii="Arial" w:hAnsi="Arial" w:cs="Arial"/>
          <w:b/>
          <w:caps/>
          <w:sz w:val="28"/>
          <w:szCs w:val="28"/>
        </w:rPr>
        <w:t xml:space="preserve">očkovací </w:t>
      </w:r>
      <w:r w:rsidR="002173A9" w:rsidRPr="00531725">
        <w:rPr>
          <w:rFonts w:ascii="Arial" w:hAnsi="Arial" w:cs="Arial"/>
          <w:b/>
          <w:caps/>
          <w:sz w:val="28"/>
          <w:szCs w:val="28"/>
        </w:rPr>
        <w:t>lát</w:t>
      </w:r>
      <w:r w:rsidR="002173A9">
        <w:rPr>
          <w:rFonts w:ascii="Arial" w:hAnsi="Arial" w:cs="Arial"/>
          <w:b/>
          <w:caps/>
          <w:sz w:val="28"/>
          <w:szCs w:val="28"/>
        </w:rPr>
        <w:t>ky</w:t>
      </w:r>
      <w:r w:rsidR="002173A9" w:rsidRPr="00531725">
        <w:rPr>
          <w:rFonts w:ascii="Arial" w:hAnsi="Arial" w:cs="Arial"/>
          <w:b/>
          <w:caps/>
          <w:sz w:val="28"/>
          <w:szCs w:val="28"/>
        </w:rPr>
        <w:t xml:space="preserve"> </w:t>
      </w:r>
      <w:r w:rsidR="00E369A3" w:rsidRPr="00531725">
        <w:rPr>
          <w:rFonts w:ascii="Arial" w:hAnsi="Arial" w:cs="Arial"/>
          <w:b/>
          <w:caps/>
          <w:sz w:val="28"/>
          <w:szCs w:val="28"/>
        </w:rPr>
        <w:t>pro</w:t>
      </w:r>
      <w:r w:rsidR="000D6EC7">
        <w:rPr>
          <w:rFonts w:ascii="Arial" w:hAnsi="Arial" w:cs="Arial"/>
          <w:b/>
          <w:caps/>
          <w:sz w:val="28"/>
          <w:szCs w:val="28"/>
        </w:rPr>
        <w:t>ti</w:t>
      </w:r>
      <w:r w:rsidR="00E369A3" w:rsidRPr="00531725">
        <w:rPr>
          <w:rFonts w:ascii="Arial" w:hAnsi="Arial" w:cs="Arial"/>
          <w:b/>
          <w:caps/>
          <w:sz w:val="28"/>
          <w:szCs w:val="28"/>
        </w:rPr>
        <w:t xml:space="preserve"> Covid – 19</w:t>
      </w:r>
      <w:r w:rsidR="004159CF">
        <w:rPr>
          <w:rFonts w:ascii="Arial" w:hAnsi="Arial" w:cs="Arial"/>
          <w:b/>
          <w:caps/>
          <w:sz w:val="28"/>
          <w:szCs w:val="28"/>
        </w:rPr>
        <w:t>-</w:t>
      </w:r>
      <w:proofErr w:type="gramStart"/>
      <w:r w:rsidR="002173A9">
        <w:rPr>
          <w:rFonts w:ascii="Arial" w:hAnsi="Arial" w:cs="Arial"/>
          <w:b/>
          <w:caps/>
          <w:sz w:val="28"/>
          <w:szCs w:val="28"/>
        </w:rPr>
        <w:t>Comirnaty  výrobce</w:t>
      </w:r>
      <w:proofErr w:type="gramEnd"/>
      <w:r w:rsidR="002173A9">
        <w:rPr>
          <w:rFonts w:ascii="Arial" w:hAnsi="Arial" w:cs="Arial"/>
          <w:b/>
          <w:caps/>
          <w:sz w:val="28"/>
          <w:szCs w:val="28"/>
        </w:rPr>
        <w:t xml:space="preserve"> BioNTech/Pfizer</w:t>
      </w:r>
      <w:r w:rsidR="00554D28">
        <w:rPr>
          <w:rFonts w:ascii="Arial" w:hAnsi="Arial" w:cs="Arial"/>
          <w:b/>
          <w:caps/>
          <w:sz w:val="28"/>
          <w:szCs w:val="28"/>
        </w:rPr>
        <w:t xml:space="preserve"> </w:t>
      </w:r>
      <w:r w:rsidR="00BC0E9E">
        <w:rPr>
          <w:rFonts w:ascii="Arial" w:hAnsi="Arial" w:cs="Arial"/>
          <w:b/>
          <w:caps/>
          <w:sz w:val="28"/>
          <w:szCs w:val="28"/>
        </w:rPr>
        <w:t>NA DALŠÍ</w:t>
      </w:r>
      <w:r w:rsidR="00554D28">
        <w:rPr>
          <w:rFonts w:ascii="Arial" w:hAnsi="Arial" w:cs="Arial"/>
          <w:b/>
          <w:caps/>
          <w:sz w:val="28"/>
          <w:szCs w:val="28"/>
        </w:rPr>
        <w:t xml:space="preserve"> obDOBÍ</w:t>
      </w:r>
    </w:p>
    <w:p w14:paraId="1BCB0D82" w14:textId="77777777" w:rsidR="00E369A3" w:rsidRDefault="00E369A3" w:rsidP="00E369A3">
      <w:pPr>
        <w:spacing w:after="0" w:line="240" w:lineRule="auto"/>
        <w:jc w:val="center"/>
        <w:rPr>
          <w:b/>
          <w:caps/>
          <w:sz w:val="28"/>
          <w:szCs w:val="28"/>
        </w:rPr>
      </w:pPr>
    </w:p>
    <w:p w14:paraId="57D1EEAB" w14:textId="77777777" w:rsidR="00E369A3" w:rsidRPr="00531725" w:rsidRDefault="00E369A3" w:rsidP="00E369A3">
      <w:pPr>
        <w:spacing w:after="0" w:line="240" w:lineRule="auto"/>
        <w:rPr>
          <w:rFonts w:ascii="Arial" w:hAnsi="Arial" w:cs="Arial"/>
          <w:b/>
        </w:rPr>
      </w:pPr>
      <w:r w:rsidRPr="00531725">
        <w:rPr>
          <w:rFonts w:ascii="Arial" w:hAnsi="Arial" w:cs="Arial"/>
          <w:b/>
        </w:rPr>
        <w:t>Smluvní strany:</w:t>
      </w:r>
    </w:p>
    <w:p w14:paraId="2BBE0A09" w14:textId="77777777" w:rsidR="00531725" w:rsidRPr="00531725" w:rsidRDefault="00531725" w:rsidP="00E369A3">
      <w:pPr>
        <w:spacing w:after="0" w:line="240" w:lineRule="auto"/>
        <w:rPr>
          <w:rFonts w:ascii="Arial" w:hAnsi="Arial" w:cs="Arial"/>
          <w:b/>
        </w:rPr>
      </w:pPr>
    </w:p>
    <w:p w14:paraId="3493D50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Česká průmyslová zdravotní pojišťovna</w:t>
      </w:r>
    </w:p>
    <w:p w14:paraId="266084FA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Jeremenkova 161/11, Vítkovice, 703 00 Ostrava</w:t>
      </w:r>
    </w:p>
    <w:p w14:paraId="5FDA21F7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 xml:space="preserve"> 47672234</w:t>
      </w:r>
    </w:p>
    <w:p w14:paraId="4E55F4F2" w14:textId="4CC1BEA6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="0064309B">
        <w:rPr>
          <w:rFonts w:ascii="Arial" w:eastAsia="Times New Roman" w:hAnsi="Arial" w:cs="Arial"/>
          <w:b/>
        </w:rPr>
        <w:t xml:space="preserve">Ing. Vladimír </w:t>
      </w:r>
      <w:proofErr w:type="spellStart"/>
      <w:r w:rsidR="0064309B">
        <w:rPr>
          <w:rFonts w:ascii="Arial" w:eastAsia="Times New Roman" w:hAnsi="Arial" w:cs="Arial"/>
          <w:b/>
        </w:rPr>
        <w:t>Matt</w:t>
      </w:r>
      <w:r w:rsidR="004F28AE">
        <w:rPr>
          <w:rFonts w:ascii="Arial" w:eastAsia="Times New Roman" w:hAnsi="Arial" w:cs="Arial"/>
          <w:b/>
        </w:rPr>
        <w:t>a</w:t>
      </w:r>
      <w:proofErr w:type="spellEnd"/>
      <w:r w:rsidRPr="00531725">
        <w:rPr>
          <w:rFonts w:ascii="Arial" w:eastAsia="Times New Roman" w:hAnsi="Arial" w:cs="Arial"/>
          <w:b/>
        </w:rPr>
        <w:t>, generální ředitel</w:t>
      </w:r>
    </w:p>
    <w:p w14:paraId="52A2B730" w14:textId="77777777" w:rsidR="000D6EC7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475A8D05" w14:textId="77777777" w:rsidR="00531725" w:rsidRPr="000D6EC7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77E0D7D3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Oborová zdravotní pojišťovna zaměstnanců bank, pojišťoven a stavebnictví</w:t>
      </w:r>
    </w:p>
    <w:p w14:paraId="07C49FC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Roškotova 1225/1, Braník, 140 00 Praha 4</w:t>
      </w:r>
    </w:p>
    <w:p w14:paraId="1D328550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47114321</w:t>
      </w:r>
    </w:p>
    <w:p w14:paraId="363116BE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Radovan Kouřil</w:t>
      </w:r>
      <w:r w:rsidR="00FA1691">
        <w:rPr>
          <w:rFonts w:ascii="Arial" w:eastAsia="Times New Roman" w:hAnsi="Arial" w:cs="Arial"/>
          <w:b/>
        </w:rPr>
        <w:t>, generální ředitel</w:t>
      </w:r>
    </w:p>
    <w:p w14:paraId="14425835" w14:textId="77777777" w:rsidR="000D6EC7" w:rsidRPr="00531725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</w:p>
    <w:p w14:paraId="503EB348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1070BCAE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RBP, zdravotní pojišťovna</w:t>
      </w:r>
    </w:p>
    <w:p w14:paraId="50032BC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Michálkovická 967/108, Slezská Ostrava, 710 00 Ostrava</w:t>
      </w:r>
    </w:p>
    <w:p w14:paraId="24B3B04A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47673036</w:t>
      </w:r>
    </w:p>
    <w:p w14:paraId="1C7EBA70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>Zastoupena: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Antonín Klimša, MBA,</w:t>
      </w:r>
      <w:r w:rsidRPr="00531725">
        <w:rPr>
          <w:rFonts w:ascii="Arial" w:eastAsia="Times New Roman" w:hAnsi="Arial" w:cs="Arial"/>
        </w:rPr>
        <w:t xml:space="preserve"> </w:t>
      </w:r>
      <w:r w:rsidRPr="00531725">
        <w:rPr>
          <w:rFonts w:ascii="Arial" w:eastAsia="Times New Roman" w:hAnsi="Arial" w:cs="Arial"/>
          <w:b/>
        </w:rPr>
        <w:t>výkonný ředitel</w:t>
      </w:r>
    </w:p>
    <w:p w14:paraId="44C30CF7" w14:textId="77777777" w:rsidR="000D6EC7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</w:p>
    <w:p w14:paraId="09D53501" w14:textId="77777777" w:rsidR="000D6EC7" w:rsidRPr="00531725" w:rsidRDefault="000D6EC7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</w:p>
    <w:p w14:paraId="535F0F9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Vojenská zdravotní pojišťovna České republiky</w:t>
      </w:r>
    </w:p>
    <w:p w14:paraId="00E64F2E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Drahobejlova 1404/4, 190 03 Praha 9</w:t>
      </w:r>
    </w:p>
    <w:p w14:paraId="1E784F16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 xml:space="preserve">47114975 </w:t>
      </w:r>
    </w:p>
    <w:p w14:paraId="087EBB6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 xml:space="preserve">Ing. Josef </w:t>
      </w:r>
      <w:proofErr w:type="spellStart"/>
      <w:r w:rsidRPr="00531725">
        <w:rPr>
          <w:rFonts w:ascii="Arial" w:eastAsia="Times New Roman" w:hAnsi="Arial" w:cs="Arial"/>
          <w:b/>
        </w:rPr>
        <w:t>Diessl</w:t>
      </w:r>
      <w:proofErr w:type="spellEnd"/>
      <w:r w:rsidRPr="00531725">
        <w:rPr>
          <w:rFonts w:ascii="Arial" w:eastAsia="Times New Roman" w:hAnsi="Arial" w:cs="Arial"/>
          <w:b/>
        </w:rPr>
        <w:t>, generální ředitel</w:t>
      </w:r>
    </w:p>
    <w:p w14:paraId="00E79362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</w:p>
    <w:p w14:paraId="4F0DBA3B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5CAE3E4A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Všeobecná zdravotní pojišťovna České republiky</w:t>
      </w:r>
    </w:p>
    <w:p w14:paraId="23988A35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Orlická 4/2020, 130 00 Praha 3</w:t>
      </w:r>
    </w:p>
    <w:p w14:paraId="2DFAC741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41197518</w:t>
      </w:r>
    </w:p>
    <w:p w14:paraId="08BAE4B4" w14:textId="68303210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 xml:space="preserve">Zastoupena: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Zdeněk Kabátek, ředitel</w:t>
      </w:r>
    </w:p>
    <w:p w14:paraId="1BFD8DC5" w14:textId="3EE4D18C" w:rsidR="000673A0" w:rsidRPr="00875C28" w:rsidRDefault="000673A0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875C28">
        <w:rPr>
          <w:rFonts w:ascii="Arial" w:eastAsia="Times New Roman" w:hAnsi="Arial" w:cs="Arial"/>
        </w:rPr>
        <w:t>(dále jen „</w:t>
      </w:r>
      <w:r w:rsidRPr="000673A0">
        <w:rPr>
          <w:rFonts w:ascii="Arial" w:eastAsia="Times New Roman" w:hAnsi="Arial" w:cs="Arial"/>
          <w:b/>
        </w:rPr>
        <w:t>VZP ČR</w:t>
      </w:r>
      <w:r w:rsidRPr="00875C28">
        <w:rPr>
          <w:rFonts w:ascii="Arial" w:eastAsia="Times New Roman" w:hAnsi="Arial" w:cs="Arial"/>
        </w:rPr>
        <w:t>“)</w:t>
      </w:r>
    </w:p>
    <w:p w14:paraId="04E489F0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4E8C66AC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7B4BADF2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 xml:space="preserve">Zdravotní </w:t>
      </w:r>
      <w:r w:rsidR="00FA1691">
        <w:rPr>
          <w:rFonts w:ascii="Arial" w:eastAsia="Times New Roman" w:hAnsi="Arial" w:cs="Arial"/>
          <w:b/>
        </w:rPr>
        <w:t>pojišťovna ministerstva vnitra Č</w:t>
      </w:r>
      <w:r w:rsidRPr="00531725">
        <w:rPr>
          <w:rFonts w:ascii="Arial" w:eastAsia="Times New Roman" w:hAnsi="Arial" w:cs="Arial"/>
          <w:b/>
        </w:rPr>
        <w:t>eské republiky</w:t>
      </w:r>
    </w:p>
    <w:p w14:paraId="215D187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Vinohradská 2577/ 178, 130 00 Praha 3</w:t>
      </w:r>
    </w:p>
    <w:p w14:paraId="0B80A1AB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47114304</w:t>
      </w:r>
    </w:p>
    <w:p w14:paraId="60C6CA1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>Zastoupena:</w:t>
      </w:r>
      <w:r w:rsidRPr="00531725">
        <w:rPr>
          <w:rFonts w:ascii="Arial" w:eastAsia="Times New Roman" w:hAnsi="Arial" w:cs="Arial"/>
        </w:rPr>
        <w:tab/>
        <w:t xml:space="preserve"> </w:t>
      </w:r>
      <w:r w:rsidRPr="00531725">
        <w:rPr>
          <w:rFonts w:ascii="Arial" w:eastAsia="Times New Roman" w:hAnsi="Arial" w:cs="Arial"/>
          <w:b/>
        </w:rPr>
        <w:t>MUDr. David Kostka, MBA,</w:t>
      </w:r>
      <w:r w:rsidRPr="00875C28">
        <w:rPr>
          <w:rFonts w:ascii="Arial" w:hAnsi="Arial"/>
          <w:b/>
        </w:rPr>
        <w:t xml:space="preserve"> </w:t>
      </w:r>
      <w:r w:rsidR="00C53CBB">
        <w:rPr>
          <w:rFonts w:ascii="Arial" w:eastAsia="Times New Roman" w:hAnsi="Arial" w:cs="Arial"/>
          <w:b/>
        </w:rPr>
        <w:t>LL.M.,</w:t>
      </w:r>
      <w:r w:rsidRPr="00531725">
        <w:rPr>
          <w:rFonts w:ascii="Arial" w:eastAsia="Times New Roman" w:hAnsi="Arial" w:cs="Arial"/>
        </w:rPr>
        <w:t xml:space="preserve"> </w:t>
      </w:r>
      <w:r w:rsidRPr="00531725">
        <w:rPr>
          <w:rFonts w:ascii="Arial" w:eastAsia="Times New Roman" w:hAnsi="Arial" w:cs="Arial"/>
          <w:b/>
        </w:rPr>
        <w:t>generální ředitel</w:t>
      </w:r>
    </w:p>
    <w:p w14:paraId="45433A81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3F284D8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a</w:t>
      </w:r>
    </w:p>
    <w:p w14:paraId="083294F4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Zaměstnanecká pojišťovna Škoda</w:t>
      </w:r>
    </w:p>
    <w:p w14:paraId="1788F982" w14:textId="70F704A3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>se sídlem:</w:t>
      </w:r>
      <w:r w:rsidRPr="00531725">
        <w:rPr>
          <w:rFonts w:ascii="Arial" w:eastAsia="Times New Roman" w:hAnsi="Arial" w:cs="Arial"/>
        </w:rPr>
        <w:tab/>
        <w:t>Husova 302/</w:t>
      </w:r>
      <w:r w:rsidR="0077275A">
        <w:rPr>
          <w:rFonts w:ascii="Arial" w:eastAsia="Times New Roman" w:hAnsi="Arial" w:cs="Arial"/>
        </w:rPr>
        <w:t>5</w:t>
      </w:r>
      <w:r w:rsidRPr="00531725">
        <w:rPr>
          <w:rFonts w:ascii="Arial" w:eastAsia="Times New Roman" w:hAnsi="Arial" w:cs="Arial"/>
        </w:rPr>
        <w:t>, Mladá Boleslav II, 293 01 Mladá Boleslav</w:t>
      </w:r>
    </w:p>
    <w:p w14:paraId="7CD8B1C9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  <w:r w:rsidRPr="00531725">
        <w:rPr>
          <w:rFonts w:ascii="Arial" w:eastAsia="Times New Roman" w:hAnsi="Arial" w:cs="Arial"/>
        </w:rPr>
        <w:t xml:space="preserve">IČO: 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</w:rPr>
        <w:tab/>
        <w:t>46354182</w:t>
      </w:r>
    </w:p>
    <w:p w14:paraId="202969C0" w14:textId="77777777" w:rsidR="00531725" w:rsidRP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</w:rPr>
        <w:t>Zastoupena:</w:t>
      </w:r>
      <w:r w:rsidRPr="00531725">
        <w:rPr>
          <w:rFonts w:ascii="Arial" w:eastAsia="Times New Roman" w:hAnsi="Arial" w:cs="Arial"/>
        </w:rPr>
        <w:tab/>
      </w:r>
      <w:r w:rsidRPr="00531725">
        <w:rPr>
          <w:rFonts w:ascii="Arial" w:eastAsia="Times New Roman" w:hAnsi="Arial" w:cs="Arial"/>
          <w:b/>
        </w:rPr>
        <w:t>Ing. Darina Ulmanová, MBA, ředitelka</w:t>
      </w:r>
    </w:p>
    <w:p w14:paraId="6FCABCCB" w14:textId="77777777" w:rsidR="00531725" w:rsidRDefault="00531725" w:rsidP="00531725">
      <w:pPr>
        <w:pStyle w:val="Normln1"/>
        <w:spacing w:after="0" w:line="276" w:lineRule="auto"/>
        <w:rPr>
          <w:rFonts w:ascii="Arial" w:eastAsia="Times New Roman" w:hAnsi="Arial" w:cs="Arial"/>
        </w:rPr>
      </w:pPr>
    </w:p>
    <w:p w14:paraId="4FB9B3FA" w14:textId="3FBBC012" w:rsidR="000D6EC7" w:rsidRDefault="0074707F" w:rsidP="000D6EC7">
      <w:pPr>
        <w:pStyle w:val="Normln1"/>
        <w:spacing w:after="0"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lastRenderedPageBreak/>
        <w:t>(</w:t>
      </w:r>
      <w:r w:rsidR="000D6EC7">
        <w:rPr>
          <w:rFonts w:ascii="Arial" w:eastAsia="Times New Roman" w:hAnsi="Arial" w:cs="Arial"/>
        </w:rPr>
        <w:t>dále společně jako „</w:t>
      </w:r>
      <w:r w:rsidR="000D6EC7" w:rsidRPr="000D6EC7">
        <w:rPr>
          <w:rFonts w:ascii="Arial" w:eastAsia="Times New Roman" w:hAnsi="Arial" w:cs="Arial"/>
          <w:b/>
        </w:rPr>
        <w:t>Zdravotní pojišťovny</w:t>
      </w:r>
      <w:r w:rsidR="000D6EC7">
        <w:rPr>
          <w:rFonts w:ascii="Arial" w:eastAsia="Times New Roman" w:hAnsi="Arial" w:cs="Arial"/>
        </w:rPr>
        <w:t>“ nebo samostatně každá jako „</w:t>
      </w:r>
      <w:r w:rsidR="000D6EC7" w:rsidRPr="000D6EC7">
        <w:rPr>
          <w:rFonts w:ascii="Arial" w:eastAsia="Times New Roman" w:hAnsi="Arial" w:cs="Arial"/>
          <w:b/>
        </w:rPr>
        <w:t>Zdravotní pojišťovna“</w:t>
      </w:r>
      <w:r>
        <w:rPr>
          <w:rFonts w:ascii="Arial" w:eastAsia="Times New Roman" w:hAnsi="Arial" w:cs="Arial"/>
          <w:b/>
        </w:rPr>
        <w:t>)</w:t>
      </w:r>
    </w:p>
    <w:p w14:paraId="223A5DF5" w14:textId="77777777" w:rsidR="00ED410F" w:rsidRDefault="00ED410F" w:rsidP="000D6EC7">
      <w:pPr>
        <w:pStyle w:val="Normln1"/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34333534" w14:textId="21B519F2" w:rsidR="000D6EC7" w:rsidRDefault="000D6EC7" w:rsidP="00B43E62">
      <w:pPr>
        <w:pStyle w:val="Normln1"/>
        <w:spacing w:after="0" w:line="276" w:lineRule="auto"/>
        <w:jc w:val="both"/>
        <w:rPr>
          <w:rFonts w:ascii="Arial" w:eastAsia="Times New Roman" w:hAnsi="Arial" w:cs="Arial"/>
        </w:rPr>
      </w:pPr>
      <w:r w:rsidRPr="000D6EC7">
        <w:rPr>
          <w:rFonts w:ascii="Arial" w:eastAsia="Times New Roman" w:hAnsi="Arial" w:cs="Arial"/>
        </w:rPr>
        <w:t xml:space="preserve">uzavřely níže uvedeného dne, měsíce a roku </w:t>
      </w:r>
      <w:r>
        <w:rPr>
          <w:rFonts w:ascii="Arial" w:eastAsia="Times New Roman" w:hAnsi="Arial" w:cs="Arial"/>
        </w:rPr>
        <w:t>podle § 7 zákona č. 134/2016 Sb., o zadávání veřejných zakázek</w:t>
      </w:r>
      <w:r w:rsidR="0074707F">
        <w:rPr>
          <w:rFonts w:ascii="Arial" w:eastAsia="Times New Roman" w:hAnsi="Arial" w:cs="Arial"/>
        </w:rPr>
        <w:t>, ve znění pozdějších předpisů</w:t>
      </w:r>
      <w:r>
        <w:rPr>
          <w:rFonts w:ascii="Arial" w:eastAsia="Times New Roman" w:hAnsi="Arial" w:cs="Arial"/>
        </w:rPr>
        <w:t xml:space="preserve"> (dále také jen „</w:t>
      </w:r>
      <w:r w:rsidRPr="003E7F5B">
        <w:rPr>
          <w:rFonts w:ascii="Arial" w:eastAsia="Times New Roman" w:hAnsi="Arial" w:cs="Arial"/>
          <w:b/>
          <w:bCs/>
        </w:rPr>
        <w:t>ZZVZ</w:t>
      </w:r>
      <w:r>
        <w:rPr>
          <w:rFonts w:ascii="Arial" w:eastAsia="Times New Roman" w:hAnsi="Arial" w:cs="Arial"/>
        </w:rPr>
        <w:t>“)</w:t>
      </w:r>
      <w:r w:rsidR="0074707F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 § 2716 a násl. zákona č. 89/2012 Sb., občanský zákoník</w:t>
      </w:r>
      <w:r w:rsidR="0074707F">
        <w:rPr>
          <w:rFonts w:ascii="Arial" w:eastAsia="Times New Roman" w:hAnsi="Arial" w:cs="Arial"/>
        </w:rPr>
        <w:t>, ve znění pozdějších předpisů</w:t>
      </w:r>
      <w:r w:rsidR="00B80DA7">
        <w:rPr>
          <w:rFonts w:ascii="Arial" w:eastAsia="Times New Roman" w:hAnsi="Arial" w:cs="Arial"/>
        </w:rPr>
        <w:t xml:space="preserve"> (dále jen „</w:t>
      </w:r>
      <w:r w:rsidR="00B80DA7" w:rsidRPr="003E140B">
        <w:rPr>
          <w:rFonts w:ascii="Arial" w:eastAsia="Times New Roman" w:hAnsi="Arial" w:cs="Arial"/>
          <w:b/>
        </w:rPr>
        <w:t>občanský zákoník</w:t>
      </w:r>
      <w:r w:rsidR="00B80DA7">
        <w:rPr>
          <w:rFonts w:ascii="Arial" w:eastAsia="Times New Roman" w:hAnsi="Arial" w:cs="Arial"/>
        </w:rPr>
        <w:t>“),</w:t>
      </w:r>
      <w:r>
        <w:rPr>
          <w:rFonts w:ascii="Arial" w:eastAsia="Times New Roman" w:hAnsi="Arial" w:cs="Arial"/>
        </w:rPr>
        <w:t xml:space="preserve"> tuto smlouvu o společném zadávání (dále jen „</w:t>
      </w:r>
      <w:r w:rsidRPr="003116C7">
        <w:rPr>
          <w:rFonts w:ascii="Arial" w:eastAsia="Times New Roman" w:hAnsi="Arial" w:cs="Arial"/>
          <w:b/>
          <w:bCs/>
        </w:rPr>
        <w:t>Smlouva</w:t>
      </w:r>
      <w:r>
        <w:rPr>
          <w:rFonts w:ascii="Arial" w:eastAsia="Times New Roman" w:hAnsi="Arial" w:cs="Arial"/>
        </w:rPr>
        <w:t>“)</w:t>
      </w:r>
      <w:r w:rsidR="00A0022B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</w:p>
    <w:p w14:paraId="10614801" w14:textId="77777777" w:rsidR="002A2F27" w:rsidRDefault="002A2F27" w:rsidP="00B43E62">
      <w:pPr>
        <w:pStyle w:val="Normln1"/>
        <w:spacing w:after="0" w:line="276" w:lineRule="auto"/>
        <w:jc w:val="both"/>
        <w:rPr>
          <w:rFonts w:ascii="Arial" w:eastAsia="Times New Roman" w:hAnsi="Arial" w:cs="Arial"/>
        </w:rPr>
      </w:pPr>
    </w:p>
    <w:p w14:paraId="2B8CE462" w14:textId="77777777" w:rsidR="00FA1691" w:rsidRDefault="00FA1691" w:rsidP="00B43E62">
      <w:pPr>
        <w:pStyle w:val="Normln1"/>
        <w:spacing w:after="0" w:line="276" w:lineRule="auto"/>
        <w:jc w:val="both"/>
        <w:rPr>
          <w:rFonts w:ascii="Arial" w:eastAsia="Times New Roman" w:hAnsi="Arial" w:cs="Arial"/>
        </w:rPr>
      </w:pPr>
    </w:p>
    <w:p w14:paraId="57224AEF" w14:textId="77777777" w:rsidR="00FA1691" w:rsidRDefault="005B59FC" w:rsidP="00ED10B7">
      <w:pPr>
        <w:pStyle w:val="Normln1"/>
        <w:spacing w:after="0" w:line="276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PREAMBULE</w:t>
      </w:r>
    </w:p>
    <w:p w14:paraId="59A189AA" w14:textId="13EFED17" w:rsidR="005B59FC" w:rsidRPr="005B59FC" w:rsidRDefault="005B59FC" w:rsidP="005B59FC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§ 1 odst. 1 zákona č. 569/2020 Sb., </w:t>
      </w:r>
      <w:r w:rsidRPr="005B59FC">
        <w:rPr>
          <w:rFonts w:ascii="Arial" w:hAnsi="Arial" w:cs="Arial"/>
          <w:sz w:val="22"/>
          <w:szCs w:val="22"/>
        </w:rPr>
        <w:t>o distribuci léčivých přípravků obsahujících očkovací látku pro očkování proti onemocnění COVID-19, o náhradě újmy způsobené očkovaným osobám těmito léčivými přípravky a o změně zákona č. 48/1997 Sb., o veřejném zdravotním pojištění a o změně a doplnění některých souvisejících zákonů, ve znění pozdějších předpisů</w:t>
      </w:r>
      <w:r w:rsidR="00554D28">
        <w:rPr>
          <w:rFonts w:ascii="Arial" w:hAnsi="Arial" w:cs="Arial"/>
          <w:sz w:val="22"/>
          <w:szCs w:val="22"/>
        </w:rPr>
        <w:t xml:space="preserve"> </w:t>
      </w:r>
      <w:r w:rsidRPr="005B59FC">
        <w:rPr>
          <w:rFonts w:ascii="Arial" w:hAnsi="Arial" w:cs="Arial"/>
          <w:sz w:val="22"/>
          <w:szCs w:val="22"/>
        </w:rPr>
        <w:t xml:space="preserve">(dále </w:t>
      </w:r>
      <w:r w:rsidR="00E82707">
        <w:rPr>
          <w:rFonts w:ascii="Arial" w:hAnsi="Arial" w:cs="Arial"/>
          <w:sz w:val="22"/>
          <w:szCs w:val="22"/>
        </w:rPr>
        <w:t xml:space="preserve">též </w:t>
      </w:r>
      <w:r w:rsidRPr="005B59FC">
        <w:rPr>
          <w:rFonts w:ascii="Arial" w:hAnsi="Arial" w:cs="Arial"/>
          <w:sz w:val="22"/>
          <w:szCs w:val="22"/>
        </w:rPr>
        <w:t>jen „</w:t>
      </w:r>
      <w:r w:rsidRPr="005B59FC">
        <w:rPr>
          <w:rFonts w:ascii="Arial" w:hAnsi="Arial" w:cs="Arial"/>
          <w:b/>
          <w:sz w:val="22"/>
          <w:szCs w:val="22"/>
        </w:rPr>
        <w:t>zákon o distribuci očkovacích látek</w:t>
      </w:r>
      <w:r w:rsidRPr="005B59FC">
        <w:rPr>
          <w:rFonts w:ascii="Arial" w:hAnsi="Arial" w:cs="Arial"/>
          <w:sz w:val="22"/>
          <w:szCs w:val="22"/>
        </w:rPr>
        <w:t>“)</w:t>
      </w:r>
      <w:r w:rsidR="002318D7">
        <w:rPr>
          <w:rFonts w:ascii="Arial" w:hAnsi="Arial" w:cs="Arial"/>
          <w:sz w:val="22"/>
          <w:szCs w:val="22"/>
        </w:rPr>
        <w:t>,</w:t>
      </w:r>
      <w:r w:rsidRPr="005B59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Ministerstvo zdravotnictví za účelem zajištění očkování pacientů na území České republiky proti onemocnění COVID-19 vyvolanému původcem SARS CoV-2 oprávněno zajistit </w:t>
      </w:r>
      <w:r w:rsidR="0021640E">
        <w:rPr>
          <w:rFonts w:ascii="Arial" w:hAnsi="Arial" w:cs="Arial"/>
          <w:sz w:val="22"/>
          <w:szCs w:val="22"/>
        </w:rPr>
        <w:t>distribuci</w:t>
      </w:r>
      <w:r w:rsidRPr="005B59FC">
        <w:rPr>
          <w:rFonts w:ascii="Arial" w:hAnsi="Arial" w:cs="Arial"/>
          <w:sz w:val="22"/>
          <w:szCs w:val="22"/>
        </w:rPr>
        <w:t xml:space="preserve"> léčivých přípravků obsahujících očkovací látku proti onemocnění COVID-19</w:t>
      </w:r>
      <w:r w:rsidR="0021640E">
        <w:rPr>
          <w:rFonts w:ascii="Arial" w:hAnsi="Arial" w:cs="Arial"/>
          <w:sz w:val="22"/>
          <w:szCs w:val="22"/>
        </w:rPr>
        <w:t xml:space="preserve"> </w:t>
      </w:r>
      <w:r w:rsidRPr="005B59FC">
        <w:rPr>
          <w:rFonts w:ascii="Arial" w:hAnsi="Arial" w:cs="Arial"/>
          <w:sz w:val="22"/>
          <w:szCs w:val="22"/>
        </w:rPr>
        <w:t>pořízených z prostředků státního rozpočtu na základě rozhodnutí Komise C(2020) 4192 ze dne 18. června 2020 o schválení dohody s členskými státy o pořízení očkovacích látek proti COVID-19 jménem členských států a souvisejících postupech</w:t>
      </w:r>
      <w:r w:rsidR="00E82707">
        <w:rPr>
          <w:rFonts w:ascii="Arial" w:hAnsi="Arial" w:cs="Arial"/>
          <w:sz w:val="22"/>
          <w:szCs w:val="22"/>
        </w:rPr>
        <w:t xml:space="preserve"> (dále jen „</w:t>
      </w:r>
      <w:r w:rsidR="00E82707" w:rsidRPr="00E82707">
        <w:rPr>
          <w:rFonts w:ascii="Arial" w:hAnsi="Arial" w:cs="Arial"/>
          <w:b/>
          <w:sz w:val="22"/>
          <w:szCs w:val="22"/>
        </w:rPr>
        <w:t>očkovací látky proti COVID-19</w:t>
      </w:r>
      <w:r w:rsidR="00E82707">
        <w:rPr>
          <w:rFonts w:ascii="Arial" w:hAnsi="Arial" w:cs="Arial"/>
          <w:sz w:val="22"/>
          <w:szCs w:val="22"/>
        </w:rPr>
        <w:t>“)</w:t>
      </w:r>
      <w:r w:rsidR="00A0022B">
        <w:rPr>
          <w:rFonts w:ascii="Arial" w:hAnsi="Arial" w:cs="Arial"/>
          <w:sz w:val="22"/>
          <w:szCs w:val="22"/>
        </w:rPr>
        <w:t>.</w:t>
      </w:r>
      <w:r w:rsidR="0021640E">
        <w:rPr>
          <w:rFonts w:ascii="Arial" w:hAnsi="Arial" w:cs="Arial"/>
          <w:sz w:val="22"/>
          <w:szCs w:val="22"/>
        </w:rPr>
        <w:t xml:space="preserve"> </w:t>
      </w:r>
      <w:r w:rsidRPr="005B59FC">
        <w:rPr>
          <w:rFonts w:ascii="Arial" w:hAnsi="Arial" w:cs="Arial"/>
          <w:sz w:val="22"/>
          <w:szCs w:val="22"/>
        </w:rPr>
        <w:t xml:space="preserve"> </w:t>
      </w:r>
    </w:p>
    <w:p w14:paraId="0D8A08B3" w14:textId="63BF59B3" w:rsidR="00A84F91" w:rsidRPr="003E7F5B" w:rsidRDefault="004B0C63" w:rsidP="005B59FC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1 odst. 2 zákona o distribuci očkovacích látek Ministerstvo zdravotnictví může zajistit distribuci očkovacích látek proti COVID-19 prostřednictvím distributora podle zákona č. 378/2007 Sb., o léčivech</w:t>
      </w:r>
      <w:r w:rsidR="001F31C0">
        <w:rPr>
          <w:rFonts w:ascii="Arial" w:hAnsi="Arial" w:cs="Arial"/>
          <w:sz w:val="22"/>
          <w:szCs w:val="22"/>
        </w:rPr>
        <w:t xml:space="preserve"> a o změnách některých souvisejících zákonů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="001F31C0">
        <w:rPr>
          <w:rFonts w:ascii="Arial" w:hAnsi="Arial" w:cs="Arial"/>
          <w:sz w:val="22"/>
          <w:szCs w:val="22"/>
        </w:rPr>
        <w:t xml:space="preserve"> („</w:t>
      </w:r>
      <w:r w:rsidR="001F31C0" w:rsidRPr="00A84F91">
        <w:rPr>
          <w:rFonts w:ascii="Arial" w:hAnsi="Arial" w:cs="Arial"/>
          <w:b/>
          <w:sz w:val="22"/>
          <w:szCs w:val="22"/>
        </w:rPr>
        <w:t>zákon o léčivech</w:t>
      </w:r>
      <w:r w:rsidR="001F31C0">
        <w:rPr>
          <w:rFonts w:ascii="Arial" w:hAnsi="Arial" w:cs="Arial"/>
          <w:sz w:val="22"/>
          <w:szCs w:val="22"/>
        </w:rPr>
        <w:t>“),</w:t>
      </w:r>
      <w:r>
        <w:rPr>
          <w:rFonts w:ascii="Arial" w:hAnsi="Arial" w:cs="Arial"/>
          <w:sz w:val="22"/>
          <w:szCs w:val="22"/>
        </w:rPr>
        <w:t xml:space="preserve"> vybraného společně Zdravotními pojišťovnami provádějícími veřejné zdravotní pojištění. </w:t>
      </w:r>
    </w:p>
    <w:p w14:paraId="3F6E92B0" w14:textId="22E070EE" w:rsidR="008F08C1" w:rsidRDefault="008F08C1" w:rsidP="005B59FC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 w:rsidRPr="0077275A">
        <w:rPr>
          <w:rFonts w:ascii="Arial" w:hAnsi="Arial" w:cs="Arial"/>
          <w:sz w:val="22"/>
          <w:szCs w:val="22"/>
        </w:rPr>
        <w:t xml:space="preserve">Dopisem ministra zdravotnictví </w:t>
      </w:r>
      <w:r w:rsidR="00514A26">
        <w:rPr>
          <w:rFonts w:ascii="Arial" w:hAnsi="Arial" w:cs="Arial"/>
          <w:sz w:val="22"/>
          <w:szCs w:val="22"/>
        </w:rPr>
        <w:t xml:space="preserve">ze dne </w:t>
      </w:r>
      <w:r w:rsidR="0064309B">
        <w:rPr>
          <w:rFonts w:ascii="Arial" w:hAnsi="Arial" w:cs="Arial"/>
          <w:sz w:val="22"/>
          <w:szCs w:val="22"/>
        </w:rPr>
        <w:t>6</w:t>
      </w:r>
      <w:r w:rsidR="00514A26">
        <w:rPr>
          <w:rFonts w:ascii="Arial" w:hAnsi="Arial" w:cs="Arial"/>
          <w:sz w:val="22"/>
          <w:szCs w:val="22"/>
        </w:rPr>
        <w:t xml:space="preserve">. </w:t>
      </w:r>
      <w:r w:rsidR="0064309B">
        <w:rPr>
          <w:rFonts w:ascii="Arial" w:hAnsi="Arial" w:cs="Arial"/>
          <w:sz w:val="22"/>
          <w:szCs w:val="22"/>
        </w:rPr>
        <w:t>2</w:t>
      </w:r>
      <w:r w:rsidR="00514A26">
        <w:rPr>
          <w:rFonts w:ascii="Arial" w:hAnsi="Arial" w:cs="Arial"/>
          <w:sz w:val="22"/>
          <w:szCs w:val="22"/>
        </w:rPr>
        <w:t>. 202</w:t>
      </w:r>
      <w:r w:rsidR="0064309B">
        <w:rPr>
          <w:rFonts w:ascii="Arial" w:hAnsi="Arial" w:cs="Arial"/>
          <w:sz w:val="22"/>
          <w:szCs w:val="22"/>
        </w:rPr>
        <w:t>5</w:t>
      </w:r>
      <w:r w:rsidR="00514A26">
        <w:rPr>
          <w:rFonts w:ascii="Arial" w:hAnsi="Arial" w:cs="Arial"/>
          <w:sz w:val="22"/>
          <w:szCs w:val="22"/>
        </w:rPr>
        <w:t xml:space="preserve"> čj. MZDR </w:t>
      </w:r>
      <w:r w:rsidR="0064309B">
        <w:rPr>
          <w:rFonts w:ascii="Arial" w:hAnsi="Arial" w:cs="Arial"/>
          <w:sz w:val="22"/>
          <w:szCs w:val="22"/>
        </w:rPr>
        <w:t>346/2025-3/DZP (dále jen „</w:t>
      </w:r>
      <w:r w:rsidR="0064309B" w:rsidRPr="003E140B">
        <w:rPr>
          <w:rFonts w:ascii="Arial" w:hAnsi="Arial" w:cs="Arial"/>
          <w:b/>
          <w:sz w:val="22"/>
          <w:szCs w:val="22"/>
        </w:rPr>
        <w:t>Pověření</w:t>
      </w:r>
      <w:r w:rsidR="0064309B">
        <w:rPr>
          <w:rFonts w:ascii="Arial" w:hAnsi="Arial" w:cs="Arial"/>
          <w:sz w:val="22"/>
          <w:szCs w:val="22"/>
        </w:rPr>
        <w:t xml:space="preserve">“) </w:t>
      </w:r>
      <w:r w:rsidRPr="0077275A">
        <w:rPr>
          <w:rFonts w:ascii="Arial" w:hAnsi="Arial" w:cs="Arial"/>
          <w:sz w:val="22"/>
          <w:szCs w:val="22"/>
        </w:rPr>
        <w:t xml:space="preserve">byly Zdravotní pojišťovny </w:t>
      </w:r>
      <w:r w:rsidR="004B0C63">
        <w:rPr>
          <w:rFonts w:ascii="Arial" w:hAnsi="Arial" w:cs="Arial"/>
          <w:sz w:val="22"/>
          <w:szCs w:val="22"/>
        </w:rPr>
        <w:t xml:space="preserve">pověřeny </w:t>
      </w:r>
      <w:r w:rsidR="001F31C0">
        <w:rPr>
          <w:rFonts w:ascii="Arial" w:hAnsi="Arial" w:cs="Arial"/>
          <w:sz w:val="22"/>
          <w:szCs w:val="22"/>
        </w:rPr>
        <w:t>po</w:t>
      </w:r>
      <w:r w:rsidRPr="0077275A">
        <w:rPr>
          <w:rFonts w:ascii="Arial" w:hAnsi="Arial" w:cs="Arial"/>
          <w:sz w:val="22"/>
          <w:szCs w:val="22"/>
        </w:rPr>
        <w:t xml:space="preserve">dle § 1 odst. 2 zákona o distribuci očkovacích látek </w:t>
      </w:r>
      <w:r w:rsidR="00795ADB">
        <w:rPr>
          <w:rFonts w:ascii="Arial" w:hAnsi="Arial" w:cs="Arial"/>
          <w:sz w:val="22"/>
          <w:szCs w:val="22"/>
        </w:rPr>
        <w:t xml:space="preserve">společným </w:t>
      </w:r>
      <w:r w:rsidRPr="0077275A">
        <w:rPr>
          <w:rFonts w:ascii="Arial" w:hAnsi="Arial" w:cs="Arial"/>
          <w:sz w:val="22"/>
          <w:szCs w:val="22"/>
        </w:rPr>
        <w:t>výběr</w:t>
      </w:r>
      <w:r w:rsidR="001F31C0">
        <w:rPr>
          <w:rFonts w:ascii="Arial" w:hAnsi="Arial" w:cs="Arial"/>
          <w:sz w:val="22"/>
          <w:szCs w:val="22"/>
        </w:rPr>
        <w:t>em</w:t>
      </w:r>
      <w:r w:rsidRPr="0077275A">
        <w:rPr>
          <w:rFonts w:ascii="Arial" w:hAnsi="Arial" w:cs="Arial"/>
          <w:sz w:val="22"/>
          <w:szCs w:val="22"/>
        </w:rPr>
        <w:t xml:space="preserve"> distributora</w:t>
      </w:r>
      <w:r w:rsidR="00B47240">
        <w:rPr>
          <w:rFonts w:ascii="Arial" w:hAnsi="Arial" w:cs="Arial"/>
          <w:sz w:val="22"/>
          <w:szCs w:val="22"/>
        </w:rPr>
        <w:t xml:space="preserve"> očkovací </w:t>
      </w:r>
      <w:r w:rsidR="001F31C0">
        <w:rPr>
          <w:rFonts w:ascii="Arial" w:hAnsi="Arial" w:cs="Arial"/>
          <w:sz w:val="22"/>
          <w:szCs w:val="22"/>
        </w:rPr>
        <w:t>lá</w:t>
      </w:r>
      <w:r w:rsidR="00795ADB">
        <w:rPr>
          <w:rFonts w:ascii="Arial" w:hAnsi="Arial" w:cs="Arial"/>
          <w:sz w:val="22"/>
          <w:szCs w:val="22"/>
        </w:rPr>
        <w:t xml:space="preserve">tky </w:t>
      </w:r>
      <w:r w:rsidR="001F31C0">
        <w:rPr>
          <w:rFonts w:ascii="Arial" w:hAnsi="Arial" w:cs="Arial"/>
          <w:sz w:val="22"/>
          <w:szCs w:val="22"/>
        </w:rPr>
        <w:t xml:space="preserve">Comirnaty výrobce </w:t>
      </w:r>
      <w:proofErr w:type="spellStart"/>
      <w:r w:rsidR="001F31C0">
        <w:rPr>
          <w:rFonts w:ascii="Arial" w:hAnsi="Arial" w:cs="Arial"/>
          <w:sz w:val="22"/>
          <w:szCs w:val="22"/>
        </w:rPr>
        <w:t>BioNTech</w:t>
      </w:r>
      <w:proofErr w:type="spellEnd"/>
      <w:r w:rsidR="001F31C0">
        <w:rPr>
          <w:rFonts w:ascii="Arial" w:hAnsi="Arial" w:cs="Arial"/>
          <w:sz w:val="22"/>
          <w:szCs w:val="22"/>
        </w:rPr>
        <w:t xml:space="preserve">/Pfizer </w:t>
      </w:r>
      <w:r w:rsidR="0064309B">
        <w:rPr>
          <w:rFonts w:ascii="Arial" w:hAnsi="Arial" w:cs="Arial"/>
          <w:sz w:val="22"/>
          <w:szCs w:val="22"/>
        </w:rPr>
        <w:t xml:space="preserve">na období po ukončení Rámcové dohody o zajištění distribuce léčivých přípravků obsahujících očkovací látky proti </w:t>
      </w:r>
      <w:r w:rsidR="00FF59A4">
        <w:rPr>
          <w:rFonts w:ascii="Arial" w:hAnsi="Arial" w:cs="Arial"/>
          <w:sz w:val="22"/>
          <w:szCs w:val="22"/>
        </w:rPr>
        <w:t>COVID</w:t>
      </w:r>
      <w:r w:rsidR="0064309B">
        <w:rPr>
          <w:rFonts w:ascii="Arial" w:hAnsi="Arial" w:cs="Arial"/>
          <w:sz w:val="22"/>
          <w:szCs w:val="22"/>
        </w:rPr>
        <w:t>-19 výrobce Biontech/Pfizer (Comirnaty), kter</w:t>
      </w:r>
      <w:r w:rsidR="004F28AE">
        <w:rPr>
          <w:rFonts w:ascii="Arial" w:hAnsi="Arial" w:cs="Arial"/>
          <w:sz w:val="22"/>
          <w:szCs w:val="22"/>
        </w:rPr>
        <w:t xml:space="preserve">ou </w:t>
      </w:r>
      <w:r w:rsidR="00795ADB">
        <w:rPr>
          <w:rFonts w:ascii="Arial" w:hAnsi="Arial" w:cs="Arial"/>
          <w:sz w:val="22"/>
          <w:szCs w:val="22"/>
        </w:rPr>
        <w:t>Zdravotní pojišťovny a Ministerstvo zdravotnictví uzavřely s distributorem Avenier a.s. s</w:t>
      </w:r>
      <w:r w:rsidR="0064309B">
        <w:rPr>
          <w:rFonts w:ascii="Arial" w:hAnsi="Arial" w:cs="Arial"/>
          <w:sz w:val="22"/>
          <w:szCs w:val="22"/>
        </w:rPr>
        <w:t xml:space="preserve"> účinnost</w:t>
      </w:r>
      <w:r w:rsidR="00795ADB">
        <w:rPr>
          <w:rFonts w:ascii="Arial" w:hAnsi="Arial" w:cs="Arial"/>
          <w:sz w:val="22"/>
          <w:szCs w:val="22"/>
        </w:rPr>
        <w:t>í od</w:t>
      </w:r>
      <w:r w:rsidR="0064309B">
        <w:rPr>
          <w:rFonts w:ascii="Arial" w:hAnsi="Arial" w:cs="Arial"/>
          <w:sz w:val="22"/>
          <w:szCs w:val="22"/>
        </w:rPr>
        <w:t xml:space="preserve"> 21. 10. 2021 na dobu čtyř let</w:t>
      </w:r>
      <w:r w:rsidR="00CB5D1A">
        <w:rPr>
          <w:rFonts w:ascii="Arial" w:hAnsi="Arial" w:cs="Arial"/>
          <w:sz w:val="22"/>
          <w:szCs w:val="22"/>
        </w:rPr>
        <w:t xml:space="preserve"> (dále jen „</w:t>
      </w:r>
      <w:r w:rsidR="00CB5D1A" w:rsidRPr="003E140B">
        <w:rPr>
          <w:rFonts w:ascii="Arial" w:hAnsi="Arial" w:cs="Arial"/>
          <w:b/>
          <w:sz w:val="22"/>
          <w:szCs w:val="22"/>
        </w:rPr>
        <w:t>stávající smlouva o distribuci</w:t>
      </w:r>
      <w:r w:rsidR="00CB5D1A">
        <w:rPr>
          <w:rFonts w:ascii="Arial" w:hAnsi="Arial" w:cs="Arial"/>
          <w:sz w:val="22"/>
          <w:szCs w:val="22"/>
        </w:rPr>
        <w:t>“</w:t>
      </w:r>
      <w:r w:rsidR="009E5679">
        <w:rPr>
          <w:rFonts w:ascii="Arial" w:hAnsi="Arial" w:cs="Arial"/>
          <w:sz w:val="22"/>
          <w:szCs w:val="22"/>
        </w:rPr>
        <w:t>)</w:t>
      </w:r>
      <w:r w:rsidR="00795ADB">
        <w:rPr>
          <w:rFonts w:ascii="Arial" w:hAnsi="Arial" w:cs="Arial"/>
          <w:sz w:val="22"/>
          <w:szCs w:val="22"/>
        </w:rPr>
        <w:t xml:space="preserve">. </w:t>
      </w:r>
      <w:r w:rsidR="00CB5D1A">
        <w:rPr>
          <w:rFonts w:ascii="Arial" w:hAnsi="Arial" w:cs="Arial"/>
          <w:sz w:val="22"/>
          <w:szCs w:val="22"/>
        </w:rPr>
        <w:t xml:space="preserve">Podle Pověření je třeba zajistit </w:t>
      </w:r>
      <w:r w:rsidR="005B207C">
        <w:rPr>
          <w:rFonts w:ascii="Arial" w:hAnsi="Arial" w:cs="Arial"/>
          <w:sz w:val="22"/>
          <w:szCs w:val="22"/>
        </w:rPr>
        <w:t xml:space="preserve">pouze </w:t>
      </w:r>
      <w:r w:rsidR="00CB5D1A">
        <w:rPr>
          <w:rFonts w:ascii="Arial" w:hAnsi="Arial" w:cs="Arial"/>
          <w:sz w:val="22"/>
          <w:szCs w:val="22"/>
        </w:rPr>
        <w:t>distribuci očkovací látky</w:t>
      </w:r>
      <w:r w:rsidR="005B207C">
        <w:rPr>
          <w:rFonts w:ascii="Arial" w:hAnsi="Arial" w:cs="Arial"/>
          <w:sz w:val="22"/>
          <w:szCs w:val="22"/>
        </w:rPr>
        <w:t xml:space="preserve"> proti COVID – 19 výrobce </w:t>
      </w:r>
      <w:proofErr w:type="spellStart"/>
      <w:r w:rsidR="005B207C">
        <w:rPr>
          <w:rFonts w:ascii="Arial" w:hAnsi="Arial" w:cs="Arial"/>
          <w:sz w:val="22"/>
          <w:szCs w:val="22"/>
        </w:rPr>
        <w:t>BioNTech</w:t>
      </w:r>
      <w:proofErr w:type="spellEnd"/>
      <w:r w:rsidR="005B207C">
        <w:rPr>
          <w:rFonts w:ascii="Arial" w:hAnsi="Arial" w:cs="Arial"/>
          <w:sz w:val="22"/>
          <w:szCs w:val="22"/>
        </w:rPr>
        <w:t>/</w:t>
      </w:r>
      <w:proofErr w:type="gramStart"/>
      <w:r w:rsidR="005B207C">
        <w:rPr>
          <w:rFonts w:ascii="Arial" w:hAnsi="Arial" w:cs="Arial"/>
          <w:sz w:val="22"/>
          <w:szCs w:val="22"/>
        </w:rPr>
        <w:t xml:space="preserve">Pfizer - </w:t>
      </w:r>
      <w:r w:rsidR="00CB5D1A">
        <w:rPr>
          <w:rFonts w:ascii="Arial" w:hAnsi="Arial" w:cs="Arial"/>
          <w:sz w:val="22"/>
          <w:szCs w:val="22"/>
        </w:rPr>
        <w:t>Comirnaty</w:t>
      </w:r>
      <w:proofErr w:type="gramEnd"/>
      <w:r w:rsidR="00CB5D1A">
        <w:rPr>
          <w:rFonts w:ascii="Arial" w:hAnsi="Arial" w:cs="Arial"/>
          <w:sz w:val="22"/>
          <w:szCs w:val="22"/>
        </w:rPr>
        <w:t xml:space="preserve">, která bude </w:t>
      </w:r>
      <w:r w:rsidR="009E5679">
        <w:rPr>
          <w:rFonts w:ascii="Arial" w:hAnsi="Arial" w:cs="Arial"/>
          <w:sz w:val="22"/>
          <w:szCs w:val="22"/>
        </w:rPr>
        <w:t>České republice</w:t>
      </w:r>
      <w:r w:rsidR="00CB5D1A">
        <w:rPr>
          <w:rFonts w:ascii="Arial" w:hAnsi="Arial" w:cs="Arial"/>
          <w:sz w:val="22"/>
          <w:szCs w:val="22"/>
        </w:rPr>
        <w:t xml:space="preserve"> dodána v roce 2025 po skončení stávající smlouvy o distribuci a v roce 2026.  </w:t>
      </w:r>
    </w:p>
    <w:p w14:paraId="306B42D0" w14:textId="66FA1F3A" w:rsidR="00E82707" w:rsidRDefault="00E82707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17 odst. 7 písm. d) bod 2. zákona č. 48/1997 Sb., o veřejném zdravotním pojištění</w:t>
      </w:r>
      <w:r w:rsidR="009E6B07">
        <w:rPr>
          <w:rFonts w:ascii="Arial" w:hAnsi="Arial" w:cs="Arial"/>
          <w:sz w:val="22"/>
          <w:szCs w:val="22"/>
        </w:rPr>
        <w:t xml:space="preserve"> a o změně a o doplnění některých souvisejících zákonů</w:t>
      </w:r>
      <w:r>
        <w:rPr>
          <w:rFonts w:ascii="Arial" w:hAnsi="Arial" w:cs="Arial"/>
          <w:sz w:val="22"/>
          <w:szCs w:val="22"/>
        </w:rPr>
        <w:t>,</w:t>
      </w:r>
      <w:r w:rsidR="0074707F">
        <w:rPr>
          <w:rFonts w:ascii="Arial" w:hAnsi="Arial" w:cs="Arial"/>
          <w:sz w:val="22"/>
          <w:szCs w:val="22"/>
        </w:rPr>
        <w:t xml:space="preserve"> ve znění pozdějších předpisů</w:t>
      </w:r>
      <w:r w:rsidR="009E6B07">
        <w:rPr>
          <w:rFonts w:ascii="Arial" w:hAnsi="Arial" w:cs="Arial"/>
          <w:sz w:val="22"/>
          <w:szCs w:val="22"/>
        </w:rPr>
        <w:t xml:space="preserve"> </w:t>
      </w:r>
      <w:r w:rsidR="000357B4">
        <w:rPr>
          <w:rFonts w:ascii="Arial" w:hAnsi="Arial" w:cs="Arial"/>
          <w:sz w:val="22"/>
          <w:szCs w:val="22"/>
        </w:rPr>
        <w:t>(dále jen „</w:t>
      </w:r>
      <w:r w:rsidR="000357B4" w:rsidRPr="003116C7">
        <w:rPr>
          <w:rFonts w:ascii="Arial" w:hAnsi="Arial" w:cs="Arial"/>
          <w:b/>
          <w:bCs/>
          <w:sz w:val="22"/>
          <w:szCs w:val="22"/>
        </w:rPr>
        <w:t>ZVZP</w:t>
      </w:r>
      <w:r w:rsidR="000357B4">
        <w:rPr>
          <w:rFonts w:ascii="Arial" w:hAnsi="Arial" w:cs="Arial"/>
          <w:sz w:val="22"/>
          <w:szCs w:val="22"/>
        </w:rPr>
        <w:t>“)</w:t>
      </w:r>
      <w:r w:rsidRPr="00E24661">
        <w:rPr>
          <w:rFonts w:ascii="Arial" w:hAnsi="Arial" w:cs="Arial"/>
          <w:sz w:val="22"/>
          <w:szCs w:val="22"/>
        </w:rPr>
        <w:t xml:space="preserve">, </w:t>
      </w:r>
      <w:r w:rsidR="00E24661">
        <w:rPr>
          <w:rFonts w:ascii="Arial" w:hAnsi="Arial" w:cs="Arial"/>
          <w:sz w:val="22"/>
          <w:szCs w:val="22"/>
        </w:rPr>
        <w:t xml:space="preserve">příslušná Zdravotní pojišťovna uhradí na základě </w:t>
      </w:r>
      <w:r w:rsidR="00E24661" w:rsidRPr="00E24661">
        <w:rPr>
          <w:rFonts w:ascii="Arial" w:hAnsi="Arial" w:cs="Arial"/>
          <w:sz w:val="22"/>
          <w:szCs w:val="22"/>
        </w:rPr>
        <w:t>smlouvy osobám, které mají oprávnění k distribuci léčivých pří</w:t>
      </w:r>
      <w:r w:rsidR="00E24661">
        <w:rPr>
          <w:rFonts w:ascii="Arial" w:hAnsi="Arial" w:cs="Arial"/>
          <w:sz w:val="22"/>
          <w:szCs w:val="22"/>
        </w:rPr>
        <w:t xml:space="preserve">pravků podle zákona o léčivech, </w:t>
      </w:r>
      <w:r w:rsidR="00E24661" w:rsidRPr="00E24661">
        <w:rPr>
          <w:rFonts w:ascii="Arial" w:hAnsi="Arial" w:cs="Arial"/>
          <w:sz w:val="22"/>
          <w:szCs w:val="22"/>
        </w:rPr>
        <w:t xml:space="preserve">distribuci všech </w:t>
      </w:r>
      <w:r w:rsidR="00E24661">
        <w:rPr>
          <w:rFonts w:ascii="Arial" w:hAnsi="Arial" w:cs="Arial"/>
          <w:sz w:val="22"/>
          <w:szCs w:val="22"/>
        </w:rPr>
        <w:t>očkovacích látek proti COVID-19,</w:t>
      </w:r>
      <w:r w:rsidR="00E24661" w:rsidRPr="00E24661">
        <w:rPr>
          <w:rFonts w:ascii="Arial" w:hAnsi="Arial" w:cs="Arial"/>
          <w:sz w:val="22"/>
          <w:szCs w:val="22"/>
        </w:rPr>
        <w:t xml:space="preserve"> které byly Ministerstvem zdravotnictví předány k distribuci podle zákona </w:t>
      </w:r>
      <w:r w:rsidR="00E24661">
        <w:rPr>
          <w:rFonts w:ascii="Arial" w:hAnsi="Arial" w:cs="Arial"/>
          <w:sz w:val="22"/>
          <w:szCs w:val="22"/>
        </w:rPr>
        <w:t>o</w:t>
      </w:r>
      <w:r w:rsidR="00E24661" w:rsidRPr="00E24661">
        <w:rPr>
          <w:rFonts w:ascii="Arial" w:hAnsi="Arial" w:cs="Arial"/>
          <w:sz w:val="22"/>
          <w:szCs w:val="22"/>
        </w:rPr>
        <w:t xml:space="preserve"> distribuci očkovací</w:t>
      </w:r>
      <w:r w:rsidR="00E24661">
        <w:rPr>
          <w:rFonts w:ascii="Arial" w:hAnsi="Arial" w:cs="Arial"/>
          <w:sz w:val="22"/>
          <w:szCs w:val="22"/>
        </w:rPr>
        <w:t>ch</w:t>
      </w:r>
      <w:r w:rsidR="00E24661" w:rsidRPr="00E24661">
        <w:rPr>
          <w:rFonts w:ascii="Arial" w:hAnsi="Arial" w:cs="Arial"/>
          <w:sz w:val="22"/>
          <w:szCs w:val="22"/>
        </w:rPr>
        <w:t xml:space="preserve"> lá</w:t>
      </w:r>
      <w:r w:rsidR="00E24661">
        <w:rPr>
          <w:rFonts w:ascii="Arial" w:hAnsi="Arial" w:cs="Arial"/>
          <w:sz w:val="22"/>
          <w:szCs w:val="22"/>
        </w:rPr>
        <w:t>tek</w:t>
      </w:r>
      <w:r w:rsidR="000357B4">
        <w:rPr>
          <w:rFonts w:ascii="Arial" w:hAnsi="Arial" w:cs="Arial"/>
          <w:sz w:val="22"/>
          <w:szCs w:val="22"/>
        </w:rPr>
        <w:t xml:space="preserve"> a jde-li o </w:t>
      </w:r>
      <w:r w:rsidR="003A20BC">
        <w:rPr>
          <w:rFonts w:ascii="Arial" w:hAnsi="Arial" w:cs="Arial"/>
          <w:sz w:val="22"/>
          <w:szCs w:val="22"/>
        </w:rPr>
        <w:t xml:space="preserve">očkování </w:t>
      </w:r>
      <w:r w:rsidR="000357B4">
        <w:rPr>
          <w:rFonts w:ascii="Arial" w:hAnsi="Arial" w:cs="Arial"/>
          <w:sz w:val="22"/>
          <w:szCs w:val="22"/>
        </w:rPr>
        <w:t>podle § 30 odst. 2 písm. g) ZVZP</w:t>
      </w:r>
      <w:r w:rsidR="00E24661">
        <w:rPr>
          <w:rFonts w:ascii="Arial" w:hAnsi="Arial" w:cs="Arial"/>
          <w:sz w:val="22"/>
          <w:szCs w:val="22"/>
        </w:rPr>
        <w:t xml:space="preserve">. </w:t>
      </w:r>
      <w:r w:rsidR="00E24661" w:rsidRPr="00E24661">
        <w:rPr>
          <w:rFonts w:ascii="Arial" w:hAnsi="Arial" w:cs="Arial"/>
          <w:sz w:val="22"/>
          <w:szCs w:val="22"/>
        </w:rPr>
        <w:t xml:space="preserve"> </w:t>
      </w:r>
    </w:p>
    <w:p w14:paraId="054E0062" w14:textId="24F92972" w:rsidR="00ED3A0B" w:rsidRDefault="00E15D0F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jsou podle § 4 odst. 1 písm. e) ZZVZ veřejným zadavatelem a společný výběr distributora ve smyslu § 1 odst. 2 zákona o distribuci očkovacích látek mohou provést jen podle ZZVZ. </w:t>
      </w:r>
      <w:r w:rsidR="00C31442">
        <w:rPr>
          <w:rFonts w:ascii="Arial" w:hAnsi="Arial" w:cs="Arial"/>
          <w:sz w:val="22"/>
          <w:szCs w:val="22"/>
        </w:rPr>
        <w:t xml:space="preserve">Zdravotní pojišťovny se dohodly, že pro splnění jejich úkolu uloženého ve veřejném zájmu provedou na základě </w:t>
      </w:r>
      <w:r w:rsidR="005D5D2C">
        <w:rPr>
          <w:rFonts w:ascii="Arial" w:hAnsi="Arial" w:cs="Arial"/>
          <w:sz w:val="22"/>
          <w:szCs w:val="22"/>
        </w:rPr>
        <w:t>Pověření</w:t>
      </w:r>
      <w:r w:rsidR="00C31442">
        <w:rPr>
          <w:rFonts w:ascii="Arial" w:hAnsi="Arial" w:cs="Arial"/>
          <w:sz w:val="22"/>
          <w:szCs w:val="22"/>
        </w:rPr>
        <w:t xml:space="preserve"> zadávací řízení na distribuci očkovací </w:t>
      </w:r>
      <w:r w:rsidR="001F31C0">
        <w:rPr>
          <w:rFonts w:ascii="Arial" w:hAnsi="Arial" w:cs="Arial"/>
          <w:sz w:val="22"/>
          <w:szCs w:val="22"/>
        </w:rPr>
        <w:t xml:space="preserve">látky </w:t>
      </w:r>
      <w:r w:rsidR="00C31442">
        <w:rPr>
          <w:rFonts w:ascii="Arial" w:hAnsi="Arial" w:cs="Arial"/>
          <w:sz w:val="22"/>
          <w:szCs w:val="22"/>
        </w:rPr>
        <w:t xml:space="preserve">proti COVID-19 </w:t>
      </w:r>
      <w:r w:rsidR="001F31C0">
        <w:rPr>
          <w:rFonts w:ascii="Arial" w:hAnsi="Arial" w:cs="Arial"/>
          <w:sz w:val="22"/>
          <w:szCs w:val="22"/>
        </w:rPr>
        <w:t xml:space="preserve">Comirnaty výrobce </w:t>
      </w:r>
      <w:proofErr w:type="spellStart"/>
      <w:r w:rsidR="001F31C0">
        <w:rPr>
          <w:rFonts w:ascii="Arial" w:hAnsi="Arial" w:cs="Arial"/>
          <w:sz w:val="22"/>
          <w:szCs w:val="22"/>
        </w:rPr>
        <w:t>BioNTech</w:t>
      </w:r>
      <w:proofErr w:type="spellEnd"/>
      <w:r w:rsidR="001F31C0">
        <w:rPr>
          <w:rFonts w:ascii="Arial" w:hAnsi="Arial" w:cs="Arial"/>
          <w:sz w:val="22"/>
          <w:szCs w:val="22"/>
        </w:rPr>
        <w:t>/Pfizer</w:t>
      </w:r>
      <w:r w:rsidR="00BC0E9E">
        <w:rPr>
          <w:rFonts w:ascii="Arial" w:hAnsi="Arial" w:cs="Arial"/>
          <w:sz w:val="22"/>
          <w:szCs w:val="22"/>
        </w:rPr>
        <w:t xml:space="preserve"> na další období</w:t>
      </w:r>
      <w:r w:rsidR="001F31C0">
        <w:rPr>
          <w:rFonts w:ascii="Arial" w:hAnsi="Arial" w:cs="Arial"/>
          <w:sz w:val="22"/>
          <w:szCs w:val="22"/>
        </w:rPr>
        <w:t xml:space="preserve">. </w:t>
      </w:r>
    </w:p>
    <w:p w14:paraId="7FF7DEAA" w14:textId="5643AC92" w:rsidR="00E15D0F" w:rsidRDefault="00E15D0F" w:rsidP="00E24661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</w:p>
    <w:p w14:paraId="63262880" w14:textId="77777777" w:rsidR="00E15D0F" w:rsidRPr="00157649" w:rsidRDefault="00157649" w:rsidP="00157649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57649">
        <w:rPr>
          <w:rFonts w:ascii="Arial" w:hAnsi="Arial" w:cs="Arial"/>
          <w:b/>
          <w:sz w:val="22"/>
          <w:szCs w:val="22"/>
        </w:rPr>
        <w:t>Čl. I.</w:t>
      </w:r>
    </w:p>
    <w:p w14:paraId="49ECA35F" w14:textId="77777777" w:rsidR="00157649" w:rsidRPr="00157649" w:rsidRDefault="00157649" w:rsidP="00157649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57649">
        <w:rPr>
          <w:rFonts w:ascii="Arial" w:hAnsi="Arial" w:cs="Arial"/>
          <w:b/>
          <w:sz w:val="22"/>
          <w:szCs w:val="22"/>
        </w:rPr>
        <w:t>ÚČEL SMLOUVY</w:t>
      </w:r>
    </w:p>
    <w:p w14:paraId="69CFA6C3" w14:textId="05B7AFEB" w:rsidR="00CC234A" w:rsidRPr="003116C7" w:rsidRDefault="00157649" w:rsidP="00F278F4">
      <w:pPr>
        <w:pStyle w:val="Stylpravidel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se touto </w:t>
      </w:r>
      <w:r w:rsidR="004726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mlouvou sdružují ve smyslu ustanovení § 7 ZZVZ za účelem společného zadání </w:t>
      </w:r>
      <w:r w:rsidR="00C31442">
        <w:rPr>
          <w:rFonts w:ascii="Arial" w:hAnsi="Arial" w:cs="Arial"/>
          <w:sz w:val="22"/>
          <w:szCs w:val="22"/>
        </w:rPr>
        <w:t xml:space="preserve">veřejné zakázky </w:t>
      </w:r>
      <w:r w:rsidR="002175EF">
        <w:rPr>
          <w:rFonts w:ascii="Arial" w:hAnsi="Arial" w:cs="Arial"/>
          <w:b/>
          <w:bCs/>
          <w:sz w:val="22"/>
          <w:szCs w:val="22"/>
        </w:rPr>
        <w:t>na zajištění</w:t>
      </w:r>
      <w:r w:rsidR="00C31442" w:rsidRPr="003116C7">
        <w:rPr>
          <w:rFonts w:ascii="Arial" w:hAnsi="Arial" w:cs="Arial"/>
          <w:b/>
          <w:bCs/>
          <w:sz w:val="22"/>
          <w:szCs w:val="22"/>
        </w:rPr>
        <w:t xml:space="preserve"> distribuce očkovací </w:t>
      </w:r>
      <w:r w:rsidR="001F31C0" w:rsidRPr="003116C7">
        <w:rPr>
          <w:rFonts w:ascii="Arial" w:hAnsi="Arial" w:cs="Arial"/>
          <w:b/>
          <w:bCs/>
          <w:sz w:val="22"/>
          <w:szCs w:val="22"/>
        </w:rPr>
        <w:t>lát</w:t>
      </w:r>
      <w:r w:rsidR="001F31C0">
        <w:rPr>
          <w:rFonts w:ascii="Arial" w:hAnsi="Arial" w:cs="Arial"/>
          <w:b/>
          <w:bCs/>
          <w:sz w:val="22"/>
          <w:szCs w:val="22"/>
        </w:rPr>
        <w:t>ky</w:t>
      </w:r>
      <w:r w:rsidR="001F31C0" w:rsidRPr="003116C7">
        <w:rPr>
          <w:rFonts w:ascii="Arial" w:hAnsi="Arial" w:cs="Arial"/>
          <w:b/>
          <w:bCs/>
          <w:sz w:val="22"/>
          <w:szCs w:val="22"/>
        </w:rPr>
        <w:t xml:space="preserve"> </w:t>
      </w:r>
      <w:r w:rsidR="00C31442" w:rsidRPr="003116C7">
        <w:rPr>
          <w:rFonts w:ascii="Arial" w:hAnsi="Arial" w:cs="Arial"/>
          <w:b/>
          <w:bCs/>
          <w:sz w:val="22"/>
          <w:szCs w:val="22"/>
        </w:rPr>
        <w:t xml:space="preserve">proti COVID-19 </w:t>
      </w:r>
      <w:r w:rsidR="001F31C0">
        <w:rPr>
          <w:rFonts w:ascii="Arial" w:hAnsi="Arial" w:cs="Arial"/>
          <w:b/>
          <w:bCs/>
          <w:sz w:val="22"/>
          <w:szCs w:val="22"/>
        </w:rPr>
        <w:t xml:space="preserve">Comirnaty výrobce </w:t>
      </w:r>
      <w:proofErr w:type="spellStart"/>
      <w:r w:rsidR="001F31C0">
        <w:rPr>
          <w:rFonts w:ascii="Arial" w:hAnsi="Arial" w:cs="Arial"/>
          <w:b/>
          <w:bCs/>
          <w:sz w:val="22"/>
          <w:szCs w:val="22"/>
        </w:rPr>
        <w:t>BionTech</w:t>
      </w:r>
      <w:proofErr w:type="spellEnd"/>
      <w:r w:rsidR="001F31C0">
        <w:rPr>
          <w:rFonts w:ascii="Arial" w:hAnsi="Arial" w:cs="Arial"/>
          <w:b/>
          <w:bCs/>
          <w:sz w:val="22"/>
          <w:szCs w:val="22"/>
        </w:rPr>
        <w:t>/Pfizer</w:t>
      </w:r>
      <w:r w:rsidR="005D5D2C">
        <w:rPr>
          <w:rFonts w:ascii="Arial" w:hAnsi="Arial" w:cs="Arial"/>
          <w:b/>
          <w:bCs/>
          <w:sz w:val="22"/>
          <w:szCs w:val="22"/>
        </w:rPr>
        <w:t xml:space="preserve"> </w:t>
      </w:r>
      <w:r w:rsidR="00BC0E9E">
        <w:rPr>
          <w:rFonts w:ascii="Arial" w:hAnsi="Arial" w:cs="Arial"/>
          <w:b/>
          <w:bCs/>
          <w:sz w:val="22"/>
          <w:szCs w:val="22"/>
        </w:rPr>
        <w:t>na další</w:t>
      </w:r>
      <w:r w:rsidR="005D5D2C">
        <w:rPr>
          <w:rFonts w:ascii="Arial" w:hAnsi="Arial" w:cs="Arial"/>
          <w:b/>
          <w:bCs/>
          <w:sz w:val="22"/>
          <w:szCs w:val="22"/>
        </w:rPr>
        <w:t xml:space="preserve"> období</w:t>
      </w:r>
      <w:r w:rsidR="00CB4AEA">
        <w:rPr>
          <w:rFonts w:ascii="Arial" w:hAnsi="Arial" w:cs="Arial"/>
          <w:b/>
          <w:bCs/>
          <w:sz w:val="22"/>
          <w:szCs w:val="22"/>
        </w:rPr>
        <w:t xml:space="preserve"> </w:t>
      </w:r>
      <w:r w:rsidR="00CB4AEA" w:rsidRPr="003E140B">
        <w:rPr>
          <w:rFonts w:ascii="Arial" w:hAnsi="Arial" w:cs="Arial"/>
          <w:bCs/>
          <w:sz w:val="22"/>
          <w:szCs w:val="22"/>
        </w:rPr>
        <w:t>(dále jen „</w:t>
      </w:r>
      <w:r w:rsidR="00CB4AEA">
        <w:rPr>
          <w:rFonts w:ascii="Arial" w:hAnsi="Arial" w:cs="Arial"/>
          <w:b/>
          <w:bCs/>
          <w:sz w:val="22"/>
          <w:szCs w:val="22"/>
        </w:rPr>
        <w:t>veřejná zakázka</w:t>
      </w:r>
      <w:r w:rsidR="00CB4AEA" w:rsidRPr="003E140B">
        <w:rPr>
          <w:rFonts w:ascii="Arial" w:hAnsi="Arial" w:cs="Arial"/>
          <w:bCs/>
          <w:sz w:val="22"/>
          <w:szCs w:val="22"/>
        </w:rPr>
        <w:t>“)</w:t>
      </w:r>
      <w:r w:rsidR="00C31442" w:rsidRPr="003116C7">
        <w:rPr>
          <w:rFonts w:ascii="Arial" w:hAnsi="Arial" w:cs="Arial"/>
          <w:b/>
          <w:bCs/>
          <w:sz w:val="22"/>
          <w:szCs w:val="22"/>
        </w:rPr>
        <w:t>.</w:t>
      </w:r>
    </w:p>
    <w:p w14:paraId="16444A6E" w14:textId="4E963687" w:rsidR="00F278F4" w:rsidRDefault="00CC234A" w:rsidP="00F278F4">
      <w:pPr>
        <w:pStyle w:val="Stylpravidel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bud</w:t>
      </w:r>
      <w:r w:rsidR="00EA78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zadán</w:t>
      </w:r>
      <w:r w:rsidR="00EA78B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157649">
        <w:rPr>
          <w:rFonts w:ascii="Arial" w:hAnsi="Arial" w:cs="Arial"/>
          <w:sz w:val="22"/>
          <w:szCs w:val="22"/>
        </w:rPr>
        <w:t xml:space="preserve">vybranému dodavateli </w:t>
      </w:r>
      <w:r w:rsidR="006C4E28">
        <w:rPr>
          <w:rFonts w:ascii="Arial" w:hAnsi="Arial" w:cs="Arial"/>
          <w:sz w:val="22"/>
          <w:szCs w:val="22"/>
        </w:rPr>
        <w:t>splňujícímu požadavky dle zákona o léčivech</w:t>
      </w:r>
      <w:r w:rsidR="000962FF">
        <w:rPr>
          <w:rFonts w:ascii="Arial" w:hAnsi="Arial" w:cs="Arial"/>
          <w:sz w:val="22"/>
          <w:szCs w:val="22"/>
        </w:rPr>
        <w:t xml:space="preserve"> </w:t>
      </w:r>
      <w:r w:rsidR="006C4E28">
        <w:rPr>
          <w:rFonts w:ascii="Arial" w:hAnsi="Arial" w:cs="Arial"/>
          <w:sz w:val="22"/>
          <w:szCs w:val="22"/>
        </w:rPr>
        <w:t xml:space="preserve">pro distribuci </w:t>
      </w:r>
      <w:r w:rsidR="006E1B1C">
        <w:rPr>
          <w:rFonts w:ascii="Arial" w:hAnsi="Arial" w:cs="Arial"/>
          <w:sz w:val="22"/>
          <w:szCs w:val="22"/>
        </w:rPr>
        <w:t xml:space="preserve">očkovací látky </w:t>
      </w:r>
      <w:r w:rsidR="006C4E28">
        <w:rPr>
          <w:rFonts w:ascii="Arial" w:hAnsi="Arial" w:cs="Arial"/>
          <w:sz w:val="22"/>
          <w:szCs w:val="22"/>
        </w:rPr>
        <w:t>(dále též jen „</w:t>
      </w:r>
      <w:r w:rsidR="006C4E28" w:rsidRPr="003116C7">
        <w:rPr>
          <w:rFonts w:ascii="Arial" w:hAnsi="Arial" w:cs="Arial"/>
          <w:b/>
          <w:bCs/>
          <w:sz w:val="22"/>
          <w:szCs w:val="22"/>
        </w:rPr>
        <w:t>distributor</w:t>
      </w:r>
      <w:r w:rsidR="006C4E28">
        <w:rPr>
          <w:rFonts w:ascii="Arial" w:hAnsi="Arial" w:cs="Arial"/>
          <w:sz w:val="22"/>
          <w:szCs w:val="22"/>
        </w:rPr>
        <w:t>“)</w:t>
      </w:r>
      <w:r w:rsidR="0047261D">
        <w:rPr>
          <w:rFonts w:ascii="Arial" w:hAnsi="Arial" w:cs="Arial"/>
          <w:sz w:val="22"/>
          <w:szCs w:val="22"/>
        </w:rPr>
        <w:t>, tedy</w:t>
      </w:r>
      <w:r w:rsidR="00BF69DB">
        <w:rPr>
          <w:rFonts w:ascii="Arial" w:hAnsi="Arial" w:cs="Arial"/>
          <w:sz w:val="22"/>
          <w:szCs w:val="22"/>
        </w:rPr>
        <w:t xml:space="preserve"> </w:t>
      </w:r>
      <w:r w:rsidR="00157649">
        <w:rPr>
          <w:rFonts w:ascii="Arial" w:hAnsi="Arial" w:cs="Arial"/>
          <w:sz w:val="22"/>
          <w:szCs w:val="22"/>
        </w:rPr>
        <w:t xml:space="preserve">s cílem uzavření rámcové </w:t>
      </w:r>
      <w:r w:rsidR="00B35D4D">
        <w:rPr>
          <w:rFonts w:ascii="Arial" w:hAnsi="Arial" w:cs="Arial"/>
          <w:sz w:val="22"/>
          <w:szCs w:val="22"/>
        </w:rPr>
        <w:t xml:space="preserve">dohody </w:t>
      </w:r>
      <w:r w:rsidR="001601A3">
        <w:rPr>
          <w:rFonts w:ascii="Arial" w:hAnsi="Arial" w:cs="Arial"/>
          <w:sz w:val="22"/>
          <w:szCs w:val="22"/>
        </w:rPr>
        <w:t xml:space="preserve">mezi distributorem, Zdravotními pojišťovnami </w:t>
      </w:r>
      <w:r w:rsidR="001601A3" w:rsidRPr="009615E9">
        <w:rPr>
          <w:rFonts w:ascii="Arial" w:hAnsi="Arial" w:cs="Arial"/>
          <w:sz w:val="22"/>
          <w:szCs w:val="22"/>
        </w:rPr>
        <w:t>a Ministerstvem zdravotnictví</w:t>
      </w:r>
      <w:r w:rsidR="001601A3">
        <w:rPr>
          <w:rFonts w:ascii="Arial" w:hAnsi="Arial" w:cs="Arial"/>
          <w:sz w:val="22"/>
          <w:szCs w:val="22"/>
        </w:rPr>
        <w:t xml:space="preserve"> </w:t>
      </w:r>
      <w:r w:rsidR="0023478E">
        <w:rPr>
          <w:rFonts w:ascii="Arial" w:hAnsi="Arial" w:cs="Arial"/>
          <w:sz w:val="22"/>
          <w:szCs w:val="22"/>
        </w:rPr>
        <w:t xml:space="preserve">na distribuci očkovací </w:t>
      </w:r>
      <w:r w:rsidR="00DC5EBD">
        <w:rPr>
          <w:rFonts w:ascii="Arial" w:hAnsi="Arial" w:cs="Arial"/>
          <w:sz w:val="22"/>
          <w:szCs w:val="22"/>
        </w:rPr>
        <w:t xml:space="preserve">látky </w:t>
      </w:r>
      <w:r w:rsidR="0023478E">
        <w:rPr>
          <w:rFonts w:ascii="Arial" w:hAnsi="Arial" w:cs="Arial"/>
          <w:sz w:val="22"/>
          <w:szCs w:val="22"/>
        </w:rPr>
        <w:t>proti C</w:t>
      </w:r>
      <w:r w:rsidR="003D33D8">
        <w:rPr>
          <w:rFonts w:ascii="Arial" w:hAnsi="Arial" w:cs="Arial"/>
          <w:sz w:val="22"/>
          <w:szCs w:val="22"/>
        </w:rPr>
        <w:t xml:space="preserve">OVID </w:t>
      </w:r>
      <w:r w:rsidR="00BF69DB">
        <w:rPr>
          <w:rFonts w:ascii="Arial" w:hAnsi="Arial" w:cs="Arial"/>
          <w:sz w:val="22"/>
          <w:szCs w:val="22"/>
        </w:rPr>
        <w:t>– 19</w:t>
      </w:r>
      <w:r w:rsidR="00DC5EBD">
        <w:rPr>
          <w:rFonts w:ascii="Arial" w:hAnsi="Arial" w:cs="Arial"/>
          <w:sz w:val="22"/>
          <w:szCs w:val="22"/>
        </w:rPr>
        <w:t xml:space="preserve"> Comirnaty výrobce </w:t>
      </w:r>
      <w:proofErr w:type="spellStart"/>
      <w:r w:rsidR="00DC5EBD">
        <w:rPr>
          <w:rFonts w:ascii="Arial" w:hAnsi="Arial" w:cs="Arial"/>
          <w:sz w:val="22"/>
          <w:szCs w:val="22"/>
        </w:rPr>
        <w:t>BioNTech</w:t>
      </w:r>
      <w:proofErr w:type="spellEnd"/>
      <w:r w:rsidR="00DC5EBD">
        <w:rPr>
          <w:rFonts w:ascii="Arial" w:hAnsi="Arial" w:cs="Arial"/>
          <w:sz w:val="22"/>
          <w:szCs w:val="22"/>
        </w:rPr>
        <w:t>/Pfizer</w:t>
      </w:r>
      <w:r w:rsidR="00FF59A4">
        <w:rPr>
          <w:rFonts w:ascii="Arial" w:hAnsi="Arial" w:cs="Arial"/>
          <w:sz w:val="22"/>
          <w:szCs w:val="22"/>
        </w:rPr>
        <w:t>,</w:t>
      </w:r>
      <w:r w:rsidR="00BF69DB">
        <w:rPr>
          <w:rFonts w:ascii="Arial" w:hAnsi="Arial" w:cs="Arial"/>
          <w:sz w:val="22"/>
          <w:szCs w:val="22"/>
        </w:rPr>
        <w:t xml:space="preserve"> </w:t>
      </w:r>
      <w:r w:rsidR="00DC5EBD">
        <w:rPr>
          <w:rFonts w:ascii="Arial" w:hAnsi="Arial" w:cs="Arial"/>
          <w:sz w:val="22"/>
          <w:szCs w:val="22"/>
        </w:rPr>
        <w:t xml:space="preserve">kterou </w:t>
      </w:r>
      <w:r w:rsidR="001601A3">
        <w:rPr>
          <w:rFonts w:ascii="Arial" w:hAnsi="Arial" w:cs="Arial"/>
          <w:sz w:val="22"/>
          <w:szCs w:val="22"/>
        </w:rPr>
        <w:t>nakoupí Česká republika na základě dohod</w:t>
      </w:r>
      <w:r w:rsidR="00BF69DB">
        <w:rPr>
          <w:rFonts w:ascii="Arial" w:hAnsi="Arial" w:cs="Arial"/>
          <w:sz w:val="22"/>
          <w:szCs w:val="22"/>
        </w:rPr>
        <w:t>y</w:t>
      </w:r>
      <w:r w:rsidR="001601A3">
        <w:rPr>
          <w:rFonts w:ascii="Arial" w:hAnsi="Arial" w:cs="Arial"/>
          <w:sz w:val="22"/>
          <w:szCs w:val="22"/>
        </w:rPr>
        <w:t xml:space="preserve"> o předběžném nákupu očkovacích látek proti COVID-19 sjednaných Komisí jménem zemí EU</w:t>
      </w:r>
      <w:r w:rsidR="00A23C1D">
        <w:rPr>
          <w:rFonts w:ascii="Arial" w:hAnsi="Arial" w:cs="Arial"/>
          <w:sz w:val="22"/>
          <w:szCs w:val="22"/>
        </w:rPr>
        <w:t xml:space="preserve"> s </w:t>
      </w:r>
      <w:r w:rsidR="00BF69DB">
        <w:rPr>
          <w:rFonts w:ascii="Arial" w:hAnsi="Arial" w:cs="Arial"/>
          <w:sz w:val="22"/>
          <w:szCs w:val="22"/>
        </w:rPr>
        <w:t xml:space="preserve"> výrobcem</w:t>
      </w:r>
      <w:r w:rsidR="00A23C1D">
        <w:rPr>
          <w:rFonts w:ascii="Arial" w:hAnsi="Arial" w:cs="Arial"/>
          <w:sz w:val="22"/>
          <w:szCs w:val="22"/>
        </w:rPr>
        <w:t xml:space="preserve"> </w:t>
      </w:r>
      <w:r w:rsidR="00DC5EBD">
        <w:rPr>
          <w:rFonts w:ascii="Arial" w:hAnsi="Arial" w:cs="Arial"/>
          <w:sz w:val="22"/>
          <w:szCs w:val="22"/>
        </w:rPr>
        <w:t>této očkovací látky</w:t>
      </w:r>
      <w:r w:rsidR="009E5679">
        <w:rPr>
          <w:rFonts w:ascii="Arial" w:hAnsi="Arial" w:cs="Arial"/>
          <w:sz w:val="22"/>
          <w:szCs w:val="22"/>
        </w:rPr>
        <w:t xml:space="preserve"> a která má být dodána České republice v roce 2025 po skončení stávající smlouvy o distribuci a v roce 2026.</w:t>
      </w:r>
      <w:r w:rsidR="00DC5EBD">
        <w:rPr>
          <w:rFonts w:ascii="Arial" w:hAnsi="Arial" w:cs="Arial"/>
          <w:sz w:val="22"/>
          <w:szCs w:val="22"/>
        </w:rPr>
        <w:t xml:space="preserve"> </w:t>
      </w:r>
    </w:p>
    <w:p w14:paraId="54E82C69" w14:textId="77777777" w:rsidR="00F278F4" w:rsidRDefault="00F278F4" w:rsidP="00F278F4">
      <w:pPr>
        <w:pStyle w:val="Stylpravidel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dosažení účelu uvedeného v předchozím odstavci </w:t>
      </w:r>
      <w:r w:rsidR="003D33D8">
        <w:rPr>
          <w:rFonts w:ascii="Arial" w:hAnsi="Arial" w:cs="Arial"/>
          <w:sz w:val="22"/>
          <w:szCs w:val="22"/>
        </w:rPr>
        <w:t xml:space="preserve">se Zdravotní pojišťovny zavazují přispět svou činností a vzájemně spolupracovat podle pravidel stanovených touto Smlouvou. </w:t>
      </w:r>
    </w:p>
    <w:p w14:paraId="1A7ED674" w14:textId="77777777" w:rsidR="003D33D8" w:rsidRDefault="003D33D8" w:rsidP="003D33D8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0EF5DBC9" w14:textId="77777777" w:rsidR="003D33D8" w:rsidRPr="003D33D8" w:rsidRDefault="00405613" w:rsidP="003D33D8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14:paraId="08FD77FA" w14:textId="77777777" w:rsidR="003D33D8" w:rsidRDefault="003D33D8" w:rsidP="003D33D8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D33D8">
        <w:rPr>
          <w:rFonts w:ascii="Arial" w:hAnsi="Arial" w:cs="Arial"/>
          <w:b/>
          <w:sz w:val="22"/>
          <w:szCs w:val="22"/>
        </w:rPr>
        <w:t>PŘEDMĚT SMLOUVY</w:t>
      </w:r>
    </w:p>
    <w:p w14:paraId="6905F3C9" w14:textId="08EA6506" w:rsidR="003C21D1" w:rsidRPr="00E6066B" w:rsidRDefault="003D33D8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6066B">
        <w:rPr>
          <w:rFonts w:ascii="Arial" w:hAnsi="Arial" w:cs="Arial"/>
          <w:sz w:val="22"/>
          <w:szCs w:val="22"/>
        </w:rPr>
        <w:t xml:space="preserve">Předmětem této Smlouvy je </w:t>
      </w:r>
      <w:r w:rsidR="003C21D1" w:rsidRPr="00E6066B">
        <w:rPr>
          <w:rFonts w:ascii="Arial" w:hAnsi="Arial" w:cs="Arial"/>
          <w:sz w:val="22"/>
          <w:szCs w:val="22"/>
        </w:rPr>
        <w:t>úprava vzájemných práv a povinnost</w:t>
      </w:r>
      <w:r w:rsidR="00803C43">
        <w:rPr>
          <w:rFonts w:ascii="Arial" w:hAnsi="Arial" w:cs="Arial"/>
          <w:sz w:val="22"/>
          <w:szCs w:val="22"/>
        </w:rPr>
        <w:t>í</w:t>
      </w:r>
      <w:r w:rsidR="003C21D1" w:rsidRPr="00E6066B">
        <w:rPr>
          <w:rFonts w:ascii="Arial" w:hAnsi="Arial" w:cs="Arial"/>
          <w:sz w:val="22"/>
          <w:szCs w:val="22"/>
        </w:rPr>
        <w:t xml:space="preserve"> Zdravotních pojišťoven souvisejících se zadávacím řízením na </w:t>
      </w:r>
      <w:r w:rsidR="00ED3A0B" w:rsidRPr="00E6066B"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ou</w:t>
      </w:r>
      <w:r w:rsidR="00ED3A0B" w:rsidRPr="00E6066B"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>u</w:t>
      </w:r>
      <w:r w:rsidR="003C21D1" w:rsidRPr="00E6066B">
        <w:rPr>
          <w:rFonts w:ascii="Arial" w:hAnsi="Arial" w:cs="Arial"/>
          <w:sz w:val="22"/>
          <w:szCs w:val="22"/>
        </w:rPr>
        <w:t>, zejména stanovení práv a povinností při přípravě a provedení zadávacího řízení</w:t>
      </w:r>
      <w:r w:rsidR="00B92321">
        <w:rPr>
          <w:rFonts w:ascii="Arial" w:hAnsi="Arial" w:cs="Arial"/>
          <w:sz w:val="22"/>
          <w:szCs w:val="22"/>
        </w:rPr>
        <w:t>, vymezení jejich společného postupu při zadávání veřejné zakázky, stanovení jejich odpovědnosti vyplývající ze společného postupu</w:t>
      </w:r>
      <w:r w:rsidR="003C21D1" w:rsidRPr="00E6066B">
        <w:rPr>
          <w:rFonts w:ascii="Arial" w:hAnsi="Arial" w:cs="Arial"/>
          <w:sz w:val="22"/>
          <w:szCs w:val="22"/>
        </w:rPr>
        <w:t xml:space="preserve"> a </w:t>
      </w:r>
      <w:r w:rsidR="00B92321">
        <w:rPr>
          <w:rFonts w:ascii="Arial" w:hAnsi="Arial" w:cs="Arial"/>
          <w:sz w:val="22"/>
          <w:szCs w:val="22"/>
        </w:rPr>
        <w:t>určení</w:t>
      </w:r>
      <w:r w:rsidR="003C21D1" w:rsidRPr="00E6066B">
        <w:rPr>
          <w:rFonts w:ascii="Arial" w:hAnsi="Arial" w:cs="Arial"/>
          <w:sz w:val="22"/>
          <w:szCs w:val="22"/>
        </w:rPr>
        <w:t xml:space="preserve"> způsobu jednání vůči třetím osobám.</w:t>
      </w:r>
    </w:p>
    <w:p w14:paraId="246657FD" w14:textId="2523E392" w:rsidR="00824EEA" w:rsidRDefault="00824EEA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hodnota </w:t>
      </w:r>
      <w:r w:rsidR="00AD52E4"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é</w:t>
      </w:r>
      <w:r w:rsidR="00AD52E4"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>y</w:t>
      </w:r>
      <w:r w:rsidR="00AD52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stanovena před zahájením zadávacího řízení. </w:t>
      </w:r>
    </w:p>
    <w:p w14:paraId="16431312" w14:textId="65716CA5" w:rsidR="00EA78BA" w:rsidRDefault="0062649B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6066B">
        <w:rPr>
          <w:rFonts w:ascii="Arial" w:hAnsi="Arial" w:cs="Arial"/>
          <w:sz w:val="22"/>
          <w:szCs w:val="22"/>
        </w:rPr>
        <w:t>Zdravotní pojišťovny</w:t>
      </w:r>
      <w:r w:rsidR="00824EEA">
        <w:rPr>
          <w:rFonts w:ascii="Arial" w:hAnsi="Arial" w:cs="Arial"/>
          <w:sz w:val="22"/>
          <w:szCs w:val="22"/>
        </w:rPr>
        <w:t xml:space="preserve"> se dohodly, že </w:t>
      </w:r>
      <w:r w:rsidR="00B65C16">
        <w:rPr>
          <w:rFonts w:ascii="Arial" w:hAnsi="Arial" w:cs="Arial"/>
          <w:sz w:val="22"/>
          <w:szCs w:val="22"/>
        </w:rPr>
        <w:t>veřejn</w:t>
      </w:r>
      <w:r w:rsidR="00EA78BA">
        <w:rPr>
          <w:rFonts w:ascii="Arial" w:hAnsi="Arial" w:cs="Arial"/>
          <w:sz w:val="22"/>
          <w:szCs w:val="22"/>
        </w:rPr>
        <w:t>á</w:t>
      </w:r>
      <w:r w:rsidR="00B65C16">
        <w:rPr>
          <w:rFonts w:ascii="Arial" w:hAnsi="Arial" w:cs="Arial"/>
          <w:sz w:val="22"/>
          <w:szCs w:val="22"/>
        </w:rPr>
        <w:t xml:space="preserve"> zakázk</w:t>
      </w:r>
      <w:r w:rsidR="00EA78BA">
        <w:rPr>
          <w:rFonts w:ascii="Arial" w:hAnsi="Arial" w:cs="Arial"/>
          <w:sz w:val="22"/>
          <w:szCs w:val="22"/>
        </w:rPr>
        <w:t>a bude zadávána podle § 56 ZZVZ v otevřeném řízení.</w:t>
      </w:r>
    </w:p>
    <w:p w14:paraId="0CF74D68" w14:textId="2F2922DF" w:rsidR="002318D7" w:rsidRPr="00000C23" w:rsidRDefault="00EC2EB7" w:rsidP="005F7EA5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20321C">
        <w:rPr>
          <w:rFonts w:ascii="Arial" w:hAnsi="Arial" w:cs="Arial"/>
          <w:sz w:val="22"/>
          <w:szCs w:val="22"/>
        </w:rPr>
        <w:t>Zdravotní poji</w:t>
      </w:r>
      <w:r w:rsidR="00161F5A" w:rsidRPr="0020321C">
        <w:rPr>
          <w:rFonts w:ascii="Arial" w:hAnsi="Arial" w:cs="Arial"/>
          <w:sz w:val="22"/>
          <w:szCs w:val="22"/>
        </w:rPr>
        <w:t>šťovny se budou finančně podílet na</w:t>
      </w:r>
      <w:r w:rsidR="008E47B6">
        <w:rPr>
          <w:rFonts w:ascii="Arial" w:hAnsi="Arial" w:cs="Arial"/>
          <w:sz w:val="22"/>
          <w:szCs w:val="22"/>
        </w:rPr>
        <w:t xml:space="preserve"> úhradě plnění z</w:t>
      </w:r>
      <w:r w:rsidR="00161F5A" w:rsidRPr="0020321C">
        <w:rPr>
          <w:rFonts w:ascii="Arial" w:hAnsi="Arial" w:cs="Arial"/>
          <w:sz w:val="22"/>
          <w:szCs w:val="22"/>
        </w:rPr>
        <w:t xml:space="preserve"> veřejné </w:t>
      </w:r>
      <w:r w:rsidR="008E47B6" w:rsidRPr="0020321C">
        <w:rPr>
          <w:rFonts w:ascii="Arial" w:hAnsi="Arial" w:cs="Arial"/>
          <w:sz w:val="22"/>
          <w:szCs w:val="22"/>
        </w:rPr>
        <w:t>zakáz</w:t>
      </w:r>
      <w:r w:rsidR="008E47B6">
        <w:rPr>
          <w:rFonts w:ascii="Arial" w:hAnsi="Arial" w:cs="Arial"/>
          <w:sz w:val="22"/>
          <w:szCs w:val="22"/>
        </w:rPr>
        <w:t xml:space="preserve">ky </w:t>
      </w:r>
      <w:r w:rsidR="00161F5A" w:rsidRPr="0020321C">
        <w:rPr>
          <w:rFonts w:ascii="Arial" w:hAnsi="Arial" w:cs="Arial"/>
          <w:sz w:val="22"/>
          <w:szCs w:val="22"/>
        </w:rPr>
        <w:t xml:space="preserve">v souladu </w:t>
      </w:r>
      <w:proofErr w:type="gramStart"/>
      <w:r w:rsidR="0020321C" w:rsidRPr="0020321C">
        <w:rPr>
          <w:rFonts w:ascii="Arial" w:hAnsi="Arial" w:cs="Arial"/>
          <w:sz w:val="22"/>
          <w:szCs w:val="22"/>
        </w:rPr>
        <w:t>s  §</w:t>
      </w:r>
      <w:proofErr w:type="gramEnd"/>
      <w:r w:rsidR="0020321C" w:rsidRPr="0020321C">
        <w:rPr>
          <w:rFonts w:ascii="Arial" w:hAnsi="Arial" w:cs="Arial"/>
          <w:sz w:val="22"/>
          <w:szCs w:val="22"/>
        </w:rPr>
        <w:t xml:space="preserve"> 17 odst. 7 písm. d) bod 2</w:t>
      </w:r>
      <w:r w:rsidR="0020321C" w:rsidRPr="00000C23">
        <w:rPr>
          <w:rFonts w:ascii="Arial" w:hAnsi="Arial" w:cs="Arial"/>
          <w:sz w:val="22"/>
          <w:szCs w:val="22"/>
        </w:rPr>
        <w:t xml:space="preserve">. </w:t>
      </w:r>
      <w:r w:rsidR="00CB4AEA">
        <w:rPr>
          <w:rFonts w:ascii="Arial" w:hAnsi="Arial" w:cs="Arial"/>
          <w:sz w:val="22"/>
          <w:szCs w:val="22"/>
        </w:rPr>
        <w:t>ZVZP</w:t>
      </w:r>
      <w:r w:rsidR="0020321C" w:rsidRPr="00000C23">
        <w:rPr>
          <w:rFonts w:ascii="Arial" w:hAnsi="Arial" w:cs="Arial"/>
          <w:sz w:val="22"/>
          <w:szCs w:val="22"/>
        </w:rPr>
        <w:t xml:space="preserve"> v </w:t>
      </w:r>
      <w:r w:rsidR="00161F5A" w:rsidRPr="00000C23">
        <w:rPr>
          <w:rFonts w:ascii="Arial" w:hAnsi="Arial" w:cs="Arial"/>
          <w:sz w:val="22"/>
          <w:szCs w:val="22"/>
        </w:rPr>
        <w:t xml:space="preserve">poměru odpovídajícím </w:t>
      </w:r>
      <w:r w:rsidR="00161F5A" w:rsidRPr="003629DE">
        <w:rPr>
          <w:rFonts w:ascii="Arial" w:hAnsi="Arial" w:cs="Arial"/>
          <w:sz w:val="22"/>
          <w:szCs w:val="22"/>
        </w:rPr>
        <w:t xml:space="preserve">počtu </w:t>
      </w:r>
      <w:r w:rsidR="0020321C" w:rsidRPr="003629DE">
        <w:rPr>
          <w:rFonts w:ascii="Arial" w:hAnsi="Arial" w:cs="Arial"/>
          <w:sz w:val="22"/>
          <w:szCs w:val="22"/>
        </w:rPr>
        <w:t xml:space="preserve">skutečně poskytnutých a vykázaných výkonů očkování za použití očkovací </w:t>
      </w:r>
      <w:r w:rsidR="00DC5EBD" w:rsidRPr="003629DE">
        <w:rPr>
          <w:rFonts w:ascii="Arial" w:hAnsi="Arial" w:cs="Arial"/>
          <w:sz w:val="22"/>
          <w:szCs w:val="22"/>
        </w:rPr>
        <w:t>lát</w:t>
      </w:r>
      <w:r w:rsidR="00DC5EBD">
        <w:rPr>
          <w:rFonts w:ascii="Arial" w:hAnsi="Arial" w:cs="Arial"/>
          <w:sz w:val="22"/>
          <w:szCs w:val="22"/>
        </w:rPr>
        <w:t>ky</w:t>
      </w:r>
      <w:r w:rsidR="00DC5EBD" w:rsidRPr="003629DE">
        <w:rPr>
          <w:rFonts w:ascii="Arial" w:hAnsi="Arial" w:cs="Arial"/>
          <w:sz w:val="22"/>
          <w:szCs w:val="22"/>
        </w:rPr>
        <w:t xml:space="preserve"> </w:t>
      </w:r>
      <w:r w:rsidR="0020321C" w:rsidRPr="003629DE">
        <w:rPr>
          <w:rFonts w:ascii="Arial" w:hAnsi="Arial" w:cs="Arial"/>
          <w:sz w:val="22"/>
          <w:szCs w:val="22"/>
        </w:rPr>
        <w:t xml:space="preserve">proti COVID-19 </w:t>
      </w:r>
      <w:r w:rsidR="00DC5EBD">
        <w:rPr>
          <w:rFonts w:ascii="Arial" w:hAnsi="Arial" w:cs="Arial"/>
          <w:sz w:val="22"/>
          <w:szCs w:val="22"/>
        </w:rPr>
        <w:t xml:space="preserve">– Comirnaty </w:t>
      </w:r>
      <w:r w:rsidR="0020321C" w:rsidRPr="003629DE">
        <w:rPr>
          <w:rFonts w:ascii="Arial" w:hAnsi="Arial" w:cs="Arial"/>
          <w:sz w:val="22"/>
          <w:szCs w:val="22"/>
        </w:rPr>
        <w:t>registrovaným pojištěncům příslušné Zdravotní pojišťovny</w:t>
      </w:r>
      <w:r w:rsidR="0020321C" w:rsidRPr="00000C23">
        <w:rPr>
          <w:rFonts w:ascii="Arial" w:hAnsi="Arial" w:cs="Arial"/>
          <w:sz w:val="22"/>
          <w:szCs w:val="22"/>
        </w:rPr>
        <w:t xml:space="preserve">. </w:t>
      </w:r>
    </w:p>
    <w:p w14:paraId="003E6696" w14:textId="06300A56" w:rsidR="0017251A" w:rsidRPr="003116C7" w:rsidRDefault="0017251A" w:rsidP="003116C7">
      <w:pPr>
        <w:pStyle w:val="Stylpravidel"/>
        <w:numPr>
          <w:ilvl w:val="0"/>
          <w:numId w:val="3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Pr="003116C7">
        <w:rPr>
          <w:rFonts w:ascii="Arial" w:hAnsi="Arial" w:cs="Arial"/>
          <w:sz w:val="22"/>
          <w:szCs w:val="22"/>
        </w:rPr>
        <w:t xml:space="preserve"> si sjednávají, že se tato Smlouva vztahuje i na případná další zadávací řízení realizovaná k totožné </w:t>
      </w:r>
      <w:r>
        <w:rPr>
          <w:rFonts w:ascii="Arial" w:hAnsi="Arial" w:cs="Arial"/>
          <w:sz w:val="22"/>
          <w:szCs w:val="22"/>
        </w:rPr>
        <w:t>v</w:t>
      </w:r>
      <w:r w:rsidRPr="003116C7">
        <w:rPr>
          <w:rFonts w:ascii="Arial" w:hAnsi="Arial" w:cs="Arial"/>
          <w:sz w:val="22"/>
          <w:szCs w:val="22"/>
        </w:rPr>
        <w:t xml:space="preserve">eřejné zakázce, a to dojde-li k ukončení původního zadávacího řízení jinak než zadáním </w:t>
      </w:r>
      <w:r>
        <w:rPr>
          <w:rFonts w:ascii="Arial" w:hAnsi="Arial" w:cs="Arial"/>
          <w:sz w:val="22"/>
          <w:szCs w:val="22"/>
        </w:rPr>
        <w:t>v</w:t>
      </w:r>
      <w:r w:rsidRPr="003116C7">
        <w:rPr>
          <w:rFonts w:ascii="Arial" w:hAnsi="Arial" w:cs="Arial"/>
          <w:sz w:val="22"/>
          <w:szCs w:val="22"/>
        </w:rPr>
        <w:t xml:space="preserve">eřejné zakázky, neboť je jejich společným cílem </w:t>
      </w:r>
      <w:r>
        <w:rPr>
          <w:rFonts w:ascii="Arial" w:hAnsi="Arial" w:cs="Arial"/>
          <w:sz w:val="22"/>
          <w:szCs w:val="22"/>
        </w:rPr>
        <w:t>v</w:t>
      </w:r>
      <w:r w:rsidRPr="003116C7">
        <w:rPr>
          <w:rFonts w:ascii="Arial" w:hAnsi="Arial" w:cs="Arial"/>
          <w:sz w:val="22"/>
          <w:szCs w:val="22"/>
        </w:rPr>
        <w:t xml:space="preserve">eřejnou zakázku zadat dodavateli a </w:t>
      </w:r>
      <w:r>
        <w:rPr>
          <w:rFonts w:ascii="Arial" w:hAnsi="Arial" w:cs="Arial"/>
          <w:sz w:val="22"/>
          <w:szCs w:val="22"/>
        </w:rPr>
        <w:t>naplnit tak účel této Smlouvy</w:t>
      </w:r>
      <w:r w:rsidRPr="003116C7">
        <w:rPr>
          <w:rFonts w:ascii="Arial" w:hAnsi="Arial" w:cs="Arial"/>
          <w:sz w:val="22"/>
          <w:szCs w:val="22"/>
        </w:rPr>
        <w:t>.</w:t>
      </w:r>
    </w:p>
    <w:p w14:paraId="611D854C" w14:textId="77777777" w:rsidR="00803C43" w:rsidRDefault="00803C43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7800816" w14:textId="77777777" w:rsidR="00803C43" w:rsidRDefault="00803C43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4EDA1F" w14:textId="448FB0D7" w:rsidR="00920DDC" w:rsidRDefault="00405613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</w:t>
      </w:r>
      <w:r w:rsidR="00920DDC" w:rsidRPr="00920DDC">
        <w:rPr>
          <w:rFonts w:ascii="Arial" w:hAnsi="Arial" w:cs="Arial"/>
          <w:b/>
          <w:sz w:val="22"/>
          <w:szCs w:val="22"/>
        </w:rPr>
        <w:t>.</w:t>
      </w:r>
    </w:p>
    <w:p w14:paraId="7B12CB8C" w14:textId="77777777" w:rsidR="00920DDC" w:rsidRDefault="00920DDC" w:rsidP="002C4C08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20DDC">
        <w:rPr>
          <w:rFonts w:ascii="Arial" w:hAnsi="Arial" w:cs="Arial"/>
          <w:b/>
          <w:caps/>
          <w:sz w:val="22"/>
          <w:szCs w:val="22"/>
        </w:rPr>
        <w:t xml:space="preserve">Práva a povinnosti Zdravotních pojišťoven, </w:t>
      </w:r>
      <w:r>
        <w:rPr>
          <w:rFonts w:ascii="Arial" w:hAnsi="Arial" w:cs="Arial"/>
          <w:b/>
          <w:caps/>
          <w:sz w:val="22"/>
          <w:szCs w:val="22"/>
        </w:rPr>
        <w:t xml:space="preserve">PověřenÝ zástupce </w:t>
      </w:r>
    </w:p>
    <w:p w14:paraId="1B17B678" w14:textId="781238AA" w:rsidR="00920DDC" w:rsidRDefault="00920DDC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se </w:t>
      </w:r>
      <w:r w:rsidRPr="00E6066B">
        <w:rPr>
          <w:rFonts w:ascii="Arial" w:hAnsi="Arial" w:cs="Arial"/>
          <w:sz w:val="22"/>
          <w:szCs w:val="22"/>
        </w:rPr>
        <w:t xml:space="preserve">zavazují, že veškeré úkony spojené se zadávacím řízením budou provádět </w:t>
      </w:r>
      <w:r>
        <w:rPr>
          <w:rFonts w:ascii="Arial" w:hAnsi="Arial" w:cs="Arial"/>
          <w:sz w:val="22"/>
          <w:szCs w:val="22"/>
        </w:rPr>
        <w:t>s maximálním úsilím a péčí</w:t>
      </w:r>
      <w:r w:rsidR="00803C43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, aby bylo co nejdříve dosaženo účelu této </w:t>
      </w:r>
      <w:r w:rsidR="009706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a byl tak</w:t>
      </w:r>
      <w:r w:rsidR="005D5D2C">
        <w:rPr>
          <w:rFonts w:ascii="Arial" w:hAnsi="Arial" w:cs="Arial"/>
          <w:sz w:val="22"/>
          <w:szCs w:val="22"/>
        </w:rPr>
        <w:t xml:space="preserve"> naplněn požadavek </w:t>
      </w:r>
      <w:r w:rsidR="00FF59A4">
        <w:rPr>
          <w:rFonts w:ascii="Arial" w:hAnsi="Arial" w:cs="Arial"/>
          <w:sz w:val="22"/>
          <w:szCs w:val="22"/>
        </w:rPr>
        <w:t>Ministerstva zdravotnictví</w:t>
      </w:r>
      <w:r w:rsidR="005D5D2C">
        <w:rPr>
          <w:rFonts w:ascii="Arial" w:hAnsi="Arial" w:cs="Arial"/>
          <w:sz w:val="22"/>
          <w:szCs w:val="22"/>
        </w:rPr>
        <w:t xml:space="preserve"> obsažený v</w:t>
      </w:r>
      <w:r w:rsidR="008A2C6A">
        <w:rPr>
          <w:rFonts w:ascii="Arial" w:hAnsi="Arial" w:cs="Arial"/>
          <w:sz w:val="22"/>
          <w:szCs w:val="22"/>
        </w:rPr>
        <w:t> </w:t>
      </w:r>
      <w:r w:rsidR="005D5D2C">
        <w:rPr>
          <w:rFonts w:ascii="Arial" w:hAnsi="Arial" w:cs="Arial"/>
          <w:sz w:val="22"/>
          <w:szCs w:val="22"/>
        </w:rPr>
        <w:t>Pověření</w:t>
      </w:r>
      <w:r w:rsidR="008A2C6A">
        <w:rPr>
          <w:rFonts w:ascii="Arial" w:hAnsi="Arial" w:cs="Arial"/>
          <w:sz w:val="22"/>
          <w:szCs w:val="22"/>
        </w:rPr>
        <w:t>, včetně zajištění plynulého přechodu distribuce očkovací</w:t>
      </w:r>
      <w:r w:rsidR="0012339E">
        <w:rPr>
          <w:rFonts w:ascii="Arial" w:hAnsi="Arial" w:cs="Arial"/>
          <w:sz w:val="22"/>
          <w:szCs w:val="22"/>
        </w:rPr>
        <w:t xml:space="preserve"> </w:t>
      </w:r>
      <w:r w:rsidR="008A2C6A">
        <w:rPr>
          <w:rFonts w:ascii="Arial" w:hAnsi="Arial" w:cs="Arial"/>
          <w:sz w:val="22"/>
          <w:szCs w:val="22"/>
        </w:rPr>
        <w:t>lát</w:t>
      </w:r>
      <w:r w:rsidR="005B207C">
        <w:rPr>
          <w:rFonts w:ascii="Arial" w:hAnsi="Arial" w:cs="Arial"/>
          <w:sz w:val="22"/>
          <w:szCs w:val="22"/>
        </w:rPr>
        <w:t xml:space="preserve">ky </w:t>
      </w:r>
      <w:r w:rsidR="008A2C6A">
        <w:rPr>
          <w:rFonts w:ascii="Arial" w:hAnsi="Arial" w:cs="Arial"/>
          <w:sz w:val="22"/>
          <w:szCs w:val="22"/>
        </w:rPr>
        <w:t xml:space="preserve"> proti COVID-</w:t>
      </w:r>
      <w:r w:rsidR="008A2C6A">
        <w:rPr>
          <w:rFonts w:ascii="Arial" w:hAnsi="Arial" w:cs="Arial"/>
          <w:sz w:val="22"/>
          <w:szCs w:val="22"/>
        </w:rPr>
        <w:lastRenderedPageBreak/>
        <w:t>19</w:t>
      </w:r>
      <w:r w:rsidR="00D42017">
        <w:rPr>
          <w:rFonts w:ascii="Arial" w:hAnsi="Arial" w:cs="Arial"/>
          <w:sz w:val="22"/>
          <w:szCs w:val="22"/>
        </w:rPr>
        <w:t xml:space="preserve"> - Comirnaty</w:t>
      </w:r>
      <w:r w:rsidR="008A2C6A">
        <w:rPr>
          <w:rFonts w:ascii="Arial" w:hAnsi="Arial" w:cs="Arial"/>
          <w:sz w:val="22"/>
          <w:szCs w:val="22"/>
        </w:rPr>
        <w:t xml:space="preserve"> k distributorovi vybrané</w:t>
      </w:r>
      <w:r w:rsidR="00554D28">
        <w:rPr>
          <w:rFonts w:ascii="Arial" w:hAnsi="Arial" w:cs="Arial"/>
          <w:sz w:val="22"/>
          <w:szCs w:val="22"/>
        </w:rPr>
        <w:t>mu</w:t>
      </w:r>
      <w:r w:rsidR="008A2C6A">
        <w:rPr>
          <w:rFonts w:ascii="Arial" w:hAnsi="Arial" w:cs="Arial"/>
          <w:sz w:val="22"/>
          <w:szCs w:val="22"/>
        </w:rPr>
        <w:t xml:space="preserve"> ve veřejné zakázce</w:t>
      </w:r>
      <w:r w:rsidR="003E140B">
        <w:rPr>
          <w:rFonts w:ascii="Arial" w:hAnsi="Arial" w:cs="Arial"/>
          <w:sz w:val="22"/>
          <w:szCs w:val="22"/>
        </w:rPr>
        <w:t xml:space="preserve"> </w:t>
      </w:r>
      <w:r w:rsidR="00A321D6">
        <w:rPr>
          <w:rFonts w:ascii="Arial" w:hAnsi="Arial" w:cs="Arial"/>
          <w:sz w:val="22"/>
          <w:szCs w:val="22"/>
        </w:rPr>
        <w:t>v zadávacím řízení na</w:t>
      </w:r>
      <w:r w:rsidR="008A2C6A">
        <w:rPr>
          <w:rFonts w:ascii="Arial" w:hAnsi="Arial" w:cs="Arial"/>
          <w:sz w:val="22"/>
          <w:szCs w:val="22"/>
        </w:rPr>
        <w:t xml:space="preserve"> veřejn</w:t>
      </w:r>
      <w:r w:rsidR="00A321D6">
        <w:rPr>
          <w:rFonts w:ascii="Arial" w:hAnsi="Arial" w:cs="Arial"/>
          <w:sz w:val="22"/>
          <w:szCs w:val="22"/>
        </w:rPr>
        <w:t>ou</w:t>
      </w:r>
      <w:r w:rsidR="008A2C6A">
        <w:rPr>
          <w:rFonts w:ascii="Arial" w:hAnsi="Arial" w:cs="Arial"/>
          <w:sz w:val="22"/>
          <w:szCs w:val="22"/>
        </w:rPr>
        <w:t xml:space="preserve"> zakáz</w:t>
      </w:r>
      <w:r w:rsidR="00A321D6">
        <w:rPr>
          <w:rFonts w:ascii="Arial" w:hAnsi="Arial" w:cs="Arial"/>
          <w:sz w:val="22"/>
          <w:szCs w:val="22"/>
        </w:rPr>
        <w:t>ku</w:t>
      </w:r>
      <w:r w:rsidR="00502344">
        <w:rPr>
          <w:rFonts w:ascii="Arial" w:hAnsi="Arial" w:cs="Arial"/>
          <w:sz w:val="22"/>
          <w:szCs w:val="22"/>
        </w:rPr>
        <w:t xml:space="preserve"> tak, aby byla zajištěna dostupnost očkovacích látek proti COVID-19</w:t>
      </w:r>
      <w:r w:rsidR="00A321D6">
        <w:rPr>
          <w:rFonts w:ascii="Arial" w:hAnsi="Arial" w:cs="Arial"/>
          <w:sz w:val="22"/>
          <w:szCs w:val="22"/>
        </w:rPr>
        <w:t xml:space="preserve"> - Comirnaty</w:t>
      </w:r>
      <w:r w:rsidR="00502344">
        <w:rPr>
          <w:rFonts w:ascii="Arial" w:hAnsi="Arial" w:cs="Arial"/>
          <w:sz w:val="22"/>
          <w:szCs w:val="22"/>
        </w:rPr>
        <w:t xml:space="preserve"> u poskytovatelů zdravotních služeb v průběhu očkovací sezóny</w:t>
      </w:r>
      <w:r w:rsidR="005B207C">
        <w:rPr>
          <w:rFonts w:ascii="Arial" w:hAnsi="Arial" w:cs="Arial"/>
          <w:sz w:val="22"/>
          <w:szCs w:val="22"/>
        </w:rPr>
        <w:t xml:space="preserve">. </w:t>
      </w:r>
      <w:r w:rsidR="00DF2E7F">
        <w:rPr>
          <w:rFonts w:ascii="Arial" w:hAnsi="Arial" w:cs="Arial"/>
          <w:sz w:val="22"/>
          <w:szCs w:val="22"/>
        </w:rPr>
        <w:t xml:space="preserve">. </w:t>
      </w:r>
      <w:r w:rsidR="00F640A2">
        <w:rPr>
          <w:rFonts w:ascii="Arial" w:hAnsi="Arial" w:cs="Arial"/>
          <w:sz w:val="22"/>
          <w:szCs w:val="22"/>
        </w:rPr>
        <w:t xml:space="preserve">Pro zajištění rychlého a efektivního řešení všech činností spojených </w:t>
      </w:r>
      <w:r w:rsidR="00621266">
        <w:rPr>
          <w:rFonts w:ascii="Arial" w:hAnsi="Arial" w:cs="Arial"/>
          <w:sz w:val="22"/>
          <w:szCs w:val="22"/>
        </w:rPr>
        <w:t xml:space="preserve">se zadávacím řízením jsou Zdravotní pojišťovny povinny uvolnit personální zdroje, a to po celou dobu přípravy i realizace </w:t>
      </w:r>
      <w:r w:rsidR="00293638">
        <w:rPr>
          <w:rFonts w:ascii="Arial" w:hAnsi="Arial" w:cs="Arial"/>
          <w:sz w:val="22"/>
          <w:szCs w:val="22"/>
        </w:rPr>
        <w:t>zadávací</w:t>
      </w:r>
      <w:r w:rsidR="00EA78BA">
        <w:rPr>
          <w:rFonts w:ascii="Arial" w:hAnsi="Arial" w:cs="Arial"/>
          <w:sz w:val="22"/>
          <w:szCs w:val="22"/>
        </w:rPr>
        <w:t>ho</w:t>
      </w:r>
      <w:r w:rsidR="00293638">
        <w:rPr>
          <w:rFonts w:ascii="Arial" w:hAnsi="Arial" w:cs="Arial"/>
          <w:sz w:val="22"/>
          <w:szCs w:val="22"/>
        </w:rPr>
        <w:t xml:space="preserve"> </w:t>
      </w:r>
      <w:r w:rsidR="00621266">
        <w:rPr>
          <w:rFonts w:ascii="Arial" w:hAnsi="Arial" w:cs="Arial"/>
          <w:sz w:val="22"/>
          <w:szCs w:val="22"/>
        </w:rPr>
        <w:t xml:space="preserve">řízení. </w:t>
      </w:r>
    </w:p>
    <w:p w14:paraId="77BFCFC4" w14:textId="72A5C7E4" w:rsidR="00250DBA" w:rsidRDefault="00C43D15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</w:t>
      </w:r>
      <w:r w:rsidR="00250DBA">
        <w:rPr>
          <w:rFonts w:ascii="Arial" w:hAnsi="Arial" w:cs="Arial"/>
          <w:sz w:val="22"/>
          <w:szCs w:val="22"/>
        </w:rPr>
        <w:t xml:space="preserve">jsou </w:t>
      </w:r>
      <w:r w:rsidR="00655E39">
        <w:rPr>
          <w:rFonts w:ascii="Arial" w:hAnsi="Arial" w:cs="Arial"/>
          <w:sz w:val="22"/>
          <w:szCs w:val="22"/>
        </w:rPr>
        <w:t xml:space="preserve">k veřejné zakázce </w:t>
      </w:r>
      <w:r w:rsidR="00250DBA">
        <w:rPr>
          <w:rFonts w:ascii="Arial" w:hAnsi="Arial" w:cs="Arial"/>
          <w:sz w:val="22"/>
          <w:szCs w:val="22"/>
        </w:rPr>
        <w:t>povinny</w:t>
      </w:r>
      <w:r w:rsidR="00CC16D7">
        <w:rPr>
          <w:rFonts w:ascii="Arial" w:hAnsi="Arial" w:cs="Arial"/>
          <w:sz w:val="22"/>
          <w:szCs w:val="22"/>
        </w:rPr>
        <w:t>:</w:t>
      </w:r>
    </w:p>
    <w:p w14:paraId="1492788F" w14:textId="46BCAD73" w:rsidR="00250DBA" w:rsidRDefault="00CC16D7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</w:t>
      </w:r>
      <w:r w:rsidR="00250DB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 w:rsidR="00250DBA">
        <w:rPr>
          <w:rFonts w:ascii="Arial" w:hAnsi="Arial" w:cs="Arial"/>
          <w:sz w:val="22"/>
          <w:szCs w:val="22"/>
        </w:rPr>
        <w:t xml:space="preserve">covat </w:t>
      </w:r>
      <w:r w:rsidR="00F57FF4">
        <w:rPr>
          <w:rFonts w:ascii="Arial" w:hAnsi="Arial" w:cs="Arial"/>
          <w:sz w:val="22"/>
          <w:szCs w:val="22"/>
        </w:rPr>
        <w:t xml:space="preserve">společně </w:t>
      </w:r>
      <w:r w:rsidR="00CD1873">
        <w:rPr>
          <w:rFonts w:ascii="Arial" w:hAnsi="Arial" w:cs="Arial"/>
          <w:sz w:val="22"/>
          <w:szCs w:val="22"/>
        </w:rPr>
        <w:t>zadávací dokumentaci</w:t>
      </w:r>
      <w:r w:rsidR="00250DBA">
        <w:rPr>
          <w:rFonts w:ascii="Arial" w:hAnsi="Arial" w:cs="Arial"/>
          <w:sz w:val="22"/>
          <w:szCs w:val="22"/>
        </w:rPr>
        <w:t xml:space="preserve"> sestávající </w:t>
      </w:r>
      <w:r w:rsidR="00B35D4D">
        <w:rPr>
          <w:rFonts w:ascii="Arial" w:hAnsi="Arial" w:cs="Arial"/>
          <w:sz w:val="22"/>
          <w:szCs w:val="22"/>
        </w:rPr>
        <w:t xml:space="preserve">ze </w:t>
      </w:r>
      <w:r w:rsidR="00CD1873">
        <w:rPr>
          <w:rFonts w:ascii="Arial" w:hAnsi="Arial" w:cs="Arial"/>
          <w:sz w:val="22"/>
          <w:szCs w:val="22"/>
        </w:rPr>
        <w:t>zadávacích podmínek</w:t>
      </w:r>
      <w:r w:rsidR="00250DBA">
        <w:rPr>
          <w:rFonts w:ascii="Arial" w:hAnsi="Arial" w:cs="Arial"/>
          <w:sz w:val="22"/>
          <w:szCs w:val="22"/>
        </w:rPr>
        <w:t xml:space="preserve"> </w:t>
      </w:r>
      <w:r w:rsidR="003E1D5B">
        <w:rPr>
          <w:rFonts w:ascii="Arial" w:hAnsi="Arial" w:cs="Arial"/>
          <w:sz w:val="22"/>
          <w:szCs w:val="22"/>
        </w:rPr>
        <w:t xml:space="preserve">včetně požadavků na kvalifikaci </w:t>
      </w:r>
      <w:r w:rsidR="00250DBA">
        <w:rPr>
          <w:rFonts w:ascii="Arial" w:hAnsi="Arial" w:cs="Arial"/>
          <w:sz w:val="22"/>
          <w:szCs w:val="22"/>
        </w:rPr>
        <w:t>a návrhu obchodních podmínek (návrhu smlouvy)</w:t>
      </w:r>
      <w:r>
        <w:rPr>
          <w:rFonts w:ascii="Arial" w:hAnsi="Arial" w:cs="Arial"/>
          <w:sz w:val="22"/>
          <w:szCs w:val="22"/>
        </w:rPr>
        <w:t xml:space="preserve"> a tuto </w:t>
      </w:r>
      <w:r w:rsidR="000B3CA8">
        <w:rPr>
          <w:rFonts w:ascii="Arial" w:hAnsi="Arial" w:cs="Arial"/>
          <w:sz w:val="22"/>
          <w:szCs w:val="22"/>
        </w:rPr>
        <w:t xml:space="preserve">prokazatelným způsobem </w:t>
      </w:r>
      <w:r>
        <w:rPr>
          <w:rFonts w:ascii="Arial" w:hAnsi="Arial" w:cs="Arial"/>
          <w:sz w:val="22"/>
          <w:szCs w:val="22"/>
        </w:rPr>
        <w:t xml:space="preserve">odsouhlasit; </w:t>
      </w:r>
    </w:p>
    <w:p w14:paraId="59B953FE" w14:textId="568BFF74" w:rsidR="00B01108" w:rsidRPr="00B35D4D" w:rsidRDefault="00CE0E2D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bookmarkStart w:id="0" w:name="_Ref66722756"/>
      <w:r w:rsidRPr="00B35D4D">
        <w:rPr>
          <w:rFonts w:ascii="Arial" w:hAnsi="Arial" w:cs="Arial"/>
          <w:sz w:val="22"/>
          <w:szCs w:val="22"/>
        </w:rPr>
        <w:t xml:space="preserve">určit své zástupce do </w:t>
      </w:r>
      <w:r w:rsidR="00B35D4D">
        <w:rPr>
          <w:rFonts w:ascii="Arial" w:hAnsi="Arial" w:cs="Arial"/>
          <w:sz w:val="22"/>
          <w:szCs w:val="22"/>
        </w:rPr>
        <w:t xml:space="preserve">hodnotící </w:t>
      </w:r>
      <w:r w:rsidRPr="00B35D4D">
        <w:rPr>
          <w:rFonts w:ascii="Arial" w:hAnsi="Arial" w:cs="Arial"/>
          <w:sz w:val="22"/>
          <w:szCs w:val="22"/>
        </w:rPr>
        <w:t xml:space="preserve">komise </w:t>
      </w:r>
      <w:r w:rsidR="00293638" w:rsidRPr="00B35D4D">
        <w:rPr>
          <w:rFonts w:ascii="Arial" w:hAnsi="Arial" w:cs="Arial"/>
          <w:sz w:val="22"/>
          <w:szCs w:val="22"/>
        </w:rPr>
        <w:t xml:space="preserve">(člena komise a náhradníka člena komise) </w:t>
      </w:r>
      <w:r w:rsidR="00B01108" w:rsidRPr="00B35D4D">
        <w:rPr>
          <w:rFonts w:ascii="Arial" w:hAnsi="Arial" w:cs="Arial"/>
          <w:sz w:val="22"/>
          <w:szCs w:val="22"/>
        </w:rPr>
        <w:t xml:space="preserve">pro posouzení a hodnocení nabídek; </w:t>
      </w:r>
      <w:bookmarkEnd w:id="0"/>
    </w:p>
    <w:p w14:paraId="35D81576" w14:textId="6E14BCFA" w:rsidR="00C85D6D" w:rsidRDefault="00803C43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</w:t>
      </w:r>
      <w:r w:rsidR="00CE0E2D">
        <w:rPr>
          <w:rFonts w:ascii="Arial" w:hAnsi="Arial" w:cs="Arial"/>
          <w:sz w:val="22"/>
          <w:szCs w:val="22"/>
        </w:rPr>
        <w:t xml:space="preserve">rozhodnout o výběru nejvhodnější nabídky; rozhodnutí </w:t>
      </w:r>
      <w:r w:rsidR="006F2980">
        <w:rPr>
          <w:rFonts w:ascii="Arial" w:hAnsi="Arial" w:cs="Arial"/>
          <w:sz w:val="22"/>
          <w:szCs w:val="22"/>
        </w:rPr>
        <w:t xml:space="preserve">o výběru </w:t>
      </w:r>
      <w:r w:rsidR="000357B4">
        <w:rPr>
          <w:rFonts w:ascii="Arial" w:hAnsi="Arial" w:cs="Arial"/>
          <w:sz w:val="22"/>
          <w:szCs w:val="22"/>
        </w:rPr>
        <w:t xml:space="preserve">nejvhodnější nabídky </w:t>
      </w:r>
      <w:r w:rsidR="00CE0E2D">
        <w:rPr>
          <w:rFonts w:ascii="Arial" w:hAnsi="Arial" w:cs="Arial"/>
          <w:sz w:val="22"/>
          <w:szCs w:val="22"/>
        </w:rPr>
        <w:t>podepisuje za každou Zdravotní pojišťovnu její statutární orgán nebo jím zmocněná osoba</w:t>
      </w:r>
      <w:r w:rsidR="00014C32">
        <w:rPr>
          <w:rFonts w:ascii="Arial" w:hAnsi="Arial" w:cs="Arial"/>
          <w:sz w:val="22"/>
          <w:szCs w:val="22"/>
        </w:rPr>
        <w:t>,</w:t>
      </w:r>
      <w:r w:rsidR="00014C32" w:rsidRPr="00014C32">
        <w:rPr>
          <w:rFonts w:ascii="Arial" w:hAnsi="Arial" w:cs="Arial"/>
          <w:sz w:val="22"/>
          <w:szCs w:val="22"/>
        </w:rPr>
        <w:t xml:space="preserve"> </w:t>
      </w:r>
      <w:r w:rsidR="00014C32">
        <w:rPr>
          <w:rFonts w:ascii="Arial" w:hAnsi="Arial" w:cs="Arial"/>
          <w:sz w:val="22"/>
          <w:szCs w:val="22"/>
        </w:rPr>
        <w:t xml:space="preserve">oznámení o výběru dodavatele podepisuje pouze </w:t>
      </w:r>
      <w:r w:rsidR="000673A0">
        <w:rPr>
          <w:rFonts w:ascii="Arial" w:hAnsi="Arial" w:cs="Arial"/>
          <w:sz w:val="22"/>
          <w:szCs w:val="22"/>
        </w:rPr>
        <w:t>VZP ČR</w:t>
      </w:r>
      <w:r w:rsidR="00970681">
        <w:rPr>
          <w:rFonts w:ascii="Arial" w:hAnsi="Arial" w:cs="Arial"/>
          <w:sz w:val="22"/>
          <w:szCs w:val="22"/>
        </w:rPr>
        <w:t>;</w:t>
      </w:r>
    </w:p>
    <w:p w14:paraId="46BDBD3A" w14:textId="2CA2C054" w:rsidR="00014C32" w:rsidRPr="00C85D6D" w:rsidRDefault="00014C32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rozhodnout o vyloučení účastníka ze zadávacího řízení; rozhodnutí o vyloučení účastníka ze zadávacího řízení podepisuje pouze </w:t>
      </w:r>
      <w:r w:rsidR="000673A0">
        <w:rPr>
          <w:rFonts w:ascii="Arial" w:hAnsi="Arial" w:cs="Arial"/>
          <w:sz w:val="22"/>
          <w:szCs w:val="22"/>
        </w:rPr>
        <w:t>VZP ČR</w:t>
      </w:r>
      <w:r>
        <w:rPr>
          <w:rFonts w:ascii="Arial" w:hAnsi="Arial" w:cs="Arial"/>
          <w:sz w:val="22"/>
          <w:szCs w:val="22"/>
        </w:rPr>
        <w:t>;</w:t>
      </w:r>
    </w:p>
    <w:p w14:paraId="72B3634D" w14:textId="667605D8" w:rsidR="00617965" w:rsidRDefault="00803C43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</w:t>
      </w:r>
      <w:r w:rsidR="00617965">
        <w:rPr>
          <w:rFonts w:ascii="Arial" w:hAnsi="Arial" w:cs="Arial"/>
          <w:sz w:val="22"/>
          <w:szCs w:val="22"/>
        </w:rPr>
        <w:t>uzavřít smlouvu s vybraným dodavatelem</w:t>
      </w:r>
      <w:r w:rsidR="00BF5B1D">
        <w:rPr>
          <w:rFonts w:ascii="Arial" w:hAnsi="Arial" w:cs="Arial"/>
          <w:sz w:val="22"/>
          <w:szCs w:val="22"/>
        </w:rPr>
        <w:t xml:space="preserve"> a Ministerstvem zdravotnictví</w:t>
      </w:r>
      <w:r w:rsidR="00617965">
        <w:rPr>
          <w:rFonts w:ascii="Arial" w:hAnsi="Arial" w:cs="Arial"/>
          <w:sz w:val="22"/>
          <w:szCs w:val="22"/>
        </w:rPr>
        <w:t xml:space="preserve">; smlouvu podepisuje za každou Zdravotní pojišťovnu její statutární orgán nebo jím </w:t>
      </w:r>
      <w:r w:rsidR="00BF5B1D">
        <w:rPr>
          <w:rFonts w:ascii="Arial" w:hAnsi="Arial" w:cs="Arial"/>
          <w:sz w:val="22"/>
          <w:szCs w:val="22"/>
        </w:rPr>
        <w:t>zmocněná osoba</w:t>
      </w:r>
      <w:r w:rsidR="00970681">
        <w:rPr>
          <w:rFonts w:ascii="Arial" w:hAnsi="Arial" w:cs="Arial"/>
          <w:sz w:val="22"/>
          <w:szCs w:val="22"/>
        </w:rPr>
        <w:t>;</w:t>
      </w:r>
    </w:p>
    <w:p w14:paraId="66F564ED" w14:textId="05B16E01" w:rsidR="00C85D6D" w:rsidRDefault="00803C43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</w:t>
      </w:r>
      <w:r w:rsidR="00C85D6D">
        <w:rPr>
          <w:rFonts w:ascii="Arial" w:hAnsi="Arial" w:cs="Arial"/>
          <w:sz w:val="22"/>
          <w:szCs w:val="22"/>
        </w:rPr>
        <w:t>rozhodn</w:t>
      </w:r>
      <w:r w:rsidR="00BF5B1D">
        <w:rPr>
          <w:rFonts w:ascii="Arial" w:hAnsi="Arial" w:cs="Arial"/>
          <w:sz w:val="22"/>
          <w:szCs w:val="22"/>
        </w:rPr>
        <w:t>out o zrušení zadávacího řízení; rozhodnutí podepisuje za každou Zdravotní pojišťovnu její statutární orgán nebo jím zmocněná osoba</w:t>
      </w:r>
      <w:r w:rsidR="00970681">
        <w:rPr>
          <w:rFonts w:ascii="Arial" w:hAnsi="Arial" w:cs="Arial"/>
          <w:sz w:val="22"/>
          <w:szCs w:val="22"/>
        </w:rPr>
        <w:t>;</w:t>
      </w:r>
    </w:p>
    <w:p w14:paraId="6F2DBDEC" w14:textId="77777777" w:rsidR="0063167E" w:rsidRDefault="0063167E" w:rsidP="005F7EA5">
      <w:pPr>
        <w:pStyle w:val="Stylpravidel"/>
        <w:numPr>
          <w:ilvl w:val="0"/>
          <w:numId w:val="7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uveřejnit skutečně uhrazenou cenu příslušnou Zdravotní pojišťovnou</w:t>
      </w:r>
      <w:r w:rsidR="00970681">
        <w:rPr>
          <w:rFonts w:ascii="Arial" w:hAnsi="Arial" w:cs="Arial"/>
          <w:sz w:val="22"/>
          <w:szCs w:val="22"/>
        </w:rPr>
        <w:t>.</w:t>
      </w:r>
    </w:p>
    <w:p w14:paraId="2D91CEA3" w14:textId="309B2490" w:rsidR="00BB74E8" w:rsidRDefault="00617965" w:rsidP="00B92321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BF5B1D">
        <w:rPr>
          <w:rFonts w:ascii="Arial" w:hAnsi="Arial" w:cs="Arial"/>
          <w:sz w:val="22"/>
          <w:szCs w:val="22"/>
        </w:rPr>
        <w:t xml:space="preserve"> současně zmocňují </w:t>
      </w:r>
      <w:r w:rsidR="000673A0">
        <w:rPr>
          <w:rFonts w:ascii="Arial" w:hAnsi="Arial" w:cs="Arial"/>
          <w:sz w:val="22"/>
          <w:szCs w:val="22"/>
        </w:rPr>
        <w:t>VZP ČR</w:t>
      </w:r>
      <w:r w:rsidR="00B92321" w:rsidRPr="00DE22BF">
        <w:rPr>
          <w:rFonts w:ascii="Arial" w:hAnsi="Arial" w:cs="Arial"/>
          <w:sz w:val="22"/>
          <w:szCs w:val="22"/>
        </w:rPr>
        <w:t>,</w:t>
      </w:r>
      <w:r w:rsidR="000673A0">
        <w:rPr>
          <w:rFonts w:ascii="Arial" w:hAnsi="Arial" w:cs="Arial"/>
          <w:sz w:val="22"/>
          <w:szCs w:val="22"/>
        </w:rPr>
        <w:t xml:space="preserve"> </w:t>
      </w:r>
      <w:r w:rsidR="00BF5B1D">
        <w:rPr>
          <w:rFonts w:ascii="Arial" w:hAnsi="Arial" w:cs="Arial"/>
          <w:sz w:val="22"/>
          <w:szCs w:val="22"/>
        </w:rPr>
        <w:t xml:space="preserve">aby jejich jménem jako </w:t>
      </w:r>
      <w:r w:rsidR="00BF5B1D" w:rsidRPr="00BF5B1D">
        <w:rPr>
          <w:rFonts w:ascii="Arial" w:hAnsi="Arial" w:cs="Arial"/>
          <w:b/>
          <w:sz w:val="22"/>
          <w:szCs w:val="22"/>
        </w:rPr>
        <w:t>pověřený zástupce zadavatelů</w:t>
      </w:r>
      <w:r w:rsidR="00293638">
        <w:rPr>
          <w:rFonts w:ascii="Arial" w:hAnsi="Arial" w:cs="Arial"/>
          <w:b/>
          <w:sz w:val="22"/>
          <w:szCs w:val="22"/>
        </w:rPr>
        <w:t xml:space="preserve"> </w:t>
      </w:r>
      <w:r w:rsidR="00293638" w:rsidRPr="003E7F5B">
        <w:rPr>
          <w:rFonts w:ascii="Arial" w:hAnsi="Arial" w:cs="Arial"/>
          <w:sz w:val="22"/>
          <w:szCs w:val="22"/>
        </w:rPr>
        <w:t>u veřejné zakázky</w:t>
      </w:r>
      <w:r w:rsidR="0017251A">
        <w:rPr>
          <w:rFonts w:ascii="Arial" w:hAnsi="Arial" w:cs="Arial"/>
          <w:sz w:val="22"/>
          <w:szCs w:val="22"/>
        </w:rPr>
        <w:t xml:space="preserve"> zajistila výkon zadavatelsk</w:t>
      </w:r>
      <w:r w:rsidR="00FC1045">
        <w:rPr>
          <w:rFonts w:ascii="Arial" w:hAnsi="Arial" w:cs="Arial"/>
          <w:sz w:val="22"/>
          <w:szCs w:val="22"/>
        </w:rPr>
        <w:t xml:space="preserve">ých </w:t>
      </w:r>
      <w:r w:rsidR="0017251A">
        <w:rPr>
          <w:rFonts w:ascii="Arial" w:hAnsi="Arial" w:cs="Arial"/>
          <w:sz w:val="22"/>
          <w:szCs w:val="22"/>
        </w:rPr>
        <w:t>činnost</w:t>
      </w:r>
      <w:r w:rsidR="00FC1045">
        <w:rPr>
          <w:rFonts w:ascii="Arial" w:hAnsi="Arial" w:cs="Arial"/>
          <w:sz w:val="22"/>
          <w:szCs w:val="22"/>
        </w:rPr>
        <w:t>í</w:t>
      </w:r>
      <w:r w:rsidR="0017251A">
        <w:rPr>
          <w:rFonts w:ascii="Arial" w:hAnsi="Arial" w:cs="Arial"/>
          <w:sz w:val="22"/>
          <w:szCs w:val="22"/>
        </w:rPr>
        <w:t xml:space="preserve">. </w:t>
      </w:r>
      <w:r w:rsidR="00BB74E8">
        <w:rPr>
          <w:rFonts w:ascii="Arial" w:hAnsi="Arial" w:cs="Arial"/>
          <w:sz w:val="22"/>
          <w:szCs w:val="22"/>
        </w:rPr>
        <w:t xml:space="preserve">V zadávacím řízení </w:t>
      </w:r>
      <w:r w:rsidR="000673A0">
        <w:rPr>
          <w:rFonts w:ascii="Arial" w:hAnsi="Arial" w:cs="Arial"/>
          <w:sz w:val="22"/>
          <w:szCs w:val="22"/>
        </w:rPr>
        <w:t xml:space="preserve">VZP ČR </w:t>
      </w:r>
      <w:r w:rsidR="00BB74E8">
        <w:rPr>
          <w:rFonts w:ascii="Arial" w:hAnsi="Arial" w:cs="Arial"/>
          <w:sz w:val="22"/>
          <w:szCs w:val="22"/>
        </w:rPr>
        <w:t>jedná za Zdravotní pojišťovny.</w:t>
      </w:r>
    </w:p>
    <w:p w14:paraId="48DC012B" w14:textId="4AD66B99" w:rsidR="00BF5B1D" w:rsidRDefault="000673A0" w:rsidP="00B92321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VZP ČR </w:t>
      </w:r>
      <w:r w:rsidR="0017251A">
        <w:rPr>
          <w:rFonts w:ascii="Arial" w:hAnsi="Arial" w:cs="Arial"/>
          <w:sz w:val="22"/>
          <w:szCs w:val="22"/>
        </w:rPr>
        <w:t>je pověřena zejména k</w:t>
      </w:r>
      <w:r w:rsidR="00BF5B1D">
        <w:rPr>
          <w:rFonts w:ascii="Arial" w:hAnsi="Arial" w:cs="Arial"/>
          <w:sz w:val="22"/>
          <w:szCs w:val="22"/>
        </w:rPr>
        <w:t>:</w:t>
      </w:r>
    </w:p>
    <w:p w14:paraId="636348C0" w14:textId="4D9EEC76" w:rsidR="00AA355B" w:rsidRDefault="00BB74E8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provádění úkonů za zadavatele ve Věstníku veřejných zakázek, </w:t>
      </w:r>
      <w:r w:rsidR="00A321D6">
        <w:rPr>
          <w:rFonts w:ascii="Arial" w:hAnsi="Arial" w:cs="Arial"/>
          <w:sz w:val="22"/>
          <w:szCs w:val="22"/>
        </w:rPr>
        <w:t>a v Úředním věstníku Evropské unie</w:t>
      </w:r>
      <w:r>
        <w:rPr>
          <w:rFonts w:ascii="Arial" w:hAnsi="Arial" w:cs="Arial"/>
          <w:sz w:val="22"/>
          <w:szCs w:val="22"/>
        </w:rPr>
        <w:t xml:space="preserve">, o uveřejnění každého oznámení je </w:t>
      </w:r>
      <w:r w:rsidR="000673A0">
        <w:rPr>
          <w:rFonts w:ascii="Arial" w:hAnsi="Arial" w:cs="Arial"/>
          <w:sz w:val="22"/>
          <w:szCs w:val="22"/>
        </w:rPr>
        <w:t xml:space="preserve">VZP ČR </w:t>
      </w:r>
      <w:r>
        <w:rPr>
          <w:rFonts w:ascii="Arial" w:hAnsi="Arial" w:cs="Arial"/>
          <w:sz w:val="22"/>
          <w:szCs w:val="22"/>
        </w:rPr>
        <w:t>povinna Zdravotní pojišťovny bezodkladně informovat;</w:t>
      </w:r>
    </w:p>
    <w:p w14:paraId="3B25A0F8" w14:textId="6613BE14" w:rsidR="00BF5B1D" w:rsidRDefault="0017251A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</w:t>
      </w:r>
      <w:r w:rsidR="00BF5B1D">
        <w:rPr>
          <w:rFonts w:ascii="Arial" w:hAnsi="Arial" w:cs="Arial"/>
          <w:sz w:val="22"/>
          <w:szCs w:val="22"/>
        </w:rPr>
        <w:t xml:space="preserve"> </w:t>
      </w:r>
      <w:r w:rsidR="00B92321">
        <w:rPr>
          <w:rFonts w:ascii="Arial" w:hAnsi="Arial" w:cs="Arial"/>
          <w:sz w:val="22"/>
          <w:szCs w:val="22"/>
        </w:rPr>
        <w:t>zadávací</w:t>
      </w:r>
      <w:r>
        <w:rPr>
          <w:rFonts w:ascii="Arial" w:hAnsi="Arial" w:cs="Arial"/>
          <w:sz w:val="22"/>
          <w:szCs w:val="22"/>
        </w:rPr>
        <w:t>ho</w:t>
      </w:r>
      <w:r w:rsidR="00B92321">
        <w:rPr>
          <w:rFonts w:ascii="Arial" w:hAnsi="Arial" w:cs="Arial"/>
          <w:sz w:val="22"/>
          <w:szCs w:val="22"/>
        </w:rPr>
        <w:t xml:space="preserve"> řízení</w:t>
      </w:r>
      <w:r>
        <w:rPr>
          <w:rFonts w:ascii="Arial" w:hAnsi="Arial" w:cs="Arial"/>
          <w:sz w:val="22"/>
          <w:szCs w:val="22"/>
        </w:rPr>
        <w:t xml:space="preserve"> se souhlasem Zdravotních pojišťoven</w:t>
      </w:r>
      <w:r w:rsidR="00970681">
        <w:rPr>
          <w:rFonts w:ascii="Arial" w:hAnsi="Arial" w:cs="Arial"/>
          <w:sz w:val="22"/>
          <w:szCs w:val="22"/>
        </w:rPr>
        <w:t>;</w:t>
      </w:r>
    </w:p>
    <w:p w14:paraId="5C61E5C1" w14:textId="2ABECACC" w:rsidR="00655E39" w:rsidRDefault="00655E39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přípravě </w:t>
      </w:r>
      <w:r w:rsidR="00014C32">
        <w:rPr>
          <w:rFonts w:ascii="Arial" w:hAnsi="Arial" w:cs="Arial"/>
          <w:sz w:val="22"/>
          <w:szCs w:val="22"/>
        </w:rPr>
        <w:t xml:space="preserve">a uveřejnění </w:t>
      </w:r>
      <w:r w:rsidRPr="003116C7">
        <w:rPr>
          <w:rFonts w:ascii="Arial" w:hAnsi="Arial" w:cs="Arial"/>
          <w:sz w:val="22"/>
          <w:szCs w:val="22"/>
        </w:rPr>
        <w:t>jaké</w:t>
      </w:r>
      <w:r w:rsidR="00BB74E8">
        <w:rPr>
          <w:rFonts w:ascii="Arial" w:hAnsi="Arial" w:cs="Arial"/>
          <w:sz w:val="22"/>
          <w:szCs w:val="22"/>
        </w:rPr>
        <w:t>ho</w:t>
      </w:r>
      <w:r w:rsidRPr="003116C7">
        <w:rPr>
          <w:rFonts w:ascii="Arial" w:hAnsi="Arial" w:cs="Arial"/>
          <w:sz w:val="22"/>
          <w:szCs w:val="22"/>
        </w:rPr>
        <w:t xml:space="preserve">koliv znění vysvětlení, změny nebo doplnění zadávací dokumentace ve </w:t>
      </w:r>
      <w:r w:rsidRPr="00655E39">
        <w:rPr>
          <w:rFonts w:ascii="Arial" w:hAnsi="Arial" w:cs="Arial"/>
          <w:sz w:val="22"/>
          <w:szCs w:val="22"/>
        </w:rPr>
        <w:t>spolupráci</w:t>
      </w:r>
      <w:r w:rsidRPr="003116C7">
        <w:rPr>
          <w:rFonts w:ascii="Arial" w:hAnsi="Arial" w:cs="Arial"/>
          <w:sz w:val="22"/>
          <w:szCs w:val="22"/>
        </w:rPr>
        <w:t xml:space="preserve"> se Zdravotními pojišťovnami;</w:t>
      </w:r>
    </w:p>
    <w:p w14:paraId="2D9D1579" w14:textId="0F29E897" w:rsidR="00BF5B1D" w:rsidRDefault="003838DC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</w:t>
      </w:r>
      <w:r w:rsidR="00655E39">
        <w:rPr>
          <w:rFonts w:ascii="Arial" w:hAnsi="Arial" w:cs="Arial"/>
          <w:sz w:val="22"/>
          <w:szCs w:val="22"/>
        </w:rPr>
        <w:t>aci</w:t>
      </w:r>
      <w:r>
        <w:rPr>
          <w:rFonts w:ascii="Arial" w:hAnsi="Arial" w:cs="Arial"/>
          <w:sz w:val="22"/>
          <w:szCs w:val="22"/>
        </w:rPr>
        <w:t xml:space="preserve"> </w:t>
      </w:r>
      <w:r w:rsidR="0017251A">
        <w:rPr>
          <w:rFonts w:ascii="Arial" w:hAnsi="Arial" w:cs="Arial"/>
          <w:sz w:val="22"/>
          <w:szCs w:val="22"/>
        </w:rPr>
        <w:t>jednání hodnotící komise</w:t>
      </w:r>
      <w:r>
        <w:rPr>
          <w:rFonts w:ascii="Arial" w:hAnsi="Arial" w:cs="Arial"/>
          <w:sz w:val="22"/>
          <w:szCs w:val="22"/>
        </w:rPr>
        <w:t xml:space="preserve"> a </w:t>
      </w:r>
      <w:r w:rsidR="00655E39">
        <w:rPr>
          <w:rFonts w:ascii="Arial" w:hAnsi="Arial" w:cs="Arial"/>
          <w:sz w:val="22"/>
          <w:szCs w:val="22"/>
        </w:rPr>
        <w:t>vedení protokolů</w:t>
      </w:r>
      <w:r>
        <w:rPr>
          <w:rFonts w:ascii="Arial" w:hAnsi="Arial" w:cs="Arial"/>
          <w:sz w:val="22"/>
          <w:szCs w:val="22"/>
        </w:rPr>
        <w:t xml:space="preserve"> z těchto jednání</w:t>
      </w:r>
      <w:r w:rsidR="00970681">
        <w:rPr>
          <w:rFonts w:ascii="Arial" w:hAnsi="Arial" w:cs="Arial"/>
          <w:sz w:val="22"/>
          <w:szCs w:val="22"/>
        </w:rPr>
        <w:t>;</w:t>
      </w:r>
    </w:p>
    <w:p w14:paraId="55808DE5" w14:textId="7E2F3973" w:rsidR="00655E39" w:rsidRDefault="00014C32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655E39">
        <w:rPr>
          <w:rFonts w:ascii="Arial" w:hAnsi="Arial" w:cs="Arial"/>
          <w:sz w:val="22"/>
          <w:szCs w:val="22"/>
        </w:rPr>
        <w:t>přípravě</w:t>
      </w:r>
      <w:r>
        <w:rPr>
          <w:rFonts w:ascii="Arial" w:hAnsi="Arial" w:cs="Arial"/>
          <w:sz w:val="22"/>
          <w:szCs w:val="22"/>
        </w:rPr>
        <w:t xml:space="preserve"> a podpisu</w:t>
      </w:r>
      <w:r w:rsidR="00655E39">
        <w:rPr>
          <w:rFonts w:ascii="Arial" w:hAnsi="Arial" w:cs="Arial"/>
          <w:sz w:val="22"/>
          <w:szCs w:val="22"/>
        </w:rPr>
        <w:t xml:space="preserve"> jakéhokoliv rozhodnutí o námitkách ve spolupráci se Zdravotními pojišťovnami;</w:t>
      </w:r>
    </w:p>
    <w:p w14:paraId="7E4D9274" w14:textId="1B76F155" w:rsidR="003838DC" w:rsidRDefault="003838DC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bookmarkStart w:id="1" w:name="_Ref66722641"/>
      <w:r>
        <w:rPr>
          <w:rFonts w:ascii="Arial" w:hAnsi="Arial" w:cs="Arial"/>
          <w:sz w:val="22"/>
          <w:szCs w:val="22"/>
        </w:rPr>
        <w:t>ved</w:t>
      </w:r>
      <w:r w:rsidR="00655E39">
        <w:rPr>
          <w:rFonts w:ascii="Arial" w:hAnsi="Arial" w:cs="Arial"/>
          <w:sz w:val="22"/>
          <w:szCs w:val="22"/>
        </w:rPr>
        <w:t>ení</w:t>
      </w:r>
      <w:r>
        <w:rPr>
          <w:rFonts w:ascii="Arial" w:hAnsi="Arial" w:cs="Arial"/>
          <w:sz w:val="22"/>
          <w:szCs w:val="22"/>
        </w:rPr>
        <w:t xml:space="preserve"> dokumentac</w:t>
      </w:r>
      <w:r w:rsidR="00AA355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zadávacího řízení </w:t>
      </w:r>
      <w:r w:rsidR="00AA355B">
        <w:rPr>
          <w:rFonts w:ascii="Arial" w:hAnsi="Arial" w:cs="Arial"/>
          <w:sz w:val="22"/>
          <w:szCs w:val="22"/>
        </w:rPr>
        <w:t xml:space="preserve">a provádění úkonů za zadavatele prostřednictvím </w:t>
      </w:r>
      <w:r>
        <w:rPr>
          <w:rFonts w:ascii="Arial" w:hAnsi="Arial" w:cs="Arial"/>
          <w:sz w:val="22"/>
          <w:szCs w:val="22"/>
        </w:rPr>
        <w:t>elektronické</w:t>
      </w:r>
      <w:r w:rsidR="00AA355B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nástroj</w:t>
      </w:r>
      <w:r w:rsidR="00AA355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0673A0">
        <w:rPr>
          <w:rFonts w:ascii="Arial" w:hAnsi="Arial" w:cs="Arial"/>
          <w:sz w:val="22"/>
          <w:szCs w:val="22"/>
        </w:rPr>
        <w:t>Tender</w:t>
      </w:r>
      <w:r w:rsidR="00BC0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E9E">
        <w:rPr>
          <w:rFonts w:ascii="Arial" w:hAnsi="Arial" w:cs="Arial"/>
          <w:sz w:val="22"/>
          <w:szCs w:val="22"/>
        </w:rPr>
        <w:t>a</w:t>
      </w:r>
      <w:r w:rsidR="000673A0">
        <w:rPr>
          <w:rFonts w:ascii="Arial" w:hAnsi="Arial" w:cs="Arial"/>
          <w:sz w:val="22"/>
          <w:szCs w:val="22"/>
        </w:rPr>
        <w:t>rena</w:t>
      </w:r>
      <w:proofErr w:type="spellEnd"/>
      <w:r w:rsidR="00067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smyslu § 213 ZZVZ a § 214 ZZVZ</w:t>
      </w:r>
      <w:r w:rsidR="00970681">
        <w:rPr>
          <w:rFonts w:ascii="Arial" w:hAnsi="Arial" w:cs="Arial"/>
          <w:sz w:val="22"/>
          <w:szCs w:val="22"/>
        </w:rPr>
        <w:t>;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</w:p>
    <w:p w14:paraId="00F861A2" w14:textId="3D150778" w:rsidR="003838DC" w:rsidRDefault="003838DC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přijím</w:t>
      </w:r>
      <w:r w:rsidR="00655E39">
        <w:rPr>
          <w:rFonts w:ascii="Arial" w:hAnsi="Arial" w:cs="Arial"/>
          <w:sz w:val="22"/>
          <w:szCs w:val="22"/>
        </w:rPr>
        <w:t>ání</w:t>
      </w:r>
      <w:r>
        <w:rPr>
          <w:rFonts w:ascii="Arial" w:hAnsi="Arial" w:cs="Arial"/>
          <w:sz w:val="22"/>
          <w:szCs w:val="22"/>
        </w:rPr>
        <w:t xml:space="preserve"> nabíd</w:t>
      </w:r>
      <w:r w:rsidR="00655E39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 dodavatelů prostřednictvím elektronického nástroje </w:t>
      </w:r>
      <w:r w:rsidR="000673A0">
        <w:rPr>
          <w:rFonts w:ascii="Arial" w:hAnsi="Arial" w:cs="Arial"/>
          <w:sz w:val="22"/>
          <w:szCs w:val="22"/>
        </w:rPr>
        <w:t>Tender</w:t>
      </w:r>
      <w:r w:rsidR="00BC0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E9E">
        <w:rPr>
          <w:rFonts w:ascii="Arial" w:hAnsi="Arial" w:cs="Arial"/>
          <w:sz w:val="22"/>
          <w:szCs w:val="22"/>
        </w:rPr>
        <w:t>a</w:t>
      </w:r>
      <w:r w:rsidR="000673A0">
        <w:rPr>
          <w:rFonts w:ascii="Arial" w:hAnsi="Arial" w:cs="Arial"/>
          <w:sz w:val="22"/>
          <w:szCs w:val="22"/>
        </w:rPr>
        <w:t>rena</w:t>
      </w:r>
      <w:proofErr w:type="spellEnd"/>
      <w:r w:rsidR="00970681">
        <w:rPr>
          <w:rFonts w:ascii="Arial" w:hAnsi="Arial" w:cs="Arial"/>
          <w:sz w:val="22"/>
          <w:szCs w:val="22"/>
        </w:rPr>
        <w:t>;</w:t>
      </w:r>
    </w:p>
    <w:p w14:paraId="3444D057" w14:textId="6044DBBD" w:rsidR="00BB74E8" w:rsidRDefault="00BB74E8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</w:t>
      </w:r>
      <w:r w:rsidR="00C8488E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dalších písemností souvisejících se zadávacím řízením;</w:t>
      </w:r>
    </w:p>
    <w:p w14:paraId="023308CC" w14:textId="6955ACE6" w:rsidR="00BB74E8" w:rsidRDefault="00BB74E8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</w:t>
      </w:r>
      <w:r w:rsidR="00C8488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 účastníky zadávacího řízení;</w:t>
      </w:r>
    </w:p>
    <w:p w14:paraId="53C63022" w14:textId="3F627F90" w:rsidR="003838DC" w:rsidRDefault="00655E39" w:rsidP="005F7EA5">
      <w:pPr>
        <w:pStyle w:val="Stylpravidel"/>
        <w:numPr>
          <w:ilvl w:val="0"/>
          <w:numId w:val="8"/>
        </w:numPr>
        <w:spacing w:line="240" w:lineRule="auto"/>
        <w:ind w:left="109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sepisu a zajištění</w:t>
      </w:r>
      <w:r w:rsidR="00DB722C">
        <w:rPr>
          <w:rFonts w:ascii="Arial" w:hAnsi="Arial" w:cs="Arial"/>
          <w:sz w:val="22"/>
          <w:szCs w:val="22"/>
        </w:rPr>
        <w:t xml:space="preserve"> uveřejnění </w:t>
      </w:r>
      <w:r w:rsidR="00405613">
        <w:rPr>
          <w:rFonts w:ascii="Arial" w:hAnsi="Arial" w:cs="Arial"/>
          <w:sz w:val="22"/>
          <w:szCs w:val="22"/>
        </w:rPr>
        <w:t xml:space="preserve">písemné zprávy zadavatele dle § 217 ZZVZ; o uveřejnění zprávy je </w:t>
      </w:r>
      <w:r w:rsidR="000673A0">
        <w:rPr>
          <w:rFonts w:ascii="Arial" w:hAnsi="Arial" w:cs="Arial"/>
          <w:sz w:val="22"/>
          <w:szCs w:val="22"/>
        </w:rPr>
        <w:t xml:space="preserve">VZP ČR </w:t>
      </w:r>
      <w:r w:rsidR="00405613">
        <w:rPr>
          <w:rFonts w:ascii="Arial" w:hAnsi="Arial" w:cs="Arial"/>
          <w:sz w:val="22"/>
          <w:szCs w:val="22"/>
        </w:rPr>
        <w:t>povinna Zdravotní pojišťovny bezodkladně informovat</w:t>
      </w:r>
      <w:r w:rsidR="00970681">
        <w:rPr>
          <w:rFonts w:ascii="Arial" w:hAnsi="Arial" w:cs="Arial"/>
          <w:sz w:val="22"/>
          <w:szCs w:val="22"/>
        </w:rPr>
        <w:t>;</w:t>
      </w:r>
      <w:r w:rsidR="00405613">
        <w:rPr>
          <w:rFonts w:ascii="Arial" w:hAnsi="Arial" w:cs="Arial"/>
          <w:sz w:val="22"/>
          <w:szCs w:val="22"/>
        </w:rPr>
        <w:t xml:space="preserve"> </w:t>
      </w:r>
    </w:p>
    <w:p w14:paraId="7F0364A0" w14:textId="00A3115E" w:rsidR="00C8488E" w:rsidRPr="003116C7" w:rsidRDefault="000673A0" w:rsidP="003116C7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VZP ČR </w:t>
      </w:r>
      <w:r w:rsidR="0063167E">
        <w:rPr>
          <w:rFonts w:ascii="Arial" w:hAnsi="Arial" w:cs="Arial"/>
          <w:sz w:val="22"/>
          <w:szCs w:val="22"/>
        </w:rPr>
        <w:t xml:space="preserve">je </w:t>
      </w:r>
      <w:r w:rsidR="0063167E" w:rsidRPr="0063167E">
        <w:rPr>
          <w:rFonts w:ascii="Arial" w:hAnsi="Arial" w:cs="Arial"/>
          <w:sz w:val="22"/>
          <w:szCs w:val="22"/>
        </w:rPr>
        <w:t xml:space="preserve">povinna řádně uchovávat v souladu se ZZVZ dokumentaci o zadávacím řízení </w:t>
      </w:r>
      <w:r w:rsidR="0063167E">
        <w:rPr>
          <w:rFonts w:ascii="Arial" w:hAnsi="Arial" w:cs="Arial"/>
          <w:sz w:val="22"/>
          <w:szCs w:val="22"/>
        </w:rPr>
        <w:t xml:space="preserve">vedenou dle předchozího odstavce písm. </w:t>
      </w:r>
      <w:r w:rsidR="00FC0F10">
        <w:rPr>
          <w:rFonts w:ascii="Arial" w:hAnsi="Arial" w:cs="Arial"/>
          <w:sz w:val="22"/>
          <w:szCs w:val="22"/>
        </w:rPr>
        <w:fldChar w:fldCharType="begin"/>
      </w:r>
      <w:r w:rsidR="00FC0F10">
        <w:rPr>
          <w:rFonts w:ascii="Arial" w:hAnsi="Arial" w:cs="Arial"/>
          <w:sz w:val="22"/>
          <w:szCs w:val="22"/>
        </w:rPr>
        <w:instrText xml:space="preserve"> REF _Ref66722641 \r \h </w:instrText>
      </w:r>
      <w:r w:rsidR="00FC0F10">
        <w:rPr>
          <w:rFonts w:ascii="Arial" w:hAnsi="Arial" w:cs="Arial"/>
          <w:sz w:val="22"/>
          <w:szCs w:val="22"/>
        </w:rPr>
      </w:r>
      <w:r w:rsidR="00FC0F10">
        <w:rPr>
          <w:rFonts w:ascii="Arial" w:hAnsi="Arial" w:cs="Arial"/>
          <w:sz w:val="22"/>
          <w:szCs w:val="22"/>
        </w:rPr>
        <w:fldChar w:fldCharType="separate"/>
      </w:r>
      <w:r w:rsidR="00FC0F10">
        <w:rPr>
          <w:rFonts w:ascii="Arial" w:hAnsi="Arial" w:cs="Arial"/>
          <w:sz w:val="22"/>
          <w:szCs w:val="22"/>
        </w:rPr>
        <w:t>f)</w:t>
      </w:r>
      <w:r w:rsidR="00FC0F10">
        <w:rPr>
          <w:rFonts w:ascii="Arial" w:hAnsi="Arial" w:cs="Arial"/>
          <w:sz w:val="22"/>
          <w:szCs w:val="22"/>
        </w:rPr>
        <w:fldChar w:fldCharType="end"/>
      </w:r>
      <w:r w:rsidR="0063167E">
        <w:rPr>
          <w:rFonts w:ascii="Arial" w:hAnsi="Arial" w:cs="Arial"/>
          <w:sz w:val="22"/>
          <w:szCs w:val="22"/>
        </w:rPr>
        <w:t xml:space="preserve"> </w:t>
      </w:r>
      <w:r w:rsidR="0063167E" w:rsidRPr="0063167E">
        <w:rPr>
          <w:rFonts w:ascii="Arial" w:hAnsi="Arial" w:cs="Arial"/>
          <w:sz w:val="22"/>
          <w:szCs w:val="22"/>
        </w:rPr>
        <w:t xml:space="preserve">této Smlouvy. </w:t>
      </w:r>
      <w:r>
        <w:rPr>
          <w:rFonts w:ascii="Arial" w:hAnsi="Arial" w:cs="Arial"/>
          <w:sz w:val="22"/>
          <w:szCs w:val="22"/>
        </w:rPr>
        <w:t>VZP ČR</w:t>
      </w:r>
      <w:r w:rsidRPr="0063167E">
        <w:rPr>
          <w:rFonts w:ascii="Arial" w:hAnsi="Arial" w:cs="Arial"/>
          <w:sz w:val="22"/>
          <w:szCs w:val="22"/>
        </w:rPr>
        <w:t xml:space="preserve"> </w:t>
      </w:r>
      <w:r w:rsidR="0063167E" w:rsidRPr="0063167E">
        <w:rPr>
          <w:rFonts w:ascii="Arial" w:hAnsi="Arial" w:cs="Arial"/>
          <w:sz w:val="22"/>
          <w:szCs w:val="22"/>
        </w:rPr>
        <w:t xml:space="preserve">se zavazuje poskytnout Zdravotním pojišťovnám po dobu deseti (10) let ode dne ukončení </w:t>
      </w:r>
      <w:r w:rsidR="00293638" w:rsidRPr="0063167E">
        <w:rPr>
          <w:rFonts w:ascii="Arial" w:hAnsi="Arial" w:cs="Arial"/>
          <w:sz w:val="22"/>
          <w:szCs w:val="22"/>
        </w:rPr>
        <w:t>zadávací</w:t>
      </w:r>
      <w:r w:rsidR="00476680">
        <w:rPr>
          <w:rFonts w:ascii="Arial" w:hAnsi="Arial" w:cs="Arial"/>
          <w:sz w:val="22"/>
          <w:szCs w:val="22"/>
        </w:rPr>
        <w:t>ho</w:t>
      </w:r>
      <w:r w:rsidR="00293638" w:rsidRPr="0063167E">
        <w:rPr>
          <w:rFonts w:ascii="Arial" w:hAnsi="Arial" w:cs="Arial"/>
          <w:sz w:val="22"/>
          <w:szCs w:val="22"/>
        </w:rPr>
        <w:t xml:space="preserve"> </w:t>
      </w:r>
      <w:r w:rsidR="0063167E" w:rsidRPr="0063167E">
        <w:rPr>
          <w:rFonts w:ascii="Arial" w:hAnsi="Arial" w:cs="Arial"/>
          <w:sz w:val="22"/>
          <w:szCs w:val="22"/>
        </w:rPr>
        <w:t xml:space="preserve">řízení nebo od změny závazku ze smlouvy na veřejnou zakázku </w:t>
      </w:r>
      <w:r w:rsidR="00237DC7">
        <w:rPr>
          <w:rFonts w:ascii="Arial" w:hAnsi="Arial" w:cs="Arial"/>
          <w:sz w:val="22"/>
          <w:szCs w:val="22"/>
        </w:rPr>
        <w:t>dokumentaci o zadávacím řízení</w:t>
      </w:r>
      <w:r w:rsidR="0063167E" w:rsidRPr="0063167E">
        <w:rPr>
          <w:rFonts w:ascii="Arial" w:hAnsi="Arial" w:cs="Arial"/>
          <w:sz w:val="22"/>
          <w:szCs w:val="22"/>
        </w:rPr>
        <w:t xml:space="preserve"> v případě přezkumných řízení, jakož i pro případ výkonu kontroly podle příslušných právních předpisů.</w:t>
      </w:r>
      <w:r w:rsidR="00237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VZP ČR </w:t>
      </w:r>
      <w:r w:rsidR="00237DC7">
        <w:rPr>
          <w:rFonts w:ascii="Arial" w:hAnsi="Arial" w:cs="Arial"/>
          <w:sz w:val="22"/>
          <w:szCs w:val="22"/>
        </w:rPr>
        <w:t xml:space="preserve">také umožní </w:t>
      </w:r>
      <w:r w:rsidR="00803C43">
        <w:rPr>
          <w:rFonts w:ascii="Arial" w:hAnsi="Arial" w:cs="Arial"/>
          <w:sz w:val="22"/>
          <w:szCs w:val="22"/>
        </w:rPr>
        <w:t xml:space="preserve">ostatním </w:t>
      </w:r>
      <w:r w:rsidR="00237DC7">
        <w:rPr>
          <w:rFonts w:ascii="Arial" w:hAnsi="Arial" w:cs="Arial"/>
          <w:sz w:val="22"/>
          <w:szCs w:val="22"/>
        </w:rPr>
        <w:t>Zdravotní</w:t>
      </w:r>
      <w:r w:rsidR="00970681">
        <w:rPr>
          <w:rFonts w:ascii="Arial" w:hAnsi="Arial" w:cs="Arial"/>
          <w:sz w:val="22"/>
          <w:szCs w:val="22"/>
        </w:rPr>
        <w:t>m</w:t>
      </w:r>
      <w:r w:rsidR="00237DC7">
        <w:rPr>
          <w:rFonts w:ascii="Arial" w:hAnsi="Arial" w:cs="Arial"/>
          <w:sz w:val="22"/>
          <w:szCs w:val="22"/>
        </w:rPr>
        <w:t xml:space="preserve"> pojišťovnám, aby si pořídily pro své potřeby kopii kompletní dokumentace o zadávacím řízení. </w:t>
      </w:r>
    </w:p>
    <w:p w14:paraId="239BA924" w14:textId="1C6185A8" w:rsidR="00920DDC" w:rsidRDefault="00F640A2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přezkumném řízení před Úřadem pro </w:t>
      </w:r>
      <w:r w:rsidR="004B48D3">
        <w:rPr>
          <w:rFonts w:ascii="Arial" w:hAnsi="Arial" w:cs="Arial"/>
          <w:sz w:val="22"/>
          <w:szCs w:val="22"/>
        </w:rPr>
        <w:t xml:space="preserve">ochranu hospodářské </w:t>
      </w:r>
      <w:r>
        <w:rPr>
          <w:rFonts w:ascii="Arial" w:hAnsi="Arial" w:cs="Arial"/>
          <w:sz w:val="22"/>
          <w:szCs w:val="22"/>
        </w:rPr>
        <w:t>soutěž</w:t>
      </w:r>
      <w:r w:rsidR="004B48D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jednají Zdravotní pojišťovny každá svým jménem</w:t>
      </w:r>
      <w:r w:rsidR="00621266">
        <w:rPr>
          <w:rFonts w:ascii="Arial" w:hAnsi="Arial" w:cs="Arial"/>
          <w:sz w:val="22"/>
          <w:szCs w:val="22"/>
        </w:rPr>
        <w:t xml:space="preserve">.  </w:t>
      </w:r>
    </w:p>
    <w:p w14:paraId="25B48BDE" w14:textId="1610C577" w:rsidR="00237DC7" w:rsidRDefault="00237DC7" w:rsidP="005F7EA5">
      <w:pPr>
        <w:pStyle w:val="Stylpravidel"/>
        <w:numPr>
          <w:ilvl w:val="0"/>
          <w:numId w:val="5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jsou povinny zdržet se činnosti, která by mohla znemožnit nebo ztížit dosažení účelu sdružení pro společné zadání </w:t>
      </w:r>
      <w:r w:rsidR="00476680">
        <w:rPr>
          <w:rFonts w:ascii="Arial" w:hAnsi="Arial" w:cs="Arial"/>
          <w:sz w:val="22"/>
          <w:szCs w:val="22"/>
        </w:rPr>
        <w:t>veřejné zakázky</w:t>
      </w:r>
      <w:r>
        <w:rPr>
          <w:rFonts w:ascii="Arial" w:hAnsi="Arial" w:cs="Arial"/>
          <w:sz w:val="22"/>
          <w:szCs w:val="22"/>
        </w:rPr>
        <w:t>.</w:t>
      </w:r>
    </w:p>
    <w:p w14:paraId="1A66898F" w14:textId="77777777" w:rsidR="00237DC7" w:rsidRDefault="00237DC7" w:rsidP="00237DC7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</w:p>
    <w:p w14:paraId="6AB7F87B" w14:textId="77777777" w:rsidR="00237DC7" w:rsidRPr="00095A29" w:rsidRDefault="00237DC7" w:rsidP="00237DC7">
      <w:pPr>
        <w:pStyle w:val="Stylpravidel"/>
        <w:spacing w:before="0" w:line="240" w:lineRule="auto"/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095A29">
        <w:rPr>
          <w:rFonts w:ascii="Arial" w:hAnsi="Arial" w:cs="Arial"/>
          <w:b/>
          <w:sz w:val="22"/>
          <w:szCs w:val="22"/>
        </w:rPr>
        <w:t>Čl. IV.</w:t>
      </w:r>
    </w:p>
    <w:p w14:paraId="2EC4761A" w14:textId="5D41218C" w:rsidR="00237DC7" w:rsidRDefault="00237DC7" w:rsidP="00237DC7">
      <w:pPr>
        <w:pStyle w:val="Stylpravidel"/>
        <w:spacing w:before="0" w:line="240" w:lineRule="auto"/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095A29">
        <w:rPr>
          <w:rFonts w:ascii="Arial" w:hAnsi="Arial" w:cs="Arial"/>
          <w:b/>
          <w:caps/>
          <w:sz w:val="22"/>
          <w:szCs w:val="22"/>
        </w:rPr>
        <w:t>Zadávací dokumentace a postup v</w:t>
      </w:r>
      <w:r w:rsidR="0017251A">
        <w:rPr>
          <w:rFonts w:ascii="Arial" w:hAnsi="Arial" w:cs="Arial"/>
          <w:b/>
          <w:caps/>
          <w:sz w:val="22"/>
          <w:szCs w:val="22"/>
        </w:rPr>
        <w:t> otevřeném řízení</w:t>
      </w:r>
    </w:p>
    <w:p w14:paraId="7E486C3F" w14:textId="185230E3" w:rsidR="0017251A" w:rsidRDefault="0017251A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Zadání veřejné zakázky proběhne v otevřeném řízení podle ZZVZ.</w:t>
      </w:r>
    </w:p>
    <w:p w14:paraId="3A786499" w14:textId="76992FD5" w:rsidR="005F7EA5" w:rsidRDefault="009F6597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 společně a jednomyslně</w:t>
      </w:r>
      <w:r w:rsidR="005F7E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odsouhlasen</w:t>
      </w:r>
      <w:r w:rsidR="00EE462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Zdravotními pojišťovnami bude obsahovat </w:t>
      </w:r>
      <w:r w:rsidR="0017251A">
        <w:rPr>
          <w:rFonts w:ascii="Arial" w:hAnsi="Arial" w:cs="Arial"/>
          <w:sz w:val="22"/>
          <w:szCs w:val="22"/>
        </w:rPr>
        <w:t>zadávací podmínky</w:t>
      </w:r>
      <w:r>
        <w:rPr>
          <w:rFonts w:ascii="Arial" w:hAnsi="Arial" w:cs="Arial"/>
          <w:sz w:val="22"/>
          <w:szCs w:val="22"/>
        </w:rPr>
        <w:t xml:space="preserve"> </w:t>
      </w:r>
      <w:r w:rsidR="003E1D5B">
        <w:rPr>
          <w:rFonts w:ascii="Arial" w:hAnsi="Arial" w:cs="Arial"/>
          <w:sz w:val="22"/>
          <w:szCs w:val="22"/>
        </w:rPr>
        <w:t xml:space="preserve">vč. požadavků na kvalifikaci </w:t>
      </w:r>
      <w:r>
        <w:rPr>
          <w:rFonts w:ascii="Arial" w:hAnsi="Arial" w:cs="Arial"/>
          <w:sz w:val="22"/>
          <w:szCs w:val="22"/>
        </w:rPr>
        <w:t>a návrh obchodních podmínek (návrh</w:t>
      </w:r>
      <w:r w:rsidR="0017251A">
        <w:rPr>
          <w:rFonts w:ascii="Arial" w:hAnsi="Arial" w:cs="Arial"/>
          <w:sz w:val="22"/>
          <w:szCs w:val="22"/>
        </w:rPr>
        <w:t xml:space="preserve"> rámcové dohody</w:t>
      </w:r>
      <w:r>
        <w:rPr>
          <w:rFonts w:ascii="Arial" w:hAnsi="Arial" w:cs="Arial"/>
          <w:sz w:val="22"/>
          <w:szCs w:val="22"/>
        </w:rPr>
        <w:t xml:space="preserve">). </w:t>
      </w:r>
      <w:r w:rsidR="00B01108">
        <w:rPr>
          <w:rFonts w:ascii="Arial" w:hAnsi="Arial" w:cs="Arial"/>
          <w:sz w:val="22"/>
          <w:szCs w:val="22"/>
        </w:rPr>
        <w:t xml:space="preserve">Návrh zadávací dokumentace </w:t>
      </w:r>
      <w:r w:rsidR="00D42017">
        <w:rPr>
          <w:rFonts w:ascii="Arial" w:hAnsi="Arial" w:cs="Arial"/>
          <w:sz w:val="22"/>
          <w:szCs w:val="22"/>
        </w:rPr>
        <w:t xml:space="preserve">předloží </w:t>
      </w:r>
      <w:r w:rsidR="000673A0">
        <w:rPr>
          <w:rFonts w:ascii="Arial" w:hAnsi="Arial" w:cs="Arial"/>
          <w:sz w:val="22"/>
          <w:szCs w:val="22"/>
        </w:rPr>
        <w:t xml:space="preserve">VZP ČR </w:t>
      </w:r>
      <w:r w:rsidR="00B01108">
        <w:rPr>
          <w:rFonts w:ascii="Arial" w:hAnsi="Arial" w:cs="Arial"/>
          <w:sz w:val="22"/>
          <w:szCs w:val="22"/>
        </w:rPr>
        <w:t xml:space="preserve">k připomínkám </w:t>
      </w:r>
      <w:r w:rsidR="00BD5D48">
        <w:rPr>
          <w:rFonts w:ascii="Arial" w:hAnsi="Arial" w:cs="Arial"/>
          <w:sz w:val="22"/>
          <w:szCs w:val="22"/>
        </w:rPr>
        <w:t xml:space="preserve">ostatním </w:t>
      </w:r>
      <w:r w:rsidR="00B01108">
        <w:rPr>
          <w:rFonts w:ascii="Arial" w:hAnsi="Arial" w:cs="Arial"/>
          <w:sz w:val="22"/>
          <w:szCs w:val="22"/>
        </w:rPr>
        <w:t>Zdravotním pojišťovnám a Ministerstvu zdravotnictví.</w:t>
      </w:r>
    </w:p>
    <w:p w14:paraId="37B8089D" w14:textId="77777777" w:rsidR="00FF7823" w:rsidRPr="005F7EA5" w:rsidRDefault="00B01108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5F7EA5">
        <w:rPr>
          <w:rFonts w:ascii="Arial" w:hAnsi="Arial" w:cs="Arial"/>
          <w:sz w:val="22"/>
          <w:szCs w:val="22"/>
        </w:rPr>
        <w:t xml:space="preserve">Připomínky a návrhy k návrhu zadávací dokumentace zaslané v určeném termínu budou Zdravotními pojišťovnami vypořádány na společném jednání. </w:t>
      </w:r>
    </w:p>
    <w:p w14:paraId="2A2F505E" w14:textId="4EFCA089" w:rsidR="00FF7823" w:rsidRDefault="0017251A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7823" w:rsidRPr="00FF7823">
        <w:rPr>
          <w:rFonts w:ascii="Arial" w:hAnsi="Arial" w:cs="Arial"/>
          <w:sz w:val="22"/>
          <w:szCs w:val="22"/>
        </w:rPr>
        <w:t xml:space="preserve">osouzení a hodnocení nabídek provede komise, v níž budou zastoupeni zástupci určení </w:t>
      </w:r>
      <w:r w:rsidR="00FF7823">
        <w:rPr>
          <w:rFonts w:ascii="Arial" w:hAnsi="Arial" w:cs="Arial"/>
          <w:sz w:val="22"/>
          <w:szCs w:val="22"/>
        </w:rPr>
        <w:t xml:space="preserve">každou Zdravotní pojišťovnou dle čl. III. odst. 2 písm. </w:t>
      </w:r>
      <w:r w:rsidR="00CD1873">
        <w:rPr>
          <w:rFonts w:ascii="Arial" w:hAnsi="Arial" w:cs="Arial"/>
          <w:sz w:val="22"/>
          <w:szCs w:val="22"/>
        </w:rPr>
        <w:fldChar w:fldCharType="begin"/>
      </w:r>
      <w:r w:rsidR="00CD1873">
        <w:rPr>
          <w:rFonts w:ascii="Arial" w:hAnsi="Arial" w:cs="Arial"/>
          <w:sz w:val="22"/>
          <w:szCs w:val="22"/>
        </w:rPr>
        <w:instrText xml:space="preserve"> REF _Ref66722756 \r \h </w:instrText>
      </w:r>
      <w:r w:rsidR="00CD1873">
        <w:rPr>
          <w:rFonts w:ascii="Arial" w:hAnsi="Arial" w:cs="Arial"/>
          <w:sz w:val="22"/>
          <w:szCs w:val="22"/>
        </w:rPr>
      </w:r>
      <w:r w:rsidR="00CD1873">
        <w:rPr>
          <w:rFonts w:ascii="Arial" w:hAnsi="Arial" w:cs="Arial"/>
          <w:sz w:val="22"/>
          <w:szCs w:val="22"/>
        </w:rPr>
        <w:fldChar w:fldCharType="separate"/>
      </w:r>
      <w:r w:rsidR="00CD1873">
        <w:rPr>
          <w:rFonts w:ascii="Arial" w:hAnsi="Arial" w:cs="Arial"/>
          <w:sz w:val="22"/>
          <w:szCs w:val="22"/>
        </w:rPr>
        <w:t>b)</w:t>
      </w:r>
      <w:r w:rsidR="00CD1873">
        <w:rPr>
          <w:rFonts w:ascii="Arial" w:hAnsi="Arial" w:cs="Arial"/>
          <w:sz w:val="22"/>
          <w:szCs w:val="22"/>
        </w:rPr>
        <w:fldChar w:fldCharType="end"/>
      </w:r>
      <w:r w:rsidR="00FF7823">
        <w:rPr>
          <w:rFonts w:ascii="Arial" w:hAnsi="Arial" w:cs="Arial"/>
          <w:sz w:val="22"/>
          <w:szCs w:val="22"/>
        </w:rPr>
        <w:t xml:space="preserve"> této Smlouvy</w:t>
      </w:r>
      <w:r w:rsidR="00FF7823" w:rsidRPr="00FF7823">
        <w:rPr>
          <w:rFonts w:ascii="Arial" w:hAnsi="Arial" w:cs="Arial"/>
          <w:sz w:val="22"/>
          <w:szCs w:val="22"/>
        </w:rPr>
        <w:t xml:space="preserve">, ledaže by některá ze Zdravotních pojišťoven účast v komisi odmítla. Odmítnutí účasti v komisi musí být odůvodněno a doloženo písemně. </w:t>
      </w:r>
    </w:p>
    <w:p w14:paraId="742AFE1D" w14:textId="77777777" w:rsidR="00F33180" w:rsidRDefault="00FF7823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jednání komise může každá ze Zdravotních pojišťoven přizvat další dva odborné poradce, kteří však nebudou členy komise. </w:t>
      </w:r>
      <w:r w:rsidR="00F33180">
        <w:rPr>
          <w:rFonts w:ascii="Arial" w:hAnsi="Arial" w:cs="Arial"/>
          <w:sz w:val="22"/>
          <w:szCs w:val="22"/>
        </w:rPr>
        <w:t xml:space="preserve">Přizván může být rovněž zástupce Ministerstva zdravotnictví. </w:t>
      </w:r>
    </w:p>
    <w:p w14:paraId="306381D1" w14:textId="53ADB21D" w:rsidR="00F33180" w:rsidRDefault="0017251A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33180" w:rsidRPr="00F33180">
        <w:rPr>
          <w:rFonts w:ascii="Arial" w:hAnsi="Arial" w:cs="Arial"/>
          <w:sz w:val="22"/>
          <w:szCs w:val="22"/>
        </w:rPr>
        <w:t xml:space="preserve">osuzování a hodnocení nabídek bude probíhat v termínech dohodnutých </w:t>
      </w:r>
      <w:r w:rsidR="00F33180">
        <w:rPr>
          <w:rFonts w:ascii="Arial" w:hAnsi="Arial" w:cs="Arial"/>
          <w:sz w:val="22"/>
          <w:szCs w:val="22"/>
        </w:rPr>
        <w:t xml:space="preserve">Zdravotními pojišťovnami. </w:t>
      </w:r>
    </w:p>
    <w:p w14:paraId="2EFF5D3A" w14:textId="0FDB1364" w:rsidR="00C8488E" w:rsidRDefault="00F33180" w:rsidP="005F7EA5">
      <w:pPr>
        <w:pStyle w:val="Stylpravidel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výsledku hodnocení provedeného komisí </w:t>
      </w:r>
      <w:r w:rsidR="00B95D79">
        <w:rPr>
          <w:rFonts w:ascii="Arial" w:hAnsi="Arial" w:cs="Arial"/>
          <w:sz w:val="22"/>
          <w:szCs w:val="22"/>
        </w:rPr>
        <w:t xml:space="preserve">a rozhodnutí o výběru dodavatele v zadávacím řízení na </w:t>
      </w:r>
      <w:r w:rsidR="0017251A">
        <w:rPr>
          <w:rFonts w:ascii="Arial" w:hAnsi="Arial" w:cs="Arial"/>
          <w:sz w:val="22"/>
          <w:szCs w:val="22"/>
        </w:rPr>
        <w:t>veřejnou zakázku</w:t>
      </w:r>
      <w:r w:rsidR="00B95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uzavřou Zdravotní pojišťovny s vybraným dodavatelem a s Ministerstvem zdravotnictví </w:t>
      </w:r>
      <w:r w:rsidR="00BB59B4">
        <w:rPr>
          <w:rFonts w:ascii="Arial" w:hAnsi="Arial" w:cs="Arial"/>
          <w:sz w:val="22"/>
          <w:szCs w:val="22"/>
        </w:rPr>
        <w:t xml:space="preserve">rámcovou dohodu </w:t>
      </w:r>
      <w:r>
        <w:rPr>
          <w:rFonts w:ascii="Arial" w:hAnsi="Arial" w:cs="Arial"/>
          <w:sz w:val="22"/>
          <w:szCs w:val="22"/>
        </w:rPr>
        <w:t xml:space="preserve">na plnění veřejné </w:t>
      </w:r>
      <w:r>
        <w:rPr>
          <w:rFonts w:ascii="Arial" w:hAnsi="Arial" w:cs="Arial"/>
          <w:sz w:val="22"/>
          <w:szCs w:val="22"/>
        </w:rPr>
        <w:lastRenderedPageBreak/>
        <w:t xml:space="preserve">zakázky. </w:t>
      </w:r>
    </w:p>
    <w:p w14:paraId="3A17EE58" w14:textId="0ABCA36E" w:rsidR="009D48F3" w:rsidRPr="003116C7" w:rsidRDefault="009D48F3" w:rsidP="003116C7">
      <w:pPr>
        <w:pStyle w:val="Stylpravidel"/>
        <w:spacing w:line="240" w:lineRule="auto"/>
        <w:ind w:left="714"/>
        <w:rPr>
          <w:rFonts w:ascii="Arial" w:hAnsi="Arial" w:cs="Arial"/>
        </w:rPr>
      </w:pPr>
    </w:p>
    <w:p w14:paraId="431F78EA" w14:textId="77777777" w:rsidR="00F33180" w:rsidRDefault="00F33180" w:rsidP="00F33180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</w:t>
      </w:r>
    </w:p>
    <w:p w14:paraId="296E85C5" w14:textId="77777777" w:rsidR="00F33180" w:rsidRDefault="00F33180" w:rsidP="00F3318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F33180">
        <w:rPr>
          <w:rFonts w:ascii="Arial" w:hAnsi="Arial" w:cs="Arial"/>
          <w:b/>
          <w:caps/>
          <w:sz w:val="22"/>
          <w:szCs w:val="22"/>
        </w:rPr>
        <w:t>Náklady zadávacího řízení</w:t>
      </w:r>
      <w:r w:rsidR="009D48F3">
        <w:rPr>
          <w:rFonts w:ascii="Arial" w:hAnsi="Arial" w:cs="Arial"/>
          <w:b/>
          <w:caps/>
          <w:sz w:val="22"/>
          <w:szCs w:val="22"/>
        </w:rPr>
        <w:t xml:space="preserve"> a odpovědnost smluvních stran</w:t>
      </w:r>
    </w:p>
    <w:p w14:paraId="100EAB77" w14:textId="77777777" w:rsidR="009D48F3" w:rsidRDefault="009D48F3" w:rsidP="00F3318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DD49FFE" w14:textId="62839BE6" w:rsidR="00F33180" w:rsidRDefault="009D48F3" w:rsidP="009D48F3">
      <w:pPr>
        <w:pStyle w:val="Stylpravidel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9D48F3">
        <w:rPr>
          <w:rFonts w:ascii="Arial" w:hAnsi="Arial" w:cs="Arial"/>
          <w:sz w:val="22"/>
          <w:szCs w:val="22"/>
        </w:rPr>
        <w:t xml:space="preserve">Veškeré náklady </w:t>
      </w:r>
      <w:r>
        <w:rPr>
          <w:rFonts w:ascii="Arial" w:hAnsi="Arial" w:cs="Arial"/>
          <w:sz w:val="22"/>
          <w:szCs w:val="22"/>
        </w:rPr>
        <w:t xml:space="preserve">spojené s přípravou a realizací </w:t>
      </w:r>
      <w:r w:rsidR="00095A29">
        <w:rPr>
          <w:rFonts w:ascii="Arial" w:hAnsi="Arial" w:cs="Arial"/>
          <w:sz w:val="22"/>
          <w:szCs w:val="22"/>
        </w:rPr>
        <w:t>zadávací</w:t>
      </w:r>
      <w:r w:rsidR="003116C7">
        <w:rPr>
          <w:rFonts w:ascii="Arial" w:hAnsi="Arial" w:cs="Arial"/>
          <w:sz w:val="22"/>
          <w:szCs w:val="22"/>
        </w:rPr>
        <w:t>ho</w:t>
      </w:r>
      <w:r w:rsidR="00095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řízení, poskytnutím informací a dokladů a jakékoliv součinnosti nese každá Zdravotní pojišťovna, která danou činnost vyvinula,</w:t>
      </w:r>
      <w:r w:rsidR="00803C43">
        <w:rPr>
          <w:rFonts w:ascii="Arial" w:hAnsi="Arial" w:cs="Arial"/>
          <w:sz w:val="22"/>
          <w:szCs w:val="22"/>
        </w:rPr>
        <w:t xml:space="preserve"> a to</w:t>
      </w:r>
      <w:r>
        <w:rPr>
          <w:rFonts w:ascii="Arial" w:hAnsi="Arial" w:cs="Arial"/>
          <w:sz w:val="22"/>
          <w:szCs w:val="22"/>
        </w:rPr>
        <w:t xml:space="preserve"> ke své tíži. </w:t>
      </w:r>
    </w:p>
    <w:p w14:paraId="17B42B19" w14:textId="77777777" w:rsidR="00CD1873" w:rsidRDefault="00CD1873" w:rsidP="003E140B">
      <w:pPr>
        <w:pStyle w:val="Stylpravidel"/>
        <w:spacing w:before="0" w:line="240" w:lineRule="auto"/>
        <w:rPr>
          <w:rFonts w:ascii="Arial" w:hAnsi="Arial" w:cs="Arial"/>
          <w:sz w:val="22"/>
          <w:szCs w:val="22"/>
        </w:rPr>
      </w:pPr>
    </w:p>
    <w:p w14:paraId="2B6AEA38" w14:textId="16B934C5" w:rsidR="00476680" w:rsidRDefault="009D48F3" w:rsidP="00CD1873">
      <w:pPr>
        <w:pStyle w:val="Stylpravidel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3116C7">
        <w:rPr>
          <w:rFonts w:ascii="Arial" w:hAnsi="Arial" w:cs="Arial"/>
          <w:sz w:val="22"/>
          <w:szCs w:val="22"/>
        </w:rPr>
        <w:t xml:space="preserve">Každá Zdravotní pojišťovna sama ponese </w:t>
      </w:r>
      <w:r w:rsidR="0077275A" w:rsidRPr="003116C7">
        <w:rPr>
          <w:rFonts w:ascii="Arial" w:hAnsi="Arial" w:cs="Arial"/>
          <w:sz w:val="22"/>
          <w:szCs w:val="22"/>
        </w:rPr>
        <w:t>případné</w:t>
      </w:r>
      <w:r w:rsidR="00803C43" w:rsidRPr="003116C7">
        <w:rPr>
          <w:rFonts w:ascii="Arial" w:hAnsi="Arial" w:cs="Arial"/>
          <w:sz w:val="22"/>
          <w:szCs w:val="22"/>
        </w:rPr>
        <w:t xml:space="preserve"> </w:t>
      </w:r>
      <w:r w:rsidRPr="003116C7">
        <w:rPr>
          <w:rFonts w:ascii="Arial" w:hAnsi="Arial" w:cs="Arial"/>
          <w:sz w:val="22"/>
          <w:szCs w:val="22"/>
        </w:rPr>
        <w:t xml:space="preserve">náklady a škody, které jí vzniknou z důvodů případných přezkumných řízení. </w:t>
      </w:r>
      <w:bookmarkStart w:id="2" w:name="_Ref66722860"/>
    </w:p>
    <w:bookmarkEnd w:id="2"/>
    <w:p w14:paraId="211174DE" w14:textId="5ACD9158" w:rsidR="00BB74E8" w:rsidRPr="003116C7" w:rsidRDefault="00BB74E8" w:rsidP="003116C7">
      <w:pPr>
        <w:pStyle w:val="Stylpravidel"/>
        <w:spacing w:before="0" w:line="240" w:lineRule="auto"/>
        <w:rPr>
          <w:rFonts w:ascii="Arial" w:hAnsi="Arial" w:cs="Arial"/>
          <w:sz w:val="22"/>
          <w:szCs w:val="22"/>
        </w:rPr>
      </w:pPr>
    </w:p>
    <w:p w14:paraId="4F3915A6" w14:textId="7A116A20" w:rsidR="00BB74E8" w:rsidRPr="003116C7" w:rsidRDefault="00BB74E8" w:rsidP="003116C7">
      <w:pPr>
        <w:pStyle w:val="Stylpravidel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Pr="003116C7">
        <w:rPr>
          <w:rFonts w:ascii="Arial" w:hAnsi="Arial" w:cs="Arial"/>
          <w:sz w:val="22"/>
          <w:szCs w:val="22"/>
        </w:rPr>
        <w:t xml:space="preserve"> nesou společnou a nerozdílnou odpovědnost za provádění předmětu této Smlouvy vůči třetím stranám, tím však není dotčeno právo žádné ze </w:t>
      </w:r>
      <w:r>
        <w:rPr>
          <w:rFonts w:ascii="Arial" w:hAnsi="Arial" w:cs="Arial"/>
          <w:sz w:val="22"/>
          <w:szCs w:val="22"/>
        </w:rPr>
        <w:t>Zdravotních pojišťoven</w:t>
      </w:r>
      <w:r w:rsidRPr="003116C7">
        <w:rPr>
          <w:rFonts w:ascii="Arial" w:hAnsi="Arial" w:cs="Arial"/>
          <w:sz w:val="22"/>
          <w:szCs w:val="22"/>
        </w:rPr>
        <w:t xml:space="preserve"> na náhradu újmy vůči </w:t>
      </w:r>
      <w:r w:rsidR="009C3A38">
        <w:rPr>
          <w:rFonts w:ascii="Arial" w:hAnsi="Arial" w:cs="Arial"/>
          <w:sz w:val="22"/>
          <w:szCs w:val="22"/>
        </w:rPr>
        <w:t xml:space="preserve">jiné </w:t>
      </w:r>
      <w:r>
        <w:rPr>
          <w:rFonts w:ascii="Arial" w:hAnsi="Arial" w:cs="Arial"/>
          <w:sz w:val="22"/>
          <w:szCs w:val="22"/>
        </w:rPr>
        <w:t>Zdravotní pojišťovně</w:t>
      </w:r>
      <w:r w:rsidRPr="003116C7">
        <w:rPr>
          <w:rFonts w:ascii="Arial" w:hAnsi="Arial" w:cs="Arial"/>
          <w:sz w:val="22"/>
          <w:szCs w:val="22"/>
        </w:rPr>
        <w:t>, která svým zaviněným jednáním porušila povinnost vyplývající pro ni z této Smlouvy.</w:t>
      </w:r>
    </w:p>
    <w:p w14:paraId="78FE7464" w14:textId="77777777" w:rsidR="00F33180" w:rsidRDefault="00F33180" w:rsidP="00F33180">
      <w:pPr>
        <w:pStyle w:val="Stylpravidel"/>
        <w:spacing w:before="0" w:line="240" w:lineRule="auto"/>
        <w:rPr>
          <w:rFonts w:ascii="Arial" w:hAnsi="Arial" w:cs="Arial"/>
          <w:sz w:val="22"/>
          <w:szCs w:val="22"/>
        </w:rPr>
      </w:pPr>
    </w:p>
    <w:p w14:paraId="54C4172A" w14:textId="77777777" w:rsidR="009D48F3" w:rsidRPr="009D48F3" w:rsidRDefault="009D48F3" w:rsidP="009D48F3">
      <w:pPr>
        <w:pStyle w:val="Stylpravidel"/>
        <w:spacing w:before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D48F3">
        <w:rPr>
          <w:rFonts w:ascii="Arial" w:hAnsi="Arial" w:cs="Arial"/>
          <w:b/>
          <w:sz w:val="22"/>
          <w:szCs w:val="22"/>
        </w:rPr>
        <w:t>Čl. VI.</w:t>
      </w:r>
    </w:p>
    <w:p w14:paraId="01B98366" w14:textId="77777777" w:rsidR="009D48F3" w:rsidRDefault="009D48F3" w:rsidP="009D48F3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9D48F3">
        <w:rPr>
          <w:rFonts w:ascii="Arial" w:hAnsi="Arial" w:cs="Arial"/>
          <w:b/>
          <w:caps/>
          <w:sz w:val="22"/>
          <w:szCs w:val="22"/>
        </w:rPr>
        <w:t xml:space="preserve">Zánik sdružení </w:t>
      </w:r>
      <w:r w:rsidR="00EC3154">
        <w:rPr>
          <w:rFonts w:ascii="Arial" w:hAnsi="Arial" w:cs="Arial"/>
          <w:b/>
          <w:caps/>
          <w:sz w:val="22"/>
          <w:szCs w:val="22"/>
        </w:rPr>
        <w:t>Zdravotních pojišťoven</w:t>
      </w:r>
    </w:p>
    <w:p w14:paraId="27CDC8B2" w14:textId="11F1B7C7" w:rsidR="00EC3154" w:rsidRDefault="00EC3154" w:rsidP="005F7EA5">
      <w:pPr>
        <w:pStyle w:val="Stylpravidel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EC3154">
        <w:rPr>
          <w:rFonts w:ascii="Arial" w:hAnsi="Arial" w:cs="Arial"/>
          <w:sz w:val="22"/>
          <w:szCs w:val="22"/>
        </w:rPr>
        <w:t>Sdru</w:t>
      </w:r>
      <w:r>
        <w:rPr>
          <w:rFonts w:ascii="Arial" w:hAnsi="Arial" w:cs="Arial"/>
          <w:sz w:val="22"/>
          <w:szCs w:val="22"/>
        </w:rPr>
        <w:t xml:space="preserve">žení Zdravotních pojišťoven ke společnému zadání </w:t>
      </w:r>
      <w:r w:rsidR="00095A29">
        <w:rPr>
          <w:rFonts w:ascii="Arial" w:hAnsi="Arial" w:cs="Arial"/>
          <w:sz w:val="22"/>
          <w:szCs w:val="22"/>
        </w:rPr>
        <w:t>veřejn</w:t>
      </w:r>
      <w:r w:rsidR="00C8488E">
        <w:rPr>
          <w:rFonts w:ascii="Arial" w:hAnsi="Arial" w:cs="Arial"/>
          <w:sz w:val="22"/>
          <w:szCs w:val="22"/>
        </w:rPr>
        <w:t>é</w:t>
      </w:r>
      <w:r w:rsidR="00095A29">
        <w:rPr>
          <w:rFonts w:ascii="Arial" w:hAnsi="Arial" w:cs="Arial"/>
          <w:sz w:val="22"/>
          <w:szCs w:val="22"/>
        </w:rPr>
        <w:t xml:space="preserve"> zakázk</w:t>
      </w:r>
      <w:r w:rsidR="00C8488E">
        <w:rPr>
          <w:rFonts w:ascii="Arial" w:hAnsi="Arial" w:cs="Arial"/>
          <w:sz w:val="22"/>
          <w:szCs w:val="22"/>
        </w:rPr>
        <w:t>y</w:t>
      </w:r>
      <w:r w:rsidR="00095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založeno na dobu určitou</w:t>
      </w:r>
      <w:r w:rsidR="00803C43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do doby dosažení účelu jeho založení uvedeného v čl. I. této Smlouvy. </w:t>
      </w:r>
    </w:p>
    <w:p w14:paraId="1C992404" w14:textId="2821100E" w:rsidR="00EC3154" w:rsidRDefault="00EC3154" w:rsidP="005F7EA5">
      <w:pPr>
        <w:pStyle w:val="Stylpravidel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Sdružení Zdravotních pojišťoven zaniká zadáním </w:t>
      </w:r>
      <w:r w:rsidR="00C8488E">
        <w:rPr>
          <w:rFonts w:ascii="Arial" w:hAnsi="Arial" w:cs="Arial"/>
          <w:sz w:val="22"/>
          <w:szCs w:val="22"/>
        </w:rPr>
        <w:t xml:space="preserve">veřejné </w:t>
      </w:r>
      <w:r w:rsidR="00095A29">
        <w:rPr>
          <w:rFonts w:ascii="Arial" w:hAnsi="Arial" w:cs="Arial"/>
          <w:sz w:val="22"/>
          <w:szCs w:val="22"/>
        </w:rPr>
        <w:t>zakázk</w:t>
      </w:r>
      <w:r w:rsidR="00C8488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14:paraId="3A076EA4" w14:textId="4D97AEF7" w:rsidR="00EC3154" w:rsidRDefault="00EC3154" w:rsidP="005F7EA5">
      <w:pPr>
        <w:pStyle w:val="Stylpravidel"/>
        <w:numPr>
          <w:ilvl w:val="0"/>
          <w:numId w:val="16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shodně prohlašují, že jejich závazky sjednané touto </w:t>
      </w:r>
      <w:r w:rsidR="00EE462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mlouvou zůstávají v platnosti i po zániku sdružení. </w:t>
      </w:r>
    </w:p>
    <w:p w14:paraId="24170FBC" w14:textId="77777777" w:rsidR="00EC3154" w:rsidRDefault="00EC3154" w:rsidP="00EC3154">
      <w:pPr>
        <w:pStyle w:val="Stylpravidel"/>
        <w:spacing w:before="0" w:line="240" w:lineRule="auto"/>
        <w:ind w:left="720"/>
        <w:rPr>
          <w:rFonts w:ascii="Arial" w:hAnsi="Arial" w:cs="Arial"/>
          <w:sz w:val="22"/>
          <w:szCs w:val="22"/>
        </w:rPr>
      </w:pPr>
    </w:p>
    <w:p w14:paraId="23C3655B" w14:textId="77777777" w:rsidR="00EC3154" w:rsidRPr="00135D37" w:rsidRDefault="00EC3154" w:rsidP="00EC3154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35D37">
        <w:rPr>
          <w:rFonts w:ascii="Arial" w:hAnsi="Arial" w:cs="Arial"/>
          <w:b/>
          <w:sz w:val="22"/>
          <w:szCs w:val="22"/>
        </w:rPr>
        <w:t>Čl. VII.</w:t>
      </w:r>
    </w:p>
    <w:p w14:paraId="1A142788" w14:textId="77777777" w:rsidR="00A84A60" w:rsidRDefault="00135D37" w:rsidP="00A84A60">
      <w:pPr>
        <w:pStyle w:val="Stylpravidel"/>
        <w:spacing w:before="0" w:line="240" w:lineRule="auto"/>
        <w:ind w:left="720"/>
        <w:jc w:val="center"/>
        <w:rPr>
          <w:rFonts w:ascii="Arial" w:hAnsi="Arial" w:cs="Arial"/>
          <w:b/>
          <w:caps/>
          <w:sz w:val="22"/>
          <w:szCs w:val="22"/>
        </w:rPr>
      </w:pPr>
      <w:r w:rsidRPr="00135D37">
        <w:rPr>
          <w:rFonts w:ascii="Arial" w:hAnsi="Arial" w:cs="Arial"/>
          <w:b/>
          <w:caps/>
          <w:sz w:val="22"/>
          <w:szCs w:val="22"/>
        </w:rPr>
        <w:t>Součinnost a vzájemná komunikace</w:t>
      </w:r>
    </w:p>
    <w:p w14:paraId="54C83BC1" w14:textId="6436F9A2" w:rsidR="00A84A60" w:rsidRPr="0030490E" w:rsidRDefault="00A84A60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5F7EA5" w:rsidRPr="00A84A60">
        <w:rPr>
          <w:rFonts w:ascii="Arial" w:hAnsi="Arial" w:cs="Arial"/>
          <w:sz w:val="22"/>
          <w:szCs w:val="22"/>
        </w:rPr>
        <w:t xml:space="preserve"> se zavazují vzájemně spolupracovat a poskytovat si veškeré informace potřebné pro řádné provádění </w:t>
      </w:r>
      <w:r w:rsidR="00095A29" w:rsidRPr="00A84A6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095A29" w:rsidRPr="00A84A60">
        <w:rPr>
          <w:rFonts w:ascii="Arial" w:hAnsi="Arial" w:cs="Arial"/>
          <w:sz w:val="22"/>
          <w:szCs w:val="22"/>
        </w:rPr>
        <w:t xml:space="preserve"> </w:t>
      </w:r>
      <w:r w:rsidR="005F7EA5" w:rsidRPr="00A84A60">
        <w:rPr>
          <w:rFonts w:ascii="Arial" w:hAnsi="Arial" w:cs="Arial"/>
          <w:sz w:val="22"/>
          <w:szCs w:val="22"/>
        </w:rPr>
        <w:t xml:space="preserve">řízení a zadání </w:t>
      </w:r>
      <w:r w:rsidR="00095A29" w:rsidRPr="00A84A60">
        <w:rPr>
          <w:rFonts w:ascii="Arial" w:hAnsi="Arial" w:cs="Arial"/>
          <w:sz w:val="22"/>
          <w:szCs w:val="22"/>
        </w:rPr>
        <w:t>veřejn</w:t>
      </w:r>
      <w:r w:rsidR="00247092">
        <w:rPr>
          <w:rFonts w:ascii="Arial" w:hAnsi="Arial" w:cs="Arial"/>
          <w:sz w:val="22"/>
          <w:szCs w:val="22"/>
        </w:rPr>
        <w:t>é</w:t>
      </w:r>
      <w:r w:rsidR="00095A29" w:rsidRPr="00A84A60">
        <w:rPr>
          <w:rFonts w:ascii="Arial" w:hAnsi="Arial" w:cs="Arial"/>
          <w:sz w:val="22"/>
          <w:szCs w:val="22"/>
        </w:rPr>
        <w:t xml:space="preserve"> zakáz</w:t>
      </w:r>
      <w:r w:rsidR="00095A29">
        <w:rPr>
          <w:rFonts w:ascii="Arial" w:hAnsi="Arial" w:cs="Arial"/>
          <w:sz w:val="22"/>
          <w:szCs w:val="22"/>
        </w:rPr>
        <w:t>k</w:t>
      </w:r>
      <w:r w:rsidR="00247092">
        <w:rPr>
          <w:rFonts w:ascii="Arial" w:hAnsi="Arial" w:cs="Arial"/>
          <w:sz w:val="22"/>
          <w:szCs w:val="22"/>
        </w:rPr>
        <w:t>y</w:t>
      </w:r>
      <w:r w:rsidR="00095A29" w:rsidRPr="00A84A60">
        <w:rPr>
          <w:rFonts w:ascii="Arial" w:hAnsi="Arial" w:cs="Arial"/>
          <w:sz w:val="22"/>
          <w:szCs w:val="22"/>
        </w:rPr>
        <w:t xml:space="preserve"> </w:t>
      </w:r>
      <w:r w:rsidR="005F7EA5" w:rsidRPr="00A84A60">
        <w:rPr>
          <w:rFonts w:ascii="Arial" w:hAnsi="Arial" w:cs="Arial"/>
          <w:sz w:val="22"/>
          <w:szCs w:val="22"/>
        </w:rPr>
        <w:t>dle této Smlouvy. Každá ze smluvních stran je povinna informovat ostatní smluvní strany o veškerých skutečnostech, které jsou nebo mohou být důležité pro řádné plnění této Smlouvy, resp. pro průběh</w:t>
      </w:r>
      <w:r w:rsidR="00B95D79">
        <w:rPr>
          <w:rFonts w:ascii="Arial" w:hAnsi="Arial" w:cs="Arial"/>
          <w:sz w:val="22"/>
          <w:szCs w:val="22"/>
        </w:rPr>
        <w:t xml:space="preserve"> </w:t>
      </w:r>
      <w:r w:rsidR="00B95D79" w:rsidRPr="00A84A60">
        <w:rPr>
          <w:rFonts w:ascii="Arial" w:hAnsi="Arial" w:cs="Arial"/>
          <w:sz w:val="22"/>
          <w:szCs w:val="22"/>
        </w:rPr>
        <w:t>zadávac</w:t>
      </w:r>
      <w:r w:rsidR="00247092">
        <w:rPr>
          <w:rFonts w:ascii="Arial" w:hAnsi="Arial" w:cs="Arial"/>
          <w:sz w:val="22"/>
          <w:szCs w:val="22"/>
        </w:rPr>
        <w:t>ího</w:t>
      </w:r>
      <w:r w:rsidR="00B95D79" w:rsidRPr="00A84A60">
        <w:rPr>
          <w:rFonts w:ascii="Arial" w:hAnsi="Arial" w:cs="Arial"/>
          <w:sz w:val="22"/>
          <w:szCs w:val="22"/>
        </w:rPr>
        <w:t xml:space="preserve"> </w:t>
      </w:r>
      <w:r w:rsidR="005F7EA5" w:rsidRPr="00A84A60">
        <w:rPr>
          <w:rFonts w:ascii="Arial" w:hAnsi="Arial" w:cs="Arial"/>
          <w:sz w:val="22"/>
          <w:szCs w:val="22"/>
        </w:rPr>
        <w:t>řízení.</w:t>
      </w:r>
    </w:p>
    <w:p w14:paraId="20A92FDC" w14:textId="77777777" w:rsidR="00995204" w:rsidRPr="0030490E" w:rsidRDefault="00A84A60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5F7EA5" w:rsidRPr="00A84A60">
        <w:rPr>
          <w:rFonts w:ascii="Arial" w:hAnsi="Arial" w:cs="Arial"/>
          <w:sz w:val="22"/>
          <w:szCs w:val="22"/>
        </w:rPr>
        <w:t xml:space="preserve"> se zavazují plnit své závazky vyplývající z této Smlouvy tak, aby nedocházelo k prodlení a byly dodržovány zákonné či dohodnuté termíny a lhůty. Smluvní strany prohlašují, že jsou plně připraveny k vzájemné součinnosti a poskytování všech informací nezbytných pro řádné naplnění této Smlouvy</w:t>
      </w:r>
      <w:r w:rsidR="005F7EA5" w:rsidRPr="00A84A60">
        <w:rPr>
          <w:rFonts w:cs="Arial"/>
          <w:szCs w:val="22"/>
        </w:rPr>
        <w:t>.</w:t>
      </w:r>
    </w:p>
    <w:p w14:paraId="159DCF1C" w14:textId="66F1E36A" w:rsidR="00075D50" w:rsidRPr="0030490E" w:rsidRDefault="00995204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995204">
        <w:rPr>
          <w:rFonts w:ascii="Arial" w:hAnsi="Arial" w:cs="Arial"/>
          <w:sz w:val="22"/>
          <w:szCs w:val="22"/>
        </w:rPr>
        <w:t>Zdravotní pojišťovny se zavazují, že si vzájemně sdělí kontaktní údaje na určené zástupce do komise pro posouzení a hodnocení nabídek dle čl. III., odst. 2 písm</w:t>
      </w:r>
      <w:r w:rsidR="00EE462C">
        <w:rPr>
          <w:rFonts w:ascii="Arial" w:hAnsi="Arial" w:cs="Arial"/>
          <w:sz w:val="22"/>
          <w:szCs w:val="22"/>
        </w:rPr>
        <w:t>.</w:t>
      </w:r>
      <w:r w:rsidRPr="00995204">
        <w:rPr>
          <w:rFonts w:ascii="Arial" w:hAnsi="Arial" w:cs="Arial"/>
          <w:sz w:val="22"/>
          <w:szCs w:val="22"/>
        </w:rPr>
        <w:t xml:space="preserve"> </w:t>
      </w:r>
      <w:r w:rsidR="00BB59B4">
        <w:rPr>
          <w:rFonts w:ascii="Arial" w:hAnsi="Arial" w:cs="Arial"/>
          <w:sz w:val="22"/>
          <w:szCs w:val="22"/>
        </w:rPr>
        <w:t>b</w:t>
      </w:r>
      <w:r w:rsidRPr="00995204">
        <w:rPr>
          <w:rFonts w:ascii="Arial" w:hAnsi="Arial" w:cs="Arial"/>
          <w:sz w:val="22"/>
          <w:szCs w:val="22"/>
        </w:rPr>
        <w:t xml:space="preserve">) této Smlouvy </w:t>
      </w:r>
      <w:r w:rsidR="00B23BA9">
        <w:rPr>
          <w:rFonts w:ascii="Arial" w:hAnsi="Arial" w:cs="Arial"/>
          <w:sz w:val="22"/>
          <w:szCs w:val="22"/>
        </w:rPr>
        <w:t xml:space="preserve">před zahájením zadávacího řízení, a to </w:t>
      </w:r>
      <w:r w:rsidRPr="00995204">
        <w:rPr>
          <w:rFonts w:ascii="Arial" w:hAnsi="Arial" w:cs="Arial"/>
          <w:sz w:val="22"/>
          <w:szCs w:val="22"/>
        </w:rPr>
        <w:t xml:space="preserve">nejpozději </w:t>
      </w:r>
      <w:r w:rsidR="00B23BA9">
        <w:rPr>
          <w:rFonts w:ascii="Arial" w:hAnsi="Arial" w:cs="Arial"/>
          <w:sz w:val="22"/>
          <w:szCs w:val="22"/>
        </w:rPr>
        <w:t xml:space="preserve">při odsouhlasení </w:t>
      </w:r>
      <w:r w:rsidR="00247092">
        <w:rPr>
          <w:rFonts w:ascii="Arial" w:hAnsi="Arial" w:cs="Arial"/>
          <w:sz w:val="22"/>
          <w:szCs w:val="22"/>
        </w:rPr>
        <w:t xml:space="preserve">zadávací dokumentace </w:t>
      </w:r>
      <w:r w:rsidR="00B23BA9">
        <w:rPr>
          <w:rFonts w:ascii="Arial" w:hAnsi="Arial" w:cs="Arial"/>
          <w:sz w:val="22"/>
          <w:szCs w:val="22"/>
        </w:rPr>
        <w:t xml:space="preserve">podle čl. III., odst. 2 písm. a) </w:t>
      </w:r>
      <w:r w:rsidRPr="00995204">
        <w:rPr>
          <w:rFonts w:ascii="Arial" w:hAnsi="Arial" w:cs="Arial"/>
          <w:sz w:val="22"/>
          <w:szCs w:val="22"/>
        </w:rPr>
        <w:t xml:space="preserve">této Smlouvy.  </w:t>
      </w:r>
    </w:p>
    <w:p w14:paraId="621F23E3" w14:textId="7EB54656" w:rsidR="00075D50" w:rsidRPr="0030490E" w:rsidRDefault="005F7EA5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t xml:space="preserve">Při komunikaci mezi </w:t>
      </w:r>
      <w:r w:rsidR="00995204" w:rsidRPr="00075D50">
        <w:rPr>
          <w:rFonts w:ascii="Arial" w:hAnsi="Arial" w:cs="Arial"/>
          <w:sz w:val="22"/>
          <w:szCs w:val="22"/>
        </w:rPr>
        <w:t xml:space="preserve">Zdravotními pojišťovnami </w:t>
      </w:r>
      <w:r w:rsidRPr="00075D50">
        <w:rPr>
          <w:rFonts w:ascii="Arial" w:hAnsi="Arial" w:cs="Arial"/>
          <w:sz w:val="22"/>
          <w:szCs w:val="22"/>
        </w:rPr>
        <w:t xml:space="preserve">se </w:t>
      </w:r>
      <w:r w:rsidR="00BF7F00">
        <w:rPr>
          <w:rFonts w:ascii="Arial" w:hAnsi="Arial" w:cs="Arial"/>
          <w:sz w:val="22"/>
          <w:szCs w:val="22"/>
        </w:rPr>
        <w:t>využije buď</w:t>
      </w:r>
      <w:r w:rsidR="00BF7F00" w:rsidRPr="00075D50">
        <w:rPr>
          <w:rFonts w:ascii="Arial" w:hAnsi="Arial" w:cs="Arial"/>
          <w:sz w:val="22"/>
          <w:szCs w:val="22"/>
        </w:rPr>
        <w:t xml:space="preserve"> </w:t>
      </w:r>
      <w:r w:rsidRPr="00075D50">
        <w:rPr>
          <w:rFonts w:ascii="Arial" w:hAnsi="Arial" w:cs="Arial"/>
          <w:sz w:val="22"/>
          <w:szCs w:val="22"/>
        </w:rPr>
        <w:t>elektronická forma k</w:t>
      </w:r>
      <w:r w:rsidR="00995204" w:rsidRPr="00075D50">
        <w:rPr>
          <w:rFonts w:ascii="Arial" w:hAnsi="Arial" w:cs="Arial"/>
          <w:sz w:val="22"/>
          <w:szCs w:val="22"/>
        </w:rPr>
        <w:t>omunikace, tj. ve formě e-mailu nebo osobní jednání s využitím technických prostředků umožňujících komunikaci na dálku</w:t>
      </w:r>
      <w:r w:rsidR="00BF7F00">
        <w:rPr>
          <w:rFonts w:ascii="Arial" w:hAnsi="Arial" w:cs="Arial"/>
          <w:sz w:val="22"/>
          <w:szCs w:val="22"/>
        </w:rPr>
        <w:t xml:space="preserve">, nebo osobní </w:t>
      </w:r>
      <w:r w:rsidR="007F7C16">
        <w:rPr>
          <w:rFonts w:ascii="Arial" w:hAnsi="Arial" w:cs="Arial"/>
          <w:sz w:val="22"/>
          <w:szCs w:val="22"/>
        </w:rPr>
        <w:t>jednání</w:t>
      </w:r>
      <w:r w:rsidR="00BF7F00">
        <w:rPr>
          <w:rFonts w:ascii="Arial" w:hAnsi="Arial" w:cs="Arial"/>
          <w:sz w:val="22"/>
          <w:szCs w:val="22"/>
        </w:rPr>
        <w:t>.</w:t>
      </w:r>
    </w:p>
    <w:p w14:paraId="5FB09693" w14:textId="0B58496E" w:rsidR="00075D50" w:rsidRPr="0030490E" w:rsidRDefault="005F7EA5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t xml:space="preserve">V případě potřeby osobního jednání </w:t>
      </w:r>
      <w:r w:rsidR="00075D50" w:rsidRPr="00075D50">
        <w:rPr>
          <w:rFonts w:ascii="Arial" w:hAnsi="Arial" w:cs="Arial"/>
          <w:sz w:val="22"/>
          <w:szCs w:val="22"/>
        </w:rPr>
        <w:t>Zdravotních pojišťoven</w:t>
      </w:r>
      <w:r w:rsidRPr="00075D50">
        <w:rPr>
          <w:rFonts w:ascii="Arial" w:hAnsi="Arial" w:cs="Arial"/>
          <w:sz w:val="22"/>
          <w:szCs w:val="22"/>
        </w:rPr>
        <w:t xml:space="preserve"> v rámci procesu zadávání </w:t>
      </w:r>
      <w:r w:rsidR="00B95D79" w:rsidRPr="00075D50">
        <w:rPr>
          <w:rFonts w:ascii="Arial" w:hAnsi="Arial" w:cs="Arial"/>
          <w:sz w:val="22"/>
          <w:szCs w:val="22"/>
        </w:rPr>
        <w:t>veřejn</w:t>
      </w:r>
      <w:r w:rsidR="00247092">
        <w:rPr>
          <w:rFonts w:ascii="Arial" w:hAnsi="Arial" w:cs="Arial"/>
          <w:sz w:val="22"/>
          <w:szCs w:val="22"/>
        </w:rPr>
        <w:t>é</w:t>
      </w:r>
      <w:r w:rsidR="00B95D79" w:rsidRPr="00075D50">
        <w:rPr>
          <w:rFonts w:ascii="Arial" w:hAnsi="Arial" w:cs="Arial"/>
          <w:sz w:val="22"/>
          <w:szCs w:val="22"/>
        </w:rPr>
        <w:t xml:space="preserve"> zakáz</w:t>
      </w:r>
      <w:r w:rsidR="00B95D79">
        <w:rPr>
          <w:rFonts w:ascii="Arial" w:hAnsi="Arial" w:cs="Arial"/>
          <w:sz w:val="22"/>
          <w:szCs w:val="22"/>
        </w:rPr>
        <w:t>k</w:t>
      </w:r>
      <w:r w:rsidR="00247092">
        <w:rPr>
          <w:rFonts w:ascii="Arial" w:hAnsi="Arial" w:cs="Arial"/>
          <w:sz w:val="22"/>
          <w:szCs w:val="22"/>
        </w:rPr>
        <w:t>y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Pr="00075D50">
        <w:rPr>
          <w:rFonts w:ascii="Arial" w:hAnsi="Arial" w:cs="Arial"/>
          <w:sz w:val="22"/>
          <w:szCs w:val="22"/>
        </w:rPr>
        <w:t xml:space="preserve">bude jednáno v sídle </w:t>
      </w:r>
      <w:r w:rsidR="000673A0">
        <w:rPr>
          <w:rFonts w:ascii="Arial" w:hAnsi="Arial" w:cs="Arial"/>
          <w:sz w:val="22"/>
          <w:szCs w:val="22"/>
        </w:rPr>
        <w:t>VZP ČR</w:t>
      </w:r>
      <w:r w:rsidR="00A84A60" w:rsidRPr="00075D50">
        <w:rPr>
          <w:rFonts w:ascii="Arial" w:hAnsi="Arial" w:cs="Arial"/>
          <w:sz w:val="22"/>
          <w:szCs w:val="22"/>
        </w:rPr>
        <w:t xml:space="preserve">, </w:t>
      </w:r>
      <w:r w:rsidRPr="00075D50">
        <w:rPr>
          <w:rFonts w:ascii="Arial" w:hAnsi="Arial" w:cs="Arial"/>
          <w:sz w:val="22"/>
          <w:szCs w:val="22"/>
        </w:rPr>
        <w:t xml:space="preserve">pokud nebude mezi smluvními stranami </w:t>
      </w:r>
      <w:r w:rsidRPr="00075D50">
        <w:rPr>
          <w:rFonts w:ascii="Arial" w:hAnsi="Arial" w:cs="Arial"/>
          <w:sz w:val="22"/>
          <w:szCs w:val="22"/>
        </w:rPr>
        <w:lastRenderedPageBreak/>
        <w:t xml:space="preserve">dohodnuto jinak. </w:t>
      </w:r>
    </w:p>
    <w:p w14:paraId="148D80D0" w14:textId="4ED9B3EB" w:rsidR="00075D50" w:rsidRPr="0030490E" w:rsidRDefault="00075D50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t>Zdravotní pojišťovny</w:t>
      </w:r>
      <w:r w:rsidR="005F7EA5" w:rsidRPr="00075D50">
        <w:rPr>
          <w:rFonts w:ascii="Arial" w:hAnsi="Arial" w:cs="Arial"/>
          <w:sz w:val="22"/>
          <w:szCs w:val="22"/>
        </w:rPr>
        <w:t xml:space="preserve"> se dohodly na zachovávání mlčenlivosti ohledně všech okolností a informací, o nichž se v rámci přípravy a realizace </w:t>
      </w:r>
      <w:r w:rsidR="00B95D79" w:rsidRPr="00075D5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="005F7EA5" w:rsidRPr="00075D50">
        <w:rPr>
          <w:rFonts w:ascii="Arial" w:hAnsi="Arial" w:cs="Arial"/>
          <w:sz w:val="22"/>
          <w:szCs w:val="22"/>
        </w:rPr>
        <w:t>řízení dozví. Toto neplatí pro zákonem stanovené povinnosti poskytování informací vůči dozorujícím orgánům a také v rámci poradenské činnosti</w:t>
      </w:r>
      <w:r w:rsidRPr="00075D50">
        <w:rPr>
          <w:rFonts w:ascii="Arial" w:hAnsi="Arial" w:cs="Arial"/>
          <w:sz w:val="22"/>
          <w:szCs w:val="22"/>
        </w:rPr>
        <w:t xml:space="preserve"> právních zástupců či auditorů.</w:t>
      </w:r>
    </w:p>
    <w:p w14:paraId="13936543" w14:textId="4BDB1029" w:rsidR="005F7EA5" w:rsidRPr="00075D50" w:rsidRDefault="002C4C08" w:rsidP="0030490E">
      <w:pPr>
        <w:pStyle w:val="Stylpravidel"/>
        <w:numPr>
          <w:ilvl w:val="0"/>
          <w:numId w:val="15"/>
        </w:numPr>
        <w:spacing w:line="240" w:lineRule="auto"/>
        <w:ind w:left="714" w:hanging="357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pojišťovny</w:t>
      </w:r>
      <w:r w:rsidR="005F7EA5" w:rsidRPr="00075D50">
        <w:rPr>
          <w:rFonts w:ascii="Arial" w:hAnsi="Arial" w:cs="Arial"/>
          <w:sz w:val="22"/>
          <w:szCs w:val="22"/>
        </w:rPr>
        <w:t xml:space="preserve"> zajistí, že k informacím, které vzniknou v rámci </w:t>
      </w:r>
      <w:r w:rsidR="00B95D79" w:rsidRPr="00075D5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="005F7EA5" w:rsidRPr="00075D50">
        <w:rPr>
          <w:rFonts w:ascii="Arial" w:hAnsi="Arial" w:cs="Arial"/>
          <w:sz w:val="22"/>
          <w:szCs w:val="22"/>
        </w:rPr>
        <w:t xml:space="preserve">řízení – nezávisle na tom, zda se tak stane ústně, v elektronické nebo listinné formě – budou mít přístup pouze kompetentní osoby určené smluvními stranami, které se podílejí na přípravě a realizaci </w:t>
      </w:r>
      <w:r w:rsidR="00B95D79" w:rsidRPr="00075D50">
        <w:rPr>
          <w:rFonts w:ascii="Arial" w:hAnsi="Arial" w:cs="Arial"/>
          <w:sz w:val="22"/>
          <w:szCs w:val="22"/>
        </w:rPr>
        <w:t>zadávací</w:t>
      </w:r>
      <w:r w:rsidR="00247092">
        <w:rPr>
          <w:rFonts w:ascii="Arial" w:hAnsi="Arial" w:cs="Arial"/>
          <w:sz w:val="22"/>
          <w:szCs w:val="22"/>
        </w:rPr>
        <w:t>ho</w:t>
      </w:r>
      <w:r w:rsidR="00B95D79" w:rsidRPr="00075D50">
        <w:rPr>
          <w:rFonts w:ascii="Arial" w:hAnsi="Arial" w:cs="Arial"/>
          <w:sz w:val="22"/>
          <w:szCs w:val="22"/>
        </w:rPr>
        <w:t xml:space="preserve"> </w:t>
      </w:r>
      <w:r w:rsidR="005F7EA5" w:rsidRPr="00075D50">
        <w:rPr>
          <w:rFonts w:ascii="Arial" w:hAnsi="Arial" w:cs="Arial"/>
          <w:sz w:val="22"/>
          <w:szCs w:val="22"/>
        </w:rPr>
        <w:t xml:space="preserve">řízení.  </w:t>
      </w:r>
    </w:p>
    <w:p w14:paraId="18A06993" w14:textId="77777777" w:rsidR="00075D50" w:rsidRDefault="00075D50" w:rsidP="00075D50">
      <w:pPr>
        <w:pStyle w:val="Odstavecseseznamem"/>
        <w:rPr>
          <w:rFonts w:ascii="Arial" w:hAnsi="Arial" w:cs="Arial"/>
          <w:b/>
          <w:caps/>
        </w:rPr>
      </w:pPr>
    </w:p>
    <w:p w14:paraId="5CFEE2A6" w14:textId="77777777" w:rsidR="00075D50" w:rsidRDefault="00075D50" w:rsidP="00075D5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Č</w:t>
      </w:r>
      <w:r w:rsidRPr="00075D50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caps/>
          <w:sz w:val="22"/>
          <w:szCs w:val="22"/>
        </w:rPr>
        <w:t>. VIII.</w:t>
      </w:r>
    </w:p>
    <w:p w14:paraId="3949E7A0" w14:textId="77777777" w:rsidR="00075D50" w:rsidRDefault="00075D50" w:rsidP="00075D50">
      <w:pPr>
        <w:pStyle w:val="Stylpravidel"/>
        <w:spacing w:before="0" w:line="24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Závěrečná ustanovení</w:t>
      </w:r>
    </w:p>
    <w:p w14:paraId="5289FA7F" w14:textId="74CEF56C" w:rsidR="00075D50" w:rsidRPr="00BB59B4" w:rsidRDefault="005F7EA5" w:rsidP="00BB59B4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075D50">
        <w:rPr>
          <w:rFonts w:ascii="Arial" w:hAnsi="Arial" w:cs="Arial"/>
          <w:sz w:val="22"/>
          <w:szCs w:val="22"/>
        </w:rPr>
        <w:t xml:space="preserve">Smlouva je účinná ode dne jejího uveřejnění v registru smluv dle zákona č. 340/2015 Sb., </w:t>
      </w:r>
      <w:r w:rsidR="00A321D6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předpisů, </w:t>
      </w:r>
      <w:r w:rsidR="00BB59B4">
        <w:rPr>
          <w:rFonts w:ascii="Arial" w:hAnsi="Arial" w:cs="Arial"/>
          <w:sz w:val="22"/>
          <w:szCs w:val="22"/>
        </w:rPr>
        <w:t xml:space="preserve">a </w:t>
      </w:r>
      <w:r w:rsidRPr="00075D50">
        <w:rPr>
          <w:rFonts w:ascii="Arial" w:hAnsi="Arial" w:cs="Arial"/>
          <w:sz w:val="22"/>
          <w:szCs w:val="22"/>
        </w:rPr>
        <w:t xml:space="preserve">uzavírá se na dobu určitou, </w:t>
      </w:r>
      <w:r w:rsidR="00803C43">
        <w:rPr>
          <w:rFonts w:ascii="Arial" w:hAnsi="Arial" w:cs="Arial"/>
          <w:sz w:val="22"/>
          <w:szCs w:val="22"/>
        </w:rPr>
        <w:t xml:space="preserve">a to </w:t>
      </w:r>
      <w:r w:rsidRPr="00075D50">
        <w:rPr>
          <w:rFonts w:ascii="Arial" w:hAnsi="Arial" w:cs="Arial"/>
          <w:sz w:val="22"/>
          <w:szCs w:val="22"/>
        </w:rPr>
        <w:t xml:space="preserve">do řádného uzavření </w:t>
      </w:r>
      <w:r w:rsidR="00247092">
        <w:rPr>
          <w:rFonts w:ascii="Arial" w:hAnsi="Arial" w:cs="Arial"/>
          <w:sz w:val="22"/>
          <w:szCs w:val="22"/>
        </w:rPr>
        <w:t>rámcové dohody s vybraným dodavatelem</w:t>
      </w:r>
      <w:r w:rsidR="00B23BA9">
        <w:rPr>
          <w:rFonts w:ascii="Arial" w:hAnsi="Arial" w:cs="Arial"/>
          <w:sz w:val="22"/>
          <w:szCs w:val="22"/>
        </w:rPr>
        <w:t xml:space="preserve"> </w:t>
      </w:r>
      <w:r w:rsidR="00075D50">
        <w:rPr>
          <w:rFonts w:ascii="Arial" w:hAnsi="Arial" w:cs="Arial"/>
          <w:sz w:val="22"/>
          <w:szCs w:val="22"/>
        </w:rPr>
        <w:t xml:space="preserve">v souladu s čl. IV., odst. </w:t>
      </w:r>
      <w:r w:rsidR="00BB59B4">
        <w:rPr>
          <w:rFonts w:ascii="Arial" w:hAnsi="Arial" w:cs="Arial"/>
          <w:sz w:val="22"/>
          <w:szCs w:val="22"/>
        </w:rPr>
        <w:t>7</w:t>
      </w:r>
      <w:r w:rsidRPr="00075D50">
        <w:rPr>
          <w:rFonts w:ascii="Arial" w:hAnsi="Arial" w:cs="Arial"/>
          <w:sz w:val="22"/>
          <w:szCs w:val="22"/>
        </w:rPr>
        <w:t xml:space="preserve"> této Smlo</w:t>
      </w:r>
      <w:r w:rsidR="00075D50">
        <w:rPr>
          <w:rFonts w:ascii="Arial" w:hAnsi="Arial" w:cs="Arial"/>
          <w:sz w:val="22"/>
          <w:szCs w:val="22"/>
        </w:rPr>
        <w:t>uvy, s výjimkou ustanovení</w:t>
      </w:r>
      <w:r w:rsidR="00BB59B4">
        <w:rPr>
          <w:rFonts w:ascii="Arial" w:hAnsi="Arial" w:cs="Arial"/>
          <w:sz w:val="22"/>
          <w:szCs w:val="22"/>
        </w:rPr>
        <w:t>, u kterých je předpokládaná účinnost i po ukončení této Smlouvy (zejména</w:t>
      </w:r>
      <w:r w:rsidR="00075D50">
        <w:rPr>
          <w:rFonts w:ascii="Arial" w:hAnsi="Arial" w:cs="Arial"/>
          <w:sz w:val="22"/>
          <w:szCs w:val="22"/>
        </w:rPr>
        <w:t xml:space="preserve"> </w:t>
      </w:r>
      <w:r w:rsidR="00075D50" w:rsidRPr="00BB59B4">
        <w:rPr>
          <w:rFonts w:ascii="Arial" w:hAnsi="Arial" w:cs="Arial"/>
          <w:sz w:val="22"/>
          <w:szCs w:val="22"/>
        </w:rPr>
        <w:t>čl. II</w:t>
      </w:r>
      <w:r w:rsidRPr="00BB59B4">
        <w:rPr>
          <w:rFonts w:ascii="Arial" w:hAnsi="Arial" w:cs="Arial"/>
          <w:sz w:val="22"/>
          <w:szCs w:val="22"/>
        </w:rPr>
        <w:t xml:space="preserve">., odst. </w:t>
      </w:r>
      <w:r w:rsidR="00075D50" w:rsidRPr="00BB59B4">
        <w:rPr>
          <w:rFonts w:ascii="Arial" w:hAnsi="Arial" w:cs="Arial"/>
          <w:sz w:val="22"/>
          <w:szCs w:val="22"/>
        </w:rPr>
        <w:t>4</w:t>
      </w:r>
      <w:r w:rsidRPr="00BB59B4">
        <w:rPr>
          <w:rFonts w:ascii="Arial" w:hAnsi="Arial" w:cs="Arial"/>
          <w:sz w:val="22"/>
          <w:szCs w:val="22"/>
        </w:rPr>
        <w:t xml:space="preserve"> této Smlouvy</w:t>
      </w:r>
      <w:r w:rsidR="00803C43" w:rsidRPr="00BB59B4">
        <w:rPr>
          <w:rFonts w:ascii="Arial" w:hAnsi="Arial" w:cs="Arial"/>
          <w:sz w:val="22"/>
          <w:szCs w:val="22"/>
        </w:rPr>
        <w:t xml:space="preserve"> vč. příslušných práv, povinností i ostatních ustanovení této Smlouvy v rozsahu potřebném pro zachování účinnosti předmětného ustanovení)</w:t>
      </w:r>
      <w:r w:rsidR="00BB59B4">
        <w:rPr>
          <w:rFonts w:ascii="Arial" w:hAnsi="Arial" w:cs="Arial"/>
          <w:sz w:val="22"/>
          <w:szCs w:val="22"/>
        </w:rPr>
        <w:t>.</w:t>
      </w:r>
    </w:p>
    <w:p w14:paraId="125BBD0C" w14:textId="58ED6714" w:rsidR="0030490E" w:rsidRPr="0030490E" w:rsidRDefault="0030490E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Zdravotní pojišťovny </w:t>
      </w:r>
      <w:r w:rsidR="005F7EA5" w:rsidRPr="00075D50">
        <w:rPr>
          <w:rFonts w:ascii="Arial" w:hAnsi="Arial" w:cs="Arial"/>
          <w:sz w:val="22"/>
          <w:szCs w:val="22"/>
        </w:rPr>
        <w:t>souhlasí s uveřejnění</w:t>
      </w:r>
      <w:r>
        <w:rPr>
          <w:rFonts w:ascii="Arial" w:hAnsi="Arial" w:cs="Arial"/>
          <w:sz w:val="22"/>
          <w:szCs w:val="22"/>
        </w:rPr>
        <w:t xml:space="preserve">m této Smlouvy v registru smluv a </w:t>
      </w:r>
      <w:r w:rsidR="005F7EA5" w:rsidRPr="00075D50">
        <w:rPr>
          <w:rFonts w:ascii="Arial" w:hAnsi="Arial" w:cs="Arial"/>
          <w:sz w:val="22"/>
          <w:szCs w:val="22"/>
        </w:rPr>
        <w:t xml:space="preserve">prohlašují, že tato Smlouva neobsahuje údaje, které tvoří předmět jejich obchodního tajemství podle § 504 občanského zákoníku. Smlouvu se zavazuje uveřejnit v registru smluv </w:t>
      </w:r>
      <w:r w:rsidR="000673A0">
        <w:rPr>
          <w:rFonts w:ascii="Arial" w:hAnsi="Arial" w:cs="Arial"/>
          <w:sz w:val="22"/>
          <w:szCs w:val="22"/>
        </w:rPr>
        <w:t>VZP ČR</w:t>
      </w:r>
      <w:r w:rsidR="000673A0" w:rsidRPr="00075D50">
        <w:rPr>
          <w:rFonts w:ascii="Arial" w:hAnsi="Arial" w:cs="Arial"/>
          <w:sz w:val="22"/>
          <w:szCs w:val="22"/>
        </w:rPr>
        <w:t xml:space="preserve"> </w:t>
      </w:r>
      <w:r w:rsidR="005F7EA5" w:rsidRPr="00075D50">
        <w:rPr>
          <w:rFonts w:ascii="Arial" w:hAnsi="Arial" w:cs="Arial"/>
          <w:sz w:val="22"/>
          <w:szCs w:val="22"/>
        </w:rPr>
        <w:t xml:space="preserve">po předání </w:t>
      </w:r>
      <w:r>
        <w:rPr>
          <w:rFonts w:ascii="Arial" w:hAnsi="Arial" w:cs="Arial"/>
          <w:sz w:val="22"/>
          <w:szCs w:val="22"/>
        </w:rPr>
        <w:t xml:space="preserve">Smlouvy podepsané (uzavřené) za všechny Zdravotní pojišťovny. </w:t>
      </w:r>
    </w:p>
    <w:p w14:paraId="64701FD8" w14:textId="7E60E163" w:rsidR="0030490E" w:rsidRPr="0030490E" w:rsidRDefault="005F7EA5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 xml:space="preserve">Tato </w:t>
      </w:r>
      <w:r w:rsidR="00697EE4">
        <w:rPr>
          <w:rFonts w:ascii="Arial" w:hAnsi="Arial" w:cs="Arial"/>
          <w:sz w:val="22"/>
          <w:szCs w:val="22"/>
        </w:rPr>
        <w:t>S</w:t>
      </w:r>
      <w:r w:rsidRPr="0030490E">
        <w:rPr>
          <w:rFonts w:ascii="Arial" w:hAnsi="Arial" w:cs="Arial"/>
          <w:sz w:val="22"/>
          <w:szCs w:val="22"/>
        </w:rPr>
        <w:t>mlouva může zaniknout písemnou dohodou smluvních stran nebo písemnou výpovědí některé smluvní strany podanou i bez uvedení důvodu do doby zahájení zadávacího řízení. Výpovědní doba je jednoměsíční a počíná běžet prvním dnem kalendářního měsíce následujícího po doručení výpovědi ostatním smluvním stranám</w:t>
      </w:r>
      <w:r w:rsidRPr="0030490E">
        <w:rPr>
          <w:rFonts w:cs="Arial"/>
          <w:szCs w:val="22"/>
        </w:rPr>
        <w:t xml:space="preserve">. </w:t>
      </w:r>
    </w:p>
    <w:p w14:paraId="3C827AEF" w14:textId="77777777" w:rsidR="0030490E" w:rsidRPr="0030490E" w:rsidRDefault="0030490E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>Smluvní strany se zavazují řešit případné spory přednostně dohodou. Nedojde-li k dohodě smluvních stran smírnou cestou, budou na návrh kterékoliv smluvní strany dány k rozhodnutí věcně a místně příslušnému soudu v České republice.</w:t>
      </w:r>
    </w:p>
    <w:p w14:paraId="74B2F804" w14:textId="77777777" w:rsidR="0030490E" w:rsidRPr="0030490E" w:rsidRDefault="005F7EA5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 xml:space="preserve">Tato Smlouva může být měněna a doplňována pouze po dohodě </w:t>
      </w:r>
      <w:r w:rsidR="0030490E">
        <w:rPr>
          <w:rFonts w:ascii="Arial" w:hAnsi="Arial" w:cs="Arial"/>
          <w:sz w:val="22"/>
          <w:szCs w:val="22"/>
        </w:rPr>
        <w:t>Zdravotních pojišťoven</w:t>
      </w:r>
      <w:r w:rsidRPr="0030490E">
        <w:rPr>
          <w:rFonts w:ascii="Arial" w:hAnsi="Arial" w:cs="Arial"/>
          <w:sz w:val="22"/>
          <w:szCs w:val="22"/>
        </w:rPr>
        <w:t xml:space="preserve"> na celém obsahu její změny či doplnění, a to formou písemných, vzestupně číslovaných smluvních dodatků.</w:t>
      </w:r>
    </w:p>
    <w:p w14:paraId="10E19F73" w14:textId="4242F0FE" w:rsidR="005F7EA5" w:rsidRDefault="005F7EA5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30490E">
        <w:rPr>
          <w:rFonts w:ascii="Arial" w:hAnsi="Arial" w:cs="Arial"/>
          <w:sz w:val="22"/>
          <w:szCs w:val="22"/>
        </w:rPr>
        <w:t xml:space="preserve">Je-li nebo stane-li se některé ustanovení této Smlouvy neplatným, nevymahatelným nebo neúčinným, nedotýká se tato neplatnost, nevymahatelnost či neúčinnost ostatních ustanovení této Smlouvy. </w:t>
      </w:r>
      <w:r w:rsidR="0030490E">
        <w:rPr>
          <w:rFonts w:ascii="Arial" w:hAnsi="Arial" w:cs="Arial"/>
          <w:sz w:val="22"/>
          <w:szCs w:val="22"/>
        </w:rPr>
        <w:t>Zdravotní pojišťovny</w:t>
      </w:r>
      <w:r w:rsidRPr="0030490E">
        <w:rPr>
          <w:rFonts w:ascii="Arial" w:hAnsi="Arial" w:cs="Arial"/>
          <w:sz w:val="22"/>
          <w:szCs w:val="22"/>
        </w:rPr>
        <w:t xml:space="preserve"> se zavazují </w:t>
      </w:r>
      <w:r w:rsidR="00012E38">
        <w:rPr>
          <w:rFonts w:ascii="Arial" w:hAnsi="Arial" w:cs="Arial"/>
          <w:sz w:val="22"/>
          <w:szCs w:val="22"/>
        </w:rPr>
        <w:t xml:space="preserve">společně </w:t>
      </w:r>
      <w:r w:rsidRPr="0030490E">
        <w:rPr>
          <w:rFonts w:ascii="Arial" w:hAnsi="Arial" w:cs="Arial"/>
          <w:sz w:val="22"/>
          <w:szCs w:val="22"/>
        </w:rPr>
        <w:t xml:space="preserve">nahradit do </w:t>
      </w:r>
      <w:r w:rsidR="0030490E">
        <w:rPr>
          <w:rFonts w:ascii="Arial" w:hAnsi="Arial" w:cs="Arial"/>
          <w:sz w:val="22"/>
          <w:szCs w:val="22"/>
        </w:rPr>
        <w:t>pěti</w:t>
      </w:r>
      <w:r w:rsidRPr="0030490E">
        <w:rPr>
          <w:rFonts w:ascii="Arial" w:hAnsi="Arial" w:cs="Arial"/>
          <w:sz w:val="22"/>
          <w:szCs w:val="22"/>
        </w:rPr>
        <w:t xml:space="preserve"> (</w:t>
      </w:r>
      <w:r w:rsidR="0030490E">
        <w:rPr>
          <w:rFonts w:ascii="Arial" w:hAnsi="Arial" w:cs="Arial"/>
          <w:sz w:val="22"/>
          <w:szCs w:val="22"/>
        </w:rPr>
        <w:t>5</w:t>
      </w:r>
      <w:r w:rsidRPr="0030490E">
        <w:rPr>
          <w:rFonts w:ascii="Arial" w:hAnsi="Arial" w:cs="Arial"/>
          <w:sz w:val="22"/>
          <w:szCs w:val="22"/>
        </w:rPr>
        <w:t xml:space="preserve">) pracovních dnů po doručení výzvy ostatním </w:t>
      </w:r>
      <w:r w:rsidR="0030490E">
        <w:rPr>
          <w:rFonts w:ascii="Arial" w:hAnsi="Arial" w:cs="Arial"/>
          <w:sz w:val="22"/>
          <w:szCs w:val="22"/>
        </w:rPr>
        <w:t>účastníkům Smlouvy</w:t>
      </w:r>
      <w:r w:rsidRPr="0030490E">
        <w:rPr>
          <w:rFonts w:ascii="Arial" w:hAnsi="Arial" w:cs="Arial"/>
          <w:sz w:val="22"/>
          <w:szCs w:val="22"/>
        </w:rPr>
        <w:t xml:space="preserve"> neplatné, nevymahatelné nebo neúčinné ustanovení ustanovením platným, vymahatelným a účinným se stejným nebo obdobným obchodním a právním smyslem, případně uzavřít novou smlouvu.</w:t>
      </w:r>
    </w:p>
    <w:p w14:paraId="35648230" w14:textId="4DD4D837" w:rsidR="005F7EA5" w:rsidRPr="002C4C08" w:rsidRDefault="002C4C08" w:rsidP="0030490E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2C4C08">
        <w:rPr>
          <w:rFonts w:ascii="Arial" w:hAnsi="Arial" w:cs="Arial"/>
          <w:iCs/>
          <w:sz w:val="22"/>
          <w:szCs w:val="22"/>
        </w:rPr>
        <w:t>Tato Smlouva se uzavírá písemně v elektronické podobě. Smluvní strany ji podepisují v souladu s § 5 zákona č. 297/2016 Sb. o službách vytvářejících důvěru pro elektronické transakce, ve znění pozdějších předpisů, kvalifikovaným elektronickým podpisem</w:t>
      </w:r>
      <w:r w:rsidR="005F7EA5" w:rsidRPr="002C4C08">
        <w:rPr>
          <w:rFonts w:ascii="Arial" w:hAnsi="Arial" w:cs="Arial"/>
          <w:sz w:val="22"/>
          <w:szCs w:val="22"/>
        </w:rPr>
        <w:t>.</w:t>
      </w:r>
    </w:p>
    <w:p w14:paraId="0BC4F285" w14:textId="77777777" w:rsidR="000425CA" w:rsidRDefault="005F7EA5" w:rsidP="000425CA">
      <w:pPr>
        <w:pStyle w:val="Stylpravidel"/>
        <w:numPr>
          <w:ilvl w:val="0"/>
          <w:numId w:val="17"/>
        </w:numPr>
        <w:spacing w:line="240" w:lineRule="auto"/>
        <w:ind w:left="714" w:hanging="357"/>
        <w:rPr>
          <w:rFonts w:ascii="Arial" w:hAnsi="Arial" w:cs="Arial"/>
          <w:sz w:val="22"/>
          <w:szCs w:val="22"/>
        </w:rPr>
      </w:pPr>
      <w:r w:rsidRPr="004A312D">
        <w:rPr>
          <w:rFonts w:ascii="Arial" w:hAnsi="Arial" w:cs="Arial"/>
          <w:sz w:val="22"/>
          <w:szCs w:val="22"/>
        </w:rPr>
        <w:lastRenderedPageBreak/>
        <w:t xml:space="preserve">Smluvní strany prohlašují, že si tuto Smlouvu přečetly, s jejím obsahem souhlasí a na důkaz </w:t>
      </w:r>
      <w:r w:rsidR="0077275A">
        <w:rPr>
          <w:rFonts w:ascii="Arial" w:hAnsi="Arial" w:cs="Arial"/>
          <w:sz w:val="22"/>
          <w:szCs w:val="22"/>
        </w:rPr>
        <w:t>toho k ní připojují své podpisy.</w:t>
      </w:r>
    </w:p>
    <w:p w14:paraId="58C9738C" w14:textId="77777777" w:rsidR="000425CA" w:rsidRDefault="000425CA" w:rsidP="000425CA">
      <w:pPr>
        <w:pStyle w:val="Stylpravidel"/>
        <w:spacing w:line="240" w:lineRule="auto"/>
        <w:rPr>
          <w:rFonts w:ascii="Arial" w:hAnsi="Arial" w:cs="Arial"/>
        </w:rPr>
      </w:pPr>
    </w:p>
    <w:p w14:paraId="5F18EFA1" w14:textId="77777777" w:rsidR="000425CA" w:rsidRDefault="000425CA" w:rsidP="000425CA">
      <w:pPr>
        <w:pStyle w:val="Stylpravidel"/>
        <w:spacing w:line="240" w:lineRule="auto"/>
        <w:rPr>
          <w:rFonts w:ascii="Arial" w:hAnsi="Arial" w:cs="Arial"/>
        </w:rPr>
      </w:pPr>
    </w:p>
    <w:p w14:paraId="3A88A1DA" w14:textId="77777777" w:rsidR="000425CA" w:rsidRPr="00C95C7E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C95C7E">
        <w:rPr>
          <w:rFonts w:ascii="Arial" w:hAnsi="Arial" w:cs="Arial"/>
        </w:rPr>
        <w:t>_____________________________________</w:t>
      </w:r>
      <w:r w:rsidRPr="00C95C7E">
        <w:rPr>
          <w:rFonts w:ascii="Arial" w:hAnsi="Arial" w:cs="Arial"/>
        </w:rPr>
        <w:tab/>
      </w:r>
    </w:p>
    <w:p w14:paraId="485026E3" w14:textId="77777777" w:rsidR="003E140B" w:rsidRDefault="000425CA" w:rsidP="000425CA">
      <w:pPr>
        <w:pStyle w:val="Stylpravidel"/>
        <w:spacing w:before="0" w:line="240" w:lineRule="auto"/>
        <w:jc w:val="left"/>
        <w:rPr>
          <w:rFonts w:ascii="Arial" w:eastAsia="Calibri" w:hAnsi="Arial" w:cs="Arial"/>
          <w:b/>
          <w:sz w:val="22"/>
          <w:szCs w:val="22"/>
        </w:rPr>
      </w:pPr>
      <w:r w:rsidRPr="000425CA">
        <w:rPr>
          <w:rFonts w:ascii="Arial" w:eastAsia="Calibri" w:hAnsi="Arial" w:cs="Arial"/>
          <w:b/>
          <w:sz w:val="22"/>
          <w:szCs w:val="22"/>
        </w:rPr>
        <w:t>Česká průmyslová zdravotní pojišťovna</w:t>
      </w:r>
    </w:p>
    <w:p w14:paraId="45F09E11" w14:textId="77777777" w:rsidR="003E140B" w:rsidRDefault="003E140B" w:rsidP="003E140B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Ing. Vladimír </w:t>
      </w:r>
      <w:proofErr w:type="spellStart"/>
      <w:r>
        <w:rPr>
          <w:rFonts w:ascii="Arial" w:eastAsia="Times New Roman" w:hAnsi="Arial" w:cs="Arial"/>
          <w:b/>
        </w:rPr>
        <w:t>Matta</w:t>
      </w:r>
      <w:proofErr w:type="spellEnd"/>
      <w:r w:rsidRPr="00531725">
        <w:rPr>
          <w:rFonts w:ascii="Arial" w:eastAsia="Times New Roman" w:hAnsi="Arial" w:cs="Arial"/>
          <w:b/>
        </w:rPr>
        <w:t>, generální ředitel</w:t>
      </w:r>
    </w:p>
    <w:p w14:paraId="77C79ECE" w14:textId="47456E22" w:rsidR="000425CA" w:rsidRDefault="000425CA" w:rsidP="000425CA">
      <w:pPr>
        <w:pStyle w:val="Stylpravidel"/>
        <w:spacing w:before="0" w:line="240" w:lineRule="auto"/>
        <w:jc w:val="left"/>
        <w:rPr>
          <w:rFonts w:ascii="Arial" w:eastAsia="Calibri" w:hAnsi="Arial" w:cs="Arial"/>
          <w:b/>
          <w:sz w:val="22"/>
          <w:szCs w:val="22"/>
        </w:rPr>
      </w:pPr>
    </w:p>
    <w:p w14:paraId="10382717" w14:textId="77777777" w:rsidR="000425CA" w:rsidRDefault="000425CA" w:rsidP="000425CA">
      <w:pPr>
        <w:pStyle w:val="Stylpravidel"/>
        <w:spacing w:line="240" w:lineRule="auto"/>
        <w:rPr>
          <w:rFonts w:ascii="Arial" w:eastAsia="Calibri" w:hAnsi="Arial" w:cs="Arial"/>
          <w:b/>
          <w:sz w:val="22"/>
          <w:szCs w:val="22"/>
        </w:rPr>
      </w:pPr>
    </w:p>
    <w:p w14:paraId="55D255AA" w14:textId="77777777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  <w:r w:rsidRPr="00396EC9">
        <w:rPr>
          <w:rFonts w:ascii="Arial" w:hAnsi="Arial" w:cs="Arial"/>
        </w:rPr>
        <w:tab/>
      </w:r>
    </w:p>
    <w:p w14:paraId="012D3AF8" w14:textId="77777777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eastAsia="Calibri" w:hAnsi="Arial" w:cs="Arial"/>
          <w:b/>
        </w:rPr>
      </w:pPr>
      <w:r w:rsidRPr="00396EC9">
        <w:rPr>
          <w:rFonts w:ascii="Arial" w:eastAsia="Calibri" w:hAnsi="Arial" w:cs="Arial"/>
          <w:b/>
        </w:rPr>
        <w:t xml:space="preserve">Oborová zdravotní pojišťovna zaměstnanců </w:t>
      </w:r>
    </w:p>
    <w:p w14:paraId="3F3BF843" w14:textId="3AECD695" w:rsidR="000425CA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eastAsia="Calibri" w:hAnsi="Arial" w:cs="Arial"/>
          <w:b/>
        </w:rPr>
      </w:pPr>
      <w:r w:rsidRPr="00396EC9">
        <w:rPr>
          <w:rFonts w:ascii="Arial" w:eastAsia="Calibri" w:hAnsi="Arial" w:cs="Arial"/>
          <w:b/>
        </w:rPr>
        <w:t>bank, pojišťoven a stavebnictví</w:t>
      </w:r>
    </w:p>
    <w:p w14:paraId="24848445" w14:textId="77777777" w:rsidR="003E140B" w:rsidRDefault="003E140B" w:rsidP="003E140B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Ing. Radovan Kouřil</w:t>
      </w:r>
      <w:r>
        <w:rPr>
          <w:rFonts w:ascii="Arial" w:eastAsia="Times New Roman" w:hAnsi="Arial" w:cs="Arial"/>
          <w:b/>
        </w:rPr>
        <w:t>, generální ředitel</w:t>
      </w:r>
    </w:p>
    <w:p w14:paraId="31E342B6" w14:textId="77777777" w:rsidR="000425CA" w:rsidRDefault="000425CA" w:rsidP="000425CA">
      <w:pPr>
        <w:pStyle w:val="Stylpravidel"/>
        <w:spacing w:line="240" w:lineRule="auto"/>
        <w:rPr>
          <w:rFonts w:ascii="Arial" w:eastAsia="Calibri" w:hAnsi="Arial" w:cs="Arial"/>
          <w:b/>
          <w:sz w:val="22"/>
          <w:szCs w:val="22"/>
        </w:rPr>
      </w:pPr>
    </w:p>
    <w:p w14:paraId="55405FF7" w14:textId="77777777" w:rsidR="000425CA" w:rsidRDefault="000425CA" w:rsidP="000425CA">
      <w:pPr>
        <w:pStyle w:val="Stylpravidel"/>
        <w:spacing w:line="240" w:lineRule="auto"/>
        <w:rPr>
          <w:rFonts w:ascii="Arial" w:eastAsia="Calibri" w:hAnsi="Arial" w:cs="Arial"/>
          <w:b/>
          <w:sz w:val="22"/>
          <w:szCs w:val="22"/>
        </w:rPr>
      </w:pPr>
    </w:p>
    <w:p w14:paraId="76830B1E" w14:textId="77777777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  <w:r w:rsidRPr="00396EC9">
        <w:rPr>
          <w:rFonts w:ascii="Arial" w:hAnsi="Arial" w:cs="Arial"/>
        </w:rPr>
        <w:tab/>
      </w:r>
    </w:p>
    <w:p w14:paraId="1C4E7749" w14:textId="15CF2248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RBP,</w:t>
      </w:r>
      <w:r w:rsidRPr="00396EC9">
        <w:rPr>
          <w:rFonts w:ascii="Arial" w:eastAsia="Calibri" w:hAnsi="Arial" w:cs="Arial"/>
          <w:b/>
        </w:rPr>
        <w:t xml:space="preserve"> zdravotní pojišťovna</w:t>
      </w:r>
    </w:p>
    <w:p w14:paraId="0942E8E4" w14:textId="5F757E63" w:rsidR="000425CA" w:rsidRDefault="003E140B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531725">
        <w:rPr>
          <w:rFonts w:ascii="Arial" w:eastAsia="Times New Roman" w:hAnsi="Arial" w:cs="Arial"/>
          <w:b/>
        </w:rPr>
        <w:t>Ing. Antonín Klimša, MBA,</w:t>
      </w:r>
      <w:r w:rsidRPr="00531725">
        <w:rPr>
          <w:rFonts w:ascii="Arial" w:eastAsia="Times New Roman" w:hAnsi="Arial" w:cs="Arial"/>
        </w:rPr>
        <w:t xml:space="preserve"> </w:t>
      </w:r>
      <w:r w:rsidRPr="00531725">
        <w:rPr>
          <w:rFonts w:ascii="Arial" w:eastAsia="Times New Roman" w:hAnsi="Arial" w:cs="Arial"/>
          <w:b/>
        </w:rPr>
        <w:t>výkonný ředitel</w:t>
      </w:r>
    </w:p>
    <w:p w14:paraId="6DB81389" w14:textId="3B39E374" w:rsidR="000425CA" w:rsidRPr="00396EC9" w:rsidRDefault="000425CA" w:rsidP="000425CA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47CA19B3" w14:textId="5AADEFA5" w:rsidR="005F7EA5" w:rsidRPr="000425CA" w:rsidRDefault="000425CA" w:rsidP="000425CA">
      <w:pPr>
        <w:pStyle w:val="Stylpravidel"/>
        <w:spacing w:line="240" w:lineRule="auto"/>
        <w:rPr>
          <w:rFonts w:ascii="Arial" w:hAnsi="Arial" w:cs="Arial"/>
          <w:sz w:val="22"/>
          <w:szCs w:val="22"/>
        </w:rPr>
      </w:pPr>
      <w:r w:rsidRPr="000425CA">
        <w:rPr>
          <w:rFonts w:ascii="Arial" w:eastAsia="Calibri" w:hAnsi="Arial" w:cs="Arial"/>
          <w:b/>
          <w:sz w:val="22"/>
          <w:szCs w:val="22"/>
        </w:rPr>
        <w:tab/>
      </w:r>
    </w:p>
    <w:p w14:paraId="43404502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3A42570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  <w:r w:rsidRPr="00396EC9">
        <w:rPr>
          <w:rFonts w:ascii="Arial" w:hAnsi="Arial" w:cs="Arial"/>
        </w:rPr>
        <w:tab/>
      </w:r>
    </w:p>
    <w:p w14:paraId="1B3CE6A6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  <w:b/>
        </w:rPr>
        <w:t>Vojenská zdravotní pojišťovna České republiky</w:t>
      </w:r>
    </w:p>
    <w:p w14:paraId="0A69212F" w14:textId="40823492" w:rsidR="005F7EA5" w:rsidRDefault="003E140B" w:rsidP="005F7EA5">
      <w:pPr>
        <w:keepNext/>
        <w:keepLines/>
        <w:suppressLineNumbers/>
        <w:suppressAutoHyphens/>
        <w:spacing w:after="0" w:line="240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 xml:space="preserve">Ing. Josef </w:t>
      </w:r>
      <w:proofErr w:type="spellStart"/>
      <w:r w:rsidRPr="00531725">
        <w:rPr>
          <w:rFonts w:ascii="Arial" w:eastAsia="Times New Roman" w:hAnsi="Arial" w:cs="Arial"/>
          <w:b/>
        </w:rPr>
        <w:t>Diessl</w:t>
      </w:r>
      <w:proofErr w:type="spellEnd"/>
      <w:r w:rsidRPr="00531725">
        <w:rPr>
          <w:rFonts w:ascii="Arial" w:eastAsia="Times New Roman" w:hAnsi="Arial" w:cs="Arial"/>
          <w:b/>
        </w:rPr>
        <w:t>, generální ředitel</w:t>
      </w:r>
    </w:p>
    <w:p w14:paraId="5E278A7F" w14:textId="77777777" w:rsidR="003E140B" w:rsidRPr="00396EC9" w:rsidRDefault="003E140B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7E2AC85C" w14:textId="09FD4FC0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</w:p>
    <w:p w14:paraId="4A556BC8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4BC7FE7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E836DCD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</w:t>
      </w:r>
    </w:p>
    <w:p w14:paraId="331823BF" w14:textId="77777777" w:rsidR="005F7EA5" w:rsidRPr="00396EC9" w:rsidRDefault="005F7EA5" w:rsidP="005F7EA5">
      <w:pPr>
        <w:spacing w:after="0" w:line="240" w:lineRule="auto"/>
        <w:ind w:left="4253" w:hanging="4253"/>
        <w:jc w:val="both"/>
        <w:rPr>
          <w:rFonts w:ascii="Arial" w:hAnsi="Arial" w:cs="Arial"/>
        </w:rPr>
      </w:pPr>
      <w:r w:rsidRPr="00396EC9">
        <w:rPr>
          <w:rFonts w:ascii="Arial" w:eastAsia="Times New Roman" w:hAnsi="Arial" w:cs="Arial"/>
          <w:b/>
        </w:rPr>
        <w:t>Všeobecná zdravotní pojišťovna České republiky</w:t>
      </w:r>
    </w:p>
    <w:p w14:paraId="736C9D0B" w14:textId="77777777" w:rsidR="003E140B" w:rsidRDefault="003E140B" w:rsidP="003E140B">
      <w:pPr>
        <w:pStyle w:val="Normln1"/>
        <w:spacing w:after="0" w:line="276" w:lineRule="auto"/>
        <w:rPr>
          <w:rFonts w:ascii="Arial" w:eastAsia="Times New Roman" w:hAnsi="Arial" w:cs="Arial"/>
          <w:b/>
        </w:rPr>
      </w:pPr>
      <w:r w:rsidRPr="00531725">
        <w:rPr>
          <w:rFonts w:ascii="Arial" w:eastAsia="Times New Roman" w:hAnsi="Arial" w:cs="Arial"/>
          <w:b/>
        </w:rPr>
        <w:t>Ing. Zdeněk Kabátek, ředitel</w:t>
      </w:r>
    </w:p>
    <w:p w14:paraId="40201ACC" w14:textId="2C1E055A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2AB0D7BB" w14:textId="55E92C4D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</w:p>
    <w:p w14:paraId="5D50EFAF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A926885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7DC07374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</w:p>
    <w:p w14:paraId="5B1A31BC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eastAsia="Calibri" w:hAnsi="Arial" w:cs="Arial"/>
          <w:b/>
        </w:rPr>
        <w:t>Zdravotní pojišťovna ministerstva vnitra České republiky</w:t>
      </w:r>
    </w:p>
    <w:p w14:paraId="16F2D83C" w14:textId="7F4DFE8F" w:rsidR="005F7EA5" w:rsidRPr="00396EC9" w:rsidRDefault="003E140B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531725">
        <w:rPr>
          <w:rFonts w:ascii="Arial" w:eastAsia="Times New Roman" w:hAnsi="Arial" w:cs="Arial"/>
          <w:b/>
        </w:rPr>
        <w:t>MUDr. David Kostka, MBA,</w:t>
      </w:r>
      <w:r w:rsidRPr="00875C28">
        <w:rPr>
          <w:rFonts w:ascii="Arial" w:eastAsia="Calibri" w:hAnsi="Arial" w:cs="Calibri"/>
          <w:b/>
        </w:rPr>
        <w:t xml:space="preserve"> </w:t>
      </w:r>
      <w:r>
        <w:rPr>
          <w:rFonts w:ascii="Arial" w:eastAsia="Times New Roman" w:hAnsi="Arial" w:cs="Arial"/>
          <w:b/>
        </w:rPr>
        <w:t>LL.M.,</w:t>
      </w:r>
      <w:r w:rsidRPr="00531725">
        <w:rPr>
          <w:rFonts w:ascii="Arial" w:eastAsia="Times New Roman" w:hAnsi="Arial" w:cs="Arial"/>
        </w:rPr>
        <w:t xml:space="preserve"> </w:t>
      </w:r>
      <w:r w:rsidRPr="00531725">
        <w:rPr>
          <w:rFonts w:ascii="Arial" w:eastAsia="Times New Roman" w:hAnsi="Arial" w:cs="Arial"/>
          <w:b/>
        </w:rPr>
        <w:t>generální ředitel</w:t>
      </w:r>
    </w:p>
    <w:p w14:paraId="58419C1D" w14:textId="77777777" w:rsidR="003E140B" w:rsidRDefault="003E140B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bookmarkStart w:id="3" w:name="_Hlk59525965"/>
      <w:bookmarkStart w:id="4" w:name="_GoBack"/>
    </w:p>
    <w:bookmarkEnd w:id="4"/>
    <w:p w14:paraId="7D5E2E97" w14:textId="64E24A19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  <w:r w:rsidRPr="00396EC9">
        <w:rPr>
          <w:rFonts w:ascii="Arial" w:hAnsi="Arial" w:cs="Arial"/>
        </w:rPr>
        <w:tab/>
      </w:r>
    </w:p>
    <w:bookmarkEnd w:id="3"/>
    <w:p w14:paraId="212E4AEC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1021D83D" w14:textId="77777777" w:rsidR="005F7EA5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</w:p>
    <w:p w14:paraId="7D714FEF" w14:textId="77777777" w:rsidR="005F7EA5" w:rsidRPr="00396EC9" w:rsidRDefault="005F7EA5" w:rsidP="005F7EA5">
      <w:pPr>
        <w:keepNext/>
        <w:keepLines/>
        <w:suppressLineNumbers/>
        <w:suppressAutoHyphens/>
        <w:spacing w:after="0" w:line="240" w:lineRule="auto"/>
        <w:rPr>
          <w:rFonts w:ascii="Arial" w:hAnsi="Arial" w:cs="Arial"/>
        </w:rPr>
      </w:pPr>
      <w:r w:rsidRPr="00396EC9">
        <w:rPr>
          <w:rFonts w:ascii="Arial" w:hAnsi="Arial" w:cs="Arial"/>
        </w:rPr>
        <w:t>_____________________________________</w:t>
      </w:r>
    </w:p>
    <w:p w14:paraId="500078D4" w14:textId="381A821E" w:rsidR="009F6597" w:rsidRDefault="005F7EA5" w:rsidP="005F17DB">
      <w:pPr>
        <w:tabs>
          <w:tab w:val="left" w:pos="1701"/>
        </w:tabs>
        <w:spacing w:after="120" w:line="240" w:lineRule="auto"/>
        <w:contextualSpacing/>
        <w:rPr>
          <w:rFonts w:ascii="Arial" w:eastAsia="Calibri" w:hAnsi="Arial" w:cs="Arial"/>
          <w:b/>
        </w:rPr>
      </w:pPr>
      <w:r w:rsidRPr="00396EC9">
        <w:rPr>
          <w:rFonts w:ascii="Arial" w:eastAsia="Calibri" w:hAnsi="Arial" w:cs="Arial"/>
          <w:b/>
        </w:rPr>
        <w:t>Zaměstnanecká pojišťovna Škoda</w:t>
      </w:r>
    </w:p>
    <w:p w14:paraId="6BFE852C" w14:textId="1E47E5BE" w:rsidR="003E140B" w:rsidRDefault="003E140B" w:rsidP="005F17DB">
      <w:pPr>
        <w:tabs>
          <w:tab w:val="left" w:pos="1701"/>
        </w:tabs>
        <w:spacing w:after="120" w:line="240" w:lineRule="auto"/>
        <w:contextualSpacing/>
      </w:pPr>
      <w:r w:rsidRPr="00531725">
        <w:rPr>
          <w:rFonts w:ascii="Arial" w:eastAsia="Times New Roman" w:hAnsi="Arial" w:cs="Arial"/>
          <w:b/>
        </w:rPr>
        <w:t>Ing. Darina Ulmanová, MBA, ředitelka</w:t>
      </w:r>
    </w:p>
    <w:sectPr w:rsidR="003E1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1E85C5" w16cex:dateUtc="2025-02-25T13:54:00Z"/>
  <w16cex:commentExtensible w16cex:durableId="2CEE7392" w16cex:dateUtc="2025-02-24T08:26:00Z"/>
  <w16cex:commentExtensible w16cex:durableId="5386DB3C" w16cex:dateUtc="2025-02-24T08:30:00Z"/>
  <w16cex:commentExtensible w16cex:durableId="017A2E44" w16cex:dateUtc="2025-02-25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A1BB" w14:textId="77777777" w:rsidR="00FD761E" w:rsidRDefault="00FD761E" w:rsidP="0030490E">
      <w:pPr>
        <w:spacing w:after="0" w:line="240" w:lineRule="auto"/>
      </w:pPr>
      <w:r>
        <w:separator/>
      </w:r>
    </w:p>
  </w:endnote>
  <w:endnote w:type="continuationSeparator" w:id="0">
    <w:p w14:paraId="7D1380EF" w14:textId="77777777" w:rsidR="00FD761E" w:rsidRDefault="00FD761E" w:rsidP="0030490E">
      <w:pPr>
        <w:spacing w:after="0" w:line="240" w:lineRule="auto"/>
      </w:pPr>
      <w:r>
        <w:continuationSeparator/>
      </w:r>
    </w:p>
  </w:endnote>
  <w:endnote w:type="continuationNotice" w:id="1">
    <w:p w14:paraId="536BB90D" w14:textId="77777777" w:rsidR="00FD761E" w:rsidRDefault="00FD7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534830"/>
      <w:docPartObj>
        <w:docPartGallery w:val="Page Numbers (Bottom of Page)"/>
        <w:docPartUnique/>
      </w:docPartObj>
    </w:sdtPr>
    <w:sdtEndPr/>
    <w:sdtContent>
      <w:p w14:paraId="25512A69" w14:textId="0AE0861C" w:rsidR="0077275A" w:rsidRDefault="007727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D4">
          <w:rPr>
            <w:noProof/>
          </w:rPr>
          <w:t>2</w:t>
        </w:r>
        <w:r>
          <w:fldChar w:fldCharType="end"/>
        </w:r>
      </w:p>
    </w:sdtContent>
  </w:sdt>
  <w:p w14:paraId="030878C3" w14:textId="77777777" w:rsidR="0077275A" w:rsidRDefault="00772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5DC1" w14:textId="77777777" w:rsidR="00FD761E" w:rsidRDefault="00FD761E" w:rsidP="0030490E">
      <w:pPr>
        <w:spacing w:after="0" w:line="240" w:lineRule="auto"/>
      </w:pPr>
      <w:r>
        <w:separator/>
      </w:r>
    </w:p>
  </w:footnote>
  <w:footnote w:type="continuationSeparator" w:id="0">
    <w:p w14:paraId="70991D8E" w14:textId="77777777" w:rsidR="00FD761E" w:rsidRDefault="00FD761E" w:rsidP="0030490E">
      <w:pPr>
        <w:spacing w:after="0" w:line="240" w:lineRule="auto"/>
      </w:pPr>
      <w:r>
        <w:continuationSeparator/>
      </w:r>
    </w:p>
  </w:footnote>
  <w:footnote w:type="continuationNotice" w:id="1">
    <w:p w14:paraId="225C6C0C" w14:textId="77777777" w:rsidR="00FD761E" w:rsidRDefault="00FD7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8442" w14:textId="77777777" w:rsidR="00FD761E" w:rsidRDefault="00FD7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426F"/>
    <w:multiLevelType w:val="hybridMultilevel"/>
    <w:tmpl w:val="815C2088"/>
    <w:lvl w:ilvl="0" w:tplc="598491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516FB"/>
    <w:multiLevelType w:val="hybridMultilevel"/>
    <w:tmpl w:val="687E1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F07"/>
    <w:multiLevelType w:val="hybridMultilevel"/>
    <w:tmpl w:val="3CBED476"/>
    <w:lvl w:ilvl="0" w:tplc="61C08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4E0"/>
    <w:multiLevelType w:val="hybridMultilevel"/>
    <w:tmpl w:val="B6F09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4389"/>
    <w:multiLevelType w:val="hybridMultilevel"/>
    <w:tmpl w:val="A480322A"/>
    <w:lvl w:ilvl="0" w:tplc="9B8A62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A934D65"/>
    <w:multiLevelType w:val="hybridMultilevel"/>
    <w:tmpl w:val="815C2088"/>
    <w:lvl w:ilvl="0" w:tplc="598491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D16FF"/>
    <w:multiLevelType w:val="hybridMultilevel"/>
    <w:tmpl w:val="0B0893F4"/>
    <w:lvl w:ilvl="0" w:tplc="664E37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5809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03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738C5"/>
    <w:multiLevelType w:val="hybridMultilevel"/>
    <w:tmpl w:val="92F421CE"/>
    <w:lvl w:ilvl="0" w:tplc="143ED5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480933"/>
    <w:multiLevelType w:val="hybridMultilevel"/>
    <w:tmpl w:val="AA82E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932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9E042E"/>
    <w:multiLevelType w:val="hybridMultilevel"/>
    <w:tmpl w:val="73D8C87A"/>
    <w:lvl w:ilvl="0" w:tplc="5984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868AF"/>
    <w:multiLevelType w:val="hybridMultilevel"/>
    <w:tmpl w:val="A83EDD86"/>
    <w:lvl w:ilvl="0" w:tplc="A092B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B611D"/>
    <w:multiLevelType w:val="multilevel"/>
    <w:tmpl w:val="48E4A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93510"/>
    <w:multiLevelType w:val="hybridMultilevel"/>
    <w:tmpl w:val="D8B8831C"/>
    <w:lvl w:ilvl="0" w:tplc="043606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9E4C2B"/>
    <w:multiLevelType w:val="hybridMultilevel"/>
    <w:tmpl w:val="AA843AB6"/>
    <w:lvl w:ilvl="0" w:tplc="12CA23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135A0C"/>
    <w:multiLevelType w:val="multilevel"/>
    <w:tmpl w:val="3E189F2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709"/>
        </w:tabs>
        <w:ind w:left="709" w:firstLine="0"/>
      </w:pPr>
      <w:rPr>
        <w:rFonts w:asciiTheme="minorHAnsi" w:hAnsiTheme="minorHAnsi" w:hint="default"/>
      </w:rPr>
    </w:lvl>
    <w:lvl w:ilvl="2">
      <w:start w:val="1"/>
      <w:numFmt w:val="decimal"/>
      <w:lvlRestart w:val="1"/>
      <w:isLgl/>
      <w:lvlText w:val="%1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2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101EC1"/>
    <w:multiLevelType w:val="hybridMultilevel"/>
    <w:tmpl w:val="143E0452"/>
    <w:lvl w:ilvl="0" w:tplc="04823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6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  <w:num w:numId="15">
    <w:abstractNumId w:val="14"/>
  </w:num>
  <w:num w:numId="16">
    <w:abstractNumId w:val="18"/>
  </w:num>
  <w:num w:numId="17">
    <w:abstractNumId w:val="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A3"/>
    <w:rsid w:val="00000C23"/>
    <w:rsid w:val="00012E38"/>
    <w:rsid w:val="00014C32"/>
    <w:rsid w:val="000357B4"/>
    <w:rsid w:val="000425CA"/>
    <w:rsid w:val="00043C83"/>
    <w:rsid w:val="000473BE"/>
    <w:rsid w:val="00057773"/>
    <w:rsid w:val="000673A0"/>
    <w:rsid w:val="00075D50"/>
    <w:rsid w:val="00083BC0"/>
    <w:rsid w:val="00093E10"/>
    <w:rsid w:val="00095A29"/>
    <w:rsid w:val="000962FF"/>
    <w:rsid w:val="000B3CA8"/>
    <w:rsid w:val="000B578B"/>
    <w:rsid w:val="000B714A"/>
    <w:rsid w:val="000D50C4"/>
    <w:rsid w:val="000D518C"/>
    <w:rsid w:val="000D6EC7"/>
    <w:rsid w:val="000E2F50"/>
    <w:rsid w:val="000E42C3"/>
    <w:rsid w:val="000F07D5"/>
    <w:rsid w:val="000F6DBC"/>
    <w:rsid w:val="00100CCE"/>
    <w:rsid w:val="001062D1"/>
    <w:rsid w:val="0011711B"/>
    <w:rsid w:val="00122096"/>
    <w:rsid w:val="0012339E"/>
    <w:rsid w:val="00124FE7"/>
    <w:rsid w:val="00135D37"/>
    <w:rsid w:val="00140AF8"/>
    <w:rsid w:val="00140C9A"/>
    <w:rsid w:val="00156254"/>
    <w:rsid w:val="00157649"/>
    <w:rsid w:val="001601A3"/>
    <w:rsid w:val="00161F5A"/>
    <w:rsid w:val="0017251A"/>
    <w:rsid w:val="0017753C"/>
    <w:rsid w:val="00182B76"/>
    <w:rsid w:val="00183CD5"/>
    <w:rsid w:val="001E0B7A"/>
    <w:rsid w:val="001E21DF"/>
    <w:rsid w:val="001F31C0"/>
    <w:rsid w:val="001F4402"/>
    <w:rsid w:val="001F44D4"/>
    <w:rsid w:val="0020321C"/>
    <w:rsid w:val="0021640E"/>
    <w:rsid w:val="002173A9"/>
    <w:rsid w:val="002175EF"/>
    <w:rsid w:val="0022610B"/>
    <w:rsid w:val="002318D7"/>
    <w:rsid w:val="00232FF1"/>
    <w:rsid w:val="00233BA1"/>
    <w:rsid w:val="0023478E"/>
    <w:rsid w:val="0023758F"/>
    <w:rsid w:val="00237DC7"/>
    <w:rsid w:val="00247092"/>
    <w:rsid w:val="00250DBA"/>
    <w:rsid w:val="00285BA8"/>
    <w:rsid w:val="00293638"/>
    <w:rsid w:val="002A2F27"/>
    <w:rsid w:val="002C4C08"/>
    <w:rsid w:val="002C7C4C"/>
    <w:rsid w:val="002D661E"/>
    <w:rsid w:val="002D7A69"/>
    <w:rsid w:val="002F0F04"/>
    <w:rsid w:val="002F140B"/>
    <w:rsid w:val="0030490E"/>
    <w:rsid w:val="003116C7"/>
    <w:rsid w:val="00312DC3"/>
    <w:rsid w:val="00344721"/>
    <w:rsid w:val="00347D66"/>
    <w:rsid w:val="003629DE"/>
    <w:rsid w:val="003651C0"/>
    <w:rsid w:val="00380369"/>
    <w:rsid w:val="003804C8"/>
    <w:rsid w:val="003838DC"/>
    <w:rsid w:val="003960EE"/>
    <w:rsid w:val="003A20BC"/>
    <w:rsid w:val="003A4257"/>
    <w:rsid w:val="003B7F14"/>
    <w:rsid w:val="003C21D1"/>
    <w:rsid w:val="003D33D8"/>
    <w:rsid w:val="003E140B"/>
    <w:rsid w:val="003E1D5B"/>
    <w:rsid w:val="003E218B"/>
    <w:rsid w:val="003E7F5B"/>
    <w:rsid w:val="00405613"/>
    <w:rsid w:val="004159CF"/>
    <w:rsid w:val="0043012B"/>
    <w:rsid w:val="00432F50"/>
    <w:rsid w:val="004626D8"/>
    <w:rsid w:val="0047261D"/>
    <w:rsid w:val="00476680"/>
    <w:rsid w:val="0049585C"/>
    <w:rsid w:val="004A312D"/>
    <w:rsid w:val="004B0C63"/>
    <w:rsid w:val="004B48D3"/>
    <w:rsid w:val="004B6B89"/>
    <w:rsid w:val="004D5F88"/>
    <w:rsid w:val="004F0319"/>
    <w:rsid w:val="004F28AE"/>
    <w:rsid w:val="00502344"/>
    <w:rsid w:val="00514A26"/>
    <w:rsid w:val="0051561E"/>
    <w:rsid w:val="00531725"/>
    <w:rsid w:val="005451CD"/>
    <w:rsid w:val="005466B0"/>
    <w:rsid w:val="00546F75"/>
    <w:rsid w:val="00554D28"/>
    <w:rsid w:val="0055769F"/>
    <w:rsid w:val="005642CE"/>
    <w:rsid w:val="0057109B"/>
    <w:rsid w:val="0059540C"/>
    <w:rsid w:val="005965FC"/>
    <w:rsid w:val="005B207C"/>
    <w:rsid w:val="005B59FC"/>
    <w:rsid w:val="005D3898"/>
    <w:rsid w:val="005D5D2C"/>
    <w:rsid w:val="005F17DB"/>
    <w:rsid w:val="005F5424"/>
    <w:rsid w:val="005F7EA5"/>
    <w:rsid w:val="00610E9E"/>
    <w:rsid w:val="00617965"/>
    <w:rsid w:val="00621266"/>
    <w:rsid w:val="0062300E"/>
    <w:rsid w:val="0062649B"/>
    <w:rsid w:val="0063167E"/>
    <w:rsid w:val="00642688"/>
    <w:rsid w:val="0064309B"/>
    <w:rsid w:val="00655E39"/>
    <w:rsid w:val="006678F6"/>
    <w:rsid w:val="006727C4"/>
    <w:rsid w:val="00690646"/>
    <w:rsid w:val="006910BE"/>
    <w:rsid w:val="0069711F"/>
    <w:rsid w:val="00697EE4"/>
    <w:rsid w:val="006B73CE"/>
    <w:rsid w:val="006C25A8"/>
    <w:rsid w:val="006C4E28"/>
    <w:rsid w:val="006E1B1C"/>
    <w:rsid w:val="006F2980"/>
    <w:rsid w:val="006F4BCB"/>
    <w:rsid w:val="00714224"/>
    <w:rsid w:val="00721AD1"/>
    <w:rsid w:val="00722F15"/>
    <w:rsid w:val="0074707F"/>
    <w:rsid w:val="0077275A"/>
    <w:rsid w:val="00784F8C"/>
    <w:rsid w:val="00795ADB"/>
    <w:rsid w:val="007A2E61"/>
    <w:rsid w:val="007F7C16"/>
    <w:rsid w:val="00803C43"/>
    <w:rsid w:val="00820DC4"/>
    <w:rsid w:val="00824E95"/>
    <w:rsid w:val="00824EEA"/>
    <w:rsid w:val="00847FEA"/>
    <w:rsid w:val="00872456"/>
    <w:rsid w:val="00875C28"/>
    <w:rsid w:val="00876B81"/>
    <w:rsid w:val="00891BCC"/>
    <w:rsid w:val="008A2C6A"/>
    <w:rsid w:val="008A6B87"/>
    <w:rsid w:val="008C17AE"/>
    <w:rsid w:val="008C3DB8"/>
    <w:rsid w:val="008C4CD2"/>
    <w:rsid w:val="008E47B6"/>
    <w:rsid w:val="008F08C1"/>
    <w:rsid w:val="008F5311"/>
    <w:rsid w:val="008F6D46"/>
    <w:rsid w:val="00915DEB"/>
    <w:rsid w:val="009167AC"/>
    <w:rsid w:val="00920DDC"/>
    <w:rsid w:val="009615E9"/>
    <w:rsid w:val="009679E8"/>
    <w:rsid w:val="00970681"/>
    <w:rsid w:val="00974126"/>
    <w:rsid w:val="00995204"/>
    <w:rsid w:val="009C35D1"/>
    <w:rsid w:val="009C3A38"/>
    <w:rsid w:val="009D48F3"/>
    <w:rsid w:val="009E5679"/>
    <w:rsid w:val="009E6B07"/>
    <w:rsid w:val="009F6597"/>
    <w:rsid w:val="00A0022B"/>
    <w:rsid w:val="00A0496C"/>
    <w:rsid w:val="00A21419"/>
    <w:rsid w:val="00A23C1D"/>
    <w:rsid w:val="00A321D6"/>
    <w:rsid w:val="00A354ED"/>
    <w:rsid w:val="00A53225"/>
    <w:rsid w:val="00A572D0"/>
    <w:rsid w:val="00A60FA2"/>
    <w:rsid w:val="00A638AD"/>
    <w:rsid w:val="00A84A60"/>
    <w:rsid w:val="00A84F91"/>
    <w:rsid w:val="00A8754D"/>
    <w:rsid w:val="00AA355B"/>
    <w:rsid w:val="00AC6000"/>
    <w:rsid w:val="00AD2746"/>
    <w:rsid w:val="00AD3173"/>
    <w:rsid w:val="00AD52E4"/>
    <w:rsid w:val="00AD62D4"/>
    <w:rsid w:val="00AF3ECB"/>
    <w:rsid w:val="00B01108"/>
    <w:rsid w:val="00B204A3"/>
    <w:rsid w:val="00B2262E"/>
    <w:rsid w:val="00B23BA9"/>
    <w:rsid w:val="00B35D4D"/>
    <w:rsid w:val="00B43E62"/>
    <w:rsid w:val="00B47240"/>
    <w:rsid w:val="00B52989"/>
    <w:rsid w:val="00B65C16"/>
    <w:rsid w:val="00B71BDF"/>
    <w:rsid w:val="00B77B9C"/>
    <w:rsid w:val="00B80DA7"/>
    <w:rsid w:val="00B92321"/>
    <w:rsid w:val="00B95D79"/>
    <w:rsid w:val="00BA67F9"/>
    <w:rsid w:val="00BB59B4"/>
    <w:rsid w:val="00BB74E8"/>
    <w:rsid w:val="00BC0E9E"/>
    <w:rsid w:val="00BC7639"/>
    <w:rsid w:val="00BD5D48"/>
    <w:rsid w:val="00BF5B1D"/>
    <w:rsid w:val="00BF69DB"/>
    <w:rsid w:val="00BF7F00"/>
    <w:rsid w:val="00C12A0D"/>
    <w:rsid w:val="00C31442"/>
    <w:rsid w:val="00C363B5"/>
    <w:rsid w:val="00C41275"/>
    <w:rsid w:val="00C43D15"/>
    <w:rsid w:val="00C47AB0"/>
    <w:rsid w:val="00C50F07"/>
    <w:rsid w:val="00C53CBB"/>
    <w:rsid w:val="00C542F9"/>
    <w:rsid w:val="00C600CB"/>
    <w:rsid w:val="00C80079"/>
    <w:rsid w:val="00C8488E"/>
    <w:rsid w:val="00C85D6D"/>
    <w:rsid w:val="00CB4AEA"/>
    <w:rsid w:val="00CB5D1A"/>
    <w:rsid w:val="00CC16D7"/>
    <w:rsid w:val="00CC234A"/>
    <w:rsid w:val="00CC6F2A"/>
    <w:rsid w:val="00CD1873"/>
    <w:rsid w:val="00CD7A43"/>
    <w:rsid w:val="00CE0E2D"/>
    <w:rsid w:val="00CF2053"/>
    <w:rsid w:val="00CF6A41"/>
    <w:rsid w:val="00D110D8"/>
    <w:rsid w:val="00D31E50"/>
    <w:rsid w:val="00D41A50"/>
    <w:rsid w:val="00D42017"/>
    <w:rsid w:val="00D670E0"/>
    <w:rsid w:val="00D7535E"/>
    <w:rsid w:val="00DA1B6B"/>
    <w:rsid w:val="00DB722C"/>
    <w:rsid w:val="00DC5EBD"/>
    <w:rsid w:val="00DE22BF"/>
    <w:rsid w:val="00DE4139"/>
    <w:rsid w:val="00DF1512"/>
    <w:rsid w:val="00DF2E7F"/>
    <w:rsid w:val="00E075E9"/>
    <w:rsid w:val="00E1550E"/>
    <w:rsid w:val="00E15D0F"/>
    <w:rsid w:val="00E24661"/>
    <w:rsid w:val="00E35738"/>
    <w:rsid w:val="00E369A3"/>
    <w:rsid w:val="00E56000"/>
    <w:rsid w:val="00E572F5"/>
    <w:rsid w:val="00E6066B"/>
    <w:rsid w:val="00E6716A"/>
    <w:rsid w:val="00E80F96"/>
    <w:rsid w:val="00E82707"/>
    <w:rsid w:val="00E84B8B"/>
    <w:rsid w:val="00E935B9"/>
    <w:rsid w:val="00EA37CA"/>
    <w:rsid w:val="00EA78BA"/>
    <w:rsid w:val="00EB14E2"/>
    <w:rsid w:val="00EC2EB7"/>
    <w:rsid w:val="00EC3154"/>
    <w:rsid w:val="00ED10B7"/>
    <w:rsid w:val="00ED3A0B"/>
    <w:rsid w:val="00ED410F"/>
    <w:rsid w:val="00EE07DA"/>
    <w:rsid w:val="00EE462C"/>
    <w:rsid w:val="00EE79A0"/>
    <w:rsid w:val="00F125C5"/>
    <w:rsid w:val="00F278F4"/>
    <w:rsid w:val="00F33180"/>
    <w:rsid w:val="00F42F69"/>
    <w:rsid w:val="00F52BD1"/>
    <w:rsid w:val="00F57FF4"/>
    <w:rsid w:val="00F640A2"/>
    <w:rsid w:val="00F730F1"/>
    <w:rsid w:val="00FA0241"/>
    <w:rsid w:val="00FA1691"/>
    <w:rsid w:val="00FA1AD2"/>
    <w:rsid w:val="00FC0F10"/>
    <w:rsid w:val="00FC1045"/>
    <w:rsid w:val="00FD761E"/>
    <w:rsid w:val="00FF1B37"/>
    <w:rsid w:val="00FF59A4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AC49"/>
  <w15:docId w15:val="{0651B303-623D-4B29-B2C8-0407302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266"/>
    <w:pPr>
      <w:keepNext/>
      <w:keepLines/>
      <w:numPr>
        <w:numId w:val="9"/>
      </w:numPr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266"/>
    <w:pPr>
      <w:keepNext/>
      <w:keepLines/>
      <w:numPr>
        <w:ilvl w:val="1"/>
        <w:numId w:val="9"/>
      </w:numPr>
      <w:spacing w:before="200" w:after="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266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1266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126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126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1266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1266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1266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31725"/>
    <w:pPr>
      <w:spacing w:after="160" w:line="259" w:lineRule="auto"/>
    </w:pPr>
    <w:rPr>
      <w:rFonts w:ascii="Calibri" w:eastAsia="Calibri" w:hAnsi="Calibri" w:cs="Calibri"/>
      <w:lang w:eastAsia="cs-CZ"/>
    </w:rPr>
  </w:style>
  <w:style w:type="paragraph" w:customStyle="1" w:styleId="Stylpravidel">
    <w:name w:val="Styl pravidel"/>
    <w:basedOn w:val="Normln"/>
    <w:rsid w:val="005B59FC"/>
    <w:pPr>
      <w:widowControl w:val="0"/>
      <w:overflowPunct w:val="0"/>
      <w:autoSpaceDE w:val="0"/>
      <w:autoSpaceDN w:val="0"/>
      <w:adjustRightInd w:val="0"/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4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46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6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6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4E2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21266"/>
    <w:rPr>
      <w:b/>
      <w:i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621266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12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12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12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12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12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12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12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6212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011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90E"/>
  </w:style>
  <w:style w:type="paragraph" w:styleId="Zpat">
    <w:name w:val="footer"/>
    <w:basedOn w:val="Normln"/>
    <w:link w:val="ZpatChar"/>
    <w:uiPriority w:val="99"/>
    <w:unhideWhenUsed/>
    <w:rsid w:val="0030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90E"/>
  </w:style>
  <w:style w:type="paragraph" w:styleId="Normlnweb">
    <w:name w:val="Normal (Web)"/>
    <w:basedOn w:val="Normln"/>
    <w:uiPriority w:val="99"/>
    <w:semiHidden/>
    <w:unhideWhenUsed/>
    <w:rsid w:val="0051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D7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AF4D-CE23-43EB-84B0-968B73AE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Radomíra Jahodářová</dc:creator>
  <cp:lastModifiedBy>Slezáková Alžběta JUDr. (VZP ČR Ústředí)</cp:lastModifiedBy>
  <cp:revision>2</cp:revision>
  <dcterms:created xsi:type="dcterms:W3CDTF">2025-02-28T07:49:00Z</dcterms:created>
  <dcterms:modified xsi:type="dcterms:W3CDTF">2025-02-28T07:49:00Z</dcterms:modified>
</cp:coreProperties>
</file>