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9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1210700039</w:t>
      </w:r>
    </w:p>
    <w:p>
      <w:pPr>
        <w:spacing w:line="425" w:lineRule="exact" w:before="2"/>
        <w:ind w:left="1325" w:right="109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10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4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Dubenec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Dubenec,</w:t>
      </w:r>
      <w:r>
        <w:rPr>
          <w:spacing w:val="-6"/>
        </w:rPr>
        <w:t> </w:t>
      </w:r>
      <w:r>
        <w:rPr/>
        <w:t>Dubenec</w:t>
      </w:r>
      <w:r>
        <w:rPr>
          <w:spacing w:val="-5"/>
        </w:rPr>
        <w:t> </w:t>
      </w:r>
      <w:r>
        <w:rPr/>
        <w:t>210,</w:t>
      </w:r>
      <w:r>
        <w:rPr>
          <w:spacing w:val="-6"/>
        </w:rPr>
        <w:t> </w:t>
      </w:r>
      <w:r>
        <w:rPr/>
        <w:t>544</w:t>
      </w:r>
      <w:r>
        <w:rPr>
          <w:spacing w:val="-3"/>
        </w:rPr>
        <w:t> </w:t>
      </w:r>
      <w:r>
        <w:rPr/>
        <w:t>55</w:t>
      </w:r>
      <w:r>
        <w:rPr>
          <w:spacing w:val="-4"/>
        </w:rPr>
        <w:t> </w:t>
      </w:r>
      <w:r>
        <w:rPr>
          <w:spacing w:val="-2"/>
        </w:rPr>
        <w:t>Dubenec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00277801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Jaroslavem</w:t>
      </w:r>
      <w:r>
        <w:rPr>
          <w:spacing w:val="-2"/>
        </w:rPr>
        <w:t> </w:t>
      </w:r>
      <w:r>
        <w:rPr/>
        <w:t>H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ň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7414601/0710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97"/>
      </w:pPr>
      <w:r>
        <w:rPr>
          <w:spacing w:val="-5"/>
        </w:rPr>
        <w:t>I.</w:t>
      </w:r>
    </w:p>
    <w:p>
      <w:pPr>
        <w:pStyle w:val="Heading2"/>
        <w:spacing w:before="1"/>
        <w:ind w:right="110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50"/>
      </w:pPr>
      <w:r>
        <w:rPr/>
        <w:t>„Smlouva“) se uzavírá na základě Rozhodnutí ministra životního prostředí č. 1210700039 o poskytnutí finančních prostředků ze Státního fondu životního prostředí ČR ze dne 14.</w:t>
      </w:r>
      <w:r>
        <w:rPr>
          <w:spacing w:val="-2"/>
        </w:rPr>
        <w:t> </w:t>
      </w:r>
      <w:r>
        <w:rPr/>
        <w:t>11.</w:t>
      </w:r>
      <w:r>
        <w:rPr>
          <w:spacing w:val="-1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3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5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7" w:header="0" w:top="1060" w:bottom="1620" w:left="1320" w:right="9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665"/>
        <w:jc w:val="left"/>
      </w:pPr>
      <w:r>
        <w:rPr/>
        <w:t>„Odkanalizování</w:t>
      </w:r>
      <w:r>
        <w:rPr>
          <w:spacing w:val="-9"/>
        </w:rPr>
        <w:t> </w:t>
      </w:r>
      <w:r>
        <w:rPr/>
        <w:t>obce</w:t>
      </w:r>
      <w:r>
        <w:rPr>
          <w:spacing w:val="-9"/>
        </w:rPr>
        <w:t> </w:t>
      </w:r>
      <w:r>
        <w:rPr/>
        <w:t>Dubenec</w:t>
      </w:r>
      <w:r>
        <w:rPr>
          <w:spacing w:val="-10"/>
        </w:rPr>
        <w:t> </w:t>
      </w:r>
      <w:r>
        <w:rPr/>
        <w:t>systémem</w:t>
      </w:r>
      <w:r>
        <w:rPr>
          <w:spacing w:val="-9"/>
        </w:rPr>
        <w:t> </w:t>
      </w:r>
      <w:r>
        <w:rPr>
          <w:spacing w:val="-2"/>
        </w:rPr>
        <w:t>MDČOV“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97"/>
      </w:pPr>
      <w:r>
        <w:rPr>
          <w:spacing w:val="-5"/>
        </w:rPr>
        <w:t>II.</w:t>
      </w:r>
    </w:p>
    <w:p>
      <w:pPr>
        <w:pStyle w:val="Heading2"/>
        <w:spacing w:before="1"/>
        <w:ind w:right="110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4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13 350 000,00 Kč </w:t>
      </w:r>
      <w:r>
        <w:rPr>
          <w:sz w:val="20"/>
        </w:rPr>
        <w:t>(slovy: třináct milionů tři sta padesát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5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24 690 333,00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54,07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5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5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101"/>
      </w:pPr>
      <w:r>
        <w:rPr>
          <w:spacing w:val="-4"/>
        </w:rPr>
        <w:t>III.</w:t>
      </w:r>
    </w:p>
    <w:p>
      <w:pPr>
        <w:pStyle w:val="Heading2"/>
        <w:ind w:right="110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55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4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5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5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3" w:after="0"/>
        <w:ind w:left="665" w:right="157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10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8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437" w:top="1060" w:bottom="1620" w:left="1320" w:right="980"/>
        </w:sectPr>
      </w:pPr>
    </w:p>
    <w:p>
      <w:pPr>
        <w:pStyle w:val="BodyText"/>
        <w:spacing w:before="73"/>
        <w:ind w:right="152"/>
      </w:pPr>
      <w:r>
        <w:rPr/>
        <w:t>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5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5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5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61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5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5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 neuhrazených faktur příjemce podpory prokáže jejich úhradu doložením relevantních podkladů nejpozději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dnů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finančních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1"/>
          <w:sz w:val="20"/>
        </w:rPr>
        <w:t> </w:t>
      </w:r>
      <w:r>
        <w:rPr>
          <w:sz w:val="20"/>
        </w:rPr>
        <w:t>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6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5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5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right="110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56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 zpracované Janem Beranem v 4/2022, doplněné v 4/2024, podle dokumentace žádosti ze dne 9. 11. 2022, podle dokumentace výběrového řízení včetně smlouvy o dílo se společností BAK stavební společnost, a.s., IČO: 28402758, ze dne 25. 10. 2023, včetně případných změn a doplňků těchto dokumentů odsouhlasených Fondem,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320" w:right="98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55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provedena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předpokládaném</w:t>
      </w:r>
      <w:r>
        <w:rPr>
          <w:spacing w:val="-14"/>
          <w:sz w:val="20"/>
        </w:rPr>
        <w:t> </w:t>
      </w:r>
      <w:r>
        <w:rPr>
          <w:sz w:val="20"/>
        </w:rPr>
        <w:t>rozsahu,</w:t>
      </w:r>
      <w:r>
        <w:rPr>
          <w:spacing w:val="-14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dojde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prevenci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omezení</w:t>
      </w:r>
      <w:r>
        <w:rPr>
          <w:spacing w:val="-14"/>
          <w:sz w:val="20"/>
        </w:rPr>
        <w:t> </w:t>
      </w:r>
      <w:r>
        <w:rPr>
          <w:sz w:val="20"/>
        </w:rPr>
        <w:t>znečištění</w:t>
      </w:r>
      <w:r>
        <w:rPr>
          <w:spacing w:val="-14"/>
          <w:sz w:val="20"/>
        </w:rPr>
        <w:t> </w:t>
      </w:r>
      <w:r>
        <w:rPr>
          <w:sz w:val="20"/>
        </w:rPr>
        <w:t>povrchových a</w:t>
      </w:r>
      <w:r>
        <w:rPr>
          <w:spacing w:val="23"/>
          <w:sz w:val="20"/>
        </w:rPr>
        <w:t> </w:t>
      </w:r>
      <w:r>
        <w:rPr>
          <w:sz w:val="20"/>
        </w:rPr>
        <w:t>podzemních</w:t>
      </w:r>
      <w:r>
        <w:rPr>
          <w:spacing w:val="23"/>
          <w:sz w:val="20"/>
        </w:rPr>
        <w:t> </w:t>
      </w:r>
      <w:r>
        <w:rPr>
          <w:sz w:val="20"/>
        </w:rPr>
        <w:t>vod</w:t>
      </w:r>
      <w:r>
        <w:rPr>
          <w:spacing w:val="23"/>
          <w:sz w:val="20"/>
        </w:rPr>
        <w:t> </w:t>
      </w:r>
      <w:r>
        <w:rPr>
          <w:sz w:val="20"/>
        </w:rPr>
        <w:t>z</w:t>
      </w:r>
      <w:r>
        <w:rPr>
          <w:spacing w:val="23"/>
          <w:sz w:val="20"/>
        </w:rPr>
        <w:t> </w:t>
      </w:r>
      <w:r>
        <w:rPr>
          <w:sz w:val="20"/>
        </w:rPr>
        <w:t>komunálních</w:t>
      </w:r>
      <w:r>
        <w:rPr>
          <w:spacing w:val="23"/>
          <w:sz w:val="20"/>
        </w:rPr>
        <w:t> </w:t>
      </w:r>
      <w:r>
        <w:rPr>
          <w:sz w:val="20"/>
        </w:rPr>
        <w:t>zdrojů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4"/>
          <w:sz w:val="20"/>
        </w:rPr>
        <w:t> </w:t>
      </w:r>
      <w:r>
        <w:rPr>
          <w:sz w:val="20"/>
        </w:rPr>
        <w:t>realizace</w:t>
      </w:r>
      <w:r>
        <w:rPr>
          <w:spacing w:val="22"/>
          <w:sz w:val="20"/>
        </w:rPr>
        <w:t> </w:t>
      </w:r>
      <w:r>
        <w:rPr>
          <w:sz w:val="20"/>
        </w:rPr>
        <w:t>85</w:t>
      </w:r>
      <w:r>
        <w:rPr>
          <w:spacing w:val="24"/>
          <w:sz w:val="20"/>
        </w:rPr>
        <w:t> </w:t>
      </w:r>
      <w:r>
        <w:rPr>
          <w:sz w:val="20"/>
        </w:rPr>
        <w:t>ks</w:t>
      </w:r>
      <w:r>
        <w:rPr>
          <w:spacing w:val="22"/>
          <w:sz w:val="20"/>
        </w:rPr>
        <w:t> </w:t>
      </w:r>
      <w:r>
        <w:rPr>
          <w:sz w:val="20"/>
        </w:rPr>
        <w:t>domovní</w:t>
      </w:r>
      <w:r>
        <w:rPr>
          <w:spacing w:val="23"/>
          <w:sz w:val="20"/>
        </w:rPr>
        <w:t> </w:t>
      </w:r>
      <w:r>
        <w:rPr>
          <w:sz w:val="20"/>
        </w:rPr>
        <w:t>ČOV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3"/>
          <w:sz w:val="20"/>
        </w:rPr>
        <w:t> </w:t>
      </w:r>
      <w:r>
        <w:rPr>
          <w:sz w:val="20"/>
        </w:rPr>
        <w:t>kapacity 50 EO v obci Dubenec, a to takto:</w:t>
      </w:r>
    </w:p>
    <w:p>
      <w:pPr>
        <w:pStyle w:val="BodyText"/>
        <w:spacing w:before="2"/>
        <w:ind w:left="0"/>
        <w:jc w:val="left"/>
        <w:rPr>
          <w:sz w:val="9"/>
        </w:rPr>
      </w:pPr>
    </w:p>
    <w:tbl>
      <w:tblPr>
        <w:tblW w:w="0" w:type="auto"/>
        <w:jc w:val="left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5"/>
        <w:gridCol w:w="1601"/>
      </w:tblGrid>
      <w:tr>
        <w:trPr>
          <w:trHeight w:val="265" w:hRule="atLeast"/>
        </w:trPr>
        <w:tc>
          <w:tcPr>
            <w:tcW w:w="7545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Celková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kapacita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realizovaných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601" w:type="dxa"/>
          </w:tcPr>
          <w:p>
            <w:pPr>
              <w:pStyle w:val="TableParagraph"/>
              <w:spacing w:line="246" w:lineRule="exact"/>
              <w:ind w:left="0" w:right="50"/>
              <w:jc w:val="right"/>
              <w:rPr>
                <w:sz w:val="20"/>
              </w:rPr>
            </w:pPr>
            <w:r>
              <w:rPr>
                <w:sz w:val="20"/>
              </w:rPr>
              <w:t>673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5"/>
                <w:sz w:val="20"/>
              </w:rPr>
              <w:t>EO</w:t>
            </w:r>
          </w:p>
        </w:tc>
      </w:tr>
      <w:tr>
        <w:trPr>
          <w:trHeight w:val="266" w:hRule="atLeast"/>
        </w:trPr>
        <w:tc>
          <w:tcPr>
            <w:tcW w:w="7545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budov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vlastnictví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obce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připojených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realizovaným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601" w:type="dxa"/>
          </w:tcPr>
          <w:p>
            <w:pPr>
              <w:pStyle w:val="TableParagraph"/>
              <w:spacing w:line="246" w:lineRule="exact"/>
              <w:ind w:left="0" w:right="5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5" w:hRule="atLeast"/>
        </w:trPr>
        <w:tc>
          <w:tcPr>
            <w:tcW w:w="7545" w:type="dxa"/>
          </w:tcPr>
          <w:p>
            <w:pPr>
              <w:pStyle w:val="TableParagraph"/>
              <w:spacing w:line="245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bytových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domů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připojených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realizovaným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601" w:type="dxa"/>
          </w:tcPr>
          <w:p>
            <w:pPr>
              <w:pStyle w:val="TableParagraph"/>
              <w:spacing w:line="245" w:lineRule="exact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7"/>
                <w:sz w:val="20"/>
              </w:rPr>
              <w:t>ks</w:t>
            </w:r>
          </w:p>
        </w:tc>
      </w:tr>
      <w:tr>
        <w:trPr>
          <w:trHeight w:val="265" w:hRule="atLeast"/>
        </w:trPr>
        <w:tc>
          <w:tcPr>
            <w:tcW w:w="7545" w:type="dxa"/>
          </w:tcPr>
          <w:p>
            <w:pPr>
              <w:pStyle w:val="TableParagraph"/>
              <w:spacing w:line="245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obyvatel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budov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připojených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realizovaným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601" w:type="dxa"/>
          </w:tcPr>
          <w:p>
            <w:pPr>
              <w:pStyle w:val="TableParagraph"/>
              <w:spacing w:line="245" w:lineRule="exact"/>
              <w:ind w:left="0" w:right="71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6" w:hRule="atLeast"/>
        </w:trPr>
        <w:tc>
          <w:tcPr>
            <w:tcW w:w="7545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realizovaných DČOV o kapacitě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15 </w:t>
            </w:r>
            <w:r>
              <w:rPr>
                <w:spacing w:val="-5"/>
                <w:sz w:val="20"/>
              </w:rPr>
              <w:t>EO:</w:t>
            </w:r>
          </w:p>
        </w:tc>
        <w:tc>
          <w:tcPr>
            <w:tcW w:w="1601" w:type="dxa"/>
          </w:tcPr>
          <w:p>
            <w:pPr>
              <w:pStyle w:val="TableParagraph"/>
              <w:spacing w:line="246" w:lineRule="exact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6" w:hRule="atLeast"/>
        </w:trPr>
        <w:tc>
          <w:tcPr>
            <w:tcW w:w="7545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realizovaných DČOV o kapacitě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 </w:t>
            </w:r>
            <w:r>
              <w:rPr>
                <w:spacing w:val="-5"/>
                <w:sz w:val="20"/>
              </w:rPr>
              <w:t>EO:</w:t>
            </w:r>
          </w:p>
        </w:tc>
        <w:tc>
          <w:tcPr>
            <w:tcW w:w="1601" w:type="dxa"/>
          </w:tcPr>
          <w:p>
            <w:pPr>
              <w:pStyle w:val="TableParagraph"/>
              <w:spacing w:line="246" w:lineRule="exact"/>
              <w:ind w:left="0" w:right="68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5" w:hRule="atLeast"/>
        </w:trPr>
        <w:tc>
          <w:tcPr>
            <w:tcW w:w="7545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rodinných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domů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připojených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realizovaným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601" w:type="dxa"/>
          </w:tcPr>
          <w:p>
            <w:pPr>
              <w:pStyle w:val="TableParagraph"/>
              <w:spacing w:line="246" w:lineRule="exact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</w:tbl>
    <w:p>
      <w:pPr>
        <w:pStyle w:val="BodyText"/>
        <w:spacing w:before="4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51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provedena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pozemcích,</w:t>
      </w:r>
      <w:r>
        <w:rPr>
          <w:spacing w:val="-6"/>
          <w:sz w:val="20"/>
        </w:rPr>
        <w:t> </w:t>
      </w:r>
      <w:r>
        <w:rPr>
          <w:sz w:val="20"/>
        </w:rPr>
        <w:t>jejichž</w:t>
      </w:r>
      <w:r>
        <w:rPr>
          <w:spacing w:val="-3"/>
          <w:sz w:val="20"/>
        </w:rPr>
        <w:t> </w:t>
      </w:r>
      <w:r>
        <w:rPr>
          <w:sz w:val="20"/>
        </w:rPr>
        <w:t>seznam</w:t>
      </w:r>
      <w:r>
        <w:rPr>
          <w:spacing w:val="-7"/>
          <w:sz w:val="20"/>
        </w:rPr>
        <w:t> </w:t>
      </w:r>
      <w:r>
        <w:rPr>
          <w:sz w:val="20"/>
        </w:rPr>
        <w:t>předložil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dotace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vlastníci</w:t>
      </w:r>
      <w:r>
        <w:rPr>
          <w:spacing w:val="-6"/>
          <w:sz w:val="20"/>
        </w:rPr>
        <w:t> </w:t>
      </w:r>
      <w:r>
        <w:rPr>
          <w:sz w:val="20"/>
        </w:rPr>
        <w:t>vyslovili souhlas s</w:t>
      </w:r>
      <w:r>
        <w:rPr>
          <w:spacing w:val="-1"/>
          <w:sz w:val="20"/>
        </w:rPr>
        <w:t> </w:t>
      </w:r>
      <w:r>
        <w:rPr>
          <w:sz w:val="20"/>
        </w:rPr>
        <w:t>realizací akce a zajištěním udržitelnosti akce po dobu 10 let od dokončení realizace akce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57" w:hanging="360"/>
        <w:jc w:val="both"/>
        <w:rPr>
          <w:sz w:val="20"/>
        </w:rPr>
      </w:pPr>
      <w:r>
        <w:rPr>
          <w:sz w:val="20"/>
        </w:rPr>
        <w:t>zabezpečí, že předmět podpory bude plnit svoji funkci po dobu 10 let od ukončení realizace akce,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53" w:hanging="360"/>
        <w:jc w:val="both"/>
        <w:rPr>
          <w:sz w:val="20"/>
        </w:rPr>
      </w:pPr>
      <w:r>
        <w:rPr>
          <w:sz w:val="20"/>
        </w:rPr>
        <w:t>zajistí řádný a odborný provoz všech podpořených DČOV v souladu s jejich platným provozním řádem a návodem k obsluze a další povinnosti podle čl. 10 písm. l), n) a o)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60" w:hanging="360"/>
        <w:jc w:val="both"/>
        <w:rPr>
          <w:sz w:val="20"/>
        </w:rPr>
      </w:pPr>
      <w:r>
        <w:rPr>
          <w:sz w:val="20"/>
        </w:rPr>
        <w:t>zajistí řádné, nevratné a bezpečné odpojení původních jímek či septiků u nemovitých věcí, jež budou napojeny na nové DČOV,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51" w:hanging="360"/>
        <w:jc w:val="both"/>
        <w:rPr>
          <w:sz w:val="20"/>
        </w:rPr>
      </w:pPr>
      <w:r>
        <w:rPr>
          <w:sz w:val="20"/>
        </w:rPr>
        <w:t>vypracuje</w:t>
      </w:r>
      <w:r>
        <w:rPr>
          <w:spacing w:val="-14"/>
          <w:sz w:val="20"/>
        </w:rPr>
        <w:t> </w:t>
      </w:r>
      <w:r>
        <w:rPr>
          <w:sz w:val="20"/>
        </w:rPr>
        <w:t>1x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rok</w:t>
      </w:r>
      <w:r>
        <w:rPr>
          <w:spacing w:val="-13"/>
          <w:sz w:val="20"/>
        </w:rPr>
        <w:t> </w:t>
      </w:r>
      <w:r>
        <w:rPr>
          <w:sz w:val="20"/>
        </w:rPr>
        <w:t>souhrnnou</w:t>
      </w:r>
      <w:r>
        <w:rPr>
          <w:spacing w:val="-14"/>
          <w:sz w:val="20"/>
        </w:rPr>
        <w:t> </w:t>
      </w:r>
      <w:r>
        <w:rPr>
          <w:sz w:val="20"/>
        </w:rPr>
        <w:t>roční</w:t>
      </w:r>
      <w:r>
        <w:rPr>
          <w:spacing w:val="-14"/>
          <w:sz w:val="20"/>
        </w:rPr>
        <w:t> </w:t>
      </w:r>
      <w:r>
        <w:rPr>
          <w:sz w:val="20"/>
        </w:rPr>
        <w:t>zprávu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provozu</w:t>
      </w:r>
      <w:r>
        <w:rPr>
          <w:spacing w:val="-14"/>
          <w:sz w:val="20"/>
        </w:rPr>
        <w:t> </w:t>
      </w:r>
      <w:r>
        <w:rPr>
          <w:sz w:val="20"/>
        </w:rPr>
        <w:t>všech</w:t>
      </w:r>
      <w:r>
        <w:rPr>
          <w:spacing w:val="-13"/>
          <w:sz w:val="20"/>
        </w:rPr>
        <w:t> </w:t>
      </w:r>
      <w:r>
        <w:rPr>
          <w:sz w:val="20"/>
        </w:rPr>
        <w:t>podpořených</w:t>
      </w:r>
      <w:r>
        <w:rPr>
          <w:spacing w:val="-14"/>
          <w:sz w:val="20"/>
        </w:rPr>
        <w:t> </w:t>
      </w:r>
      <w:r>
        <w:rPr>
          <w:sz w:val="20"/>
        </w:rPr>
        <w:t>DČOV,</w:t>
      </w:r>
      <w:r>
        <w:rPr>
          <w:spacing w:val="-14"/>
          <w:sz w:val="20"/>
        </w:rPr>
        <w:t> </w:t>
      </w:r>
      <w:r>
        <w:rPr>
          <w:sz w:val="20"/>
        </w:rPr>
        <w:t>kterou</w:t>
      </w:r>
      <w:r>
        <w:rPr>
          <w:spacing w:val="-14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 vždy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31.</w:t>
      </w:r>
      <w:r>
        <w:rPr>
          <w:spacing w:val="-4"/>
          <w:sz w:val="20"/>
        </w:rPr>
        <w:t> </w:t>
      </w:r>
      <w:r>
        <w:rPr>
          <w:sz w:val="20"/>
        </w:rPr>
        <w:t>1.</w:t>
      </w:r>
      <w:r>
        <w:rPr>
          <w:spacing w:val="-4"/>
          <w:sz w:val="20"/>
        </w:rPr>
        <w:t> </w:t>
      </w:r>
      <w:r>
        <w:rPr>
          <w:sz w:val="20"/>
        </w:rPr>
        <w:t>následujícího kalendářního</w:t>
      </w:r>
      <w:r>
        <w:rPr>
          <w:spacing w:val="-3"/>
          <w:sz w:val="20"/>
        </w:rPr>
        <w:t> </w:t>
      </w:r>
      <w:r>
        <w:rPr>
          <w:sz w:val="20"/>
        </w:rPr>
        <w:t>roku,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po celou</w:t>
      </w:r>
      <w:r>
        <w:rPr>
          <w:spacing w:val="-3"/>
          <w:sz w:val="20"/>
        </w:rPr>
        <w:t> </w:t>
      </w:r>
      <w:r>
        <w:rPr>
          <w:sz w:val="20"/>
        </w:rPr>
        <w:t>dobu udržitelnosti;</w:t>
      </w:r>
      <w:r>
        <w:rPr>
          <w:spacing w:val="-1"/>
          <w:sz w:val="20"/>
        </w:rPr>
        <w:t> </w:t>
      </w:r>
      <w:r>
        <w:rPr>
          <w:sz w:val="20"/>
        </w:rPr>
        <w:t>náležitosti</w:t>
      </w:r>
      <w:r>
        <w:rPr>
          <w:spacing w:val="-4"/>
          <w:sz w:val="20"/>
        </w:rPr>
        <w:t> </w:t>
      </w:r>
      <w:r>
        <w:rPr>
          <w:sz w:val="20"/>
        </w:rPr>
        <w:t>zprávy</w:t>
      </w:r>
      <w:r>
        <w:rPr>
          <w:spacing w:val="-4"/>
          <w:sz w:val="20"/>
        </w:rPr>
        <w:t> </w:t>
      </w:r>
      <w:r>
        <w:rPr>
          <w:sz w:val="20"/>
        </w:rPr>
        <w:t>jsou uvedeny v čl. 10 písm. p)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veškeré výdaje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v účetnictví (zákon</w:t>
      </w:r>
      <w:r>
        <w:rPr>
          <w:spacing w:val="2"/>
          <w:sz w:val="20"/>
        </w:rPr>
        <w:t> </w:t>
      </w:r>
      <w:r>
        <w:rPr>
          <w:sz w:val="20"/>
        </w:rPr>
        <w:t>č.</w:t>
      </w:r>
      <w:r>
        <w:rPr>
          <w:spacing w:val="1"/>
          <w:sz w:val="20"/>
        </w:rPr>
        <w:t> </w:t>
      </w:r>
      <w:r>
        <w:rPr>
          <w:sz w:val="20"/>
        </w:rPr>
        <w:t>563/1991 Sb.,</w:t>
      </w:r>
      <w:r>
        <w:rPr>
          <w:spacing w:val="1"/>
          <w:sz w:val="20"/>
        </w:rPr>
        <w:t> </w:t>
      </w:r>
      <w:r>
        <w:rPr>
          <w:sz w:val="20"/>
        </w:rPr>
        <w:t>o účetnictví, v</w:t>
      </w:r>
      <w:r>
        <w:rPr>
          <w:spacing w:val="1"/>
          <w:sz w:val="20"/>
        </w:rPr>
        <w:t> </w:t>
      </w:r>
      <w:r>
        <w:rPr>
          <w:sz w:val="20"/>
        </w:rPr>
        <w:t>platném znění) </w:t>
      </w:r>
      <w:r>
        <w:rPr>
          <w:spacing w:val="-2"/>
          <w:sz w:val="20"/>
        </w:rPr>
        <w:t>podle</w:t>
      </w:r>
    </w:p>
    <w:p>
      <w:pPr>
        <w:pStyle w:val="BodyText"/>
        <w:ind w:left="741"/>
      </w:pPr>
      <w:r>
        <w:rPr/>
        <w:t>pokynů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čl.</w:t>
      </w:r>
      <w:r>
        <w:rPr>
          <w:spacing w:val="-4"/>
        </w:rPr>
        <w:t> </w:t>
      </w:r>
      <w:r>
        <w:rPr/>
        <w:t>10</w:t>
      </w:r>
      <w:r>
        <w:rPr>
          <w:spacing w:val="-2"/>
        </w:rPr>
        <w:t> </w:t>
      </w:r>
      <w:r>
        <w:rPr/>
        <w:t>písm.</w:t>
      </w:r>
      <w:r>
        <w:rPr>
          <w:spacing w:val="-3"/>
        </w:rPr>
        <w:t> </w:t>
      </w:r>
      <w:r>
        <w:rPr/>
        <w:t>t)</w:t>
      </w:r>
      <w:r>
        <w:rPr>
          <w:spacing w:val="-4"/>
        </w:rPr>
        <w:t> </w:t>
      </w:r>
      <w:r>
        <w:rPr>
          <w:spacing w:val="-2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u)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58" w:hanging="360"/>
        <w:jc w:val="both"/>
        <w:rPr>
          <w:sz w:val="20"/>
        </w:rPr>
      </w:pPr>
      <w:r>
        <w:rPr>
          <w:sz w:val="20"/>
        </w:rPr>
        <w:t>termín dokončení akce do konce 04/2025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09/2024,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56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4"/>
          <w:sz w:val="20"/>
        </w:rPr>
        <w:t> </w:t>
      </w:r>
      <w:r>
        <w:rPr>
          <w:sz w:val="20"/>
        </w:rPr>
        <w:t>nejpozději</w:t>
      </w:r>
      <w:r>
        <w:rPr>
          <w:spacing w:val="24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10/2025</w:t>
      </w:r>
      <w:r>
        <w:rPr>
          <w:spacing w:val="25"/>
          <w:sz w:val="20"/>
        </w:rPr>
        <w:t> </w:t>
      </w:r>
      <w:r>
        <w:rPr>
          <w:sz w:val="20"/>
        </w:rPr>
        <w:t>předložit</w:t>
      </w:r>
      <w:r>
        <w:rPr>
          <w:spacing w:val="24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4"/>
          <w:sz w:val="20"/>
        </w:rPr>
        <w:t> </w:t>
      </w:r>
      <w:r>
        <w:rPr>
          <w:sz w:val="20"/>
        </w:rPr>
        <w:t>SFŽP</w:t>
      </w:r>
      <w:r>
        <w:rPr>
          <w:spacing w:val="25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Závěrečnému vyhodnocení akce (dále jen „ZVA“) podle čl. 12 písm. d) Výzvy a dále: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akce.</w:t>
      </w:r>
    </w:p>
    <w:p>
      <w:pPr>
        <w:pStyle w:val="BodyText"/>
        <w:spacing w:before="121"/>
        <w:ind w:left="809" w:right="14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3"/>
        </w:rPr>
        <w:t> </w:t>
      </w:r>
      <w:r>
        <w:rPr/>
        <w:t>o</w:t>
      </w:r>
      <w:r>
        <w:rPr>
          <w:spacing w:val="14"/>
        </w:rPr>
        <w:t> </w:t>
      </w:r>
      <w:r>
        <w:rPr/>
        <w:t>plnění</w:t>
      </w:r>
      <w:r>
        <w:rPr>
          <w:spacing w:val="14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3"/>
        </w:rPr>
        <w:t> </w:t>
      </w:r>
      <w:r>
        <w:rPr/>
        <w:t>Smlouvy</w:t>
      </w:r>
      <w:r>
        <w:rPr>
          <w:spacing w:val="16"/>
        </w:rPr>
        <w:t> </w:t>
      </w:r>
      <w:r>
        <w:rPr/>
        <w:t>a</w:t>
      </w:r>
      <w:r>
        <w:rPr>
          <w:spacing w:val="-1"/>
        </w:rPr>
        <w:t> </w:t>
      </w:r>
      <w:r>
        <w:rPr/>
        <w:t>rovněž</w:t>
      </w:r>
      <w:r>
        <w:rPr>
          <w:spacing w:val="16"/>
        </w:rPr>
        <w:t> </w:t>
      </w:r>
      <w:r>
        <w:rPr/>
        <w:t>v</w:t>
      </w:r>
      <w:r>
        <w:rPr>
          <w:spacing w:val="14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3"/>
        </w:rPr>
        <w:t> </w:t>
      </w:r>
      <w:r>
        <w:rPr/>
        <w:t>příjemce</w:t>
      </w:r>
      <w:r>
        <w:rPr>
          <w:spacing w:val="13"/>
        </w:rPr>
        <w:t> </w:t>
      </w:r>
      <w:r>
        <w:rPr/>
        <w:t>podpory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2"/>
        </w:rPr>
        <w:t>prodlení</w:t>
      </w:r>
    </w:p>
    <w:p>
      <w:pPr>
        <w:spacing w:after="0"/>
        <w:sectPr>
          <w:pgSz w:w="12240" w:h="15840"/>
          <w:pgMar w:header="0" w:footer="1437" w:top="1060" w:bottom="1660" w:left="1320" w:right="980"/>
        </w:sectPr>
      </w:pPr>
    </w:p>
    <w:p>
      <w:pPr>
        <w:pStyle w:val="BodyText"/>
        <w:spacing w:before="73"/>
        <w:ind w:left="809" w:right="154"/>
      </w:pPr>
      <w:r>
        <w:rPr/>
        <w:t>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5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5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5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5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5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5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5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5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5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s)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right="110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5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5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</w:t>
      </w:r>
      <w:r>
        <w:rPr>
          <w:spacing w:val="-1"/>
          <w:sz w:val="20"/>
        </w:rPr>
        <w:t> </w:t>
      </w:r>
      <w:r>
        <w:rPr>
          <w:sz w:val="20"/>
        </w:rPr>
        <w:t>písm. b), c) nebo d) bude</w:t>
      </w:r>
      <w:r>
        <w:rPr>
          <w:spacing w:val="-1"/>
          <w:sz w:val="20"/>
        </w:rPr>
        <w:t> </w:t>
      </w:r>
      <w:r>
        <w:rPr>
          <w:sz w:val="20"/>
        </w:rPr>
        <w:t>postiženo odvodem ve výši 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320" w:right="98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49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 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51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 rozmezí</w:t>
      </w:r>
      <w:r>
        <w:rPr>
          <w:spacing w:val="40"/>
          <w:sz w:val="20"/>
        </w:rPr>
        <w:t> </w:t>
      </w:r>
      <w:r>
        <w:rPr>
          <w:sz w:val="20"/>
        </w:rPr>
        <w:t>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5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-2"/>
          <w:sz w:val="20"/>
        </w:rPr>
        <w:t> </w:t>
      </w:r>
      <w:r>
        <w:rPr>
          <w:sz w:val="20"/>
        </w:rPr>
        <w:t>IV 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i),</w:t>
      </w:r>
      <w:r>
        <w:rPr>
          <w:spacing w:val="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9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5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6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5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4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5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320" w:right="98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5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4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37" w:top="1060" w:bottom="1660" w:left="1320" w:right="98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5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5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5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5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5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437" w:top="1060" w:bottom="1660" w:left="1320" w:right="98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7" w:top="1060" w:bottom="3218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1917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7" w:top="1120" w:bottom="1660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7" w:top="1120" w:bottom="1660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1660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2258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1660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jc w:val="left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37" w:top="1120" w:bottom="1660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37" w:top="1120" w:bottom="1660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37" w:top="1120" w:bottom="1660" w:left="13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677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8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32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76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64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08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33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4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6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73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86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00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3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8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6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7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8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6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7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8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6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7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8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4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8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6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7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8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6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7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8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6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7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9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2025-04-02T05:05:56Z</dcterms:created>
  <dcterms:modified xsi:type="dcterms:W3CDTF">2025-04-02T05:05:56Z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2025-04-02T00:00:00Z</vt:filetime>
  </property>
</Properties>
</file>