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2D873589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SM</w:t>
      </w:r>
      <w:bookmarkStart w:id="0" w:name="_GoBack"/>
      <w:bookmarkEnd w:id="0"/>
      <w:r w:rsidRPr="00DC542A">
        <w:rPr>
          <w:b/>
          <w:color w:val="000000"/>
          <w:sz w:val="24"/>
          <w:szCs w:val="24"/>
        </w:rPr>
        <w:t xml:space="preserve">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22F20433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</w:t>
            </w:r>
            <w:r w:rsidR="008F53B8">
              <w:rPr>
                <w:color w:val="000000"/>
              </w:rPr>
              <w:t xml:space="preserve"> EUR</w:t>
            </w:r>
            <w:r w:rsidRPr="00DC542A">
              <w:rPr>
                <w:color w:val="000000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35D2FF66" w:rsidR="008F53B8" w:rsidRPr="008F53B8" w:rsidRDefault="00EB61FC" w:rsidP="008F53B8">
            <w:pPr>
              <w:pStyle w:val="Zkladntext"/>
              <w:rPr>
                <w:highlight w:val="green"/>
                <w:lang w:val="cs-CZ" w:eastAsia="cs-CZ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 xml:space="preserve">, ředitelem Ústavu pro </w:t>
            </w:r>
            <w:proofErr w:type="spellStart"/>
            <w:r>
              <w:rPr>
                <w:color w:val="000000" w:themeColor="text1"/>
              </w:rPr>
              <w:t>nanomateriály</w:t>
            </w:r>
            <w:proofErr w:type="spellEnd"/>
            <w:r>
              <w:rPr>
                <w:color w:val="000000" w:themeColor="text1"/>
              </w:rPr>
              <w:t>, pokročilé technologie a inovace</w:t>
            </w:r>
          </w:p>
          <w:p w14:paraId="29B825F9" w14:textId="0E5A8FDE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04C0BA71" w:rsidR="00FB5329" w:rsidRPr="00DC542A" w:rsidRDefault="00EB61FC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026C" w14:textId="3F010EFE" w:rsidR="006E327C" w:rsidRPr="00EB61FC" w:rsidRDefault="00EB61FC" w:rsidP="006E327C">
            <w:pPr>
              <w:pStyle w:val="Zkladntext"/>
              <w:rPr>
                <w:rFonts w:ascii="Arial" w:hAnsi="Arial" w:cs="Arial"/>
                <w:sz w:val="22"/>
                <w:szCs w:val="22"/>
                <w:highlight w:val="green"/>
                <w:lang w:val="cs-CZ" w:eastAsia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</w:p>
          <w:p w14:paraId="029223C5" w14:textId="056ADE52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6EE72867" w:rsidR="00FB5329" w:rsidRPr="00DC542A" w:rsidRDefault="000074E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S/CXI/8410/2025/97"/>
                  </w:textInput>
                </w:ffData>
              </w:fldChar>
            </w:r>
            <w:bookmarkStart w:id="1" w:name="Text6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S/CXI/8410/2025/97</w:t>
            </w:r>
            <w:r>
              <w:rPr>
                <w:color w:val="000000" w:themeColor="text1"/>
              </w:rPr>
              <w:fldChar w:fldCharType="end"/>
            </w:r>
            <w:bookmarkEnd w:id="1"/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33078D1A" w:rsidR="008136D3" w:rsidRPr="008136D3" w:rsidRDefault="00B21342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rade Medical s.r.o. 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 xml:space="preserve">Grade Medical s.r.o. 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38662A58" w:rsidR="008136D3" w:rsidRPr="008136D3" w:rsidRDefault="00E00A06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městí Sítná 3105, Kladno - Kročehlavy, 2720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Náměstí Sítná 3105, Kladno - Kročehlavy, 27201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0FFB6434" w:rsidR="008136D3" w:rsidRPr="008136D3" w:rsidRDefault="001327B8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4577732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64577732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129D2A8D" w:rsidR="008136D3" w:rsidRPr="008136D3" w:rsidRDefault="001327B8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Z64577732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CZ64577732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3568FCDF" w:rsidR="008136D3" w:rsidRPr="008136D3" w:rsidRDefault="00EB61FC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3E5C78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3E5C78" w:rsidRPr="00DC542A" w:rsidRDefault="003E5C78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36990D52" w:rsidR="003E5C78" w:rsidRPr="008136D3" w:rsidRDefault="00931A29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reza Blechová, jednatelka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Tereza Blechová, jednatelka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3E5C78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3E5C78" w:rsidRPr="00DC542A" w:rsidRDefault="003E5C78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46FC7798" w:rsidR="003E5C78" w:rsidRPr="008136D3" w:rsidRDefault="00EB61FC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3E5C78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3E5C78" w:rsidRPr="00DC542A" w:rsidRDefault="003E5C78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3E5C78" w:rsidRPr="00DC542A" w:rsidRDefault="003E5C78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3E5C78" w:rsidRPr="00DC542A" w:rsidRDefault="003E5C78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328A418E" w:rsidR="003E5C78" w:rsidRPr="008136D3" w:rsidRDefault="00EB61FC" w:rsidP="003E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</w:tbl>
    <w:p w14:paraId="273FFCC0" w14:textId="371D90C7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lastRenderedPageBreak/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D1C636D" w14:textId="72381485" w:rsidR="00A068B0" w:rsidRPr="00E37BC4" w:rsidRDefault="003124CB" w:rsidP="00A068B0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v oblasti 3D tisku, materiálů, optimalizace konstrukce modelu, vlastností výrobků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v oblasti 3D tisku, materiálů, optimalizace konstrukce modelu, vlastností výrobků</w:t>
      </w:r>
      <w:r>
        <w:rPr>
          <w:color w:val="000000" w:themeColor="text1"/>
        </w:rPr>
        <w:fldChar w:fldCharType="end"/>
      </w:r>
    </w:p>
    <w:p w14:paraId="39521F23" w14:textId="077AF2A1" w:rsidR="00827286" w:rsidRDefault="00BD234E" w:rsidP="00827286">
      <w:pPr>
        <w:ind w:left="2127" w:hanging="2127"/>
      </w:pPr>
      <w:r w:rsidRPr="00E37BC4">
        <w:t xml:space="preserve">Obsah služby: </w:t>
      </w:r>
      <w:r w:rsidRPr="00E37BC4">
        <w:tab/>
      </w:r>
      <w:r w:rsidR="00EB61FC">
        <w:rPr>
          <w:color w:val="000000" w:themeColor="text1"/>
        </w:rPr>
        <w:t>XXX</w:t>
      </w:r>
    </w:p>
    <w:p w14:paraId="0D995995" w14:textId="798E552A" w:rsidR="003C5B14" w:rsidRPr="00D3358C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r w:rsidR="00EB61FC">
        <w:rPr>
          <w:color w:val="000000" w:themeColor="text1"/>
        </w:rPr>
        <w:t>XXX</w:t>
      </w:r>
      <w:r w:rsidR="00AF7C87" w:rsidRPr="00D3358C">
        <w:t>.</w:t>
      </w:r>
      <w:r w:rsidR="00520125" w:rsidRPr="00D3358C">
        <w:t xml:space="preserve"> </w:t>
      </w:r>
      <w:r w:rsidRPr="00D3358C">
        <w:t xml:space="preserve">  </w:t>
      </w:r>
    </w:p>
    <w:p w14:paraId="4F0E5809" w14:textId="50BBD886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B821DA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50"/>
            </w:textInput>
          </w:ffData>
        </w:fldChar>
      </w:r>
      <w:r w:rsidR="00B821DA">
        <w:rPr>
          <w:color w:val="000000" w:themeColor="text1"/>
        </w:rPr>
        <w:instrText xml:space="preserve"> FORMTEXT </w:instrText>
      </w:r>
      <w:r w:rsidR="00B821DA">
        <w:rPr>
          <w:color w:val="000000" w:themeColor="text1"/>
        </w:rPr>
      </w:r>
      <w:r w:rsidR="00B821DA">
        <w:rPr>
          <w:color w:val="000000" w:themeColor="text1"/>
        </w:rPr>
        <w:fldChar w:fldCharType="separate"/>
      </w:r>
      <w:r w:rsidR="00B821DA">
        <w:rPr>
          <w:noProof/>
          <w:color w:val="000000" w:themeColor="text1"/>
        </w:rPr>
        <w:t>50</w:t>
      </w:r>
      <w:r w:rsidR="00B821DA">
        <w:rPr>
          <w:color w:val="000000" w:themeColor="text1"/>
        </w:rPr>
        <w:fldChar w:fldCharType="end"/>
      </w:r>
      <w:r w:rsidRPr="00E37BC4">
        <w:t xml:space="preserve"> hod</w:t>
      </w:r>
      <w:r w:rsidR="00E17EEC" w:rsidRPr="00E37BC4">
        <w:t>.</w:t>
      </w:r>
    </w:p>
    <w:p w14:paraId="74541FDE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0D2366CE" w14:textId="2A35E7C2" w:rsidR="00371B0A" w:rsidRPr="00BB7E42" w:rsidRDefault="00133244" w:rsidP="00371B0A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k robotice a sensitivním/kolaborativním robotům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k robotice a sensitivním/kolaborativním robotům</w:t>
      </w:r>
      <w:r>
        <w:rPr>
          <w:color w:val="000000" w:themeColor="text1"/>
        </w:rPr>
        <w:fldChar w:fldCharType="end"/>
      </w:r>
    </w:p>
    <w:p w14:paraId="46DCF4BB" w14:textId="57AA8660" w:rsidR="001400D1" w:rsidRPr="00D3358C" w:rsidRDefault="00BD234E" w:rsidP="00BD234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EB61FC">
        <w:rPr>
          <w:color w:val="000000" w:themeColor="text1"/>
        </w:rPr>
        <w:t>XXX</w:t>
      </w:r>
    </w:p>
    <w:p w14:paraId="25A59336" w14:textId="0C67AE78" w:rsidR="001400D1" w:rsidRPr="00D3358C" w:rsidRDefault="001400D1" w:rsidP="006C683D">
      <w:pPr>
        <w:pBdr>
          <w:top w:val="nil"/>
          <w:left w:val="nil"/>
          <w:bottom w:val="nil"/>
          <w:right w:val="nil"/>
          <w:between w:val="nil"/>
        </w:pBdr>
        <w:ind w:left="2127" w:hanging="2127"/>
      </w:pPr>
      <w:r w:rsidRPr="00D3358C">
        <w:t>Výstup:</w:t>
      </w:r>
      <w:r w:rsidR="00745929" w:rsidRPr="00D3358C">
        <w:t xml:space="preserve"> </w:t>
      </w:r>
      <w:r w:rsidR="00D80700" w:rsidRPr="00D3358C">
        <w:tab/>
      </w:r>
      <w:r w:rsidR="00EB61FC">
        <w:rPr>
          <w:color w:val="000000" w:themeColor="text1"/>
        </w:rPr>
        <w:t>XXX</w:t>
      </w:r>
    </w:p>
    <w:p w14:paraId="5C0D39F6" w14:textId="3EEE6831" w:rsidR="001400D1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133244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5 hod."/>
            </w:textInput>
          </w:ffData>
        </w:fldChar>
      </w:r>
      <w:r w:rsidR="00133244">
        <w:rPr>
          <w:color w:val="000000" w:themeColor="text1"/>
        </w:rPr>
        <w:instrText xml:space="preserve"> FORMTEXT </w:instrText>
      </w:r>
      <w:r w:rsidR="00133244">
        <w:rPr>
          <w:color w:val="000000" w:themeColor="text1"/>
        </w:rPr>
      </w:r>
      <w:r w:rsidR="00133244">
        <w:rPr>
          <w:color w:val="000000" w:themeColor="text1"/>
        </w:rPr>
        <w:fldChar w:fldCharType="separate"/>
      </w:r>
      <w:r w:rsidR="00133244">
        <w:rPr>
          <w:noProof/>
          <w:color w:val="000000" w:themeColor="text1"/>
        </w:rPr>
        <w:t>5 hod.</w:t>
      </w:r>
      <w:r w:rsidR="00133244">
        <w:rPr>
          <w:color w:val="000000" w:themeColor="text1"/>
        </w:rPr>
        <w:fldChar w:fldCharType="end"/>
      </w:r>
      <w:r w:rsidR="00D3358C" w:rsidRPr="00E37BC4">
        <w:t>.</w:t>
      </w:r>
    </w:p>
    <w:p w14:paraId="66CB51CA" w14:textId="77777777" w:rsidR="00A04AF0" w:rsidRPr="00A04AF0" w:rsidRDefault="00A04AF0" w:rsidP="00A04AF0">
      <w:pPr>
        <w:pStyle w:val="Zkladntext"/>
        <w:rPr>
          <w:lang w:val="cs-CZ" w:eastAsia="cs-CZ"/>
        </w:rPr>
      </w:pPr>
    </w:p>
    <w:p w14:paraId="7249177D" w14:textId="184CE8C5" w:rsidR="00A04AF0" w:rsidRPr="00BB7E42" w:rsidRDefault="00481D66" w:rsidP="00A04AF0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k IIoT a pokročilé sensorice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k IIoT a pokročilé sensorice</w:t>
      </w:r>
      <w:r>
        <w:rPr>
          <w:color w:val="000000" w:themeColor="text1"/>
        </w:rPr>
        <w:fldChar w:fldCharType="end"/>
      </w:r>
    </w:p>
    <w:p w14:paraId="7916F9FD" w14:textId="54C1A241" w:rsidR="00A04AF0" w:rsidRPr="00D3358C" w:rsidRDefault="00A04AF0" w:rsidP="00EB61FC">
      <w:pPr>
        <w:ind w:left="2127" w:hanging="2127"/>
      </w:pPr>
      <w:r w:rsidRPr="00E37BC4">
        <w:t xml:space="preserve">Obsah služby: </w:t>
      </w:r>
      <w:r w:rsidRPr="00E37BC4">
        <w:tab/>
      </w:r>
      <w:r w:rsidR="00EB61FC">
        <w:t>XXX</w:t>
      </w:r>
    </w:p>
    <w:p w14:paraId="01814830" w14:textId="261C6312" w:rsidR="00A04AF0" w:rsidRPr="00D3358C" w:rsidRDefault="00A04AF0" w:rsidP="00A04AF0">
      <w:pPr>
        <w:pBdr>
          <w:top w:val="nil"/>
          <w:left w:val="nil"/>
          <w:bottom w:val="nil"/>
          <w:right w:val="nil"/>
          <w:between w:val="nil"/>
        </w:pBdr>
        <w:ind w:left="2127" w:hanging="2127"/>
      </w:pPr>
      <w:r w:rsidRPr="00D3358C">
        <w:t xml:space="preserve">Výstup: </w:t>
      </w:r>
      <w:r w:rsidRPr="00D3358C">
        <w:tab/>
      </w:r>
      <w:r w:rsidR="00EB61FC">
        <w:rPr>
          <w:color w:val="000000" w:themeColor="text1"/>
        </w:rPr>
        <w:t>XXX</w:t>
      </w:r>
    </w:p>
    <w:p w14:paraId="57BB14DB" w14:textId="4A1407A8" w:rsidR="00A04AF0" w:rsidRDefault="00A04AF0" w:rsidP="00A04AF0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 w:rsidR="00B97AAC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30 hod."/>
            </w:textInput>
          </w:ffData>
        </w:fldChar>
      </w:r>
      <w:r w:rsidR="00B97AAC">
        <w:rPr>
          <w:color w:val="000000" w:themeColor="text1"/>
        </w:rPr>
        <w:instrText xml:space="preserve"> FORMTEXT </w:instrText>
      </w:r>
      <w:r w:rsidR="00B97AAC">
        <w:rPr>
          <w:color w:val="000000" w:themeColor="text1"/>
        </w:rPr>
      </w:r>
      <w:r w:rsidR="00B97AAC">
        <w:rPr>
          <w:color w:val="000000" w:themeColor="text1"/>
        </w:rPr>
        <w:fldChar w:fldCharType="separate"/>
      </w:r>
      <w:r w:rsidR="00B97AAC">
        <w:rPr>
          <w:noProof/>
          <w:color w:val="000000" w:themeColor="text1"/>
        </w:rPr>
        <w:t>30 hod.</w:t>
      </w:r>
      <w:r w:rsidR="00B97AAC">
        <w:rPr>
          <w:color w:val="000000" w:themeColor="text1"/>
        </w:rPr>
        <w:fldChar w:fldCharType="end"/>
      </w:r>
      <w:r w:rsidRPr="00E37BC4">
        <w:t>.</w:t>
      </w:r>
    </w:p>
    <w:p w14:paraId="52ED3CFA" w14:textId="77777777" w:rsidR="00A04AF0" w:rsidRDefault="00A04AF0" w:rsidP="00A04AF0">
      <w:pPr>
        <w:pStyle w:val="Zkladntext"/>
        <w:rPr>
          <w:lang w:val="cs-CZ" w:eastAsia="cs-CZ"/>
        </w:rPr>
      </w:pPr>
    </w:p>
    <w:p w14:paraId="2B1A4DE1" w14:textId="1A66F0E8" w:rsidR="00A04AF0" w:rsidRPr="00BB7E42" w:rsidRDefault="00F4117D" w:rsidP="00A04AF0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Testy a proof-of-concepty vybraných řešení IIoT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Testy a proof-of-concepty vybraných řešení IIoT</w:t>
      </w:r>
      <w:r>
        <w:rPr>
          <w:color w:val="000000" w:themeColor="text1"/>
        </w:rPr>
        <w:fldChar w:fldCharType="end"/>
      </w:r>
    </w:p>
    <w:p w14:paraId="423FA0F1" w14:textId="285A4520" w:rsidR="00722FEC" w:rsidRDefault="00A04AF0" w:rsidP="00722FEC">
      <w:pPr>
        <w:ind w:left="2127" w:hanging="2127"/>
      </w:pPr>
      <w:r w:rsidRPr="00E37BC4">
        <w:t xml:space="preserve">Obsah služby: </w:t>
      </w:r>
      <w:r w:rsidRPr="00E37BC4">
        <w:tab/>
      </w:r>
      <w:r w:rsidR="00EB61FC">
        <w:t>XXX</w:t>
      </w:r>
    </w:p>
    <w:p w14:paraId="170264BF" w14:textId="58B7AAB9" w:rsidR="00A04AF0" w:rsidRPr="00D3358C" w:rsidRDefault="00A04AF0" w:rsidP="00722FEC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Pr="00D3358C">
        <w:tab/>
      </w:r>
      <w:r w:rsidR="00EB61FC">
        <w:rPr>
          <w:color w:val="000000" w:themeColor="text1"/>
        </w:rPr>
        <w:t>XXX</w:t>
      </w:r>
    </w:p>
    <w:p w14:paraId="51DFB2ED" w14:textId="4F4074AF" w:rsidR="00A04AF0" w:rsidRDefault="00A04AF0" w:rsidP="00A04AF0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 w:rsidR="00722FEC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150 hod."/>
            </w:textInput>
          </w:ffData>
        </w:fldChar>
      </w:r>
      <w:r w:rsidR="00722FEC">
        <w:rPr>
          <w:color w:val="000000" w:themeColor="text1"/>
        </w:rPr>
        <w:instrText xml:space="preserve"> FORMTEXT </w:instrText>
      </w:r>
      <w:r w:rsidR="00722FEC">
        <w:rPr>
          <w:color w:val="000000" w:themeColor="text1"/>
        </w:rPr>
      </w:r>
      <w:r w:rsidR="00722FEC">
        <w:rPr>
          <w:color w:val="000000" w:themeColor="text1"/>
        </w:rPr>
        <w:fldChar w:fldCharType="separate"/>
      </w:r>
      <w:r w:rsidR="00722FEC">
        <w:rPr>
          <w:noProof/>
          <w:color w:val="000000" w:themeColor="text1"/>
        </w:rPr>
        <w:t>150 hod.</w:t>
      </w:r>
      <w:r w:rsidR="00722FEC">
        <w:rPr>
          <w:color w:val="000000" w:themeColor="text1"/>
        </w:rPr>
        <w:fldChar w:fldCharType="end"/>
      </w:r>
      <w:r w:rsidRPr="00E37BC4">
        <w:t>.</w:t>
      </w:r>
    </w:p>
    <w:p w14:paraId="2DF8567A" w14:textId="77777777" w:rsidR="00A04AF0" w:rsidRPr="00A04AF0" w:rsidRDefault="00A04AF0" w:rsidP="00A04AF0">
      <w:pPr>
        <w:pStyle w:val="Zkladntext"/>
        <w:rPr>
          <w:lang w:val="cs-CZ" w:eastAsia="cs-CZ"/>
        </w:rPr>
      </w:pPr>
    </w:p>
    <w:p w14:paraId="0C739E3B" w14:textId="150A0A55" w:rsidR="00AE4F93" w:rsidRDefault="00AE4F93" w:rsidP="004D2392">
      <w:pPr>
        <w:pStyle w:val="Zkladntext"/>
      </w:pPr>
    </w:p>
    <w:p w14:paraId="3D3B0CA9" w14:textId="19729AE3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</w:t>
      </w:r>
      <w:r w:rsidR="008B5C4F">
        <w:lastRenderedPageBreak/>
        <w:t xml:space="preserve">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68C8D1AB" w14:textId="0E49FA2D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269"/>
        <w:gridCol w:w="1328"/>
        <w:gridCol w:w="1965"/>
        <w:gridCol w:w="2138"/>
      </w:tblGrid>
      <w:tr w:rsidR="00D3358C" w:rsidRPr="00E37BC4" w14:paraId="48958BCF" w14:textId="77777777" w:rsidTr="008A75B5">
        <w:tc>
          <w:tcPr>
            <w:tcW w:w="3269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1328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1965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38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2A1B55D2" w14:textId="77777777" w:rsidTr="008A75B5">
        <w:tc>
          <w:tcPr>
            <w:tcW w:w="3269" w:type="dxa"/>
          </w:tcPr>
          <w:p w14:paraId="2C2167EF" w14:textId="218FA760" w:rsidR="00552B28" w:rsidRPr="00E37BC4" w:rsidRDefault="00EC4A6A" w:rsidP="00E37BC4">
            <w:r w:rsidRPr="00E37BC4">
              <w:t xml:space="preserve">Ad. 2.1. </w:t>
            </w:r>
            <w:r w:rsidR="00A055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v oblasti 3D tisku, materiálů, optimalizace konstrukce modelu, vlastností výrobků"/>
                  </w:textInput>
                </w:ffData>
              </w:fldChar>
            </w:r>
            <w:r w:rsidR="00A0558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A0558B">
              <w:rPr>
                <w:color w:val="000000" w:themeColor="text1"/>
                <w:sz w:val="20"/>
                <w:szCs w:val="20"/>
              </w:rPr>
            </w:r>
            <w:r w:rsidR="00A055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A0558B">
              <w:rPr>
                <w:noProof/>
                <w:color w:val="000000" w:themeColor="text1"/>
                <w:sz w:val="20"/>
                <w:szCs w:val="20"/>
              </w:rPr>
              <w:t>Poradenství v oblasti 3D tisku, materiálů, optimalizace konstrukce modelu, vlastností výrobků</w:t>
            </w:r>
            <w:r w:rsidR="00A0558B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189CFD3D" w14:textId="776E0CB1" w:rsidR="00552B28" w:rsidRPr="003017D0" w:rsidRDefault="00A1724F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50</w:t>
            </w:r>
            <w:r>
              <w:rPr>
                <w:color w:val="000000" w:themeColor="text1"/>
              </w:rPr>
              <w:fldChar w:fldCharType="end"/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1965" w:type="dxa"/>
          </w:tcPr>
          <w:p w14:paraId="59ABD697" w14:textId="4B2C9B7C" w:rsidR="00552B28" w:rsidRPr="00E37BC4" w:rsidRDefault="003F79EE" w:rsidP="00EC4A6A">
            <w:pPr>
              <w:jc w:val="center"/>
            </w:pPr>
            <w:r>
              <w:rPr>
                <w:color w:val="000000" w:themeColor="text1"/>
              </w:rPr>
              <w:t>90,91</w:t>
            </w:r>
          </w:p>
        </w:tc>
        <w:tc>
          <w:tcPr>
            <w:tcW w:w="2138" w:type="dxa"/>
          </w:tcPr>
          <w:p w14:paraId="305438FF" w14:textId="3291C24E" w:rsidR="00552B28" w:rsidRPr="00E37BC4" w:rsidRDefault="00A1724F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545,5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4 545,50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3358C" w:rsidRPr="00E37BC4" w14:paraId="0AEA3240" w14:textId="77777777" w:rsidTr="008A75B5">
        <w:tc>
          <w:tcPr>
            <w:tcW w:w="3269" w:type="dxa"/>
          </w:tcPr>
          <w:p w14:paraId="75B82231" w14:textId="61E9B3A0" w:rsidR="00552B28" w:rsidRPr="00BB7E42" w:rsidRDefault="00EC4A6A" w:rsidP="00552B28">
            <w:r w:rsidRPr="00BB7E42">
              <w:t xml:space="preserve">Ad 2.2. </w:t>
            </w:r>
            <w:r w:rsidR="00A0558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robotice a sensitivním/kolaborativním robotům"/>
                  </w:textInput>
                </w:ffData>
              </w:fldChar>
            </w:r>
            <w:r w:rsidR="00A0558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A0558B">
              <w:rPr>
                <w:color w:val="000000" w:themeColor="text1"/>
                <w:sz w:val="20"/>
                <w:szCs w:val="20"/>
              </w:rPr>
            </w:r>
            <w:r w:rsidR="00A0558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A0558B">
              <w:rPr>
                <w:noProof/>
                <w:color w:val="000000" w:themeColor="text1"/>
                <w:sz w:val="20"/>
                <w:szCs w:val="20"/>
              </w:rPr>
              <w:t>Poradenství k robotice a sensitivním/kolaborativním robotům</w:t>
            </w:r>
            <w:r w:rsidR="00A0558B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3404A7E4" w14:textId="0F1A1579" w:rsidR="00552B28" w:rsidRPr="00BB7E42" w:rsidRDefault="00A1724F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5</w:t>
            </w:r>
            <w:r>
              <w:rPr>
                <w:color w:val="000000" w:themeColor="text1"/>
              </w:rPr>
              <w:fldChar w:fldCharType="end"/>
            </w:r>
            <w:r w:rsidR="00EC4A6A" w:rsidRPr="00BB7E42">
              <w:t xml:space="preserve"> hod</w:t>
            </w:r>
            <w:r w:rsidR="00B968E4" w:rsidRPr="00BB7E42">
              <w:t>.</w:t>
            </w:r>
          </w:p>
        </w:tc>
        <w:tc>
          <w:tcPr>
            <w:tcW w:w="1965" w:type="dxa"/>
          </w:tcPr>
          <w:p w14:paraId="31A9937F" w14:textId="0828B9FF" w:rsidR="00552B28" w:rsidRPr="00BB7E42" w:rsidRDefault="003F79EE" w:rsidP="00EC4A6A">
            <w:pPr>
              <w:jc w:val="center"/>
            </w:pPr>
            <w:r>
              <w:rPr>
                <w:color w:val="000000" w:themeColor="text1"/>
              </w:rPr>
              <w:t>90,91</w:t>
            </w:r>
          </w:p>
        </w:tc>
        <w:tc>
          <w:tcPr>
            <w:tcW w:w="2138" w:type="dxa"/>
          </w:tcPr>
          <w:p w14:paraId="518C356B" w14:textId="438D76FA" w:rsidR="00552B28" w:rsidRPr="00BB7E42" w:rsidRDefault="00D6072D" w:rsidP="00EC4A6A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54,55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454,55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1724F" w:rsidRPr="00E37BC4" w14:paraId="6ACA3ED3" w14:textId="77777777" w:rsidTr="0080421D">
        <w:tc>
          <w:tcPr>
            <w:tcW w:w="3269" w:type="dxa"/>
          </w:tcPr>
          <w:p w14:paraId="754AE1B0" w14:textId="0E3E7B57" w:rsidR="00A1724F" w:rsidRPr="00BB7E42" w:rsidRDefault="00A1724F" w:rsidP="0080421D">
            <w:r w:rsidRPr="00BB7E42">
              <w:t>Ad 2.</w:t>
            </w:r>
            <w:r>
              <w:t>3</w:t>
            </w:r>
            <w:r w:rsidRPr="00BB7E42"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IIoT a pokročilé sensorice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Poradenství k IIoT a pokročilé sensorice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54C1084F" w14:textId="2C86E936" w:rsidR="00A1724F" w:rsidRPr="00BB7E42" w:rsidRDefault="00A1724F" w:rsidP="0080421D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30</w:t>
            </w:r>
            <w:r>
              <w:rPr>
                <w:color w:val="000000" w:themeColor="text1"/>
              </w:rPr>
              <w:fldChar w:fldCharType="end"/>
            </w:r>
            <w:r w:rsidRPr="00BB7E42">
              <w:t xml:space="preserve"> hod.</w:t>
            </w:r>
          </w:p>
        </w:tc>
        <w:tc>
          <w:tcPr>
            <w:tcW w:w="1965" w:type="dxa"/>
          </w:tcPr>
          <w:p w14:paraId="0C68A3C8" w14:textId="2A8A2041" w:rsidR="00A1724F" w:rsidRPr="00BB7E42" w:rsidRDefault="00D6072D" w:rsidP="0080421D">
            <w:pPr>
              <w:jc w:val="center"/>
            </w:pPr>
            <w:r>
              <w:rPr>
                <w:color w:val="000000" w:themeColor="text1"/>
              </w:rPr>
              <w:t>63,24</w:t>
            </w:r>
          </w:p>
        </w:tc>
        <w:tc>
          <w:tcPr>
            <w:tcW w:w="2138" w:type="dxa"/>
          </w:tcPr>
          <w:p w14:paraId="255FE468" w14:textId="7D4BD1DB" w:rsidR="00A1724F" w:rsidRPr="00BB7E42" w:rsidRDefault="00D6072D" w:rsidP="0080421D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 897,2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1 897,20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A1724F" w:rsidRPr="00E37BC4" w14:paraId="74A8835B" w14:textId="77777777" w:rsidTr="0080421D">
        <w:tc>
          <w:tcPr>
            <w:tcW w:w="3269" w:type="dxa"/>
          </w:tcPr>
          <w:p w14:paraId="6BD904B5" w14:textId="0ACFF72E" w:rsidR="00A1724F" w:rsidRPr="00BB7E42" w:rsidRDefault="00A1724F" w:rsidP="0080421D">
            <w:r w:rsidRPr="00BB7E42">
              <w:t>Ad 2.</w:t>
            </w:r>
            <w:r>
              <w:t>4</w:t>
            </w:r>
            <w:r w:rsidRPr="00BB7E42"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sty a proof-of-concepty vybraných řešení IIoT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Testy a proof-of-concepty vybraných řešení IIoT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7F968EDC" w14:textId="7D6899D4" w:rsidR="00A1724F" w:rsidRPr="00BB7E42" w:rsidRDefault="00A1724F" w:rsidP="0080421D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150</w:t>
            </w:r>
            <w:r>
              <w:rPr>
                <w:color w:val="000000" w:themeColor="text1"/>
              </w:rPr>
              <w:fldChar w:fldCharType="end"/>
            </w:r>
            <w:r w:rsidRPr="00BB7E42">
              <w:t xml:space="preserve"> hod.</w:t>
            </w:r>
          </w:p>
        </w:tc>
        <w:tc>
          <w:tcPr>
            <w:tcW w:w="1965" w:type="dxa"/>
          </w:tcPr>
          <w:p w14:paraId="4DF3788B" w14:textId="5C2D1526" w:rsidR="00A1724F" w:rsidRPr="00BB7E42" w:rsidRDefault="00D6072D" w:rsidP="0080421D">
            <w:pPr>
              <w:jc w:val="center"/>
            </w:pPr>
            <w:r>
              <w:rPr>
                <w:color w:val="000000" w:themeColor="text1"/>
              </w:rPr>
              <w:t>63,24</w:t>
            </w:r>
          </w:p>
        </w:tc>
        <w:tc>
          <w:tcPr>
            <w:tcW w:w="2138" w:type="dxa"/>
          </w:tcPr>
          <w:p w14:paraId="1064589F" w14:textId="735976DD" w:rsidR="00A1724F" w:rsidRPr="00BB7E42" w:rsidRDefault="00D6072D" w:rsidP="0080421D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 486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9 486,-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3358C" w:rsidRPr="00E37BC4" w14:paraId="24844C4C" w14:textId="77777777" w:rsidTr="008A75B5">
        <w:tc>
          <w:tcPr>
            <w:tcW w:w="6562" w:type="dxa"/>
            <w:gridSpan w:val="3"/>
          </w:tcPr>
          <w:p w14:paraId="192C3475" w14:textId="36956D0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38" w:type="dxa"/>
          </w:tcPr>
          <w:p w14:paraId="4FE52333" w14:textId="08B62D2D" w:rsidR="00EC4A6A" w:rsidRPr="00BB7E42" w:rsidRDefault="00D6072D" w:rsidP="00954FE0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 383,25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16 383,25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1D27023F" w14:textId="5613F361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289"/>
        <w:gridCol w:w="1146"/>
        <w:gridCol w:w="2135"/>
        <w:gridCol w:w="2130"/>
      </w:tblGrid>
      <w:tr w:rsidR="00D6648E" w:rsidRPr="00E37BC4" w14:paraId="3378B99F" w14:textId="77777777" w:rsidTr="00D6072D">
        <w:tc>
          <w:tcPr>
            <w:tcW w:w="3289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1146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35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30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34C7CF4B" w14:textId="77777777" w:rsidTr="00D6072D">
        <w:tc>
          <w:tcPr>
            <w:tcW w:w="3289" w:type="dxa"/>
          </w:tcPr>
          <w:p w14:paraId="3975E8E5" w14:textId="521C286A" w:rsidR="00D6648E" w:rsidRPr="00E37BC4" w:rsidRDefault="00D6648E" w:rsidP="00B50C17">
            <w:r w:rsidRPr="00E37BC4">
              <w:t xml:space="preserve">Ad. 2.1. </w:t>
            </w:r>
            <w:r w:rsidR="00D6072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v oblasti 3D tisku, materiálů, optimalizace konstrukce modelu, vlastností výrobků"/>
                  </w:textInput>
                </w:ffData>
              </w:fldChar>
            </w:r>
            <w:r w:rsidR="00D6072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6072D">
              <w:rPr>
                <w:color w:val="000000" w:themeColor="text1"/>
                <w:sz w:val="20"/>
                <w:szCs w:val="20"/>
              </w:rPr>
            </w:r>
            <w:r w:rsidR="00D6072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D6072D">
              <w:rPr>
                <w:noProof/>
                <w:color w:val="000000" w:themeColor="text1"/>
                <w:sz w:val="20"/>
                <w:szCs w:val="20"/>
              </w:rPr>
              <w:t>Poradenství v oblasti 3D tisku, materiálů, optimalizace konstrukce modelu, vlastností výrobků</w:t>
            </w:r>
            <w:r w:rsidR="00D6072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</w:tcPr>
          <w:p w14:paraId="7B7474C0" w14:textId="13A30409" w:rsidR="00D6648E" w:rsidRPr="003017D0" w:rsidRDefault="00F02A1B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50</w:t>
            </w:r>
            <w:r>
              <w:rPr>
                <w:color w:val="000000" w:themeColor="text1"/>
              </w:rPr>
              <w:fldChar w:fldCharType="end"/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2135" w:type="dxa"/>
          </w:tcPr>
          <w:p w14:paraId="3DAFE89B" w14:textId="39106DAE" w:rsidR="00D6648E" w:rsidRPr="00E37BC4" w:rsidRDefault="00F02A1B" w:rsidP="00B50C17">
            <w:pPr>
              <w:jc w:val="center"/>
            </w:pPr>
            <w:r>
              <w:rPr>
                <w:color w:val="000000" w:themeColor="text1"/>
              </w:rPr>
              <w:t>18</w:t>
            </w:r>
            <w:r w:rsidR="007978A7">
              <w:rPr>
                <w:color w:val="000000" w:themeColor="text1"/>
              </w:rPr>
              <w:t>,-</w:t>
            </w:r>
          </w:p>
        </w:tc>
        <w:tc>
          <w:tcPr>
            <w:tcW w:w="2130" w:type="dxa"/>
          </w:tcPr>
          <w:p w14:paraId="207B49B8" w14:textId="289749EE" w:rsidR="00D6648E" w:rsidRPr="00E37BC4" w:rsidRDefault="00F02A1B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900,-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6648E" w:rsidRPr="00E37BC4" w14:paraId="748B41F5" w14:textId="77777777" w:rsidTr="00D6072D">
        <w:tc>
          <w:tcPr>
            <w:tcW w:w="3289" w:type="dxa"/>
          </w:tcPr>
          <w:p w14:paraId="7068339B" w14:textId="76358394" w:rsidR="00D6648E" w:rsidRPr="00BB7E42" w:rsidRDefault="00D6648E" w:rsidP="00B50C17">
            <w:r w:rsidRPr="00BB7E42">
              <w:t xml:space="preserve">Ad 2.2. </w:t>
            </w:r>
            <w:r w:rsidR="00D6072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robotice a sensitivním/kolaborativním robotům"/>
                  </w:textInput>
                </w:ffData>
              </w:fldChar>
            </w:r>
            <w:r w:rsidR="00D6072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6072D">
              <w:rPr>
                <w:color w:val="000000" w:themeColor="text1"/>
                <w:sz w:val="20"/>
                <w:szCs w:val="20"/>
              </w:rPr>
            </w:r>
            <w:r w:rsidR="00D6072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D6072D">
              <w:rPr>
                <w:noProof/>
                <w:color w:val="000000" w:themeColor="text1"/>
                <w:sz w:val="20"/>
                <w:szCs w:val="20"/>
              </w:rPr>
              <w:t>Poradenství k robotice a sensitivním/kolaborativním robotům</w:t>
            </w:r>
            <w:r w:rsidR="00D6072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</w:tcPr>
          <w:p w14:paraId="6890A676" w14:textId="1A73D766" w:rsidR="00D6648E" w:rsidRPr="00BB7E42" w:rsidRDefault="00F02A1B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5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</w:t>
            </w:r>
            <w:r w:rsidR="00D6648E" w:rsidRPr="00BB7E42">
              <w:t>hod</w:t>
            </w:r>
            <w:r w:rsidR="009176E6" w:rsidRPr="00BB7E42">
              <w:t>.</w:t>
            </w:r>
          </w:p>
        </w:tc>
        <w:tc>
          <w:tcPr>
            <w:tcW w:w="2135" w:type="dxa"/>
          </w:tcPr>
          <w:p w14:paraId="104EDEF4" w14:textId="197624DF" w:rsidR="00D6648E" w:rsidRPr="00E37BC4" w:rsidRDefault="00F02A1B" w:rsidP="00B50C17">
            <w:pPr>
              <w:jc w:val="center"/>
            </w:pPr>
            <w:r>
              <w:rPr>
                <w:color w:val="000000" w:themeColor="text1"/>
              </w:rPr>
              <w:t>0</w:t>
            </w:r>
            <w:r w:rsidR="007978A7">
              <w:rPr>
                <w:color w:val="000000" w:themeColor="text1"/>
              </w:rPr>
              <w:t>,-</w:t>
            </w:r>
          </w:p>
        </w:tc>
        <w:tc>
          <w:tcPr>
            <w:tcW w:w="2130" w:type="dxa"/>
          </w:tcPr>
          <w:p w14:paraId="3CCBE133" w14:textId="65A20021" w:rsidR="00D6648E" w:rsidRPr="00E37BC4" w:rsidRDefault="00F02A1B" w:rsidP="00B50C17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0,-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6072D" w:rsidRPr="00E37BC4" w14:paraId="41B8EC67" w14:textId="77777777" w:rsidTr="00D6072D">
        <w:tc>
          <w:tcPr>
            <w:tcW w:w="3289" w:type="dxa"/>
          </w:tcPr>
          <w:p w14:paraId="67648D99" w14:textId="05FABBD3" w:rsidR="00D6072D" w:rsidRPr="00BB7E42" w:rsidRDefault="00D6072D" w:rsidP="0080421D">
            <w:r w:rsidRPr="00BB7E42">
              <w:t>Ad 2.</w:t>
            </w:r>
            <w:r>
              <w:t>3</w:t>
            </w:r>
            <w:r w:rsidRPr="00BB7E42">
              <w:t xml:space="preserve">. </w:t>
            </w:r>
            <w:r w:rsidR="00074C7C">
              <w:rPr>
                <w:color w:val="000000" w:themeColor="text1"/>
                <w:sz w:val="20"/>
                <w:szCs w:val="20"/>
              </w:rPr>
              <w:t>I</w:t>
            </w:r>
            <w:r w:rsidR="00B46F22">
              <w:rPr>
                <w:color w:val="000000" w:themeColor="text1"/>
                <w:sz w:val="20"/>
                <w:szCs w:val="20"/>
              </w:rPr>
              <w:t>3690</w:t>
            </w:r>
          </w:p>
        </w:tc>
        <w:tc>
          <w:tcPr>
            <w:tcW w:w="1146" w:type="dxa"/>
          </w:tcPr>
          <w:p w14:paraId="1799236A" w14:textId="4BB70583" w:rsidR="00D6072D" w:rsidRPr="00BB7E42" w:rsidRDefault="00F02A1B" w:rsidP="0080421D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30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</w:t>
            </w:r>
            <w:r w:rsidR="00D6072D" w:rsidRPr="00BB7E42">
              <w:t>hod.</w:t>
            </w:r>
          </w:p>
        </w:tc>
        <w:tc>
          <w:tcPr>
            <w:tcW w:w="2135" w:type="dxa"/>
          </w:tcPr>
          <w:p w14:paraId="68F06482" w14:textId="7C7B643A" w:rsidR="00D6072D" w:rsidRPr="00E37BC4" w:rsidRDefault="00D6072D" w:rsidP="0080421D">
            <w:pPr>
              <w:jc w:val="center"/>
            </w:pPr>
            <w:r>
              <w:rPr>
                <w:color w:val="000000" w:themeColor="text1"/>
              </w:rPr>
              <w:t>1</w:t>
            </w:r>
            <w:r w:rsidR="00F02A1B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,-</w:t>
            </w:r>
          </w:p>
        </w:tc>
        <w:tc>
          <w:tcPr>
            <w:tcW w:w="2130" w:type="dxa"/>
          </w:tcPr>
          <w:p w14:paraId="694CC89C" w14:textId="2A4B8F60" w:rsidR="00D6072D" w:rsidRPr="00E37BC4" w:rsidRDefault="00F02A1B" w:rsidP="0080421D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4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540,-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6072D" w:rsidRPr="00E37BC4" w14:paraId="76E8C5D2" w14:textId="77777777" w:rsidTr="00D6072D">
        <w:tc>
          <w:tcPr>
            <w:tcW w:w="3289" w:type="dxa"/>
          </w:tcPr>
          <w:p w14:paraId="6E51FC30" w14:textId="698BBC3F" w:rsidR="00D6072D" w:rsidRPr="00BB7E42" w:rsidRDefault="00D6072D" w:rsidP="0080421D">
            <w:r w:rsidRPr="00BB7E42">
              <w:t>Ad 2.</w:t>
            </w:r>
            <w:r>
              <w:t>4</w:t>
            </w:r>
            <w:r w:rsidRPr="00BB7E42"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IIoT a pokročilé sensorice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Poradenství k IIoT a pokročilé sensorice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</w:tcPr>
          <w:p w14:paraId="5A44B64C" w14:textId="0FE41089" w:rsidR="00D6072D" w:rsidRPr="00BB7E42" w:rsidRDefault="00F02A1B" w:rsidP="0080421D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150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</w:t>
            </w:r>
            <w:r w:rsidR="00D6072D" w:rsidRPr="00BB7E42">
              <w:t>hod.</w:t>
            </w:r>
          </w:p>
        </w:tc>
        <w:tc>
          <w:tcPr>
            <w:tcW w:w="2135" w:type="dxa"/>
          </w:tcPr>
          <w:p w14:paraId="19125B00" w14:textId="77777777" w:rsidR="00D6072D" w:rsidRPr="00E37BC4" w:rsidRDefault="00D6072D" w:rsidP="0080421D">
            <w:pPr>
              <w:jc w:val="center"/>
            </w:pPr>
            <w:r>
              <w:rPr>
                <w:color w:val="000000" w:themeColor="text1"/>
              </w:rPr>
              <w:t>15,-</w:t>
            </w:r>
          </w:p>
        </w:tc>
        <w:tc>
          <w:tcPr>
            <w:tcW w:w="2130" w:type="dxa"/>
          </w:tcPr>
          <w:p w14:paraId="7039DD39" w14:textId="20C51AC5" w:rsidR="00D6072D" w:rsidRPr="00E37BC4" w:rsidRDefault="00CD7E3C" w:rsidP="0080421D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 25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2 250,-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6648E" w:rsidRPr="00E37BC4" w14:paraId="3A74612A" w14:textId="77777777" w:rsidTr="00D6072D">
        <w:tc>
          <w:tcPr>
            <w:tcW w:w="6570" w:type="dxa"/>
            <w:gridSpan w:val="3"/>
          </w:tcPr>
          <w:p w14:paraId="0F18DFC0" w14:textId="1D9CA0A3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2130" w:type="dxa"/>
          </w:tcPr>
          <w:p w14:paraId="484C8418" w14:textId="6019AB4A" w:rsidR="00D6648E" w:rsidRPr="00BB7E42" w:rsidRDefault="00CD7E3C" w:rsidP="00762511">
            <w:pPr>
              <w:jc w:val="center"/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69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3 690,-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3C8A124D" w14:textId="77777777" w:rsidR="001B1E6B" w:rsidRPr="001B1E6B" w:rsidRDefault="001B1E6B" w:rsidP="001B1E6B"/>
    <w:p w14:paraId="5BA9B36A" w14:textId="6912ECAE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lastRenderedPageBreak/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CD7E3C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3 690,-"/>
            </w:textInput>
          </w:ffData>
        </w:fldChar>
      </w:r>
      <w:r w:rsidR="00CD7E3C">
        <w:rPr>
          <w:b/>
          <w:bCs/>
          <w:color w:val="000000" w:themeColor="text1"/>
        </w:rPr>
        <w:instrText xml:space="preserve"> FORMTEXT </w:instrText>
      </w:r>
      <w:r w:rsidR="00CD7E3C">
        <w:rPr>
          <w:b/>
          <w:bCs/>
          <w:color w:val="000000" w:themeColor="text1"/>
        </w:rPr>
      </w:r>
      <w:r w:rsidR="00CD7E3C">
        <w:rPr>
          <w:b/>
          <w:bCs/>
          <w:color w:val="000000" w:themeColor="text1"/>
        </w:rPr>
        <w:fldChar w:fldCharType="separate"/>
      </w:r>
      <w:r w:rsidR="00CD7E3C">
        <w:rPr>
          <w:b/>
          <w:bCs/>
          <w:noProof/>
          <w:color w:val="000000" w:themeColor="text1"/>
        </w:rPr>
        <w:t>3 690,-</w:t>
      </w:r>
      <w:r w:rsidR="00CD7E3C">
        <w:rPr>
          <w:b/>
          <w:bCs/>
          <w:color w:val="000000" w:themeColor="text1"/>
        </w:rPr>
        <w:fldChar w:fldCharType="end"/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>.</w:t>
      </w:r>
      <w:r w:rsidR="00EA3981">
        <w:rPr>
          <w:color w:val="000000" w:themeColor="text1"/>
        </w:rPr>
        <w:t xml:space="preserve"> DPH tak činí </w:t>
      </w:r>
      <w:r w:rsidR="00CD7E3C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3 440,48"/>
            </w:textInput>
          </w:ffData>
        </w:fldChar>
      </w:r>
      <w:r w:rsidR="00CD7E3C">
        <w:rPr>
          <w:b/>
          <w:bCs/>
          <w:color w:val="000000" w:themeColor="text1"/>
        </w:rPr>
        <w:instrText xml:space="preserve"> FORMTEXT </w:instrText>
      </w:r>
      <w:r w:rsidR="00CD7E3C">
        <w:rPr>
          <w:b/>
          <w:bCs/>
          <w:color w:val="000000" w:themeColor="text1"/>
        </w:rPr>
      </w:r>
      <w:r w:rsidR="00CD7E3C">
        <w:rPr>
          <w:b/>
          <w:bCs/>
          <w:color w:val="000000" w:themeColor="text1"/>
        </w:rPr>
        <w:fldChar w:fldCharType="separate"/>
      </w:r>
      <w:r w:rsidR="00CD7E3C">
        <w:rPr>
          <w:b/>
          <w:bCs/>
          <w:noProof/>
          <w:color w:val="000000" w:themeColor="text1"/>
        </w:rPr>
        <w:t>3 440,48</w:t>
      </w:r>
      <w:r w:rsidR="00CD7E3C">
        <w:rPr>
          <w:b/>
          <w:bCs/>
          <w:color w:val="000000" w:themeColor="text1"/>
        </w:rPr>
        <w:fldChar w:fldCharType="end"/>
      </w:r>
      <w:r w:rsidR="00EA3981">
        <w:rPr>
          <w:color w:val="000000" w:themeColor="text1"/>
        </w:rPr>
        <w:t xml:space="preserve"> EUR.</w:t>
      </w:r>
      <w:r w:rsidR="00351C16" w:rsidRPr="00762511">
        <w:rPr>
          <w:color w:val="000000" w:themeColor="text1"/>
        </w:rPr>
        <w:t xml:space="preserve">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06985E34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</w:t>
      </w:r>
      <w:r w:rsidR="00EA3981">
        <w:rPr>
          <w:color w:val="000000" w:themeColor="text1"/>
        </w:rPr>
        <w:t xml:space="preserve">ceny služby vč. 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0447EB21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5F9F413B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EA3981">
        <w:rPr>
          <w:color w:val="000000" w:themeColor="text1"/>
        </w:rPr>
        <w:t xml:space="preserve">vč. DPH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AA837FF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D92AD43" w14:textId="77777777" w:rsidR="00DB0C80" w:rsidRPr="00E55A00" w:rsidRDefault="00DB0C80" w:rsidP="00E55A00">
      <w:pPr>
        <w:pStyle w:val="Odstavecseseznamem"/>
        <w:rPr>
          <w:color w:val="000000"/>
        </w:rPr>
      </w:pPr>
    </w:p>
    <w:p w14:paraId="22793224" w14:textId="086742B3" w:rsidR="00DB0C80" w:rsidRPr="00E55A00" w:rsidRDefault="00DB0C80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b/>
          <w:bCs/>
          <w:color w:val="000000"/>
        </w:rPr>
      </w:pPr>
      <w:r w:rsidRPr="00E55A00" w:rsidDel="00EA3981">
        <w:rPr>
          <w:b/>
          <w:bCs/>
          <w:color w:val="000000" w:themeColor="text1"/>
        </w:rPr>
        <w:lastRenderedPageBreak/>
        <w:t xml:space="preserve">Příjemce služby svým podpisem této smlouvy prohlašuje, že splňuje definici malého a středního podniku, resp. </w:t>
      </w:r>
      <w:proofErr w:type="spellStart"/>
      <w:r w:rsidRPr="00E55A00" w:rsidDel="00EA3981">
        <w:rPr>
          <w:b/>
          <w:bCs/>
          <w:color w:val="000000" w:themeColor="text1"/>
        </w:rPr>
        <w:t>small</w:t>
      </w:r>
      <w:proofErr w:type="spellEnd"/>
      <w:r w:rsidRPr="00E55A00" w:rsidDel="00EA3981">
        <w:rPr>
          <w:b/>
          <w:bCs/>
          <w:color w:val="000000" w:themeColor="text1"/>
        </w:rPr>
        <w:t xml:space="preserve"> </w:t>
      </w:r>
      <w:proofErr w:type="spellStart"/>
      <w:r w:rsidRPr="00E55A00" w:rsidDel="00EA3981">
        <w:rPr>
          <w:b/>
          <w:bCs/>
          <w:color w:val="000000" w:themeColor="text1"/>
        </w:rPr>
        <w:t>mid-caps</w:t>
      </w:r>
      <w:proofErr w:type="spellEnd"/>
      <w:r w:rsidRPr="00E55A00" w:rsidDel="00EA3981">
        <w:rPr>
          <w:b/>
          <w:bCs/>
          <w:color w:val="000000" w:themeColor="text1"/>
        </w:rPr>
        <w:t xml:space="preserve"> dle odst. 5.2. tohoto článku smlouvy</w:t>
      </w:r>
      <w:r w:rsidRPr="00E55A00">
        <w:rPr>
          <w:b/>
          <w:bCs/>
          <w:color w:val="000000" w:themeColor="text1"/>
        </w:rPr>
        <w:t>.</w:t>
      </w:r>
    </w:p>
    <w:p w14:paraId="3BB14204" w14:textId="77777777" w:rsidR="00EA3981" w:rsidRPr="005A64A3" w:rsidRDefault="00EA3981" w:rsidP="005A64A3">
      <w:pPr>
        <w:pStyle w:val="Odstavecseseznamem"/>
        <w:rPr>
          <w:color w:val="000000"/>
        </w:rPr>
      </w:pPr>
    </w:p>
    <w:p w14:paraId="2AF81721" w14:textId="65484EDF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</w:t>
      </w:r>
      <w:proofErr w:type="spellStart"/>
      <w:r w:rsidR="009F41C6">
        <w:rPr>
          <w:color w:val="000000"/>
        </w:rPr>
        <w:t>minimis</w:t>
      </w:r>
      <w:proofErr w:type="spellEnd"/>
      <w:r w:rsidR="009F41C6">
        <w:rPr>
          <w:color w:val="000000"/>
        </w:rPr>
        <w:t xml:space="preserve"> v souladu s Nařízením Komise </w:t>
      </w:r>
      <w:r w:rsidR="00372746">
        <w:rPr>
          <w:color w:val="000000"/>
        </w:rPr>
        <w:t xml:space="preserve">(EU) č. </w:t>
      </w:r>
      <w:r w:rsidR="009F0C29">
        <w:rPr>
          <w:color w:val="000000"/>
        </w:rPr>
        <w:t>2023</w:t>
      </w:r>
      <w:r w:rsidR="00372746">
        <w:rPr>
          <w:color w:val="000000"/>
        </w:rPr>
        <w:t>/</w:t>
      </w:r>
      <w:r w:rsidR="009F0C29">
        <w:rPr>
          <w:color w:val="000000"/>
        </w:rPr>
        <w:t xml:space="preserve">2381 </w:t>
      </w:r>
      <w:r w:rsidR="00372746">
        <w:rPr>
          <w:color w:val="000000"/>
        </w:rPr>
        <w:t xml:space="preserve">ze dne </w:t>
      </w:r>
      <w:r w:rsidR="009F0C29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9F0C29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</w:t>
      </w:r>
      <w:proofErr w:type="spellStart"/>
      <w:r w:rsidR="00CE70D2">
        <w:rPr>
          <w:color w:val="000000"/>
        </w:rPr>
        <w:t>minimis</w:t>
      </w:r>
      <w:proofErr w:type="spellEnd"/>
      <w:r w:rsidR="00CE70D2">
        <w:rPr>
          <w:color w:val="000000"/>
        </w:rPr>
        <w:t xml:space="preserve">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154FFDF6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033522E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C8E50A0" w14:textId="77777777" w:rsidTr="00EB6CA2">
        <w:tc>
          <w:tcPr>
            <w:tcW w:w="2185" w:type="dxa"/>
            <w:vAlign w:val="center"/>
          </w:tcPr>
          <w:p w14:paraId="3B183345" w14:textId="59035FC7" w:rsidR="00EC7437" w:rsidRPr="00E96F7D" w:rsidRDefault="00CD7E3C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 383,25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16 383,25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2A739F55" w14:textId="548A91A5" w:rsidR="00EC7437" w:rsidRPr="00E96F7D" w:rsidRDefault="00CD7E3C" w:rsidP="001B7E49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690,-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3 690,-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3" w:type="dxa"/>
          </w:tcPr>
          <w:p w14:paraId="30B43B60" w14:textId="49A53232" w:rsidR="00EC7437" w:rsidRPr="00E96F7D" w:rsidRDefault="00CD7E3C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 693,25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12 693,25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172" w:type="dxa"/>
          </w:tcPr>
          <w:p w14:paraId="0D568DE5" w14:textId="449C2FD0" w:rsidR="00EC7437" w:rsidRPr="00E96F7D" w:rsidRDefault="00CD7E3C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 346,63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6 346,63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BF6D441" w14:textId="1482B760" w:rsidR="007D3772" w:rsidRPr="00DB0C80" w:rsidRDefault="00A720B7" w:rsidP="00E55A00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B0C80">
        <w:rPr>
          <w:color w:val="000000" w:themeColor="text1"/>
        </w:rPr>
        <w:t xml:space="preserve">Zápis do </w:t>
      </w:r>
      <w:proofErr w:type="spellStart"/>
      <w:r w:rsidRPr="00DB0C80">
        <w:rPr>
          <w:color w:val="000000" w:themeColor="text1"/>
        </w:rPr>
        <w:t>RdM</w:t>
      </w:r>
      <w:proofErr w:type="spellEnd"/>
      <w:r w:rsidR="004F2428" w:rsidRPr="00DB0C80">
        <w:rPr>
          <w:color w:val="000000" w:themeColor="text1"/>
        </w:rPr>
        <w:t xml:space="preserve"> zajistí</w:t>
      </w:r>
      <w:r w:rsidRPr="00DB0C80">
        <w:rPr>
          <w:color w:val="000000" w:themeColor="text1"/>
        </w:rPr>
        <w:t xml:space="preserve"> Poskytovatel.</w:t>
      </w:r>
    </w:p>
    <w:p w14:paraId="65820EA4" w14:textId="23EA9A3D" w:rsidR="0000567B" w:rsidRPr="00E37BC4" w:rsidRDefault="0000567B" w:rsidP="00E55A0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3533AA1" w14:textId="566CB863" w:rsidR="009A3891" w:rsidRPr="00EA3981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>ny hrazené Příjemcem, výše veřejných prostředků a výše veřejné podpory přepočítány a</w:t>
      </w:r>
      <w:r w:rsidR="00D2045F">
        <w:t xml:space="preserve"> upraveny písemným dodat</w:t>
      </w:r>
      <w:r w:rsidR="003D08FF">
        <w:t>kem</w:t>
      </w:r>
      <w:r w:rsidR="00D2045F">
        <w:t xml:space="preserve">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 xml:space="preserve">v registru de </w:t>
      </w:r>
      <w:proofErr w:type="spellStart"/>
      <w:r w:rsidR="00D2045F">
        <w:rPr>
          <w:color w:val="000000" w:themeColor="text1"/>
        </w:rPr>
        <w:t>minimis</w:t>
      </w:r>
      <w:proofErr w:type="spellEnd"/>
      <w:r w:rsidR="00D2045F">
        <w:rPr>
          <w:color w:val="000000" w:themeColor="text1"/>
        </w:rPr>
        <w:t>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 v registru, kdy v případě poskytnutí služeb ve vyšším rozsahu než je předpokládaná časová kapacita sjednaná v čl. 2 této smlouvy, dojde současně k navýšení poskytnuté veřejné podpory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, kterou je následně nutné evidovat v registru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</w:t>
      </w:r>
      <w:proofErr w:type="spellStart"/>
      <w:r w:rsidR="00900D68">
        <w:rPr>
          <w:color w:val="000000" w:themeColor="text1"/>
        </w:rPr>
        <w:t>minimis</w:t>
      </w:r>
      <w:proofErr w:type="spellEnd"/>
      <w:r w:rsidR="00900D68">
        <w:rPr>
          <w:color w:val="000000" w:themeColor="text1"/>
        </w:rPr>
        <w:t xml:space="preserve"> lze provést na základě předávacího protokolu. </w:t>
      </w:r>
    </w:p>
    <w:p w14:paraId="23AE19CA" w14:textId="77777777" w:rsidR="009A3891" w:rsidRPr="00EA3981" w:rsidRDefault="009A3891" w:rsidP="00EA3981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5EFBDAC3" w:rsidR="00401139" w:rsidRPr="00296E4A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E00A06" w:rsidRPr="00296E4A">
        <w:rPr>
          <w:color w:val="000000" w:themeColor="text1"/>
        </w:rPr>
        <w:t>2</w:t>
      </w:r>
      <w:r w:rsidR="00296E4A" w:rsidRPr="00296E4A">
        <w:rPr>
          <w:color w:val="000000" w:themeColor="text1"/>
        </w:rPr>
        <w:t>8</w:t>
      </w:r>
      <w:r w:rsidR="00E00A06" w:rsidRPr="00296E4A">
        <w:rPr>
          <w:color w:val="000000" w:themeColor="text1"/>
        </w:rPr>
        <w:t>.3.</w:t>
      </w:r>
      <w:r w:rsidR="0020342C" w:rsidRPr="00296E4A">
        <w:rPr>
          <w:color w:val="000000" w:themeColor="text1"/>
        </w:rPr>
        <w:t>2025 do 14.7.2025.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41D88B4F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lastRenderedPageBreak/>
        <w:t xml:space="preserve">Místem plnění je/jsou: </w:t>
      </w:r>
      <w:r w:rsidR="00E00A06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Liberec, Kladno"/>
            </w:textInput>
          </w:ffData>
        </w:fldChar>
      </w:r>
      <w:r w:rsidR="00E00A06">
        <w:rPr>
          <w:color w:val="000000" w:themeColor="text1"/>
        </w:rPr>
        <w:instrText xml:space="preserve"> FORMTEXT </w:instrText>
      </w:r>
      <w:r w:rsidR="00E00A06">
        <w:rPr>
          <w:color w:val="000000" w:themeColor="text1"/>
        </w:rPr>
      </w:r>
      <w:r w:rsidR="00E00A06">
        <w:rPr>
          <w:color w:val="000000" w:themeColor="text1"/>
        </w:rPr>
        <w:fldChar w:fldCharType="separate"/>
      </w:r>
      <w:r w:rsidR="00E00A06">
        <w:rPr>
          <w:noProof/>
          <w:color w:val="000000" w:themeColor="text1"/>
        </w:rPr>
        <w:t>Liberec, Kladno</w:t>
      </w:r>
      <w:r w:rsidR="00E00A06">
        <w:rPr>
          <w:color w:val="000000" w:themeColor="text1"/>
        </w:rPr>
        <w:fldChar w:fldCharType="end"/>
      </w:r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16B37F74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050AC1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řístup k datům"/>
            </w:textInput>
          </w:ffData>
        </w:fldChar>
      </w:r>
      <w:r w:rsidR="00050AC1">
        <w:rPr>
          <w:color w:val="000000" w:themeColor="text1"/>
        </w:rPr>
        <w:instrText xml:space="preserve"> FORMTEXT </w:instrText>
      </w:r>
      <w:r w:rsidR="00050AC1">
        <w:rPr>
          <w:color w:val="000000" w:themeColor="text1"/>
        </w:rPr>
      </w:r>
      <w:r w:rsidR="00050AC1">
        <w:rPr>
          <w:color w:val="000000" w:themeColor="text1"/>
        </w:rPr>
        <w:fldChar w:fldCharType="separate"/>
      </w:r>
      <w:r w:rsidR="00050AC1">
        <w:rPr>
          <w:noProof/>
          <w:color w:val="000000" w:themeColor="text1"/>
        </w:rPr>
        <w:t>přístup k datům</w:t>
      </w:r>
      <w:r w:rsidR="00050AC1">
        <w:rPr>
          <w:color w:val="000000" w:themeColor="text1"/>
        </w:rPr>
        <w:fldChar w:fldCharType="end"/>
      </w:r>
      <w:r w:rsidRPr="00D605BF">
        <w:rPr>
          <w:bCs/>
          <w:color w:val="000000"/>
        </w:rPr>
        <w:t>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0613D4C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1DBA2D6B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26CA9067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7A2BDBB1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0206E4AC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5D7F41D2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lastRenderedPageBreak/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7C3F2420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723998D4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>Poskytovatel obdrží</w:t>
      </w:r>
      <w:r w:rsidR="00235B26">
        <w:t xml:space="preserve"> 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396471E" w14:textId="77777777" w:rsidR="00C07078" w:rsidRDefault="008B5C4F" w:rsidP="00C07078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27330A1D" w14:textId="77777777" w:rsidR="00C07078" w:rsidRDefault="00C07078" w:rsidP="00C07078">
      <w:pPr>
        <w:pStyle w:val="Odstavecseseznamem"/>
      </w:pPr>
    </w:p>
    <w:p w14:paraId="0E5D22BA" w14:textId="2E169671" w:rsidR="006B7781" w:rsidRDefault="006B7781" w:rsidP="00C07078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 xml:space="preserve"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</w:t>
      </w:r>
      <w:proofErr w:type="spellStart"/>
      <w:r w:rsidRPr="006B7781">
        <w:t>anonymizace</w:t>
      </w:r>
      <w:proofErr w:type="spellEnd"/>
      <w:r w:rsidRPr="006B7781">
        <w:t xml:space="preserve"> a nebudou ve smyslu zákona o registru smluv zveřejněny. Poskytovatel nenese žádnou odpovědnost za zveřejnění takto neoznačených údajů.</w:t>
      </w:r>
    </w:p>
    <w:p w14:paraId="718235DC" w14:textId="05F9E495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</w:t>
      </w:r>
      <w:r w:rsidRPr="000F54EA">
        <w:rPr>
          <w:rFonts w:ascii="Arial" w:hAnsi="Arial" w:cs="Arial"/>
          <w:sz w:val="22"/>
          <w:szCs w:val="22"/>
          <w:lang w:val="cs-CZ"/>
        </w:rPr>
        <w:lastRenderedPageBreak/>
        <w:t xml:space="preserve">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4E19A5CD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 xml:space="preserve">estné prohlášení žadatele o podporu v režimu de </w:t>
      </w:r>
      <w:proofErr w:type="spellStart"/>
      <w:r w:rsidRPr="00606A65">
        <w:rPr>
          <w:rFonts w:ascii="Arial" w:hAnsi="Arial" w:cs="Arial"/>
          <w:sz w:val="22"/>
          <w:szCs w:val="22"/>
          <w:lang w:val="cs-CZ"/>
        </w:rPr>
        <w:t>minimis</w:t>
      </w:r>
      <w:proofErr w:type="spellEnd"/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42F1C085" w:rsidR="00B142D5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4F7376C5" w14:textId="77777777" w:rsidR="00E55A00" w:rsidRDefault="00E55A00" w:rsidP="00E55A0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4637D6" w14:textId="2CBBCD2C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BBAE3EE" w14:textId="0BD256A8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1F53154B" w14:textId="77777777" w:rsidR="00DB0C80" w:rsidRPr="00CC21FF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0E5C7952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B0FF657" w14:textId="0EFAB0D5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26F21B48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785794">
              <w:rPr>
                <w:sz w:val="24"/>
                <w:szCs w:val="24"/>
              </w:rPr>
              <w:t>2.4.2025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2C107AB2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CD7E3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reza Blechová"/>
                  </w:textInput>
                </w:ffData>
              </w:fldChar>
            </w:r>
            <w:r w:rsidR="00CD7E3C">
              <w:rPr>
                <w:sz w:val="24"/>
                <w:szCs w:val="24"/>
              </w:rPr>
              <w:instrText xml:space="preserve"> FORMTEXT </w:instrText>
            </w:r>
            <w:r w:rsidR="00CD7E3C">
              <w:rPr>
                <w:sz w:val="24"/>
                <w:szCs w:val="24"/>
              </w:rPr>
            </w:r>
            <w:r w:rsidR="00CD7E3C">
              <w:rPr>
                <w:sz w:val="24"/>
                <w:szCs w:val="24"/>
              </w:rPr>
              <w:fldChar w:fldCharType="separate"/>
            </w:r>
            <w:r w:rsidR="00CD7E3C">
              <w:rPr>
                <w:noProof/>
                <w:sz w:val="24"/>
                <w:szCs w:val="24"/>
              </w:rPr>
              <w:t>Tereza Blechová</w:t>
            </w:r>
            <w:r w:rsidR="00CD7E3C">
              <w:rPr>
                <w:sz w:val="24"/>
                <w:szCs w:val="24"/>
              </w:rPr>
              <w:fldChar w:fldCharType="end"/>
            </w:r>
          </w:p>
          <w:p w14:paraId="6F4BC2CF" w14:textId="075D1973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 </w:t>
            </w:r>
            <w:r w:rsidR="00CD7E3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ednatelka"/>
                  </w:textInput>
                </w:ffData>
              </w:fldChar>
            </w:r>
            <w:r w:rsidR="00CD7E3C">
              <w:rPr>
                <w:sz w:val="24"/>
                <w:szCs w:val="24"/>
              </w:rPr>
              <w:instrText xml:space="preserve"> FORMTEXT </w:instrText>
            </w:r>
            <w:r w:rsidR="00CD7E3C">
              <w:rPr>
                <w:sz w:val="24"/>
                <w:szCs w:val="24"/>
              </w:rPr>
            </w:r>
            <w:r w:rsidR="00CD7E3C">
              <w:rPr>
                <w:sz w:val="24"/>
                <w:szCs w:val="24"/>
              </w:rPr>
              <w:fldChar w:fldCharType="separate"/>
            </w:r>
            <w:r w:rsidR="00CD7E3C">
              <w:rPr>
                <w:noProof/>
                <w:sz w:val="24"/>
                <w:szCs w:val="24"/>
              </w:rPr>
              <w:t>jednatelka</w:t>
            </w:r>
            <w:r w:rsidR="00CD7E3C">
              <w:rPr>
                <w:sz w:val="24"/>
                <w:szCs w:val="24"/>
              </w:rPr>
              <w:fldChar w:fldCharType="end"/>
            </w:r>
          </w:p>
          <w:p w14:paraId="487D8459" w14:textId="0420C6D1" w:rsidR="008B5C4F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2B239AB7" w14:textId="77777777" w:rsidR="00F43356" w:rsidRDefault="00F43356" w:rsidP="00F43356">
            <w:pPr>
              <w:pStyle w:val="Zkladntext"/>
              <w:rPr>
                <w:lang w:val="cs-CZ" w:eastAsia="cs-CZ"/>
              </w:rPr>
            </w:pPr>
          </w:p>
          <w:p w14:paraId="7DAB1727" w14:textId="77777777" w:rsidR="00F43356" w:rsidRPr="00F43356" w:rsidRDefault="00F43356" w:rsidP="00F43356">
            <w:pPr>
              <w:pStyle w:val="Zkladntext"/>
              <w:rPr>
                <w:lang w:val="cs-CZ" w:eastAsia="cs-CZ"/>
              </w:rPr>
            </w:pPr>
          </w:p>
          <w:p w14:paraId="124B1BA2" w14:textId="00922BB4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="00CD7E3C">
              <w:rPr>
                <w:sz w:val="24"/>
                <w:szCs w:val="24"/>
              </w:rPr>
              <w:t>Kladně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785794">
              <w:rPr>
                <w:sz w:val="24"/>
                <w:szCs w:val="24"/>
              </w:rPr>
              <w:t>25.3.2025</w:t>
            </w:r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32941" w14:textId="77777777" w:rsidR="004658DA" w:rsidRDefault="004658DA" w:rsidP="00DC542A">
      <w:pPr>
        <w:spacing w:line="240" w:lineRule="auto"/>
      </w:pPr>
      <w:r>
        <w:separator/>
      </w:r>
    </w:p>
  </w:endnote>
  <w:endnote w:type="continuationSeparator" w:id="0">
    <w:p w14:paraId="5FB56932" w14:textId="77777777" w:rsidR="004658DA" w:rsidRDefault="004658DA" w:rsidP="00DC542A">
      <w:pPr>
        <w:spacing w:line="240" w:lineRule="auto"/>
      </w:pPr>
      <w:r>
        <w:continuationSeparator/>
      </w:r>
    </w:p>
  </w:endnote>
  <w:endnote w:type="continuationNotice" w:id="1">
    <w:p w14:paraId="638C08FB" w14:textId="77777777" w:rsidR="004658DA" w:rsidRDefault="004658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DE2A" w14:textId="79659E42" w:rsidR="00606ED4" w:rsidRDefault="00606ED4" w:rsidP="00606ED4">
    <w:pPr>
      <w:pStyle w:val="Zpat"/>
      <w:tabs>
        <w:tab w:val="clear" w:pos="4536"/>
        <w:tab w:val="clear" w:pos="9072"/>
        <w:tab w:val="left" w:pos="2625"/>
      </w:tabs>
    </w:pPr>
    <w:r>
      <w:tab/>
    </w:r>
    <w:r>
      <w:rPr>
        <w:noProof/>
      </w:rPr>
      <w:drawing>
        <wp:inline distT="0" distB="0" distL="0" distR="0" wp14:anchorId="4A755412" wp14:editId="12270764">
          <wp:extent cx="57531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648E1" w14:textId="77777777" w:rsidR="004658DA" w:rsidRDefault="004658DA" w:rsidP="00DC542A">
      <w:pPr>
        <w:spacing w:line="240" w:lineRule="auto"/>
      </w:pPr>
      <w:r>
        <w:separator/>
      </w:r>
    </w:p>
  </w:footnote>
  <w:footnote w:type="continuationSeparator" w:id="0">
    <w:p w14:paraId="3D53E19D" w14:textId="77777777" w:rsidR="004658DA" w:rsidRDefault="004658DA" w:rsidP="00DC542A">
      <w:pPr>
        <w:spacing w:line="240" w:lineRule="auto"/>
      </w:pPr>
      <w:r>
        <w:continuationSeparator/>
      </w:r>
    </w:p>
  </w:footnote>
  <w:footnote w:type="continuationNotice" w:id="1">
    <w:p w14:paraId="4F4D9B2D" w14:textId="77777777" w:rsidR="004658DA" w:rsidRDefault="004658DA">
      <w:pPr>
        <w:spacing w:line="240" w:lineRule="auto"/>
      </w:pPr>
    </w:p>
  </w:footnote>
  <w:footnote w:id="2">
    <w:p w14:paraId="799F4CAB" w14:textId="432B48B5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</w:t>
      </w:r>
      <w:r w:rsidRPr="00D87577">
        <w:rPr>
          <w:lang w:val="pl-PL"/>
        </w:rPr>
        <w:t xml:space="preserve">Definice </w:t>
      </w:r>
      <w:r w:rsidRPr="00D87577">
        <w:rPr>
          <w:lang w:val="pl-PL"/>
        </w:rPr>
        <w:t xml:space="preserve">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632F241" w14:textId="3CF614CD" w:rsidR="00606ED4" w:rsidRDefault="00606ED4" w:rsidP="003A1D1B">
        <w:pPr>
          <w:pStyle w:val="Zpat"/>
          <w:jc w:val="right"/>
        </w:pPr>
        <w:r>
          <w:rPr>
            <w:noProof/>
            <w:lang w:bidi="sa-IN"/>
          </w:rPr>
          <w:drawing>
            <wp:anchor distT="0" distB="0" distL="114300" distR="114300" simplePos="0" relativeHeight="251661312" behindDoc="1" locked="0" layoutInCell="1" allowOverlap="1" wp14:anchorId="4788DD81" wp14:editId="5669148A">
              <wp:simplePos x="0" y="0"/>
              <wp:positionH relativeFrom="column">
                <wp:posOffset>4890770</wp:posOffset>
              </wp:positionH>
              <wp:positionV relativeFrom="paragraph">
                <wp:posOffset>-507365</wp:posOffset>
              </wp:positionV>
              <wp:extent cx="1996440" cy="1031875"/>
              <wp:effectExtent l="0" t="0" r="3810" b="0"/>
              <wp:wrapTight wrapText="bothSides">
                <wp:wrapPolygon edited="0">
                  <wp:start x="0" y="0"/>
                  <wp:lineTo x="0" y="21135"/>
                  <wp:lineTo x="21435" y="21135"/>
                  <wp:lineTo x="21435" y="0"/>
                  <wp:lineTo x="0" y="0"/>
                </wp:wrapPolygon>
              </wp:wrapTight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EE72AB5" wp14:editId="1894090F">
              <wp:simplePos x="0" y="0"/>
              <wp:positionH relativeFrom="column">
                <wp:posOffset>-57150</wp:posOffset>
              </wp:positionH>
              <wp:positionV relativeFrom="paragraph">
                <wp:posOffset>-147320</wp:posOffset>
              </wp:positionV>
              <wp:extent cx="1074062" cy="378411"/>
              <wp:effectExtent l="0" t="0" r="0" b="3175"/>
              <wp:wrapTight wrapText="bothSides">
                <wp:wrapPolygon edited="0">
                  <wp:start x="0" y="0"/>
                  <wp:lineTo x="0" y="20692"/>
                  <wp:lineTo x="21076" y="20692"/>
                  <wp:lineTo x="21076" y="0"/>
                  <wp:lineTo x="0" y="0"/>
                </wp:wrapPolygon>
              </wp:wrapTight>
              <wp:docPr id="668668680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4062" cy="3784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2F45486" w14:textId="77777777" w:rsidR="00606ED4" w:rsidRDefault="00606ED4" w:rsidP="003A1D1B">
        <w:pPr>
          <w:pStyle w:val="Zpat"/>
          <w:jc w:val="right"/>
        </w:pPr>
      </w:p>
      <w:p w14:paraId="244F6EBD" w14:textId="723D69D3" w:rsidR="00606ED4" w:rsidRDefault="00606ED4" w:rsidP="003A1D1B">
        <w:pPr>
          <w:pStyle w:val="Zpat"/>
          <w:jc w:val="right"/>
        </w:pPr>
      </w:p>
      <w:p w14:paraId="01CA19DE" w14:textId="6C519141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1C9D">
          <w:rPr>
            <w:noProof/>
          </w:rPr>
          <w:t>5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272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074EE"/>
    <w:rsid w:val="000133C7"/>
    <w:rsid w:val="000168EE"/>
    <w:rsid w:val="0002142B"/>
    <w:rsid w:val="0002409C"/>
    <w:rsid w:val="000254B5"/>
    <w:rsid w:val="000268F7"/>
    <w:rsid w:val="00030B76"/>
    <w:rsid w:val="0004551C"/>
    <w:rsid w:val="00050125"/>
    <w:rsid w:val="00050AC1"/>
    <w:rsid w:val="00050B1D"/>
    <w:rsid w:val="000618CC"/>
    <w:rsid w:val="00062326"/>
    <w:rsid w:val="00063326"/>
    <w:rsid w:val="00066BD9"/>
    <w:rsid w:val="00066C1C"/>
    <w:rsid w:val="00074C7C"/>
    <w:rsid w:val="000764A9"/>
    <w:rsid w:val="00077220"/>
    <w:rsid w:val="000776F7"/>
    <w:rsid w:val="00080221"/>
    <w:rsid w:val="00080EE3"/>
    <w:rsid w:val="00083136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C7F3D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143"/>
    <w:rsid w:val="00107C83"/>
    <w:rsid w:val="00120021"/>
    <w:rsid w:val="00120A95"/>
    <w:rsid w:val="00127145"/>
    <w:rsid w:val="00127940"/>
    <w:rsid w:val="0013225F"/>
    <w:rsid w:val="001327B8"/>
    <w:rsid w:val="00133244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5D74"/>
    <w:rsid w:val="001F6A84"/>
    <w:rsid w:val="001F711C"/>
    <w:rsid w:val="002002EE"/>
    <w:rsid w:val="0020342C"/>
    <w:rsid w:val="0020499B"/>
    <w:rsid w:val="00204EAF"/>
    <w:rsid w:val="00212885"/>
    <w:rsid w:val="00213939"/>
    <w:rsid w:val="00214A0C"/>
    <w:rsid w:val="00214E78"/>
    <w:rsid w:val="00215C74"/>
    <w:rsid w:val="0021786E"/>
    <w:rsid w:val="00217FC0"/>
    <w:rsid w:val="002223D8"/>
    <w:rsid w:val="002252AE"/>
    <w:rsid w:val="00227AF8"/>
    <w:rsid w:val="00227F4E"/>
    <w:rsid w:val="002332A3"/>
    <w:rsid w:val="00235B26"/>
    <w:rsid w:val="00237DBE"/>
    <w:rsid w:val="00240B23"/>
    <w:rsid w:val="0024617F"/>
    <w:rsid w:val="00251D98"/>
    <w:rsid w:val="00256410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A44"/>
    <w:rsid w:val="00296E4A"/>
    <w:rsid w:val="00297C97"/>
    <w:rsid w:val="002A6381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2429"/>
    <w:rsid w:val="002E40A5"/>
    <w:rsid w:val="002E5052"/>
    <w:rsid w:val="002F48DE"/>
    <w:rsid w:val="003017D0"/>
    <w:rsid w:val="0030334C"/>
    <w:rsid w:val="00306819"/>
    <w:rsid w:val="00306CB9"/>
    <w:rsid w:val="00310D54"/>
    <w:rsid w:val="003124CB"/>
    <w:rsid w:val="00321DAC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1B0A"/>
    <w:rsid w:val="00372746"/>
    <w:rsid w:val="00376AF1"/>
    <w:rsid w:val="00387CB3"/>
    <w:rsid w:val="00393E36"/>
    <w:rsid w:val="003A1D1B"/>
    <w:rsid w:val="003A3FDF"/>
    <w:rsid w:val="003A4298"/>
    <w:rsid w:val="003B3B04"/>
    <w:rsid w:val="003B4461"/>
    <w:rsid w:val="003C1180"/>
    <w:rsid w:val="003C1832"/>
    <w:rsid w:val="003C2B04"/>
    <w:rsid w:val="003C5B14"/>
    <w:rsid w:val="003C7354"/>
    <w:rsid w:val="003D068F"/>
    <w:rsid w:val="003D08FF"/>
    <w:rsid w:val="003D7DC0"/>
    <w:rsid w:val="003E199E"/>
    <w:rsid w:val="003E3849"/>
    <w:rsid w:val="003E49E7"/>
    <w:rsid w:val="003E5C78"/>
    <w:rsid w:val="003E60CC"/>
    <w:rsid w:val="003E6224"/>
    <w:rsid w:val="003F3E86"/>
    <w:rsid w:val="003F4EF1"/>
    <w:rsid w:val="003F6D52"/>
    <w:rsid w:val="003F79EE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38CA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58DA"/>
    <w:rsid w:val="004666D6"/>
    <w:rsid w:val="00471CCC"/>
    <w:rsid w:val="00474F4D"/>
    <w:rsid w:val="004802FB"/>
    <w:rsid w:val="00481D66"/>
    <w:rsid w:val="00482AA9"/>
    <w:rsid w:val="00483580"/>
    <w:rsid w:val="00483F7C"/>
    <w:rsid w:val="00484D2C"/>
    <w:rsid w:val="00491567"/>
    <w:rsid w:val="004922F3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0DA6"/>
    <w:rsid w:val="00524BEF"/>
    <w:rsid w:val="00525DEF"/>
    <w:rsid w:val="00525F25"/>
    <w:rsid w:val="005271C7"/>
    <w:rsid w:val="0052742E"/>
    <w:rsid w:val="005275CE"/>
    <w:rsid w:val="005316FC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556EF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A64A3"/>
    <w:rsid w:val="005B1D4A"/>
    <w:rsid w:val="005C04BC"/>
    <w:rsid w:val="005C0C87"/>
    <w:rsid w:val="005C269B"/>
    <w:rsid w:val="005C74A0"/>
    <w:rsid w:val="005D0683"/>
    <w:rsid w:val="005D4ED1"/>
    <w:rsid w:val="005D4F0B"/>
    <w:rsid w:val="005E0EDE"/>
    <w:rsid w:val="005E550C"/>
    <w:rsid w:val="005F0214"/>
    <w:rsid w:val="005F1E12"/>
    <w:rsid w:val="00606A65"/>
    <w:rsid w:val="00606ED4"/>
    <w:rsid w:val="006124C3"/>
    <w:rsid w:val="00612CA0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977EF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645D"/>
    <w:rsid w:val="006C683D"/>
    <w:rsid w:val="006C7B35"/>
    <w:rsid w:val="006D0F92"/>
    <w:rsid w:val="006D10C8"/>
    <w:rsid w:val="006E327C"/>
    <w:rsid w:val="006E4C33"/>
    <w:rsid w:val="006E5858"/>
    <w:rsid w:val="006F1216"/>
    <w:rsid w:val="006F4E7E"/>
    <w:rsid w:val="006F656C"/>
    <w:rsid w:val="006F762F"/>
    <w:rsid w:val="006F7CD9"/>
    <w:rsid w:val="0070307C"/>
    <w:rsid w:val="00703D68"/>
    <w:rsid w:val="0071003E"/>
    <w:rsid w:val="00714226"/>
    <w:rsid w:val="00715F37"/>
    <w:rsid w:val="00722FEC"/>
    <w:rsid w:val="00727A51"/>
    <w:rsid w:val="00740837"/>
    <w:rsid w:val="0074104F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67DF0"/>
    <w:rsid w:val="007736B4"/>
    <w:rsid w:val="00774595"/>
    <w:rsid w:val="00774A8B"/>
    <w:rsid w:val="00775739"/>
    <w:rsid w:val="007810CC"/>
    <w:rsid w:val="00783049"/>
    <w:rsid w:val="00784B3F"/>
    <w:rsid w:val="00785794"/>
    <w:rsid w:val="00790BE4"/>
    <w:rsid w:val="00791A24"/>
    <w:rsid w:val="00792400"/>
    <w:rsid w:val="00793CB8"/>
    <w:rsid w:val="00793E6D"/>
    <w:rsid w:val="007946F2"/>
    <w:rsid w:val="007978A7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A53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073BA"/>
    <w:rsid w:val="00811262"/>
    <w:rsid w:val="008136D3"/>
    <w:rsid w:val="00816062"/>
    <w:rsid w:val="00822104"/>
    <w:rsid w:val="008231EA"/>
    <w:rsid w:val="00824BC9"/>
    <w:rsid w:val="00827286"/>
    <w:rsid w:val="00840A62"/>
    <w:rsid w:val="00844C43"/>
    <w:rsid w:val="00845C16"/>
    <w:rsid w:val="0084666B"/>
    <w:rsid w:val="0085292C"/>
    <w:rsid w:val="00853C2E"/>
    <w:rsid w:val="00856F54"/>
    <w:rsid w:val="00861909"/>
    <w:rsid w:val="00870283"/>
    <w:rsid w:val="00871844"/>
    <w:rsid w:val="00874ADE"/>
    <w:rsid w:val="008768D7"/>
    <w:rsid w:val="008904F8"/>
    <w:rsid w:val="00890673"/>
    <w:rsid w:val="008914A8"/>
    <w:rsid w:val="008918E0"/>
    <w:rsid w:val="00891F99"/>
    <w:rsid w:val="00893C6B"/>
    <w:rsid w:val="00895301"/>
    <w:rsid w:val="00895C41"/>
    <w:rsid w:val="00897EF8"/>
    <w:rsid w:val="008A0F7C"/>
    <w:rsid w:val="008A1CCF"/>
    <w:rsid w:val="008A51EA"/>
    <w:rsid w:val="008A759E"/>
    <w:rsid w:val="008A75B5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E3E61"/>
    <w:rsid w:val="008F317D"/>
    <w:rsid w:val="008F374B"/>
    <w:rsid w:val="008F53B8"/>
    <w:rsid w:val="00900D68"/>
    <w:rsid w:val="0090355B"/>
    <w:rsid w:val="00904DA4"/>
    <w:rsid w:val="009108B2"/>
    <w:rsid w:val="00913F0F"/>
    <w:rsid w:val="009176E6"/>
    <w:rsid w:val="009215EC"/>
    <w:rsid w:val="00923508"/>
    <w:rsid w:val="00926E65"/>
    <w:rsid w:val="009272B0"/>
    <w:rsid w:val="009307FB"/>
    <w:rsid w:val="00931992"/>
    <w:rsid w:val="00931A29"/>
    <w:rsid w:val="009337CF"/>
    <w:rsid w:val="009376A1"/>
    <w:rsid w:val="0094266C"/>
    <w:rsid w:val="00944F52"/>
    <w:rsid w:val="0094604C"/>
    <w:rsid w:val="009475FB"/>
    <w:rsid w:val="009501FE"/>
    <w:rsid w:val="00953E41"/>
    <w:rsid w:val="00954FE0"/>
    <w:rsid w:val="00955784"/>
    <w:rsid w:val="00955BE1"/>
    <w:rsid w:val="009624E1"/>
    <w:rsid w:val="00963756"/>
    <w:rsid w:val="00970234"/>
    <w:rsid w:val="00971C9D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C19DF"/>
    <w:rsid w:val="009C3999"/>
    <w:rsid w:val="009D3CBE"/>
    <w:rsid w:val="009D6B17"/>
    <w:rsid w:val="009E121F"/>
    <w:rsid w:val="009E7587"/>
    <w:rsid w:val="009F0C29"/>
    <w:rsid w:val="009F3886"/>
    <w:rsid w:val="009F41C6"/>
    <w:rsid w:val="009F6E0D"/>
    <w:rsid w:val="00A01BFF"/>
    <w:rsid w:val="00A04AF0"/>
    <w:rsid w:val="00A0558B"/>
    <w:rsid w:val="00A056FF"/>
    <w:rsid w:val="00A05985"/>
    <w:rsid w:val="00A068B0"/>
    <w:rsid w:val="00A10C9C"/>
    <w:rsid w:val="00A1190A"/>
    <w:rsid w:val="00A13B94"/>
    <w:rsid w:val="00A1566B"/>
    <w:rsid w:val="00A16ED8"/>
    <w:rsid w:val="00A1724F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57BF5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C301A"/>
    <w:rsid w:val="00AC4584"/>
    <w:rsid w:val="00AC7E7A"/>
    <w:rsid w:val="00AE320C"/>
    <w:rsid w:val="00AE43DB"/>
    <w:rsid w:val="00AE4F93"/>
    <w:rsid w:val="00AF0C01"/>
    <w:rsid w:val="00AF120D"/>
    <w:rsid w:val="00AF1832"/>
    <w:rsid w:val="00AF533A"/>
    <w:rsid w:val="00AF7C87"/>
    <w:rsid w:val="00B00E85"/>
    <w:rsid w:val="00B02882"/>
    <w:rsid w:val="00B06EFA"/>
    <w:rsid w:val="00B113F8"/>
    <w:rsid w:val="00B131F2"/>
    <w:rsid w:val="00B142D5"/>
    <w:rsid w:val="00B15CF4"/>
    <w:rsid w:val="00B1658C"/>
    <w:rsid w:val="00B20D7D"/>
    <w:rsid w:val="00B21342"/>
    <w:rsid w:val="00B21B39"/>
    <w:rsid w:val="00B22C2D"/>
    <w:rsid w:val="00B253AA"/>
    <w:rsid w:val="00B33A9F"/>
    <w:rsid w:val="00B35D7F"/>
    <w:rsid w:val="00B376CA"/>
    <w:rsid w:val="00B41A38"/>
    <w:rsid w:val="00B42FED"/>
    <w:rsid w:val="00B46F22"/>
    <w:rsid w:val="00B50177"/>
    <w:rsid w:val="00B50C17"/>
    <w:rsid w:val="00B53261"/>
    <w:rsid w:val="00B604EF"/>
    <w:rsid w:val="00B61143"/>
    <w:rsid w:val="00B64876"/>
    <w:rsid w:val="00B655CB"/>
    <w:rsid w:val="00B659E0"/>
    <w:rsid w:val="00B7478D"/>
    <w:rsid w:val="00B818E0"/>
    <w:rsid w:val="00B819E7"/>
    <w:rsid w:val="00B821DA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97AAC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078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74DE5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B53A3"/>
    <w:rsid w:val="00CC21FF"/>
    <w:rsid w:val="00CC4742"/>
    <w:rsid w:val="00CC77A4"/>
    <w:rsid w:val="00CC7E7A"/>
    <w:rsid w:val="00CD26C8"/>
    <w:rsid w:val="00CD6D3E"/>
    <w:rsid w:val="00CD7B51"/>
    <w:rsid w:val="00CD7E3C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0DF6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35716"/>
    <w:rsid w:val="00D40F4D"/>
    <w:rsid w:val="00D4383A"/>
    <w:rsid w:val="00D442AC"/>
    <w:rsid w:val="00D44FF5"/>
    <w:rsid w:val="00D46CD2"/>
    <w:rsid w:val="00D47036"/>
    <w:rsid w:val="00D51C3D"/>
    <w:rsid w:val="00D533B7"/>
    <w:rsid w:val="00D53ACD"/>
    <w:rsid w:val="00D53C10"/>
    <w:rsid w:val="00D569F4"/>
    <w:rsid w:val="00D57293"/>
    <w:rsid w:val="00D605BF"/>
    <w:rsid w:val="00D6072D"/>
    <w:rsid w:val="00D623FC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6D8C"/>
    <w:rsid w:val="00DB74D9"/>
    <w:rsid w:val="00DC2410"/>
    <w:rsid w:val="00DC3D91"/>
    <w:rsid w:val="00DC542A"/>
    <w:rsid w:val="00DC5A3B"/>
    <w:rsid w:val="00DC74A7"/>
    <w:rsid w:val="00DD3775"/>
    <w:rsid w:val="00DD3B49"/>
    <w:rsid w:val="00DD3D45"/>
    <w:rsid w:val="00DE1F8A"/>
    <w:rsid w:val="00DE27F0"/>
    <w:rsid w:val="00DF3BF1"/>
    <w:rsid w:val="00DF6BFD"/>
    <w:rsid w:val="00DF7847"/>
    <w:rsid w:val="00DF7DED"/>
    <w:rsid w:val="00E00A06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26B18"/>
    <w:rsid w:val="00E3631A"/>
    <w:rsid w:val="00E37BC4"/>
    <w:rsid w:val="00E4398F"/>
    <w:rsid w:val="00E4402B"/>
    <w:rsid w:val="00E50355"/>
    <w:rsid w:val="00E53499"/>
    <w:rsid w:val="00E55A00"/>
    <w:rsid w:val="00E60439"/>
    <w:rsid w:val="00E6487E"/>
    <w:rsid w:val="00E72105"/>
    <w:rsid w:val="00E72E25"/>
    <w:rsid w:val="00E80015"/>
    <w:rsid w:val="00E811CC"/>
    <w:rsid w:val="00E877F7"/>
    <w:rsid w:val="00E94FAD"/>
    <w:rsid w:val="00E96F7D"/>
    <w:rsid w:val="00EA1592"/>
    <w:rsid w:val="00EA3981"/>
    <w:rsid w:val="00EA5A20"/>
    <w:rsid w:val="00EB225C"/>
    <w:rsid w:val="00EB547A"/>
    <w:rsid w:val="00EB61FC"/>
    <w:rsid w:val="00EB6CA2"/>
    <w:rsid w:val="00EC0E2B"/>
    <w:rsid w:val="00EC4A6A"/>
    <w:rsid w:val="00EC4E49"/>
    <w:rsid w:val="00EC7437"/>
    <w:rsid w:val="00ED2D69"/>
    <w:rsid w:val="00ED63E0"/>
    <w:rsid w:val="00ED7EB8"/>
    <w:rsid w:val="00ED7F06"/>
    <w:rsid w:val="00EE02CF"/>
    <w:rsid w:val="00EE31D4"/>
    <w:rsid w:val="00EE4241"/>
    <w:rsid w:val="00EF1896"/>
    <w:rsid w:val="00EF6AB2"/>
    <w:rsid w:val="00F0037C"/>
    <w:rsid w:val="00F01403"/>
    <w:rsid w:val="00F02A1B"/>
    <w:rsid w:val="00F06E77"/>
    <w:rsid w:val="00F1404A"/>
    <w:rsid w:val="00F14AE8"/>
    <w:rsid w:val="00F2075C"/>
    <w:rsid w:val="00F2075D"/>
    <w:rsid w:val="00F25DF2"/>
    <w:rsid w:val="00F309E0"/>
    <w:rsid w:val="00F31534"/>
    <w:rsid w:val="00F325F1"/>
    <w:rsid w:val="00F37F59"/>
    <w:rsid w:val="00F4117D"/>
    <w:rsid w:val="00F43356"/>
    <w:rsid w:val="00F43DAE"/>
    <w:rsid w:val="00F45777"/>
    <w:rsid w:val="00F46A38"/>
    <w:rsid w:val="00F51966"/>
    <w:rsid w:val="00F540DD"/>
    <w:rsid w:val="00F54DE4"/>
    <w:rsid w:val="00F56921"/>
    <w:rsid w:val="00F60548"/>
    <w:rsid w:val="00F62BB9"/>
    <w:rsid w:val="00F6563A"/>
    <w:rsid w:val="00F659B6"/>
    <w:rsid w:val="00F6657C"/>
    <w:rsid w:val="00F71156"/>
    <w:rsid w:val="00F71599"/>
    <w:rsid w:val="00F71A29"/>
    <w:rsid w:val="00F72CEA"/>
    <w:rsid w:val="00F747DC"/>
    <w:rsid w:val="00F90159"/>
    <w:rsid w:val="00F94082"/>
    <w:rsid w:val="00F974C9"/>
    <w:rsid w:val="00FA0168"/>
    <w:rsid w:val="00FA180D"/>
    <w:rsid w:val="00FA306F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623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www.w3.org/XML/1998/namespace"/>
    <ds:schemaRef ds:uri="http://schemas.microsoft.com/office/2006/documentManagement/types"/>
    <ds:schemaRef ds:uri="http://purl.org/dc/elements/1.1/"/>
    <ds:schemaRef ds:uri="6e0fb9b0-b993-473a-b020-0e26f7bcde7a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9C64C43-35DD-44F3-B0CB-698A595DD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57791A-7968-4F2B-B31F-DC916477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2605</Words>
  <Characters>15370</Characters>
  <Application>Microsoft Office Word</Application>
  <DocSecurity>4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2024-04-30T07:33:00Z</cp:lastPrinted>
  <dcterms:created xsi:type="dcterms:W3CDTF">2025-04-02T12:28:00Z</dcterms:created>
  <dcterms:modified xsi:type="dcterms:W3CDTF">2025-04-02T12:28:00Z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