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2 ke</w:t>
      </w:r>
      <w:bookmarkEnd w:id="0"/>
      <w:bookmarkEnd w:id="1"/>
      <w:bookmarkEnd w:id="2"/>
    </w:p>
    <w:p>
      <w:pPr>
        <w:pStyle w:val="Style2"/>
        <w:keepNext/>
        <w:keepLines/>
        <w:widowControl w:val="0"/>
        <w:shd w:val="clear" w:color="auto" w:fill="auto"/>
        <w:bidi w:val="0"/>
        <w:spacing w:before="0" w:after="20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200" w:line="240" w:lineRule="auto"/>
        <w:ind w:left="0" w:right="0" w:firstLine="0"/>
        <w:jc w:val="left"/>
        <w:rPr>
          <w:sz w:val="24"/>
          <w:szCs w:val="24"/>
        </w:rPr>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tabs>
          <w:tab w:pos="3533" w:val="left"/>
        </w:tabs>
        <w:bidi w:val="0"/>
        <w:spacing w:before="0" w:after="0" w:line="240" w:lineRule="auto"/>
        <w:ind w:left="0" w:right="0" w:firstLine="0"/>
        <w:jc w:val="center"/>
        <w:rPr>
          <w:sz w:val="24"/>
          <w:szCs w:val="24"/>
        </w:rPr>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Číslo smlouvy objednatele:</w:t>
        <w:tab/>
        <w:t>686/2024</w:t>
      </w:r>
      <w:bookmarkEnd w:id="10"/>
      <w:bookmarkEnd w:id="11"/>
      <w:bookmarkEnd w:id="9"/>
    </w:p>
    <w:p>
      <w:pPr>
        <w:pStyle w:val="Style2"/>
        <w:keepNext/>
        <w:keepLines/>
        <w:widowControl w:val="0"/>
        <w:shd w:val="clear" w:color="auto" w:fill="auto"/>
        <w:bidi w:val="0"/>
        <w:spacing w:before="0" w:after="200" w:line="240" w:lineRule="auto"/>
        <w:ind w:left="2280" w:right="0" w:firstLine="0"/>
        <w:jc w:val="left"/>
        <w:rPr>
          <w:sz w:val="24"/>
          <w:szCs w:val="24"/>
        </w:rPr>
      </w:pPr>
      <w:bookmarkStart w:id="12" w:name="bookmark12"/>
      <w:bookmarkStart w:id="13" w:name="bookmark13"/>
      <w:bookmarkStart w:id="14" w:name="bookmark14"/>
      <w:r>
        <w:rPr>
          <w:color w:val="000000"/>
          <w:spacing w:val="0"/>
          <w:w w:val="100"/>
          <w:position w:val="0"/>
          <w:sz w:val="24"/>
          <w:szCs w:val="24"/>
          <w:shd w:val="clear" w:color="auto" w:fill="auto"/>
          <w:lang w:val="cs-CZ" w:eastAsia="cs-CZ" w:bidi="cs-CZ"/>
        </w:rPr>
        <w:t>Číslo smlouvy zhotovitele:</w:t>
      </w:r>
      <w:bookmarkEnd w:id="12"/>
      <w:bookmarkEnd w:id="13"/>
      <w:bookmarkEnd w:id="14"/>
    </w:p>
    <w:p>
      <w:pPr>
        <w:pStyle w:val="Style10"/>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12"/>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cs-CZ" w:eastAsia="cs-CZ" w:bidi="cs-CZ"/>
        </w:rPr>
        <w:t>“</w:t>
      </w:r>
      <w:r>
        <w:rPr>
          <w:color w:val="000000"/>
          <w:spacing w:val="0"/>
          <w:w w:val="100"/>
          <w:position w:val="0"/>
          <w:shd w:val="clear" w:color="auto" w:fill="auto"/>
          <w:lang w:val="cs-CZ" w:eastAsia="cs-CZ" w:bidi="cs-CZ"/>
        </w:rPr>
        <w:t>Areál ZCV, střechy – FVE”</w:t>
      </w:r>
    </w:p>
    <w:p>
      <w:pPr>
        <w:pStyle w:val="Style2"/>
        <w:keepNext/>
        <w:keepLines/>
        <w:widowControl w:val="0"/>
        <w:shd w:val="clear" w:color="auto" w:fill="auto"/>
        <w:bidi w:val="0"/>
        <w:spacing w:before="0" w:after="20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pStyle w:val="Style2"/>
        <w:keepNext/>
        <w:keepLines/>
        <w:widowControl w:val="0"/>
        <w:shd w:val="clear" w:color="auto" w:fill="auto"/>
        <w:tabs>
          <w:tab w:pos="2784" w:val="left"/>
        </w:tabs>
        <w:bidi w:val="0"/>
        <w:spacing w:before="0" w:after="0" w:line="240" w:lineRule="auto"/>
        <w:ind w:left="0" w:right="0" w:firstLine="0"/>
        <w:jc w:val="left"/>
      </w:pPr>
      <w:bookmarkStart w:id="18" w:name="bookmark18"/>
      <w:bookmarkStart w:id="19" w:name="bookmark19"/>
      <w:bookmarkStart w:id="20" w:name="bookmark20"/>
      <w:r>
        <w:rPr>
          <w:b/>
          <w:bCs/>
          <w:color w:val="000000"/>
          <w:spacing w:val="0"/>
          <w:w w:val="100"/>
          <w:position w:val="0"/>
          <w:shd w:val="clear" w:color="auto" w:fill="auto"/>
          <w:lang w:val="cs-CZ" w:eastAsia="cs-CZ" w:bidi="cs-CZ"/>
        </w:rPr>
        <w:t>objednatel:</w:t>
        <w:tab/>
        <w:t>Povodí Ohře, státní podnik</w:t>
      </w:r>
      <w:bookmarkEnd w:id="18"/>
      <w:bookmarkEnd w:id="19"/>
      <w:bookmarkEnd w:id="20"/>
    </w:p>
    <w:p>
      <w:pPr>
        <w:pStyle w:val="Style2"/>
        <w:keepNext/>
        <w:keepLines/>
        <w:widowControl w:val="0"/>
        <w:shd w:val="clear" w:color="auto" w:fill="auto"/>
        <w:tabs>
          <w:tab w:pos="2784"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sídlo:</w:t>
        <w:tab/>
        <w:t>Bezručova 4219, 430 03 Chomutov</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statutární orgán:</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oprávněn k podpisu smlouvy</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a k jednání o věcech smluvních:</w:t>
      </w:r>
      <w:bookmarkEnd w:id="30"/>
      <w:bookmarkEnd w:id="31"/>
      <w:bookmarkEnd w:id="32"/>
    </w:p>
    <w:p>
      <w:pPr>
        <w:pStyle w:val="Style2"/>
        <w:keepNext/>
        <w:keepLines/>
        <w:widowControl w:val="0"/>
        <w:shd w:val="clear" w:color="auto" w:fill="auto"/>
        <w:bidi w:val="0"/>
        <w:spacing w:before="0" w:after="20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oprávněn jednat o věcech technických:</w:t>
      </w:r>
      <w:bookmarkEnd w:id="33"/>
      <w:bookmarkEnd w:id="34"/>
      <w:bookmarkEnd w:id="35"/>
    </w:p>
    <w:p>
      <w:pPr>
        <w:pStyle w:val="Style2"/>
        <w:keepNext/>
        <w:keepLines/>
        <w:widowControl w:val="0"/>
        <w:shd w:val="clear" w:color="auto" w:fill="auto"/>
        <w:bidi w:val="0"/>
        <w:spacing w:before="0" w:after="50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technický dozor objednatele:</w:t>
      </w:r>
      <w:bookmarkEnd w:id="36"/>
      <w:bookmarkEnd w:id="37"/>
      <w:bookmarkEnd w:id="38"/>
    </w:p>
    <w:p>
      <w:pPr>
        <w:pStyle w:val="Style2"/>
        <w:keepNext/>
        <w:keepLines/>
        <w:widowControl w:val="0"/>
        <w:shd w:val="clear" w:color="auto" w:fill="auto"/>
        <w:tabs>
          <w:tab w:pos="2784" w:val="left"/>
        </w:tabs>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IČO:</w:t>
        <w:tab/>
        <w:t>70889988</w:t>
      </w:r>
      <w:bookmarkEnd w:id="39"/>
      <w:bookmarkEnd w:id="40"/>
      <w:bookmarkEnd w:id="41"/>
    </w:p>
    <w:p>
      <w:pPr>
        <w:pStyle w:val="Style2"/>
        <w:keepNext/>
        <w:keepLines/>
        <w:widowControl w:val="0"/>
        <w:shd w:val="clear" w:color="auto" w:fill="auto"/>
        <w:tabs>
          <w:tab w:pos="2784" w:val="left"/>
        </w:tabs>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DIČ:</w:t>
        <w:tab/>
        <w:t>CZ70889988</w:t>
      </w:r>
      <w:bookmarkEnd w:id="42"/>
      <w:bookmarkEnd w:id="43"/>
      <w:bookmarkEnd w:id="44"/>
    </w:p>
    <w:p>
      <w:pPr>
        <w:pStyle w:val="Style2"/>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bookmarkStart w:id="48" w:name="bookmark48"/>
      <w:r>
        <w:rPr>
          <w:color w:val="000000"/>
          <w:spacing w:val="0"/>
          <w:w w:val="100"/>
          <w:position w:val="0"/>
          <w:shd w:val="clear" w:color="auto" w:fill="auto"/>
          <w:lang w:val="cs-CZ" w:eastAsia="cs-CZ" w:bidi="cs-CZ"/>
        </w:rPr>
        <w:t>bankovní spojení:</w:t>
      </w:r>
      <w:bookmarkEnd w:id="45"/>
      <w:bookmarkEnd w:id="46"/>
      <w:bookmarkEnd w:id="47"/>
      <w:bookmarkEnd w:id="48"/>
    </w:p>
    <w:p>
      <w:pPr>
        <w:pStyle w:val="Style2"/>
        <w:keepNext/>
        <w:keepLines/>
        <w:widowControl w:val="0"/>
        <w:shd w:val="clear" w:color="auto" w:fill="auto"/>
        <w:bidi w:val="0"/>
        <w:spacing w:before="0" w:after="0" w:line="240" w:lineRule="auto"/>
        <w:ind w:left="0" w:right="0" w:firstLine="0"/>
        <w:jc w:val="left"/>
      </w:pPr>
      <w:bookmarkStart w:id="49" w:name="bookmark49"/>
      <w:bookmarkStart w:id="50" w:name="bookmark50"/>
      <w:bookmarkStart w:id="51" w:name="bookmark51"/>
      <w:bookmarkStart w:id="52" w:name="bookmark52"/>
      <w:r>
        <w:rPr>
          <w:color w:val="000000"/>
          <w:spacing w:val="0"/>
          <w:w w:val="100"/>
          <w:position w:val="0"/>
          <w:shd w:val="clear" w:color="auto" w:fill="auto"/>
          <w:lang w:val="cs-CZ" w:eastAsia="cs-CZ" w:bidi="cs-CZ"/>
        </w:rPr>
        <w:t>číslo účtu:</w:t>
      </w:r>
      <w:bookmarkEnd w:id="49"/>
      <w:bookmarkEnd w:id="50"/>
      <w:bookmarkEnd w:id="51"/>
      <w:bookmarkEnd w:id="52"/>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(dále jen „objednatel“)</w:t>
      </w:r>
      <w:bookmarkEnd w:id="53"/>
      <w:bookmarkEnd w:id="54"/>
      <w:bookmarkEnd w:id="55"/>
    </w:p>
    <w:p>
      <w:pPr>
        <w:pStyle w:val="Style2"/>
        <w:keepNext/>
        <w:keepLines/>
        <w:widowControl w:val="0"/>
        <w:shd w:val="clear" w:color="auto" w:fill="auto"/>
        <w:bidi w:val="0"/>
        <w:spacing w:before="0" w:after="200" w:line="240" w:lineRule="auto"/>
        <w:ind w:left="0" w:right="0" w:firstLine="0"/>
        <w:jc w:val="left"/>
      </w:pPr>
      <w:bookmarkStart w:id="56" w:name="bookmark56"/>
      <w:bookmarkStart w:id="57" w:name="bookmark57"/>
      <w:bookmarkStart w:id="58" w:name="bookmark58"/>
      <w:r>
        <w:rPr>
          <w:b/>
          <w:bCs/>
          <w:color w:val="000000"/>
          <w:spacing w:val="0"/>
          <w:w w:val="100"/>
          <w:position w:val="0"/>
          <w:shd w:val="clear" w:color="auto" w:fill="auto"/>
          <w:lang w:val="cs-CZ" w:eastAsia="cs-CZ" w:bidi="cs-CZ"/>
        </w:rPr>
        <w:t>a</w:t>
      </w:r>
      <w:bookmarkEnd w:id="56"/>
      <w:bookmarkEnd w:id="57"/>
      <w:bookmarkEnd w:id="58"/>
    </w:p>
    <w:p>
      <w:pPr>
        <w:pStyle w:val="Style2"/>
        <w:keepNext/>
        <w:keepLines/>
        <w:widowControl w:val="0"/>
        <w:shd w:val="clear" w:color="auto" w:fill="auto"/>
        <w:tabs>
          <w:tab w:pos="2784" w:val="left"/>
        </w:tabs>
        <w:bidi w:val="0"/>
        <w:spacing w:before="0" w:after="0" w:line="240" w:lineRule="auto"/>
        <w:ind w:left="0" w:right="0" w:firstLine="0"/>
        <w:jc w:val="left"/>
      </w:pPr>
      <w:bookmarkStart w:id="59" w:name="bookmark59"/>
      <w:bookmarkStart w:id="60" w:name="bookmark60"/>
      <w:bookmarkStart w:id="61" w:name="bookmark61"/>
      <w:r>
        <w:rPr>
          <w:b/>
          <w:bCs/>
          <w:color w:val="000000"/>
          <w:spacing w:val="0"/>
          <w:w w:val="100"/>
          <w:position w:val="0"/>
          <w:shd w:val="clear" w:color="auto" w:fill="auto"/>
          <w:lang w:val="cs-CZ" w:eastAsia="cs-CZ" w:bidi="cs-CZ"/>
        </w:rPr>
        <w:t>zhotovitel:</w:t>
        <w:tab/>
        <w:t>ENERG-SERVIS a.s.</w:t>
      </w:r>
      <w:bookmarkEnd w:id="59"/>
      <w:bookmarkEnd w:id="60"/>
      <w:bookmarkEnd w:id="61"/>
    </w:p>
    <w:p>
      <w:pPr>
        <w:pStyle w:val="Style2"/>
        <w:keepNext/>
        <w:keepLines/>
        <w:widowControl w:val="0"/>
        <w:shd w:val="clear" w:color="auto" w:fill="auto"/>
        <w:tabs>
          <w:tab w:pos="2784" w:val="left"/>
        </w:tabs>
        <w:bidi w:val="0"/>
        <w:spacing w:before="0" w:after="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sídlo:</w:t>
        <w:tab/>
        <w:t>Příkop 843/4, Brno – Zábrdovice, 602 00</w:t>
      </w:r>
      <w:bookmarkEnd w:id="62"/>
      <w:bookmarkEnd w:id="63"/>
      <w:bookmarkEnd w:id="64"/>
    </w:p>
    <w:p>
      <w:pPr>
        <w:pStyle w:val="Style2"/>
        <w:keepNext/>
        <w:keepLines/>
        <w:widowControl w:val="0"/>
        <w:shd w:val="clear" w:color="auto" w:fill="auto"/>
        <w:bidi w:val="0"/>
        <w:spacing w:before="0" w:after="440" w:line="240" w:lineRule="auto"/>
        <w:ind w:left="0" w:right="0" w:firstLine="0"/>
        <w:jc w:val="left"/>
      </w:pPr>
      <w:bookmarkStart w:id="65" w:name="bookmark65"/>
      <w:bookmarkStart w:id="66" w:name="bookmark66"/>
      <w:bookmarkStart w:id="67" w:name="bookmark67"/>
      <w:r>
        <w:rPr>
          <w:color w:val="000000"/>
          <w:spacing w:val="0"/>
          <w:w w:val="100"/>
          <w:position w:val="0"/>
          <w:shd w:val="clear" w:color="auto" w:fill="auto"/>
          <w:lang w:val="cs-CZ" w:eastAsia="cs-CZ" w:bidi="cs-CZ"/>
        </w:rPr>
        <w:t>oprávněn(i) k podpisu smlouvy:</w:t>
      </w:r>
      <w:bookmarkEnd w:id="65"/>
      <w:bookmarkEnd w:id="66"/>
      <w:bookmarkEnd w:id="67"/>
    </w:p>
    <w:p>
      <w:pPr>
        <w:pStyle w:val="Style16"/>
        <w:keepNext w:val="0"/>
        <w:keepLines w:val="0"/>
        <w:widowControl w:val="0"/>
        <w:shd w:val="clear" w:color="auto" w:fill="auto"/>
        <w:bidi w:val="0"/>
        <w:spacing w:before="0" w:after="0" w:line="240" w:lineRule="auto"/>
        <w:ind w:left="0" w:right="0" w:firstLine="0"/>
        <w:jc w:val="left"/>
      </w:pPr>
      <w:bookmarkStart w:id="68" w:name="bookmark68"/>
      <w:r>
        <w:rPr>
          <w:color w:val="000000"/>
          <w:spacing w:val="0"/>
          <w:w w:val="100"/>
          <w:position w:val="0"/>
          <w:shd w:val="clear" w:color="auto" w:fill="auto"/>
          <w:lang w:val="cs-CZ" w:eastAsia="cs-CZ" w:bidi="cs-CZ"/>
        </w:rPr>
        <w:t>oprávněn(i) jednat o věcech smluvních:</w:t>
      </w:r>
      <w:bookmarkEnd w:id="68"/>
    </w:p>
    <w:p>
      <w:pPr>
        <w:pStyle w:val="Style16"/>
        <w:keepNext w:val="0"/>
        <w:keepLines w:val="0"/>
        <w:widowControl w:val="0"/>
        <w:shd w:val="clear" w:color="auto" w:fill="auto"/>
        <w:bidi w:val="0"/>
        <w:spacing w:before="0" w:after="0" w:line="240" w:lineRule="auto"/>
        <w:ind w:left="0" w:right="0" w:firstLine="0"/>
        <w:jc w:val="left"/>
      </w:pPr>
      <w:bookmarkStart w:id="69" w:name="bookmark69"/>
      <w:r>
        <w:rPr>
          <w:color w:val="000000"/>
          <w:spacing w:val="0"/>
          <w:w w:val="100"/>
          <w:position w:val="0"/>
          <w:shd w:val="clear" w:color="auto" w:fill="auto"/>
          <w:lang w:val="cs-CZ" w:eastAsia="cs-CZ" w:bidi="cs-CZ"/>
        </w:rPr>
        <w:t>oprávněn(i) jednat o věcech technických:</w:t>
      </w:r>
      <w:bookmarkEnd w:id="69"/>
    </w:p>
    <w:tbl>
      <w:tblPr>
        <w:tblOverlap w:val="never"/>
        <w:jc w:val="left"/>
        <w:tblLayout w:type="fixed"/>
      </w:tblPr>
      <w:tblGrid>
        <w:gridCol w:w="2304"/>
        <w:gridCol w:w="5174"/>
      </w:tblGrid>
      <w:tr>
        <w:trPr>
          <w:trHeight w:val="1622"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bookmarkStart w:id="72" w:name="bookmark72"/>
            <w:r>
              <w:rPr>
                <w:color w:val="000000"/>
                <w:spacing w:val="0"/>
                <w:w w:val="100"/>
                <w:position w:val="0"/>
                <w:shd w:val="clear" w:color="auto" w:fill="auto"/>
                <w:lang w:val="cs-CZ" w:eastAsia="cs-CZ" w:bidi="cs-CZ"/>
              </w:rPr>
              <w:t>stavbyvedoucí: manažer stavby: IČO: DIČ: bankovní spojení: číslo účtu:</w:t>
            </w:r>
            <w:bookmarkEnd w:id="72"/>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40"/>
              <w:jc w:val="left"/>
            </w:pPr>
            <w:bookmarkStart w:id="73" w:name="bookmark73"/>
            <w:bookmarkStart w:id="74" w:name="bookmark74"/>
            <w:r>
              <w:rPr>
                <w:color w:val="000000"/>
                <w:spacing w:val="0"/>
                <w:w w:val="100"/>
                <w:position w:val="0"/>
                <w:shd w:val="clear" w:color="auto" w:fill="auto"/>
                <w:lang w:val="cs-CZ" w:eastAsia="cs-CZ" w:bidi="cs-CZ"/>
              </w:rPr>
              <w:t>25551132</w:t>
            </w:r>
            <w:bookmarkEnd w:id="73"/>
            <w:bookmarkEnd w:id="74"/>
          </w:p>
          <w:p>
            <w:pPr>
              <w:pStyle w:val="Style18"/>
              <w:keepNext w:val="0"/>
              <w:keepLines w:val="0"/>
              <w:widowControl w:val="0"/>
              <w:shd w:val="clear" w:color="auto" w:fill="auto"/>
              <w:bidi w:val="0"/>
              <w:spacing w:before="0" w:after="0" w:line="240" w:lineRule="auto"/>
              <w:ind w:left="0" w:right="0" w:firstLine="540"/>
              <w:jc w:val="left"/>
            </w:pPr>
            <w:bookmarkStart w:id="75" w:name="bookmark75"/>
            <w:r>
              <w:rPr>
                <w:color w:val="000000"/>
                <w:spacing w:val="0"/>
                <w:w w:val="100"/>
                <w:position w:val="0"/>
                <w:shd w:val="clear" w:color="auto" w:fill="auto"/>
                <w:lang w:val="cs-CZ" w:eastAsia="cs-CZ" w:bidi="cs-CZ"/>
              </w:rPr>
              <w:t>CZ25551132</w:t>
            </w:r>
            <w:bookmarkEnd w:id="75"/>
          </w:p>
        </w:tc>
      </w:tr>
    </w:tbl>
    <w:p>
      <w:pPr>
        <w:pStyle w:val="Style16"/>
        <w:keepNext w:val="0"/>
        <w:keepLines w:val="0"/>
        <w:widowControl w:val="0"/>
        <w:shd w:val="clear" w:color="auto" w:fill="auto"/>
        <w:tabs>
          <w:tab w:pos="2827" w:val="left"/>
        </w:tabs>
        <w:bidi w:val="0"/>
        <w:spacing w:before="0" w:after="0" w:line="240" w:lineRule="auto"/>
        <w:ind w:left="0" w:right="0" w:firstLine="0"/>
        <w:jc w:val="left"/>
      </w:pPr>
      <w:bookmarkStart w:id="70" w:name="bookmark70"/>
      <w:bookmarkStart w:id="71" w:name="bookmark71"/>
      <w:r>
        <w:rPr>
          <w:color w:val="000000"/>
          <w:spacing w:val="0"/>
          <w:w w:val="100"/>
          <w:position w:val="0"/>
          <w:shd w:val="clear" w:color="auto" w:fill="auto"/>
          <w:lang w:val="cs-CZ" w:eastAsia="cs-CZ" w:bidi="cs-CZ"/>
        </w:rPr>
        <w:t>zápis v obchodním rejstříku: u Krajského soudu v Brně, oddíl B, sp. zn 4196 tel.:</w:t>
        <w:tab/>
        <w:t>e-mail:</w:t>
      </w:r>
      <w:bookmarkEnd w:id="70"/>
      <w:bookmarkEnd w:id="71"/>
    </w:p>
    <w:p>
      <w:pPr>
        <w:pStyle w:val="Style2"/>
        <w:keepNext/>
        <w:keepLines/>
        <w:widowControl w:val="0"/>
        <w:shd w:val="clear" w:color="auto" w:fill="auto"/>
        <w:bidi w:val="0"/>
        <w:spacing w:before="0" w:after="200" w:line="240" w:lineRule="auto"/>
        <w:ind w:left="0" w:right="0" w:firstLine="0"/>
        <w:jc w:val="both"/>
      </w:pPr>
      <w:bookmarkStart w:id="76" w:name="bookmark76"/>
      <w:bookmarkStart w:id="77" w:name="bookmark77"/>
      <w:bookmarkStart w:id="78" w:name="bookmark78"/>
      <w:r>
        <w:rPr>
          <w:color w:val="000000"/>
          <w:spacing w:val="0"/>
          <w:w w:val="100"/>
          <w:position w:val="0"/>
          <w:shd w:val="clear" w:color="auto" w:fill="auto"/>
          <w:lang w:val="cs-CZ" w:eastAsia="cs-CZ" w:bidi="cs-CZ"/>
        </w:rPr>
        <w:t>(dále jen „zhotovitel“).</w:t>
      </w:r>
      <w:bookmarkEnd w:id="76"/>
      <w:bookmarkEnd w:id="77"/>
      <w:bookmarkEnd w:id="78"/>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p>
    <w:p>
      <w:pPr>
        <w:pStyle w:val="Style1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 změnu:</w:t>
      </w:r>
    </w:p>
    <w:p>
      <w:pPr>
        <w:pStyle w:val="Style10"/>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79" w:name="bookmark79"/>
      <w:bookmarkEnd w:id="79"/>
      <w:r>
        <w:rPr>
          <w:color w:val="000000"/>
          <w:spacing w:val="0"/>
          <w:w w:val="100"/>
          <w:position w:val="0"/>
          <w:shd w:val="clear" w:color="auto" w:fill="auto"/>
          <w:lang w:val="cs-CZ" w:eastAsia="cs-CZ" w:bidi="cs-CZ"/>
        </w:rPr>
        <w:t>oprávněné osoby objednatele</w:t>
      </w:r>
    </w:p>
    <w:p>
      <w:pPr>
        <w:pStyle w:val="Style10"/>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80" w:name="bookmark80"/>
      <w:bookmarkEnd w:id="80"/>
      <w:r>
        <w:rPr>
          <w:color w:val="000000"/>
          <w:spacing w:val="0"/>
          <w:w w:val="100"/>
          <w:position w:val="0"/>
          <w:shd w:val="clear" w:color="auto" w:fill="auto"/>
          <w:lang w:val="cs-CZ" w:eastAsia="cs-CZ" w:bidi="cs-CZ"/>
        </w:rPr>
        <w:t>termínů plnění díla</w:t>
      </w:r>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Vzhledem ke značnému zdržení vydání stavebního povolení z důvodu dlouhých lhůt Stavebního úřadu pro vydávání rozhodnutí v období přechodu na nový Stavební zákon se smluvní strany dohodly na prodloužení termínu zajištění stavebního povolení. Další navazující termíny byly změněny tak, aby zůstaly zachovány lhůty pro jednotlivé postupné dílčí úkony.</w:t>
      </w:r>
    </w:p>
    <w:p>
      <w:pPr>
        <w:pStyle w:val="Style1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Oprávněný zástupce objednatele</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původní znění:</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oprávněn jednat o věcech technických: </w:t>
      </w:r>
      <w:r>
        <w:rPr>
          <w:color w:val="000000"/>
          <w:spacing w:val="0"/>
          <w:w w:val="100"/>
          <w:position w:val="0"/>
          <w:shd w:val="clear" w:color="auto" w:fill="auto"/>
          <w:lang w:val="cs-CZ" w:eastAsia="cs-CZ" w:bidi="cs-CZ"/>
        </w:rPr>
        <w:t>nové znění:</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oprávněn jednat o věcech technických: </w:t>
      </w:r>
      <w:r>
        <w:rPr>
          <w:color w:val="000000"/>
          <w:spacing w:val="0"/>
          <w:w w:val="100"/>
          <w:position w:val="0"/>
          <w:shd w:val="clear" w:color="auto" w:fill="auto"/>
          <w:lang w:val="cs-CZ" w:eastAsia="cs-CZ" w:bidi="cs-CZ"/>
        </w:rPr>
        <w:t>b) Čl. II. Lhůty a podmínky realizace díla, bod 1.</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 se zavazuje provést dílo v následujících termínech: původní znění:</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zajištění stavebního povolení: nejpozději do 31.12.2024</w:t>
      </w:r>
    </w:p>
    <w:p>
      <w:pPr>
        <w:pStyle w:val="Style10"/>
        <w:keepNext w:val="0"/>
        <w:keepLines w:val="0"/>
        <w:widowControl w:val="0"/>
        <w:numPr>
          <w:ilvl w:val="0"/>
          <w:numId w:val="3"/>
        </w:numPr>
        <w:shd w:val="clear" w:color="auto" w:fill="auto"/>
        <w:tabs>
          <w:tab w:pos="706" w:val="left"/>
        </w:tabs>
        <w:bidi w:val="0"/>
        <w:spacing w:before="0" w:after="0" w:line="240" w:lineRule="auto"/>
        <w:ind w:left="0" w:right="0" w:firstLine="0"/>
        <w:jc w:val="left"/>
      </w:pPr>
      <w:bookmarkStart w:id="81" w:name="bookmark81"/>
      <w:bookmarkEnd w:id="81"/>
      <w:r>
        <w:rPr>
          <w:color w:val="000000"/>
          <w:spacing w:val="0"/>
          <w:w w:val="100"/>
          <w:position w:val="0"/>
          <w:shd w:val="clear" w:color="auto" w:fill="auto"/>
          <w:lang w:val="cs-CZ" w:eastAsia="cs-CZ" w:bidi="cs-CZ"/>
        </w:rPr>
        <w:t>dokončení stavebních a montážních prací na díle: nejpozději do 15.03.2025</w:t>
      </w:r>
    </w:p>
    <w:p>
      <w:pPr>
        <w:pStyle w:val="Style10"/>
        <w:keepNext w:val="0"/>
        <w:keepLines w:val="0"/>
        <w:widowControl w:val="0"/>
        <w:numPr>
          <w:ilvl w:val="0"/>
          <w:numId w:val="3"/>
        </w:numPr>
        <w:shd w:val="clear" w:color="auto" w:fill="auto"/>
        <w:tabs>
          <w:tab w:pos="706" w:val="left"/>
        </w:tabs>
        <w:bidi w:val="0"/>
        <w:spacing w:before="0" w:after="0" w:line="240" w:lineRule="auto"/>
        <w:ind w:left="0" w:right="0" w:firstLine="0"/>
        <w:jc w:val="both"/>
      </w:pPr>
      <w:bookmarkStart w:id="82" w:name="bookmark82"/>
      <w:bookmarkEnd w:id="82"/>
      <w:r>
        <w:rPr>
          <w:color w:val="000000"/>
          <w:spacing w:val="0"/>
          <w:w w:val="100"/>
          <w:position w:val="0"/>
          <w:shd w:val="clear" w:color="auto" w:fill="auto"/>
          <w:lang w:val="cs-CZ" w:eastAsia="cs-CZ" w:bidi="cs-CZ"/>
        </w:rPr>
        <w:t>předání a převzetí dokončeného díla: nejpozději do 30.04.2025 nové znění:</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zajištění stavebního povolení: nejpozději do 31.03.2025</w:t>
      </w:r>
    </w:p>
    <w:p>
      <w:pPr>
        <w:pStyle w:val="Style10"/>
        <w:keepNext w:val="0"/>
        <w:keepLines w:val="0"/>
        <w:widowControl w:val="0"/>
        <w:numPr>
          <w:ilvl w:val="0"/>
          <w:numId w:val="5"/>
        </w:numPr>
        <w:shd w:val="clear" w:color="auto" w:fill="auto"/>
        <w:tabs>
          <w:tab w:pos="706" w:val="left"/>
        </w:tabs>
        <w:bidi w:val="0"/>
        <w:spacing w:before="0" w:after="0" w:line="240" w:lineRule="auto"/>
        <w:ind w:left="0" w:right="0" w:firstLine="0"/>
        <w:jc w:val="both"/>
      </w:pPr>
      <w:bookmarkStart w:id="83" w:name="bookmark83"/>
      <w:bookmarkEnd w:id="83"/>
      <w:r>
        <w:rPr>
          <w:color w:val="000000"/>
          <w:spacing w:val="0"/>
          <w:w w:val="100"/>
          <w:position w:val="0"/>
          <w:shd w:val="clear" w:color="auto" w:fill="auto"/>
          <w:lang w:val="cs-CZ" w:eastAsia="cs-CZ" w:bidi="cs-CZ"/>
        </w:rPr>
        <w:t>dokončení stavebních a montážních prací na díle: nejpozději do 15.06.2025</w:t>
      </w:r>
    </w:p>
    <w:p>
      <w:pPr>
        <w:pStyle w:val="Style10"/>
        <w:keepNext w:val="0"/>
        <w:keepLines w:val="0"/>
        <w:widowControl w:val="0"/>
        <w:numPr>
          <w:ilvl w:val="0"/>
          <w:numId w:val="5"/>
        </w:numPr>
        <w:shd w:val="clear" w:color="auto" w:fill="auto"/>
        <w:tabs>
          <w:tab w:pos="706" w:val="left"/>
        </w:tabs>
        <w:bidi w:val="0"/>
        <w:spacing w:before="0" w:after="200" w:line="240" w:lineRule="auto"/>
        <w:ind w:left="0" w:right="0" w:firstLine="0"/>
        <w:jc w:val="both"/>
      </w:pPr>
      <w:bookmarkStart w:id="84" w:name="bookmark84"/>
      <w:bookmarkEnd w:id="84"/>
      <w:r>
        <w:rPr>
          <w:color w:val="000000"/>
          <w:spacing w:val="0"/>
          <w:w w:val="100"/>
          <w:position w:val="0"/>
          <w:shd w:val="clear" w:color="auto" w:fill="auto"/>
          <w:lang w:val="cs-CZ" w:eastAsia="cs-CZ" w:bidi="cs-CZ"/>
        </w:rPr>
        <w:t>předání a převzetí dokončeného díla: nejpozději do 15.10.2025</w:t>
      </w:r>
    </w:p>
    <w:p>
      <w:pPr>
        <w:pStyle w:val="Style10"/>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10"/>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Na svědectví tohoto smluvní strany tímto podepisují tento dodatek ke smlouvě.</w:t>
      </w:r>
    </w:p>
    <w:p>
      <w:pPr>
        <w:pStyle w:val="Style10"/>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1063" w:left="1394" w:right="1389" w:bottom="1631" w:header="635" w:footer="3" w:gutter="0"/>
          <w:pgNumType w:start="1"/>
          <w:cols w:space="720"/>
          <w:noEndnote/>
          <w:rtlGutter w:val="0"/>
          <w:docGrid w:linePitch="360"/>
        </w:sectPr>
      </w:pPr>
      <w:r>
        <w:rPr>
          <w:color w:val="000000"/>
          <w:spacing w:val="0"/>
          <w:w w:val="100"/>
          <w:position w:val="0"/>
          <w:shd w:val="clear" w:color="auto" w:fill="auto"/>
          <w:lang w:val="cs-CZ" w:eastAsia="cs-CZ" w:bidi="cs-CZ"/>
        </w:rPr>
        <w:t>Tento dodatek ke smlouvě nabývá platnosti dnem jeho podpisu poslední ze smluvních stran a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widowControl w:val="0"/>
        <w:spacing w:line="147" w:lineRule="exact"/>
        <w:rPr>
          <w:sz w:val="12"/>
          <w:szCs w:val="12"/>
        </w:rPr>
      </w:pPr>
    </w:p>
    <w:p>
      <w:pPr>
        <w:widowControl w:val="0"/>
        <w:spacing w:line="1" w:lineRule="exact"/>
        <w:sectPr>
          <w:footnotePr>
            <w:pos w:val="pageBottom"/>
            <w:numFmt w:val="decimal"/>
            <w:numRestart w:val="continuous"/>
          </w:footnotePr>
          <w:type w:val="continuous"/>
          <w:pgSz w:w="11909" w:h="16838"/>
          <w:pgMar w:top="657" w:left="0" w:right="0" w:bottom="2411" w:header="0" w:footer="3"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w:t>
      </w:r>
    </w:p>
    <w:p>
      <w:pPr>
        <w:pStyle w:val="Style10"/>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657" w:left="1394" w:right="2421" w:bottom="2411" w:header="0" w:footer="3" w:gutter="0"/>
          <w:cols w:num="2" w:space="1715"/>
          <w:noEndnote/>
          <w:rtlGutter w:val="0"/>
          <w:docGrid w:linePitch="360"/>
        </w:sectPr>
      </w:pP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0" w:after="11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657" w:left="0" w:right="0" w:bottom="1238" w:header="0" w:footer="3" w:gutter="0"/>
          <w:cols w:space="720"/>
          <w:noEndnote/>
          <w:rtlGutter w:val="0"/>
          <w:docGrid w:linePitch="360"/>
        </w:sectPr>
      </w:pPr>
    </w:p>
    <w:p>
      <w:pPr>
        <w:pStyle w:val="Style2"/>
        <w:keepNext/>
        <w:keepLines/>
        <w:widowControl w:val="0"/>
        <w:shd w:val="clear" w:color="auto" w:fill="auto"/>
        <w:bidi w:val="0"/>
        <w:spacing w:before="0" w:after="0" w:line="240" w:lineRule="auto"/>
        <w:ind w:left="0" w:right="0" w:firstLine="0"/>
        <w:jc w:val="left"/>
      </w:pPr>
      <w:bookmarkStart w:id="85" w:name="bookmark85"/>
      <w:bookmarkStart w:id="86" w:name="bookmark86"/>
      <w:bookmarkStart w:id="87" w:name="bookmark87"/>
      <w:bookmarkStart w:id="88" w:name="bookmark88"/>
      <w:r>
        <w:rPr>
          <w:color w:val="000000"/>
          <w:spacing w:val="0"/>
          <w:w w:val="100"/>
          <w:position w:val="0"/>
          <w:shd w:val="clear" w:color="auto" w:fill="auto"/>
          <w:lang w:val="cs-CZ" w:eastAsia="cs-CZ" w:bidi="cs-CZ"/>
        </w:rPr>
        <w:t>investiční ředitel</w:t>
      </w:r>
      <w:bookmarkEnd w:id="85"/>
      <w:bookmarkEnd w:id="86"/>
      <w:bookmarkEnd w:id="87"/>
      <w:bookmarkEnd w:id="88"/>
    </w:p>
    <w:p>
      <w:pPr>
        <w:pStyle w:val="Style10"/>
        <w:keepNext w:val="0"/>
        <w:keepLines w:val="0"/>
        <w:widowControl w:val="0"/>
        <w:shd w:val="clear" w:color="auto" w:fill="auto"/>
        <w:bidi w:val="0"/>
        <w:spacing w:before="0" w:after="0" w:line="240" w:lineRule="auto"/>
        <w:ind w:left="0" w:right="0" w:firstLine="0"/>
        <w:jc w:val="left"/>
      </w:pPr>
      <w:bookmarkStart w:id="89" w:name="bookmark89"/>
      <w:bookmarkStart w:id="90" w:name="bookmark90"/>
      <w:r>
        <w:rPr>
          <w:color w:val="000000"/>
          <w:spacing w:val="0"/>
          <w:w w:val="100"/>
          <w:position w:val="0"/>
          <w:shd w:val="clear" w:color="auto" w:fill="auto"/>
          <w:lang w:val="cs-CZ" w:eastAsia="cs-CZ" w:bidi="cs-CZ"/>
        </w:rPr>
        <w:t>Povodí Ohře, státní podnik</w:t>
      </w:r>
      <w:bookmarkEnd w:id="89"/>
      <w:bookmarkEnd w:id="90"/>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předseda představenstva</w:t>
      </w:r>
    </w:p>
    <w:p>
      <w:pPr>
        <w:pStyle w:val="Style10"/>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657" w:left="1394" w:right="3031" w:bottom="1238" w:header="0" w:footer="3" w:gutter="0"/>
          <w:cols w:num="2" w:space="2255"/>
          <w:noEndnote/>
          <w:rtlGutter w:val="0"/>
          <w:docGrid w:linePitch="360"/>
        </w:sectPr>
      </w:pPr>
      <w:r>
        <w:rPr>
          <w:color w:val="000000"/>
          <w:spacing w:val="0"/>
          <w:w w:val="100"/>
          <w:position w:val="0"/>
          <w:shd w:val="clear" w:color="auto" w:fill="auto"/>
          <w:lang w:val="cs-CZ" w:eastAsia="cs-CZ" w:bidi="cs-CZ"/>
        </w:rPr>
        <w:t>ENERG-SERVIS a.s.</w:t>
      </w:r>
    </w:p>
    <w:p>
      <w:pPr>
        <w:rPr>
          <w:sz w:val="2"/>
          <w:szCs w:val="2"/>
        </w:rPr>
        <w:sectPr>
          <w:footnotePr>
            <w:pos w:val="pageBottom"/>
            <w:numFmt w:val="decimal"/>
            <w:numRestart w:val="continuous"/>
          </w:footnotePr>
          <w:type w:val="continuous"/>
          <w:pgSz w:w="11909" w:h="16838"/>
          <w:pgMar w:top="657" w:left="1394" w:right="3031" w:bottom="1238" w:header="0" w:footer="3" w:gutter="0"/>
          <w:cols w:num="2" w:space="2255"/>
          <w:noEndnote/>
          <w:rtlGutter w:val="0"/>
          <w:docGrid w:linePitch="360"/>
        </w:sectPr>
      </w:pPr>
    </w:p>
    <w:p>
      <w:pPr>
        <w:pStyle w:val="Style2"/>
        <w:keepNext/>
        <w:keepLines/>
        <w:widowControl w:val="0"/>
        <w:shd w:val="clear" w:color="auto" w:fill="auto"/>
        <w:bidi w:val="0"/>
        <w:spacing w:before="0" w:after="0" w:line="240" w:lineRule="auto"/>
        <w:ind w:left="0" w:right="0" w:firstLine="0"/>
        <w:jc w:val="left"/>
      </w:pPr>
      <w:bookmarkStart w:id="91" w:name="bookmark91"/>
      <w:bookmarkStart w:id="92" w:name="bookmark92"/>
      <w:bookmarkStart w:id="93" w:name="bookmark93"/>
      <w:r>
        <w:rPr>
          <w:color w:val="000000"/>
          <w:spacing w:val="0"/>
          <w:w w:val="100"/>
          <w:position w:val="0"/>
          <w:shd w:val="clear" w:color="auto" w:fill="auto"/>
          <w:lang w:val="cs-CZ" w:eastAsia="cs-CZ" w:bidi="cs-CZ"/>
        </w:rPr>
        <w:t>místopředseda představenstva</w:t>
      </w:r>
      <w:bookmarkEnd w:id="91"/>
      <w:bookmarkEnd w:id="92"/>
      <w:bookmarkEnd w:id="93"/>
    </w:p>
    <w:p>
      <w:pPr>
        <w:pStyle w:val="Style2"/>
        <w:keepNext/>
        <w:keepLines/>
        <w:widowControl w:val="0"/>
        <w:shd w:val="clear" w:color="auto" w:fill="auto"/>
        <w:bidi w:val="0"/>
        <w:spacing w:before="0" w:after="0" w:line="240" w:lineRule="auto"/>
        <w:ind w:left="0" w:right="0" w:firstLine="0"/>
        <w:jc w:val="left"/>
      </w:pPr>
      <w:bookmarkStart w:id="94" w:name="bookmark94"/>
      <w:bookmarkStart w:id="95" w:name="bookmark95"/>
      <w:bookmarkStart w:id="96" w:name="bookmark96"/>
      <w:r>
        <w:rPr>
          <w:color w:val="000000"/>
          <w:spacing w:val="0"/>
          <w:w w:val="100"/>
          <w:position w:val="0"/>
          <w:shd w:val="clear" w:color="auto" w:fill="auto"/>
          <w:lang w:val="cs-CZ" w:eastAsia="cs-CZ" w:bidi="cs-CZ"/>
        </w:rPr>
        <w:t>ENERG-SERVIS a.s.</w:t>
      </w:r>
      <w:bookmarkEnd w:id="94"/>
      <w:bookmarkEnd w:id="95"/>
      <w:bookmarkEnd w:id="96"/>
    </w:p>
    <w:sectPr>
      <w:footnotePr>
        <w:pos w:val="pageBottom"/>
        <w:numFmt w:val="decimal"/>
        <w:numRestart w:val="continuous"/>
      </w:footnotePr>
      <w:pgSz w:w="11909" w:h="16838"/>
      <w:pgMar w:top="936" w:left="6346" w:right="2494" w:bottom="1238" w:header="50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5914390</wp:posOffset>
              </wp:positionH>
              <wp:positionV relativeFrom="page">
                <wp:posOffset>10163175</wp:posOffset>
              </wp:positionV>
              <wp:extent cx="749935" cy="182880"/>
              <wp:wrapNone/>
              <wp:docPr id="1" name="Shape 1"/>
              <a:graphic xmlns:a="http://schemas.openxmlformats.org/drawingml/2006/main">
                <a:graphicData uri="http://schemas.microsoft.com/office/word/2010/wordprocessingShape">
                  <wps:wsp>
                    <wps:cNvSpPr txBox="1"/>
                    <wps:spPr>
                      <a:xfrm>
                        <a:ext cx="749935" cy="1828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5.69999999999999pt;margin-top:800.25pt;width:59.050000000000004pt;height:14.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4"/>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4"/>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8"/>
      <w:szCs w:val="28"/>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after="440"/>
      <w:jc w:val="center"/>
    </w:pPr>
    <w:rPr>
      <w:rFonts w:ascii="Arial" w:eastAsia="Arial" w:hAnsi="Arial" w:cs="Arial"/>
      <w:b/>
      <w:bCs/>
      <w:i w:val="0"/>
      <w:iCs w:val="0"/>
      <w:smallCaps w:val="0"/>
      <w:strike w:val="0"/>
      <w:sz w:val="28"/>
      <w:szCs w:val="28"/>
      <w:u w:val="none"/>
    </w:rPr>
  </w:style>
  <w:style w:type="paragraph" w:customStyle="1" w:styleId="Style16">
    <w:name w:val="Style 16"/>
    <w:basedOn w:val="Normal"/>
    <w:link w:val="CharStyle17"/>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