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390D" w14:textId="77777777" w:rsidR="00935AFF" w:rsidRDefault="00000000">
      <w:pPr>
        <w:pStyle w:val="Zkladntext"/>
        <w:spacing w:before="0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380015" wp14:editId="02681B58">
            <wp:extent cx="563880" cy="5638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82B0" w14:textId="77777777" w:rsidR="00935AFF" w:rsidRDefault="00935AFF">
      <w:pPr>
        <w:pStyle w:val="Zkladntext"/>
        <w:spacing w:before="0"/>
        <w:rPr>
          <w:rFonts w:ascii="Times New Roman"/>
          <w:sz w:val="10"/>
        </w:rPr>
      </w:pPr>
    </w:p>
    <w:p w14:paraId="72B1610B" w14:textId="77777777" w:rsidR="00935AFF" w:rsidRDefault="00000000">
      <w:pPr>
        <w:pStyle w:val="Nadpis2"/>
        <w:spacing w:before="56"/>
        <w:ind w:right="1461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s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příspěvkem</w:t>
      </w:r>
      <w:proofErr w:type="spellEnd"/>
    </w:p>
    <w:p w14:paraId="19E4CB4D" w14:textId="77777777" w:rsidR="00935AFF" w:rsidRDefault="00000000">
      <w:pPr>
        <w:pStyle w:val="Zkladntext"/>
        <w:ind w:left="1520" w:right="1461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7957F673" w14:textId="77777777" w:rsidR="00935AFF" w:rsidRDefault="00935AFF">
      <w:pPr>
        <w:pStyle w:val="Zkladntext"/>
        <w:spacing w:before="0"/>
      </w:pPr>
    </w:p>
    <w:p w14:paraId="3E96A3CC" w14:textId="77777777" w:rsidR="00935AFF" w:rsidRDefault="00000000">
      <w:pPr>
        <w:pStyle w:val="Nadpis2"/>
        <w:spacing w:before="144"/>
        <w:ind w:right="1459"/>
      </w:pPr>
      <w:proofErr w:type="spellStart"/>
      <w:r>
        <w:t>Článek</w:t>
      </w:r>
      <w:proofErr w:type="spellEnd"/>
      <w:r>
        <w:t xml:space="preserve"> I</w:t>
      </w:r>
    </w:p>
    <w:p w14:paraId="34169311" w14:textId="77777777" w:rsidR="00935AFF" w:rsidRDefault="00000000">
      <w:pPr>
        <w:ind w:left="4035"/>
        <w:rPr>
          <w:b/>
        </w:rPr>
      </w:pP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</w:p>
    <w:p w14:paraId="6114B15D" w14:textId="77777777" w:rsidR="00935AFF" w:rsidRDefault="00935AFF">
      <w:pPr>
        <w:pStyle w:val="Zkladntext"/>
        <w:spacing w:before="0"/>
        <w:rPr>
          <w:b/>
        </w:rPr>
      </w:pPr>
    </w:p>
    <w:p w14:paraId="71E533D8" w14:textId="77777777" w:rsidR="00935AFF" w:rsidRDefault="00935AFF">
      <w:pPr>
        <w:pStyle w:val="Zkladntext"/>
        <w:spacing w:before="6"/>
        <w:rPr>
          <w:b/>
          <w:sz w:val="19"/>
        </w:rPr>
      </w:pPr>
    </w:p>
    <w:p w14:paraId="0102D75D" w14:textId="77777777" w:rsidR="00935AFF" w:rsidRDefault="00000000">
      <w:pPr>
        <w:pStyle w:val="Zkladntext"/>
        <w:spacing w:before="0"/>
        <w:ind w:left="178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650CC1DB" w14:textId="77777777" w:rsidR="00935AFF" w:rsidRDefault="00000000">
      <w:pPr>
        <w:pStyle w:val="Zkladntext"/>
        <w:spacing w:before="40"/>
        <w:ind w:left="178"/>
      </w:pPr>
      <w:r>
        <w:t xml:space="preserve">se </w:t>
      </w:r>
      <w:proofErr w:type="spellStart"/>
      <w:r>
        <w:t>sídlem</w:t>
      </w:r>
      <w:proofErr w:type="spellEnd"/>
      <w:r>
        <w:t>/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podnikání</w:t>
      </w:r>
      <w:proofErr w:type="spellEnd"/>
      <w:r>
        <w:t xml:space="preserve"> </w:t>
      </w:r>
      <w:proofErr w:type="spellStart"/>
      <w:r>
        <w:t>Univerzitní</w:t>
      </w:r>
      <w:proofErr w:type="spellEnd"/>
      <w:r>
        <w:t xml:space="preserve"> 8, 301 00 </w:t>
      </w:r>
      <w:proofErr w:type="spellStart"/>
      <w:r>
        <w:t>Plzeň</w:t>
      </w:r>
      <w:proofErr w:type="spellEnd"/>
    </w:p>
    <w:p w14:paraId="3575DBCE" w14:textId="77777777" w:rsidR="00935AFF" w:rsidRDefault="00000000">
      <w:pPr>
        <w:pStyle w:val="Zkladntext"/>
        <w:spacing w:before="40" w:line="273" w:lineRule="auto"/>
        <w:ind w:left="177" w:right="1634"/>
      </w:pPr>
      <w:proofErr w:type="spellStart"/>
      <w:r>
        <w:t>zastoupená</w:t>
      </w:r>
      <w:proofErr w:type="spellEnd"/>
      <w:r>
        <w:t xml:space="preserve"> 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IČO: 49777513</w:t>
      </w:r>
    </w:p>
    <w:p w14:paraId="057E4CB3" w14:textId="77777777" w:rsidR="00935AFF" w:rsidRDefault="00000000">
      <w:pPr>
        <w:pStyle w:val="Zkladntext"/>
        <w:spacing w:before="3" w:line="273" w:lineRule="auto"/>
        <w:ind w:left="177" w:right="5837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94-64738311/0710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  <w:r>
        <w:t>)</w:t>
      </w:r>
    </w:p>
    <w:p w14:paraId="595120DA" w14:textId="77777777" w:rsidR="00935AFF" w:rsidRDefault="00000000">
      <w:pPr>
        <w:pStyle w:val="Zkladntext"/>
        <w:spacing w:before="83"/>
        <w:ind w:left="177"/>
      </w:pPr>
      <w:r>
        <w:t>a</w:t>
      </w:r>
    </w:p>
    <w:p w14:paraId="18664362" w14:textId="77777777" w:rsidR="00935AFF" w:rsidRDefault="00000000">
      <w:pPr>
        <w:pStyle w:val="Zkladntext"/>
        <w:ind w:left="177"/>
      </w:pPr>
      <w:proofErr w:type="spellStart"/>
      <w:r>
        <w:t>Univerzita</w:t>
      </w:r>
      <w:proofErr w:type="spellEnd"/>
      <w:r>
        <w:t xml:space="preserve"> </w:t>
      </w:r>
      <w:proofErr w:type="spellStart"/>
      <w:r>
        <w:t>Karlova</w:t>
      </w:r>
      <w:proofErr w:type="spellEnd"/>
      <w:r>
        <w:t xml:space="preserve">, </w:t>
      </w:r>
      <w:proofErr w:type="spellStart"/>
      <w:r>
        <w:t>Lékařská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2633C791" w14:textId="77777777" w:rsidR="00935AFF" w:rsidRDefault="00000000">
      <w:pPr>
        <w:pStyle w:val="Zkladntext"/>
        <w:spacing w:before="40"/>
        <w:ind w:left="177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alej</w:t>
      </w:r>
      <w:proofErr w:type="spellEnd"/>
      <w:r>
        <w:t xml:space="preserve"> </w:t>
      </w:r>
      <w:proofErr w:type="spellStart"/>
      <w:r>
        <w:t>Svobody</w:t>
      </w:r>
      <w:proofErr w:type="spellEnd"/>
      <w:r>
        <w:t xml:space="preserve"> 1655/76, 323 00 </w:t>
      </w:r>
      <w:proofErr w:type="spellStart"/>
      <w:r>
        <w:t>Plzeň</w:t>
      </w:r>
      <w:proofErr w:type="spellEnd"/>
    </w:p>
    <w:p w14:paraId="2B7BCBA9" w14:textId="77777777" w:rsidR="00935AFF" w:rsidRDefault="00000000">
      <w:pPr>
        <w:pStyle w:val="Zkladntext"/>
        <w:spacing w:before="38" w:line="276" w:lineRule="auto"/>
        <w:ind w:left="177" w:right="2556"/>
      </w:pPr>
      <w:proofErr w:type="spellStart"/>
      <w:r>
        <w:t>zastoupená</w:t>
      </w:r>
      <w:proofErr w:type="spellEnd"/>
      <w:r>
        <w:t xml:space="preserve"> prof. </w:t>
      </w:r>
      <w:proofErr w:type="spellStart"/>
      <w:r>
        <w:t>MUDr</w:t>
      </w:r>
      <w:proofErr w:type="spellEnd"/>
      <w:r>
        <w:t xml:space="preserve">. </w:t>
      </w:r>
      <w:proofErr w:type="spellStart"/>
      <w:r>
        <w:t>Jindřichem</w:t>
      </w:r>
      <w:proofErr w:type="spellEnd"/>
      <w:r>
        <w:t xml:space="preserve"> </w:t>
      </w:r>
      <w:proofErr w:type="spellStart"/>
      <w:r>
        <w:t>Fínkem</w:t>
      </w:r>
      <w:proofErr w:type="spellEnd"/>
      <w:r>
        <w:t xml:space="preserve">, Ph.D., MHA,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IČO: 00216208</w:t>
      </w:r>
    </w:p>
    <w:p w14:paraId="4740DEE5" w14:textId="77777777" w:rsidR="00935AFF" w:rsidRDefault="00000000">
      <w:pPr>
        <w:pStyle w:val="Zkladntext"/>
        <w:spacing w:before="0" w:line="276" w:lineRule="auto"/>
        <w:ind w:left="178" w:right="6127" w:hanging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>: 61633311/0100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partner“</w:t>
      </w:r>
      <w:proofErr w:type="gramEnd"/>
      <w:r>
        <w:t>)</w:t>
      </w:r>
    </w:p>
    <w:p w14:paraId="1EB3E27E" w14:textId="77777777" w:rsidR="00935AFF" w:rsidRDefault="00935AFF">
      <w:pPr>
        <w:pStyle w:val="Zkladntext"/>
        <w:spacing w:before="0"/>
      </w:pPr>
    </w:p>
    <w:p w14:paraId="7604B371" w14:textId="77777777" w:rsidR="00935AFF" w:rsidRDefault="00935AFF">
      <w:pPr>
        <w:pStyle w:val="Zkladntext"/>
        <w:spacing w:before="6"/>
        <w:rPr>
          <w:sz w:val="16"/>
        </w:rPr>
      </w:pPr>
    </w:p>
    <w:p w14:paraId="2D64F4AE" w14:textId="77777777" w:rsidR="00935AFF" w:rsidRDefault="00000000">
      <w:pPr>
        <w:pStyle w:val="Zkladntext"/>
        <w:spacing w:before="0"/>
        <w:ind w:left="178"/>
      </w:pPr>
      <w:proofErr w:type="spellStart"/>
      <w:r>
        <w:t>uzavřeli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partnerství</w:t>
      </w:r>
      <w:proofErr w:type="spellEnd"/>
      <w:r>
        <w:t xml:space="preserve"> s </w:t>
      </w:r>
      <w:proofErr w:type="spellStart"/>
      <w:r>
        <w:t>finančním</w:t>
      </w:r>
      <w:proofErr w:type="spellEnd"/>
      <w:r>
        <w:t xml:space="preserve"> </w:t>
      </w:r>
      <w:proofErr w:type="spellStart"/>
      <w:r>
        <w:t>příspěvkem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):</w:t>
      </w:r>
    </w:p>
    <w:p w14:paraId="150B9027" w14:textId="77777777" w:rsidR="00935AFF" w:rsidRDefault="00935AFF">
      <w:pPr>
        <w:pStyle w:val="Zkladntext"/>
        <w:spacing w:before="0"/>
      </w:pPr>
    </w:p>
    <w:p w14:paraId="77A5F2F1" w14:textId="77777777" w:rsidR="00935AFF" w:rsidRDefault="00935AFF">
      <w:pPr>
        <w:pStyle w:val="Zkladntext"/>
        <w:spacing w:before="5"/>
        <w:rPr>
          <w:sz w:val="19"/>
        </w:rPr>
      </w:pPr>
    </w:p>
    <w:p w14:paraId="34661265" w14:textId="77777777" w:rsidR="00935AFF" w:rsidRDefault="00000000">
      <w:pPr>
        <w:pStyle w:val="Nadpis2"/>
        <w:ind w:left="3617" w:right="3544" w:firstLine="705"/>
        <w:jc w:val="left"/>
      </w:pPr>
      <w:proofErr w:type="spellStart"/>
      <w:r>
        <w:t>Článek</w:t>
      </w:r>
      <w:proofErr w:type="spellEnd"/>
      <w:r>
        <w:t xml:space="preserve"> II </w:t>
      </w:r>
      <w:proofErr w:type="spellStart"/>
      <w:r>
        <w:t>Předmět</w:t>
      </w:r>
      <w:proofErr w:type="spellEnd"/>
      <w:r>
        <w:t xml:space="preserve"> a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ADC767F" w14:textId="77777777" w:rsidR="00935AFF" w:rsidRDefault="00000000">
      <w:pPr>
        <w:pStyle w:val="Odstavecseseznamem"/>
        <w:numPr>
          <w:ilvl w:val="0"/>
          <w:numId w:val="9"/>
        </w:numPr>
        <w:tabs>
          <w:tab w:val="left" w:pos="537"/>
        </w:tabs>
        <w:spacing w:before="119"/>
        <w:ind w:right="113"/>
        <w:jc w:val="both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právního</w:t>
      </w:r>
      <w:proofErr w:type="spellEnd"/>
      <w:r>
        <w:t xml:space="preserve">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úlohy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odpovědnosti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rPr>
          <w:spacing w:val="-3"/>
        </w:rPr>
        <w:t>bodu</w:t>
      </w:r>
      <w:proofErr w:type="spellEnd"/>
      <w:r>
        <w:rPr>
          <w:spacing w:val="-3"/>
        </w:rP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6BABCC2" w14:textId="77777777" w:rsidR="00935AFF" w:rsidRDefault="00000000">
      <w:pPr>
        <w:pStyle w:val="Odstavecseseznamem"/>
        <w:numPr>
          <w:ilvl w:val="0"/>
          <w:numId w:val="9"/>
        </w:numPr>
        <w:tabs>
          <w:tab w:val="left" w:pos="537"/>
        </w:tabs>
        <w:spacing w:before="119"/>
        <w:ind w:right="112"/>
        <w:jc w:val="both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vzájemnou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realizují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 xml:space="preserve"> LABIR-PAV-2 / </w:t>
      </w:r>
      <w:proofErr w:type="spellStart"/>
      <w:r>
        <w:t>Předaplikační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 </w:t>
      </w:r>
      <w:proofErr w:type="spellStart"/>
      <w:r>
        <w:t>infračervených</w:t>
      </w:r>
      <w:proofErr w:type="spellEnd"/>
      <w:r>
        <w:t xml:space="preserve"> </w:t>
      </w:r>
      <w:proofErr w:type="spellStart"/>
      <w:r>
        <w:t>měřicích</w:t>
      </w:r>
      <w:proofErr w:type="spellEnd"/>
      <w:r>
        <w:t xml:space="preserve"> a </w:t>
      </w:r>
      <w:proofErr w:type="spellStart"/>
      <w:r>
        <w:t>zobrazovacích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 pro </w:t>
      </w:r>
      <w:proofErr w:type="spellStart"/>
      <w:r>
        <w:t>chytrá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a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systémy</w:t>
      </w:r>
      <w:proofErr w:type="spellEnd"/>
      <w:r>
        <w:t xml:space="preserve">, </w:t>
      </w: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CZ.02.01.01/00/23_021/0010932, v </w:t>
      </w:r>
      <w:proofErr w:type="spellStart"/>
      <w:r>
        <w:t>rámci</w:t>
      </w:r>
      <w:proofErr w:type="spellEnd"/>
      <w:r>
        <w:t xml:space="preserve"> </w:t>
      </w:r>
      <w:proofErr w:type="spellStart"/>
      <w:proofErr w:type="gramStart"/>
      <w:r>
        <w:t>Operačního</w:t>
      </w:r>
      <w:proofErr w:type="spellEnd"/>
      <w:r>
        <w:t xml:space="preserve">  </w:t>
      </w:r>
      <w:proofErr w:type="spellStart"/>
      <w:r>
        <w:t>programu</w:t>
      </w:r>
      <w:proofErr w:type="spellEnd"/>
      <w:proofErr w:type="gramEnd"/>
      <w:r>
        <w:t xml:space="preserve"> Jan Amos </w:t>
      </w:r>
      <w:proofErr w:type="spellStart"/>
      <w:r>
        <w:t>Komenský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  </w:t>
      </w:r>
      <w:r>
        <w:rPr>
          <w:spacing w:val="23"/>
        </w:rPr>
        <w:t xml:space="preserve"> </w:t>
      </w:r>
      <w:proofErr w:type="spellStart"/>
      <w:r>
        <w:t>jen</w:t>
      </w:r>
      <w:proofErr w:type="spellEnd"/>
    </w:p>
    <w:p w14:paraId="44E8110E" w14:textId="77777777" w:rsidR="00935AFF" w:rsidRDefault="00000000">
      <w:pPr>
        <w:pStyle w:val="Zkladntext"/>
        <w:spacing w:before="0"/>
        <w:ind w:left="536"/>
      </w:pPr>
      <w:r>
        <w:t>„</w:t>
      </w:r>
      <w:proofErr w:type="spellStart"/>
      <w:proofErr w:type="gramStart"/>
      <w:r>
        <w:t>projekt</w:t>
      </w:r>
      <w:proofErr w:type="spellEnd"/>
      <w:r>
        <w:t>“</w:t>
      </w:r>
      <w:proofErr w:type="gramEnd"/>
      <w:r>
        <w:t>).</w:t>
      </w:r>
    </w:p>
    <w:p w14:paraId="15E310DE" w14:textId="77777777" w:rsidR="00935AFF" w:rsidRDefault="00000000">
      <w:pPr>
        <w:pStyle w:val="Odstavecseseznamem"/>
        <w:numPr>
          <w:ilvl w:val="0"/>
          <w:numId w:val="9"/>
        </w:numPr>
        <w:tabs>
          <w:tab w:val="left" w:pos="537"/>
        </w:tabs>
        <w:ind w:left="535" w:right="111" w:hanging="357"/>
        <w:jc w:val="both"/>
      </w:pPr>
      <w:proofErr w:type="spellStart"/>
      <w:r>
        <w:t>Vztahy</w:t>
      </w:r>
      <w:proofErr w:type="spellEnd"/>
      <w:r>
        <w:t xml:space="preserve"> </w:t>
      </w:r>
      <w:proofErr w:type="spellStart"/>
      <w:proofErr w:type="gramStart"/>
      <w:r>
        <w:t>mezi</w:t>
      </w:r>
      <w:proofErr w:type="spellEnd"/>
      <w:r>
        <w:t xml:space="preserve">  </w:t>
      </w:r>
      <w:proofErr w:type="spellStart"/>
      <w:r>
        <w:t>příjemcem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jeho</w:t>
      </w:r>
      <w:proofErr w:type="spellEnd"/>
      <w:proofErr w:type="gramEnd"/>
      <w:r>
        <w:t xml:space="preserve">  </w:t>
      </w:r>
      <w:proofErr w:type="spellStart"/>
      <w:proofErr w:type="gramStart"/>
      <w:r>
        <w:t>partnerem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řídí</w:t>
      </w:r>
      <w:proofErr w:type="spellEnd"/>
      <w:r>
        <w:t xml:space="preserve">  </w:t>
      </w:r>
      <w:proofErr w:type="spellStart"/>
      <w:r>
        <w:t>principy</w:t>
      </w:r>
      <w:proofErr w:type="spellEnd"/>
      <w:proofErr w:type="gramEnd"/>
      <w:r>
        <w:t xml:space="preserve">  </w:t>
      </w:r>
      <w:proofErr w:type="spellStart"/>
      <w:proofErr w:type="gramStart"/>
      <w:r>
        <w:t>partnerství</w:t>
      </w:r>
      <w:proofErr w:type="spellEnd"/>
      <w:r>
        <w:t xml:space="preserve">,  </w:t>
      </w:r>
      <w:proofErr w:type="spellStart"/>
      <w:r>
        <w:t>které</w:t>
      </w:r>
      <w:proofErr w:type="spellEnd"/>
      <w:proofErr w:type="gramEnd"/>
      <w:r>
        <w:t xml:space="preserve">  </w:t>
      </w:r>
      <w:proofErr w:type="spellStart"/>
      <w:proofErr w:type="gramStart"/>
      <w:r>
        <w:t>jsou</w:t>
      </w:r>
      <w:proofErr w:type="spellEnd"/>
      <w:r>
        <w:t xml:space="preserve">  </w:t>
      </w:r>
      <w:proofErr w:type="spellStart"/>
      <w:r>
        <w:t>vymezeny</w:t>
      </w:r>
      <w:proofErr w:type="spellEnd"/>
      <w:proofErr w:type="gramEnd"/>
      <w:r>
        <w:t xml:space="preserve">  v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– </w:t>
      </w:r>
      <w:proofErr w:type="spellStart"/>
      <w:r>
        <w:t>obecná</w:t>
      </w:r>
      <w:proofErr w:type="spellEnd"/>
      <w:r>
        <w:t xml:space="preserve"> a </w:t>
      </w:r>
      <w:proofErr w:type="spellStart"/>
      <w:r>
        <w:t>specifická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Jan Amos </w:t>
      </w:r>
      <w:proofErr w:type="spellStart"/>
      <w:r>
        <w:t>Komenský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  <w:r>
        <w:t xml:space="preserve">). Partner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a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plnit</w:t>
      </w:r>
      <w:proofErr w:type="spellEnd"/>
      <w:r>
        <w:rPr>
          <w:spacing w:val="-5"/>
        </w:rPr>
        <w:t xml:space="preserve"> </w:t>
      </w:r>
      <w:proofErr w:type="spellStart"/>
      <w:r>
        <w:t>povinnosti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7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stanoveny</w:t>
      </w:r>
      <w:proofErr w:type="spellEnd"/>
      <w:r>
        <w:rPr>
          <w:spacing w:val="-5"/>
        </w:rPr>
        <w:t xml:space="preserve"> </w:t>
      </w:r>
      <w:proofErr w:type="spellStart"/>
      <w:r>
        <w:t>pravidly</w:t>
      </w:r>
      <w:proofErr w:type="spellEnd"/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žadatele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Rozhodnutím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poskytnutí</w:t>
      </w:r>
      <w:proofErr w:type="spellEnd"/>
      <w:r>
        <w:rPr>
          <w:spacing w:val="-4"/>
        </w:rPr>
        <w:t xml:space="preserve"> </w:t>
      </w:r>
      <w:proofErr w:type="spellStart"/>
      <w:r>
        <w:t>dotace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vztahu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příjemci</w:t>
      </w:r>
      <w:proofErr w:type="spellEnd"/>
      <w:r>
        <w:t>,</w:t>
      </w:r>
      <w:r>
        <w:rPr>
          <w:spacing w:val="-7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jejich</w:t>
      </w:r>
      <w:proofErr w:type="spellEnd"/>
      <w:r>
        <w:rPr>
          <w:spacing w:val="-7"/>
        </w:rPr>
        <w:t xml:space="preserve"> </w:t>
      </w:r>
      <w:proofErr w:type="spellStart"/>
      <w:r>
        <w:t>povahy</w:t>
      </w:r>
      <w:proofErr w:type="spellEnd"/>
      <w:r>
        <w:rPr>
          <w:spacing w:val="-6"/>
        </w:rPr>
        <w:t xml:space="preserve"> </w:t>
      </w:r>
      <w:proofErr w:type="spellStart"/>
      <w:r>
        <w:t>vyplývá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dotace</w:t>
      </w:r>
      <w:proofErr w:type="spellEnd"/>
      <w:r>
        <w:t>.</w:t>
      </w:r>
    </w:p>
    <w:p w14:paraId="430AD2C4" w14:textId="77777777" w:rsidR="00935AFF" w:rsidRDefault="00935AFF">
      <w:pPr>
        <w:pStyle w:val="Zkladntext"/>
        <w:spacing w:before="0"/>
        <w:rPr>
          <w:sz w:val="20"/>
        </w:rPr>
      </w:pPr>
    </w:p>
    <w:p w14:paraId="114472F0" w14:textId="77777777" w:rsidR="00935AFF" w:rsidRDefault="00935AFF">
      <w:pPr>
        <w:pStyle w:val="Zkladntext"/>
        <w:spacing w:before="0"/>
        <w:rPr>
          <w:sz w:val="20"/>
        </w:rPr>
      </w:pPr>
    </w:p>
    <w:p w14:paraId="09FA0A7A" w14:textId="77777777" w:rsidR="00935AFF" w:rsidRDefault="00935AFF">
      <w:pPr>
        <w:pStyle w:val="Zkladntext"/>
        <w:spacing w:before="8"/>
        <w:rPr>
          <w:sz w:val="16"/>
        </w:rPr>
      </w:pPr>
    </w:p>
    <w:p w14:paraId="5870A104" w14:textId="77777777" w:rsidR="00935AFF" w:rsidRDefault="00000000">
      <w:pPr>
        <w:spacing w:before="92" w:line="242" w:lineRule="auto"/>
        <w:ind w:left="8151" w:right="115" w:hanging="111"/>
        <w:jc w:val="right"/>
        <w:rPr>
          <w:rFonts w:ascii="Tahoma"/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EEDC027" wp14:editId="31F1996C">
            <wp:simplePos x="0" y="0"/>
            <wp:positionH relativeFrom="page">
              <wp:posOffset>876935</wp:posOffset>
            </wp:positionH>
            <wp:positionV relativeFrom="paragraph">
              <wp:posOffset>104087</wp:posOffset>
            </wp:positionV>
            <wp:extent cx="2524123" cy="3644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3" cy="364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  <w:color w:val="163170"/>
          <w:w w:val="105"/>
          <w:sz w:val="24"/>
        </w:rPr>
        <w:t xml:space="preserve">OPJAK.cz </w:t>
      </w:r>
      <w:r>
        <w:rPr>
          <w:rFonts w:ascii="Tahoma"/>
          <w:b/>
          <w:color w:val="163170"/>
          <w:sz w:val="24"/>
        </w:rPr>
        <w:t>MSMT.cz</w:t>
      </w:r>
    </w:p>
    <w:p w14:paraId="73DE0738" w14:textId="77777777" w:rsidR="00935AFF" w:rsidRDefault="00935AFF">
      <w:pPr>
        <w:spacing w:line="242" w:lineRule="auto"/>
        <w:jc w:val="right"/>
        <w:rPr>
          <w:rFonts w:ascii="Tahoma"/>
          <w:sz w:val="24"/>
        </w:rPr>
        <w:sectPr w:rsidR="00935AFF">
          <w:type w:val="continuous"/>
          <w:pgSz w:w="11910" w:h="16840"/>
          <w:pgMar w:top="460" w:right="1300" w:bottom="280" w:left="1240" w:header="708" w:footer="708" w:gutter="0"/>
          <w:cols w:space="708"/>
        </w:sectPr>
      </w:pPr>
    </w:p>
    <w:p w14:paraId="27C7D759" w14:textId="77777777" w:rsidR="00935AFF" w:rsidRDefault="00000000">
      <w:pPr>
        <w:pStyle w:val="Odstavecseseznamem"/>
        <w:numPr>
          <w:ilvl w:val="0"/>
          <w:numId w:val="9"/>
        </w:numPr>
        <w:tabs>
          <w:tab w:val="left" w:pos="477"/>
        </w:tabs>
        <w:spacing w:before="34" w:line="268" w:lineRule="exact"/>
        <w:ind w:left="475" w:right="115" w:hanging="357"/>
        <w:jc w:val="both"/>
        <w:rPr>
          <w:sz w:val="14"/>
        </w:rPr>
      </w:pPr>
      <w:proofErr w:type="spellStart"/>
      <w:r>
        <w:lastRenderedPageBreak/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t>.</w:t>
      </w:r>
      <w:hyperlink w:anchor="_bookmark0" w:history="1">
        <w:proofErr w:type="gramStart"/>
        <w:r>
          <w:rPr>
            <w:position w:val="8"/>
            <w:sz w:val="14"/>
          </w:rPr>
          <w:t>1</w:t>
        </w:r>
        <w:proofErr w:type="gramEnd"/>
      </w:hyperlink>
    </w:p>
    <w:p w14:paraId="389D294E" w14:textId="77777777" w:rsidR="00935AFF" w:rsidRDefault="00935AFF">
      <w:pPr>
        <w:pStyle w:val="Zkladntext"/>
        <w:spacing w:before="0"/>
        <w:rPr>
          <w:sz w:val="20"/>
        </w:rPr>
      </w:pPr>
    </w:p>
    <w:p w14:paraId="0046631E" w14:textId="77777777" w:rsidR="00935AFF" w:rsidRDefault="00000000">
      <w:pPr>
        <w:pStyle w:val="Nadpis2"/>
        <w:spacing w:before="1"/>
        <w:ind w:left="2792"/>
      </w:pPr>
      <w:proofErr w:type="spellStart"/>
      <w:r>
        <w:t>Článek</w:t>
      </w:r>
      <w:proofErr w:type="spellEnd"/>
      <w:r>
        <w:t xml:space="preserve"> III</w:t>
      </w:r>
    </w:p>
    <w:p w14:paraId="275517D8" w14:textId="77777777" w:rsidR="00935AFF" w:rsidRDefault="00000000">
      <w:pPr>
        <w:ind w:left="2796" w:right="2793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068077D0" w14:textId="77777777" w:rsidR="00935AFF" w:rsidRDefault="00000000">
      <w:pPr>
        <w:pStyle w:val="Zkladntext"/>
        <w:spacing w:before="117"/>
        <w:ind w:left="118" w:right="1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spolupodílet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</w:t>
      </w:r>
      <w:proofErr w:type="spellStart"/>
      <w:r>
        <w:t>bodu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takto</w:t>
      </w:r>
      <w:proofErr w:type="spellEnd"/>
      <w:r>
        <w:t>:</w:t>
      </w:r>
    </w:p>
    <w:p w14:paraId="09812D39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402"/>
        </w:tabs>
        <w:spacing w:before="119"/>
        <w:ind w:right="114" w:hanging="283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a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technicko-fyzikální</w:t>
      </w:r>
      <w:proofErr w:type="spellEnd"/>
      <w:r>
        <w:t xml:space="preserve"> </w:t>
      </w:r>
      <w:proofErr w:type="spellStart"/>
      <w:r>
        <w:t>stránku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</w:t>
      </w:r>
      <w:proofErr w:type="spellStart"/>
      <w:r>
        <w:t>infračervených</w:t>
      </w:r>
      <w:proofErr w:type="spellEnd"/>
      <w:r>
        <w:t xml:space="preserve"> </w:t>
      </w:r>
      <w:proofErr w:type="spellStart"/>
      <w:r>
        <w:t>měřicích</w:t>
      </w:r>
      <w:proofErr w:type="spellEnd"/>
      <w:r>
        <w:t xml:space="preserve"> a </w:t>
      </w:r>
      <w:proofErr w:type="spellStart"/>
      <w:r>
        <w:t>zobrazovacích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. Bude </w:t>
      </w:r>
      <w:proofErr w:type="spellStart"/>
      <w:r>
        <w:t>zodpovídat</w:t>
      </w:r>
      <w:proofErr w:type="spellEnd"/>
      <w:r>
        <w:t xml:space="preserve"> za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KA1, KA2.2, KA2.3, KA3.1, KA3.3, KA3.4, KA 3.6, KA3.8, KA4,</w:t>
      </w:r>
      <w:r>
        <w:rPr>
          <w:spacing w:val="-22"/>
        </w:rPr>
        <w:t xml:space="preserve"> </w:t>
      </w:r>
      <w:r>
        <w:t>KA5.</w:t>
      </w:r>
    </w:p>
    <w:p w14:paraId="3BB0A233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8"/>
        </w:tabs>
        <w:spacing w:before="119"/>
        <w:ind w:right="114" w:hanging="360"/>
      </w:pPr>
      <w:r>
        <w:t xml:space="preserve">V </w:t>
      </w:r>
      <w:proofErr w:type="spellStart"/>
      <w:r>
        <w:t>aktivitě</w:t>
      </w:r>
      <w:proofErr w:type="spellEnd"/>
      <w:r>
        <w:t xml:space="preserve"> 1,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: - </w:t>
      </w:r>
      <w:proofErr w:type="spellStart"/>
      <w:r>
        <w:t>koordinovat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pro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plánovaných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indikátorů</w:t>
      </w:r>
      <w:proofErr w:type="spellEnd"/>
      <w:r>
        <w:t xml:space="preserve">, -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agendu</w:t>
      </w:r>
      <w:proofErr w:type="spellEnd"/>
      <w:r>
        <w:t xml:space="preserve"> </w:t>
      </w:r>
      <w:proofErr w:type="spellStart"/>
      <w:r>
        <w:t>administrace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komunikaci</w:t>
      </w:r>
      <w:proofErr w:type="spellEnd"/>
      <w:r>
        <w:t xml:space="preserve"> s </w:t>
      </w:r>
      <w:proofErr w:type="spellStart"/>
      <w:r>
        <w:t>poskytovatelem</w:t>
      </w:r>
      <w:proofErr w:type="spellEnd"/>
      <w:r>
        <w:t xml:space="preserve">, - </w:t>
      </w:r>
      <w:proofErr w:type="spellStart"/>
      <w:r>
        <w:t>vyhodnocovat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a </w:t>
      </w:r>
      <w:proofErr w:type="spellStart"/>
      <w:r>
        <w:t>přijímat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pro </w:t>
      </w:r>
      <w:proofErr w:type="spellStart"/>
      <w:r>
        <w:t>minimalizaci</w:t>
      </w:r>
      <w:proofErr w:type="spellEnd"/>
      <w:r>
        <w:t xml:space="preserve"> </w:t>
      </w:r>
      <w:proofErr w:type="spellStart"/>
      <w:r>
        <w:t>negativních</w:t>
      </w:r>
      <w:proofErr w:type="spellEnd"/>
      <w:r>
        <w:t xml:space="preserve"> </w:t>
      </w:r>
      <w:proofErr w:type="spellStart"/>
      <w:r>
        <w:t>dopadů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zamýšlených</w:t>
      </w:r>
      <w:proofErr w:type="spellEnd"/>
      <w:r>
        <w:t xml:space="preserve"> </w:t>
      </w:r>
      <w:proofErr w:type="spellStart"/>
      <w:r>
        <w:t>přínosů</w:t>
      </w:r>
      <w:proofErr w:type="spellEnd"/>
      <w:r>
        <w:t xml:space="preserve">, -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aplikačních</w:t>
      </w:r>
      <w:proofErr w:type="spellEnd"/>
      <w:r>
        <w:t xml:space="preserve"> </w:t>
      </w:r>
      <w:proofErr w:type="spellStart"/>
      <w:r>
        <w:t>témat</w:t>
      </w:r>
      <w:proofErr w:type="spellEnd"/>
      <w:r>
        <w:t xml:space="preserve"> a </w:t>
      </w:r>
      <w:proofErr w:type="spellStart"/>
      <w:r>
        <w:t>evidovat</w:t>
      </w:r>
      <w:proofErr w:type="spellEnd"/>
      <w:r>
        <w:t xml:space="preserve"> </w:t>
      </w:r>
      <w:proofErr w:type="spellStart"/>
      <w:r>
        <w:t>dosažené</w:t>
      </w:r>
      <w:proofErr w:type="spellEnd"/>
      <w:r>
        <w:t xml:space="preserve"> </w:t>
      </w:r>
      <w:proofErr w:type="spellStart"/>
      <w:r>
        <w:t>výstupy</w:t>
      </w:r>
      <w:proofErr w:type="spellEnd"/>
      <w:r>
        <w:t xml:space="preserve">, - </w:t>
      </w:r>
      <w:proofErr w:type="spellStart"/>
      <w:r>
        <w:t>organizovat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mechanismů</w:t>
      </w:r>
      <w:proofErr w:type="spellEnd"/>
      <w:r>
        <w:t xml:space="preserve"> pro </w:t>
      </w:r>
      <w:proofErr w:type="spellStart"/>
      <w:r>
        <w:t>rozhodování</w:t>
      </w:r>
      <w:proofErr w:type="spellEnd"/>
      <w:r>
        <w:t xml:space="preserve"> o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aplikačních</w:t>
      </w:r>
      <w:proofErr w:type="spellEnd"/>
      <w:r>
        <w:t xml:space="preserve"> </w:t>
      </w:r>
      <w:proofErr w:type="spellStart"/>
      <w:r>
        <w:t>témat</w:t>
      </w:r>
      <w:proofErr w:type="spellEnd"/>
      <w:r>
        <w:t xml:space="preserve">, -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management</w:t>
      </w:r>
      <w:r>
        <w:rPr>
          <w:spacing w:val="-18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24B44BD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8"/>
        </w:tabs>
        <w:spacing w:before="119"/>
        <w:ind w:right="115" w:hanging="360"/>
      </w:pPr>
      <w:r>
        <w:t xml:space="preserve">V </w:t>
      </w:r>
      <w:proofErr w:type="spellStart"/>
      <w:r>
        <w:t>aktivitě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, </w:t>
      </w:r>
      <w:proofErr w:type="spellStart"/>
      <w:r>
        <w:t>Komunikace</w:t>
      </w:r>
      <w:proofErr w:type="spellEnd"/>
      <w:r>
        <w:t xml:space="preserve"> a </w:t>
      </w:r>
      <w:proofErr w:type="spellStart"/>
      <w:r>
        <w:t>spolupráce</w:t>
      </w:r>
      <w:proofErr w:type="spellEnd"/>
      <w:r>
        <w:t xml:space="preserve"> s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sférou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: - </w:t>
      </w:r>
      <w:proofErr w:type="spellStart"/>
      <w:r>
        <w:t>koordinovat</w:t>
      </w:r>
      <w:proofErr w:type="spellEnd"/>
      <w:r>
        <w:t xml:space="preserve"> </w:t>
      </w:r>
      <w:proofErr w:type="spellStart"/>
      <w:r>
        <w:t>upřesnění</w:t>
      </w:r>
      <w:proofErr w:type="spellEnd"/>
      <w:r>
        <w:t xml:space="preserve"> 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komunikačního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- </w:t>
      </w:r>
      <w:proofErr w:type="spellStart"/>
      <w:r>
        <w:t>organizovat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komunikační</w:t>
      </w:r>
      <w:proofErr w:type="spellEnd"/>
      <w:r>
        <w:t xml:space="preserve"> </w:t>
      </w:r>
      <w:proofErr w:type="spellStart"/>
      <w:r>
        <w:t>akce</w:t>
      </w:r>
      <w:proofErr w:type="spellEnd"/>
      <w:r>
        <w:t xml:space="preserve"> pro </w:t>
      </w:r>
      <w:proofErr w:type="spellStart"/>
      <w:r>
        <w:t>vytvoření</w:t>
      </w:r>
      <w:proofErr w:type="spellEnd"/>
      <w:r>
        <w:t xml:space="preserve">,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prohloubení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výzkumnými</w:t>
      </w:r>
      <w:proofErr w:type="spellEnd"/>
      <w:r>
        <w:t xml:space="preserve"> </w:t>
      </w:r>
      <w:proofErr w:type="spellStart"/>
      <w:r>
        <w:t>organizacemi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sférou</w:t>
      </w:r>
      <w:proofErr w:type="spellEnd"/>
      <w:r>
        <w:t xml:space="preserve">, - </w:t>
      </w:r>
      <w:proofErr w:type="spellStart"/>
      <w:r>
        <w:t>šířit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průběhu</w:t>
      </w:r>
      <w:proofErr w:type="spellEnd"/>
      <w:r>
        <w:t xml:space="preserve"> a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informačními</w:t>
      </w:r>
      <w:proofErr w:type="spellEnd"/>
      <w:r>
        <w:rPr>
          <w:spacing w:val="-32"/>
        </w:rPr>
        <w:t xml:space="preserve"> </w:t>
      </w:r>
      <w:proofErr w:type="spellStart"/>
      <w:r>
        <w:t>kanály</w:t>
      </w:r>
      <w:proofErr w:type="spellEnd"/>
      <w:r>
        <w:t>.</w:t>
      </w:r>
    </w:p>
    <w:p w14:paraId="1C98C1B5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7"/>
        </w:tabs>
        <w:spacing w:before="117"/>
        <w:ind w:left="836" w:right="113" w:hanging="360"/>
      </w:pPr>
      <w:r>
        <w:t xml:space="preserve">V </w:t>
      </w:r>
      <w:proofErr w:type="spellStart"/>
      <w:r>
        <w:t>aktivitě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, </w:t>
      </w:r>
      <w:proofErr w:type="spellStart"/>
      <w:r>
        <w:t>Výzkumný</w:t>
      </w:r>
      <w:proofErr w:type="spellEnd"/>
      <w:r>
        <w:t xml:space="preserve"> </w:t>
      </w:r>
      <w:proofErr w:type="spellStart"/>
      <w:r>
        <w:t>záměr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: -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vedoucím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aplikačních</w:t>
      </w:r>
      <w:proofErr w:type="spellEnd"/>
      <w:r>
        <w:t xml:space="preserve"> </w:t>
      </w:r>
      <w:proofErr w:type="spellStart"/>
      <w:r>
        <w:t>témat</w:t>
      </w:r>
      <w:proofErr w:type="spellEnd"/>
      <w:r>
        <w:t xml:space="preserve"> </w:t>
      </w:r>
      <w:proofErr w:type="spellStart"/>
      <w:r>
        <w:t>metodickou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předaplikačního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-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koordinaci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aplikačními</w:t>
      </w:r>
      <w:proofErr w:type="spellEnd"/>
      <w:r>
        <w:t xml:space="preserve"> </w:t>
      </w:r>
      <w:proofErr w:type="spellStart"/>
      <w:r>
        <w:t>tématy</w:t>
      </w:r>
      <w:proofErr w:type="spellEnd"/>
      <w:r>
        <w:t xml:space="preserve">, -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technicko-fyzikální</w:t>
      </w:r>
      <w:proofErr w:type="spellEnd"/>
      <w:r>
        <w:t xml:space="preserve"> </w:t>
      </w:r>
      <w:proofErr w:type="spellStart"/>
      <w:r>
        <w:t>stránku</w:t>
      </w:r>
      <w:proofErr w:type="spellEnd"/>
      <w:r>
        <w:t xml:space="preserve"> </w:t>
      </w:r>
      <w:proofErr w:type="spellStart"/>
      <w:r>
        <w:t>prováděného</w:t>
      </w:r>
      <w:proofErr w:type="spellEnd"/>
      <w:r>
        <w:rPr>
          <w:spacing w:val="-15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zejména</w:t>
      </w:r>
      <w:proofErr w:type="spellEnd"/>
      <w:r>
        <w:rPr>
          <w:spacing w:val="-14"/>
        </w:rPr>
        <w:t xml:space="preserve"> </w:t>
      </w:r>
      <w:proofErr w:type="spellStart"/>
      <w:r>
        <w:t>přípravu</w:t>
      </w:r>
      <w:proofErr w:type="spellEnd"/>
      <w:r>
        <w:rPr>
          <w:spacing w:val="-15"/>
        </w:rPr>
        <w:t xml:space="preserve"> </w:t>
      </w:r>
      <w:proofErr w:type="spellStart"/>
      <w:r>
        <w:t>měřicích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zobrazovacích</w:t>
      </w:r>
      <w:proofErr w:type="spellEnd"/>
      <w:r>
        <w:rPr>
          <w:spacing w:val="-15"/>
        </w:rPr>
        <w:t xml:space="preserve"> </w:t>
      </w:r>
      <w:proofErr w:type="spellStart"/>
      <w:r>
        <w:t>systémů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5"/>
        </w:rPr>
        <w:t xml:space="preserve"> </w:t>
      </w:r>
      <w:proofErr w:type="spellStart"/>
      <w:r>
        <w:t>fyziologické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, -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předaplikační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sférou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aplikačních</w:t>
      </w:r>
      <w:proofErr w:type="spellEnd"/>
      <w:r>
        <w:t xml:space="preserve"> </w:t>
      </w:r>
      <w:proofErr w:type="spellStart"/>
      <w:r>
        <w:t>tématech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, </w:t>
      </w:r>
      <w:proofErr w:type="spellStart"/>
      <w:r>
        <w:t>fyziologické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, </w:t>
      </w:r>
      <w:proofErr w:type="spellStart"/>
      <w:r>
        <w:t>implementační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, </w:t>
      </w:r>
      <w:proofErr w:type="spellStart"/>
      <w:r>
        <w:t>modelové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,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publikace</w:t>
      </w:r>
      <w:proofErr w:type="spellEnd"/>
      <w:r>
        <w:rPr>
          <w:spacing w:val="-5"/>
        </w:rPr>
        <w:t xml:space="preserve"> </w:t>
      </w:r>
      <w:proofErr w:type="spellStart"/>
      <w:r>
        <w:t>výsledků</w:t>
      </w:r>
      <w:proofErr w:type="spellEnd"/>
      <w:r>
        <w:t>.</w:t>
      </w:r>
    </w:p>
    <w:p w14:paraId="2B4BF554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7"/>
        </w:tabs>
        <w:spacing w:before="117"/>
        <w:ind w:left="836" w:right="113" w:hanging="360"/>
      </w:pPr>
      <w:r>
        <w:t xml:space="preserve">V </w:t>
      </w:r>
      <w:proofErr w:type="spellStart"/>
      <w:r>
        <w:t>aktivitě</w:t>
      </w:r>
      <w:proofErr w:type="spellEnd"/>
      <w:r>
        <w:t xml:space="preserve"> </w:t>
      </w:r>
      <w:proofErr w:type="gramStart"/>
      <w:r>
        <w:t>4</w:t>
      </w:r>
      <w:proofErr w:type="gram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navazujících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: - </w:t>
      </w:r>
      <w:proofErr w:type="spellStart"/>
      <w:r>
        <w:t>účastnit</w:t>
      </w:r>
      <w:proofErr w:type="spellEnd"/>
      <w:r>
        <w:t xml:space="preserve"> se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grémií</w:t>
      </w:r>
      <w:proofErr w:type="spellEnd"/>
      <w:r>
        <w:t xml:space="preserve"> </w:t>
      </w:r>
      <w:proofErr w:type="spellStart"/>
      <w:r>
        <w:t>formulujících</w:t>
      </w:r>
      <w:proofErr w:type="spellEnd"/>
      <w:r>
        <w:t xml:space="preserve">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, - </w:t>
      </w:r>
      <w:proofErr w:type="spellStart"/>
      <w:r>
        <w:t>účastnit</w:t>
      </w:r>
      <w:proofErr w:type="spellEnd"/>
      <w:r>
        <w:t xml:space="preserve"> se </w:t>
      </w:r>
      <w:proofErr w:type="spellStart"/>
      <w:r>
        <w:t>akcí</w:t>
      </w:r>
      <w:proofErr w:type="spellEnd"/>
      <w:r>
        <w:t xml:space="preserve"> pro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budoucích</w:t>
      </w:r>
      <w:proofErr w:type="spellEnd"/>
      <w:r>
        <w:t xml:space="preserve"> a </w:t>
      </w:r>
      <w:proofErr w:type="spellStart"/>
      <w:r>
        <w:t>vyhlášených</w:t>
      </w:r>
      <w:proofErr w:type="spellEnd"/>
      <w:r>
        <w:t xml:space="preserve"> </w:t>
      </w:r>
      <w:proofErr w:type="spellStart"/>
      <w:r>
        <w:t>výzvách</w:t>
      </w:r>
      <w:proofErr w:type="spellEnd"/>
      <w:r>
        <w:t xml:space="preserve">, - </w:t>
      </w:r>
      <w:proofErr w:type="spellStart"/>
      <w:r>
        <w:t>organizovat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partnery</w:t>
      </w:r>
      <w:proofErr w:type="spellEnd"/>
      <w:r>
        <w:t xml:space="preserve"> a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domluvy</w:t>
      </w:r>
      <w:proofErr w:type="spellEnd"/>
      <w:r>
        <w:t xml:space="preserve"> </w:t>
      </w:r>
      <w:proofErr w:type="spellStart"/>
      <w:r>
        <w:t>projektových</w:t>
      </w:r>
      <w:proofErr w:type="spellEnd"/>
      <w:r>
        <w:t xml:space="preserve"> </w:t>
      </w:r>
      <w:proofErr w:type="spellStart"/>
      <w:r>
        <w:t>konsorcií</w:t>
      </w:r>
      <w:proofErr w:type="spellEnd"/>
      <w:r>
        <w:t xml:space="preserve">, - </w:t>
      </w:r>
      <w:proofErr w:type="spellStart"/>
      <w:r>
        <w:t>podílet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projektových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formulaci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,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rozpočtu</w:t>
      </w:r>
      <w:proofErr w:type="spellEnd"/>
      <w:r>
        <w:rPr>
          <w:spacing w:val="-3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1C0F6751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7"/>
        </w:tabs>
        <w:spacing w:before="119"/>
        <w:ind w:left="836" w:right="113" w:hanging="360"/>
      </w:pPr>
      <w:r>
        <w:t xml:space="preserve">V </w:t>
      </w:r>
      <w:proofErr w:type="spellStart"/>
      <w:r>
        <w:t>aktivitě</w:t>
      </w:r>
      <w:proofErr w:type="spellEnd"/>
      <w:r>
        <w:t xml:space="preserve"> </w:t>
      </w:r>
      <w:proofErr w:type="gramStart"/>
      <w:r>
        <w:t>5</w:t>
      </w:r>
      <w:proofErr w:type="gramEnd"/>
      <w:r>
        <w:t xml:space="preserve">, </w:t>
      </w:r>
      <w:proofErr w:type="spellStart"/>
      <w:r>
        <w:t>Modernizace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a 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nezbytného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: - </w:t>
      </w:r>
      <w:proofErr w:type="spellStart"/>
      <w:r>
        <w:t>organizovat</w:t>
      </w:r>
      <w:proofErr w:type="spellEnd"/>
      <w:r>
        <w:t xml:space="preserve"> </w:t>
      </w:r>
      <w:proofErr w:type="spellStart"/>
      <w:r>
        <w:t>výběrová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pořízení</w:t>
      </w:r>
      <w:proofErr w:type="spellEnd"/>
      <w:r>
        <w:t xml:space="preserve"> </w:t>
      </w:r>
      <w:proofErr w:type="spellStart"/>
      <w:r>
        <w:t>plánovaného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-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laboratoří</w:t>
      </w:r>
      <w:proofErr w:type="spellEnd"/>
      <w:r>
        <w:t xml:space="preserve"> pro </w:t>
      </w:r>
      <w:proofErr w:type="spellStart"/>
      <w:r>
        <w:t>instalaci</w:t>
      </w:r>
      <w:proofErr w:type="spellEnd"/>
      <w:r>
        <w:t xml:space="preserve"> </w:t>
      </w:r>
      <w:proofErr w:type="spellStart"/>
      <w:r>
        <w:t>pořízeného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a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předaplikačního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-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instalovat</w:t>
      </w:r>
      <w:proofErr w:type="spellEnd"/>
      <w:r>
        <w:t xml:space="preserve"> </w:t>
      </w:r>
      <w:proofErr w:type="spellStart"/>
      <w:r>
        <w:t>pořízené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ověřovat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funkční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, </w:t>
      </w:r>
      <w:proofErr w:type="spellStart"/>
      <w:r>
        <w:t>zaškolovat</w:t>
      </w:r>
      <w:proofErr w:type="spellEnd"/>
      <w:r>
        <w:rPr>
          <w:spacing w:val="-22"/>
        </w:rPr>
        <w:t xml:space="preserve"> </w:t>
      </w:r>
      <w:proofErr w:type="spellStart"/>
      <w:r>
        <w:t>obsluhu</w:t>
      </w:r>
      <w:proofErr w:type="spellEnd"/>
      <w:r>
        <w:t>.</w:t>
      </w:r>
    </w:p>
    <w:p w14:paraId="15FB5310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457"/>
        </w:tabs>
        <w:spacing w:before="122" w:line="254" w:lineRule="auto"/>
        <w:ind w:left="401" w:right="114" w:hanging="283"/>
        <w:jc w:val="both"/>
        <w:rPr>
          <w:sz w:val="24"/>
        </w:rPr>
      </w:pPr>
      <w:r>
        <w:t xml:space="preserve">Partner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roli</w:t>
      </w:r>
      <w:proofErr w:type="spellEnd"/>
      <w:r>
        <w:t xml:space="preserve"> </w:t>
      </w:r>
      <w:proofErr w:type="spellStart"/>
      <w:r>
        <w:t>výzkumného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a </w:t>
      </w:r>
      <w:proofErr w:type="spellStart"/>
      <w:r>
        <w:t>zodpovídat</w:t>
      </w:r>
      <w:proofErr w:type="spellEnd"/>
      <w:r>
        <w:t xml:space="preserve"> za </w:t>
      </w:r>
      <w:proofErr w:type="spellStart"/>
      <w:r>
        <w:t>klíčové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KA2.1, KA3.2 a</w:t>
      </w:r>
      <w:r>
        <w:rPr>
          <w:spacing w:val="-4"/>
        </w:rPr>
        <w:t xml:space="preserve"> </w:t>
      </w:r>
      <w:r>
        <w:t>KA3.7.</w:t>
      </w:r>
    </w:p>
    <w:p w14:paraId="65AE4EF9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06"/>
        <w:ind w:left="838" w:right="113" w:hanging="360"/>
      </w:pPr>
      <w:r>
        <w:t xml:space="preserve">V </w:t>
      </w:r>
      <w:proofErr w:type="spellStart"/>
      <w:r>
        <w:t>aktivitě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,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: -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členství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v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radě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hodnotit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vyjadřovat</w:t>
      </w:r>
      <w:proofErr w:type="spellEnd"/>
      <w:r>
        <w:t xml:space="preserve"> se k </w:t>
      </w:r>
      <w:proofErr w:type="spellStart"/>
      <w:r>
        <w:t>prioritám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aplikačních</w:t>
      </w:r>
      <w:proofErr w:type="spellEnd"/>
      <w:r>
        <w:t xml:space="preserve"> </w:t>
      </w:r>
      <w:proofErr w:type="spellStart"/>
      <w:r>
        <w:t>témat</w:t>
      </w:r>
      <w:proofErr w:type="spellEnd"/>
      <w:r>
        <w:t xml:space="preserve">, - se </w:t>
      </w:r>
      <w:proofErr w:type="spellStart"/>
      <w:r>
        <w:t>spolupodílet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agendy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a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administrace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6B188F34" w14:textId="77777777" w:rsidR="00935AFF" w:rsidRDefault="00000000">
      <w:pPr>
        <w:pStyle w:val="Zkladntext"/>
        <w:spacing w:before="3"/>
        <w:rPr>
          <w:sz w:val="29"/>
        </w:rPr>
      </w:pPr>
      <w:r>
        <w:pict w14:anchorId="1C979B61">
          <v:line id="_x0000_s2055" style="position:absolute;z-index:1048;mso-wrap-distance-left:0;mso-wrap-distance-right:0;mso-position-horizontal-relative:page" from="70.9pt,20.2pt" to="214.9pt,20.2pt" strokeweight=".72pt">
            <w10:wrap type="topAndBottom" anchorx="page"/>
          </v:line>
        </w:pict>
      </w:r>
    </w:p>
    <w:p w14:paraId="283ABB8C" w14:textId="77777777" w:rsidR="00935AFF" w:rsidRDefault="00935AFF">
      <w:pPr>
        <w:pStyle w:val="Zkladntext"/>
        <w:spacing w:before="4"/>
        <w:rPr>
          <w:sz w:val="9"/>
        </w:rPr>
      </w:pPr>
    </w:p>
    <w:p w14:paraId="7039B4DC" w14:textId="77777777" w:rsidR="00935AFF" w:rsidRDefault="00000000">
      <w:pPr>
        <w:spacing w:before="74"/>
        <w:ind w:left="118"/>
        <w:rPr>
          <w:sz w:val="16"/>
        </w:rPr>
      </w:pPr>
      <w:bookmarkStart w:id="0" w:name="_bookmark0"/>
      <w:bookmarkEnd w:id="0"/>
      <w:r>
        <w:rPr>
          <w:position w:val="5"/>
          <w:sz w:val="10"/>
        </w:rPr>
        <w:t>1</w:t>
      </w:r>
      <w:r>
        <w:rPr>
          <w:spacing w:val="-8"/>
          <w:position w:val="5"/>
          <w:sz w:val="10"/>
        </w:rPr>
        <w:t xml:space="preserve"> </w:t>
      </w:r>
      <w:r>
        <w:rPr>
          <w:sz w:val="16"/>
        </w:rPr>
        <w:t>V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registru</w:t>
      </w:r>
      <w:proofErr w:type="spellEnd"/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musí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uveřejňovány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soukromoprávní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2"/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pacing w:val="-13"/>
          <w:sz w:val="16"/>
        </w:rPr>
        <w:t xml:space="preserve"> </w:t>
      </w:r>
      <w:r>
        <w:rPr>
          <w:sz w:val="16"/>
        </w:rPr>
        <w:t>o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poskytnutí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dotace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návratné</w:t>
      </w:r>
      <w:proofErr w:type="spellEnd"/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finanční</w:t>
      </w:r>
      <w:proofErr w:type="spellEnd"/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výpomoci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v</w:t>
      </w:r>
      <w:r>
        <w:rPr>
          <w:spacing w:val="-13"/>
          <w:sz w:val="16"/>
        </w:rPr>
        <w:t xml:space="preserve"> </w:t>
      </w:r>
      <w:proofErr w:type="spellStart"/>
      <w:r>
        <w:rPr>
          <w:sz w:val="16"/>
        </w:rPr>
        <w:t>případě</w:t>
      </w:r>
      <w:proofErr w:type="spellEnd"/>
      <w:r>
        <w:rPr>
          <w:sz w:val="16"/>
        </w:rPr>
        <w:t>,</w:t>
      </w:r>
    </w:p>
    <w:p w14:paraId="70DC554E" w14:textId="77777777" w:rsidR="00935AFF" w:rsidRDefault="00000000">
      <w:pPr>
        <w:spacing w:before="1"/>
        <w:ind w:left="118" w:right="1"/>
        <w:rPr>
          <w:sz w:val="16"/>
        </w:rPr>
      </w:pPr>
      <w:proofErr w:type="spellStart"/>
      <w:r>
        <w:rPr>
          <w:sz w:val="16"/>
        </w:rPr>
        <w:t>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alespoň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jednou</w:t>
      </w:r>
      <w:proofErr w:type="spellEnd"/>
      <w:r>
        <w:rPr>
          <w:sz w:val="16"/>
        </w:rPr>
        <w:t xml:space="preserve"> ze </w:t>
      </w:r>
      <w:proofErr w:type="spellStart"/>
      <w:r>
        <w:rPr>
          <w:sz w:val="16"/>
        </w:rPr>
        <w:t>stran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je v </w:t>
      </w:r>
      <w:proofErr w:type="spellStart"/>
      <w:r>
        <w:rPr>
          <w:sz w:val="16"/>
        </w:rPr>
        <w:t>zákoně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registru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vymezený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povinný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subjekt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dle</w:t>
      </w:r>
      <w:proofErr w:type="spellEnd"/>
      <w:r>
        <w:rPr>
          <w:sz w:val="16"/>
        </w:rPr>
        <w:t xml:space="preserve"> § 2 </w:t>
      </w:r>
      <w:proofErr w:type="spellStart"/>
      <w:r>
        <w:rPr>
          <w:sz w:val="16"/>
        </w:rPr>
        <w:t>zákona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registru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 xml:space="preserve">) a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uveřejnění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smlouvy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nebo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povinný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subjekt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nedopadá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některá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výjimek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stanovená</w:t>
      </w:r>
      <w:proofErr w:type="spellEnd"/>
      <w:r>
        <w:rPr>
          <w:sz w:val="16"/>
        </w:rPr>
        <w:t xml:space="preserve"> § 3 </w:t>
      </w:r>
      <w:proofErr w:type="spellStart"/>
      <w:r>
        <w:rPr>
          <w:sz w:val="16"/>
        </w:rPr>
        <w:t>zákona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registru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smluv</w:t>
      </w:r>
      <w:proofErr w:type="spellEnd"/>
      <w:r>
        <w:rPr>
          <w:sz w:val="16"/>
        </w:rPr>
        <w:t>.</w:t>
      </w:r>
    </w:p>
    <w:p w14:paraId="4FC17511" w14:textId="77777777" w:rsidR="00935AFF" w:rsidRDefault="00935AFF">
      <w:pPr>
        <w:rPr>
          <w:sz w:val="16"/>
        </w:rPr>
        <w:sectPr w:rsidR="00935AFF">
          <w:footerReference w:type="default" r:id="rId9"/>
          <w:pgSz w:w="11910" w:h="16840"/>
          <w:pgMar w:top="1360" w:right="1300" w:bottom="1320" w:left="1300" w:header="0" w:footer="1122" w:gutter="0"/>
          <w:pgNumType w:start="2"/>
          <w:cols w:space="708"/>
        </w:sectPr>
      </w:pPr>
    </w:p>
    <w:p w14:paraId="4BB4DE06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79"/>
        <w:ind w:left="838" w:right="132" w:hanging="360"/>
      </w:pPr>
      <w:r>
        <w:lastRenderedPageBreak/>
        <w:t xml:space="preserve">V </w:t>
      </w:r>
      <w:proofErr w:type="spellStart"/>
      <w:r>
        <w:t>aktivitě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, </w:t>
      </w:r>
      <w:proofErr w:type="spellStart"/>
      <w:r>
        <w:t>Komunikace</w:t>
      </w:r>
      <w:proofErr w:type="spellEnd"/>
      <w:r>
        <w:t xml:space="preserve"> a </w:t>
      </w:r>
      <w:proofErr w:type="spellStart"/>
      <w:r>
        <w:t>spolupráce</w:t>
      </w:r>
      <w:proofErr w:type="spellEnd"/>
      <w:r>
        <w:t xml:space="preserve"> s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sférou</w:t>
      </w:r>
      <w:proofErr w:type="spellEnd"/>
      <w:r>
        <w:t xml:space="preserve">, se </w:t>
      </w:r>
      <w:proofErr w:type="spellStart"/>
      <w:r>
        <w:t>bude</w:t>
      </w:r>
      <w:proofErr w:type="spellEnd"/>
      <w:r>
        <w:t xml:space="preserve">: -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komunikačních</w:t>
      </w:r>
      <w:proofErr w:type="spellEnd"/>
      <w:r>
        <w:t xml:space="preserve"> </w:t>
      </w:r>
      <w:proofErr w:type="spellStart"/>
      <w:r>
        <w:t>akcí</w:t>
      </w:r>
      <w:proofErr w:type="spellEnd"/>
      <w:r>
        <w:t xml:space="preserve"> a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informačními</w:t>
      </w:r>
      <w:proofErr w:type="spellEnd"/>
      <w:r>
        <w:t xml:space="preserve"> </w:t>
      </w:r>
      <w:proofErr w:type="spellStart"/>
      <w:r>
        <w:t>kanály</w:t>
      </w:r>
      <w:proofErr w:type="spellEnd"/>
      <w:r>
        <w:t xml:space="preserve"> </w:t>
      </w:r>
      <w:proofErr w:type="spellStart"/>
      <w:r>
        <w:t>šířit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průběhu</w:t>
      </w:r>
      <w:proofErr w:type="spellEnd"/>
      <w:r>
        <w:t xml:space="preserve"> a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-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aktivity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k </w:t>
      </w:r>
      <w:proofErr w:type="spellStart"/>
      <w:r>
        <w:t>ošetření</w:t>
      </w:r>
      <w:proofErr w:type="spellEnd"/>
      <w:r>
        <w:t xml:space="preserve"> </w:t>
      </w:r>
      <w:proofErr w:type="spellStart"/>
      <w:r>
        <w:t>sběru</w:t>
      </w:r>
      <w:proofErr w:type="spellEnd"/>
      <w:r>
        <w:t xml:space="preserve"> a </w:t>
      </w:r>
      <w:proofErr w:type="spellStart"/>
      <w:r>
        <w:t>sdílení</w:t>
      </w:r>
      <w:proofErr w:type="spellEnd"/>
      <w:r>
        <w:rPr>
          <w:spacing w:val="-9"/>
        </w:rPr>
        <w:t xml:space="preserve"> </w:t>
      </w:r>
      <w:r>
        <w:t>dat.</w:t>
      </w:r>
    </w:p>
    <w:p w14:paraId="74B665A4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9"/>
        <w:ind w:left="838" w:right="131" w:hanging="360"/>
      </w:pPr>
      <w:r>
        <w:t>V</w:t>
      </w:r>
      <w:r>
        <w:rPr>
          <w:spacing w:val="-8"/>
        </w:rPr>
        <w:t xml:space="preserve"> </w:t>
      </w:r>
      <w:proofErr w:type="spellStart"/>
      <w:r>
        <w:t>aktivitě</w:t>
      </w:r>
      <w:proofErr w:type="spellEnd"/>
      <w:r>
        <w:rPr>
          <w:spacing w:val="-9"/>
        </w:rPr>
        <w:t xml:space="preserve"> </w:t>
      </w:r>
      <w:proofErr w:type="gramStart"/>
      <w:r>
        <w:t>3</w:t>
      </w:r>
      <w:proofErr w:type="gramEnd"/>
      <w:r>
        <w:t>,</w:t>
      </w:r>
      <w:r>
        <w:rPr>
          <w:spacing w:val="-8"/>
        </w:rPr>
        <w:t xml:space="preserve"> </w:t>
      </w:r>
      <w:proofErr w:type="spellStart"/>
      <w:r>
        <w:t>Výzkumný</w:t>
      </w:r>
      <w:proofErr w:type="spellEnd"/>
      <w:r>
        <w:rPr>
          <w:spacing w:val="-7"/>
        </w:rPr>
        <w:t xml:space="preserve"> </w:t>
      </w:r>
      <w:proofErr w:type="spellStart"/>
      <w:r>
        <w:t>záměr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t>: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proofErr w:type="spellStart"/>
      <w:r>
        <w:t>zajišťovat</w:t>
      </w:r>
      <w:proofErr w:type="spellEnd"/>
      <w:r>
        <w:rPr>
          <w:spacing w:val="-9"/>
        </w:rPr>
        <w:t xml:space="preserve"> </w:t>
      </w:r>
      <w:proofErr w:type="spellStart"/>
      <w:r>
        <w:t>znalostní</w:t>
      </w:r>
      <w:proofErr w:type="spellEnd"/>
      <w:r>
        <w:rPr>
          <w:spacing w:val="-8"/>
        </w:rPr>
        <w:t xml:space="preserve"> </w:t>
      </w:r>
      <w:proofErr w:type="spellStart"/>
      <w:r>
        <w:t>základnu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návrh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realizaci</w:t>
      </w:r>
      <w:proofErr w:type="spellEnd"/>
      <w:r>
        <w:rPr>
          <w:spacing w:val="-8"/>
        </w:rPr>
        <w:t xml:space="preserve"> </w:t>
      </w:r>
      <w:proofErr w:type="spellStart"/>
      <w:r>
        <w:t>aktivit</w:t>
      </w:r>
      <w:proofErr w:type="spellEnd"/>
      <w:r>
        <w:t xml:space="preserve"> </w:t>
      </w:r>
      <w:proofErr w:type="spellStart"/>
      <w:r>
        <w:t>fyziologického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pacientech</w:t>
      </w:r>
      <w:proofErr w:type="spellEnd"/>
      <w:r>
        <w:t xml:space="preserve"> a </w:t>
      </w:r>
      <w:proofErr w:type="spellStart"/>
      <w:r>
        <w:t>zdravých</w:t>
      </w:r>
      <w:proofErr w:type="spellEnd"/>
      <w:r>
        <w:t xml:space="preserve"> </w:t>
      </w:r>
      <w:proofErr w:type="spellStart"/>
      <w:r>
        <w:t>dobrovolnících</w:t>
      </w:r>
      <w:proofErr w:type="spellEnd"/>
      <w:r>
        <w:t xml:space="preserve">, -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předaplikační</w:t>
      </w:r>
      <w:proofErr w:type="spellEnd"/>
      <w:r>
        <w:t xml:space="preserve"> </w:t>
      </w:r>
      <w:proofErr w:type="spellStart"/>
      <w:r>
        <w:t>výzkum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sférou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aplikačních</w:t>
      </w:r>
      <w:proofErr w:type="spellEnd"/>
      <w:r>
        <w:t xml:space="preserve"> </w:t>
      </w:r>
      <w:proofErr w:type="spellStart"/>
      <w:r>
        <w:t>tématech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prvotní</w:t>
      </w:r>
      <w:proofErr w:type="spellEnd"/>
      <w:r>
        <w:t xml:space="preserve"> </w:t>
      </w:r>
      <w:proofErr w:type="spellStart"/>
      <w:r>
        <w:t>formulace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, </w:t>
      </w:r>
      <w:proofErr w:type="spellStart"/>
      <w:r>
        <w:t>průzkum</w:t>
      </w:r>
      <w:proofErr w:type="spellEnd"/>
      <w:r>
        <w:t xml:space="preserve"> </w:t>
      </w:r>
      <w:proofErr w:type="spellStart"/>
      <w:r>
        <w:t>současného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, </w:t>
      </w:r>
      <w:proofErr w:type="spellStart"/>
      <w:r>
        <w:t>fyziologické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, </w:t>
      </w:r>
      <w:proofErr w:type="spellStart"/>
      <w:r>
        <w:t>implementační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, </w:t>
      </w:r>
      <w:proofErr w:type="spellStart"/>
      <w:r>
        <w:t>aplikační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,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publikace</w:t>
      </w:r>
      <w:proofErr w:type="spellEnd"/>
      <w:r>
        <w:rPr>
          <w:spacing w:val="-5"/>
        </w:rPr>
        <w:t xml:space="preserve"> </w:t>
      </w:r>
      <w:proofErr w:type="spellStart"/>
      <w:r>
        <w:t>výsledků</w:t>
      </w:r>
      <w:proofErr w:type="spellEnd"/>
      <w:r>
        <w:t>.</w:t>
      </w:r>
    </w:p>
    <w:p w14:paraId="14664023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7"/>
        <w:ind w:left="838" w:right="131" w:hanging="360"/>
      </w:pPr>
      <w:r>
        <w:t xml:space="preserve">V </w:t>
      </w:r>
      <w:proofErr w:type="spellStart"/>
      <w:r>
        <w:t>aktivitě</w:t>
      </w:r>
      <w:proofErr w:type="spellEnd"/>
      <w:r>
        <w:t xml:space="preserve"> </w:t>
      </w:r>
      <w:proofErr w:type="gramStart"/>
      <w:r>
        <w:t>4</w:t>
      </w:r>
      <w:proofErr w:type="gramEnd"/>
      <w:r>
        <w:t xml:space="preserve">, </w:t>
      </w:r>
      <w:proofErr w:type="spellStart"/>
      <w:r>
        <w:t>Příprava</w:t>
      </w:r>
      <w:proofErr w:type="spellEnd"/>
      <w:r>
        <w:t xml:space="preserve"> </w:t>
      </w:r>
      <w:proofErr w:type="spellStart"/>
      <w:r>
        <w:t>navazujících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, se </w:t>
      </w:r>
      <w:proofErr w:type="spellStart"/>
      <w:r>
        <w:t>bude</w:t>
      </w:r>
      <w:proofErr w:type="spellEnd"/>
      <w:r>
        <w:t xml:space="preserve"> u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organizovaných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formulaci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,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rozpočtu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1B7466C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546"/>
          <w:tab w:val="left" w:pos="547"/>
        </w:tabs>
        <w:ind w:left="546" w:right="134" w:hanging="428"/>
      </w:pPr>
      <w:proofErr w:type="spellStart"/>
      <w:r>
        <w:t>Příjemce</w:t>
      </w:r>
      <w:proofErr w:type="spellEnd"/>
      <w:r>
        <w:t xml:space="preserve"> a partner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nést</w:t>
      </w:r>
      <w:proofErr w:type="spellEnd"/>
      <w:r>
        <w:t xml:space="preserve"> </w:t>
      </w:r>
      <w:proofErr w:type="spellStart"/>
      <w:r>
        <w:t>plnou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F15708E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546"/>
          <w:tab w:val="left" w:pos="547"/>
        </w:tabs>
        <w:ind w:left="546" w:hanging="428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neohrožuje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zájmy</w:t>
      </w:r>
      <w:proofErr w:type="spellEnd"/>
      <w:r>
        <w:rPr>
          <w:spacing w:val="-31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548BD0D3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546"/>
          <w:tab w:val="left" w:pos="547"/>
        </w:tabs>
        <w:ind w:left="546" w:hanging="428"/>
      </w:pPr>
      <w:proofErr w:type="gramStart"/>
      <w:r>
        <w:t xml:space="preserve">Partner  </w:t>
      </w:r>
      <w:proofErr w:type="spellStart"/>
      <w:r>
        <w:t>má</w:t>
      </w:r>
      <w:proofErr w:type="spellEnd"/>
      <w:proofErr w:type="gramEnd"/>
      <w:r>
        <w:t xml:space="preserve">  </w:t>
      </w:r>
      <w:proofErr w:type="spellStart"/>
      <w:proofErr w:type="gramStart"/>
      <w:r>
        <w:t>právo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 </w:t>
      </w:r>
      <w:proofErr w:type="spellStart"/>
      <w:proofErr w:type="gramStart"/>
      <w:r>
        <w:t>veškeré</w:t>
      </w:r>
      <w:proofErr w:type="spellEnd"/>
      <w:r>
        <w:t xml:space="preserve">  </w:t>
      </w:r>
      <w:proofErr w:type="spellStart"/>
      <w:r>
        <w:t>informace</w:t>
      </w:r>
      <w:proofErr w:type="spellEnd"/>
      <w:proofErr w:type="gramEnd"/>
      <w:r>
        <w:t xml:space="preserve">  </w:t>
      </w:r>
      <w:proofErr w:type="spellStart"/>
      <w:proofErr w:type="gramStart"/>
      <w:r>
        <w:t>týkající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projektu</w:t>
      </w:r>
      <w:proofErr w:type="spellEnd"/>
      <w:r>
        <w:t xml:space="preserve">,  </w:t>
      </w:r>
      <w:proofErr w:type="spellStart"/>
      <w:r>
        <w:t>dosažených</w:t>
      </w:r>
      <w:proofErr w:type="spellEnd"/>
      <w:proofErr w:type="gramEnd"/>
      <w:r>
        <w:t xml:space="preserve">  </w:t>
      </w:r>
      <w:proofErr w:type="spellStart"/>
      <w:proofErr w:type="gramStart"/>
      <w:r>
        <w:t>výsledků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t>projektu</w:t>
      </w:r>
      <w:proofErr w:type="spellEnd"/>
      <w:proofErr w:type="gramEnd"/>
    </w:p>
    <w:p w14:paraId="12D7154F" w14:textId="77777777" w:rsidR="00935AFF" w:rsidRDefault="00000000">
      <w:pPr>
        <w:pStyle w:val="Zkladntext"/>
        <w:spacing w:before="0"/>
        <w:ind w:left="546"/>
      </w:pPr>
      <w:r>
        <w:t xml:space="preserve">a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>.</w:t>
      </w:r>
    </w:p>
    <w:p w14:paraId="60592554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545"/>
          <w:tab w:val="left" w:pos="546"/>
        </w:tabs>
        <w:ind w:left="545" w:hanging="427"/>
      </w:pPr>
      <w:r>
        <w:t xml:space="preserve">Partner se 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zavazuje</w:t>
      </w:r>
      <w:proofErr w:type="spellEnd"/>
      <w:r>
        <w:t>:</w:t>
      </w:r>
    </w:p>
    <w:p w14:paraId="56F9F91B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8"/>
        <w:ind w:left="838" w:right="132" w:hanging="362"/>
      </w:pPr>
      <w:proofErr w:type="spellStart"/>
      <w:r>
        <w:t>mít</w:t>
      </w:r>
      <w:proofErr w:type="spellEnd"/>
      <w:r>
        <w:t xml:space="preserve"> </w:t>
      </w:r>
      <w:proofErr w:type="spellStart"/>
      <w:r>
        <w:t>zřízený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.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založen</w:t>
      </w:r>
      <w:proofErr w:type="spellEnd"/>
      <w:r>
        <w:t xml:space="preserve"> u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působit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České</w:t>
      </w:r>
      <w:proofErr w:type="spellEnd"/>
      <w:r>
        <w:rPr>
          <w:spacing w:val="-8"/>
        </w:rPr>
        <w:t xml:space="preserve"> </w:t>
      </w:r>
      <w:proofErr w:type="spellStart"/>
      <w:r>
        <w:t>republice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musí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veden</w:t>
      </w:r>
      <w:proofErr w:type="spellEnd"/>
      <w:r>
        <w:rPr>
          <w:spacing w:val="-9"/>
        </w:rPr>
        <w:t xml:space="preserve"> </w:t>
      </w:r>
      <w:proofErr w:type="spellStart"/>
      <w:r>
        <w:t>výhradně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měně</w:t>
      </w:r>
      <w:proofErr w:type="spellEnd"/>
      <w:r>
        <w:rPr>
          <w:spacing w:val="-8"/>
        </w:rPr>
        <w:t xml:space="preserve"> </w:t>
      </w:r>
      <w:r>
        <w:t>CZK.</w:t>
      </w:r>
      <w:r>
        <w:rPr>
          <w:spacing w:val="-8"/>
        </w:rPr>
        <w:t xml:space="preserve"> </w:t>
      </w:r>
      <w:r>
        <w:t>Partner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zachovat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platbu</w:t>
      </w:r>
      <w:proofErr w:type="spellEnd"/>
      <w:r>
        <w:t xml:space="preserve">, resp.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4ED668BC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8"/>
          <w:tab w:val="left" w:pos="839"/>
        </w:tabs>
        <w:ind w:left="838" w:hanging="362"/>
        <w:jc w:val="left"/>
      </w:pPr>
      <w:proofErr w:type="spellStart"/>
      <w:r>
        <w:t>vést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k</w:t>
      </w:r>
      <w:r>
        <w:rPr>
          <w:spacing w:val="-32"/>
        </w:rP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127CCBAB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ind w:left="838" w:right="100" w:hanging="362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uzavírání</w:t>
      </w:r>
      <w:proofErr w:type="spellEnd"/>
      <w:r>
        <w:t xml:space="preserve"> </w:t>
      </w:r>
      <w:proofErr w:type="spellStart"/>
      <w:r>
        <w:t>dodavatelsko-odběratelských</w:t>
      </w:r>
      <w:proofErr w:type="spellEnd"/>
      <w:r>
        <w:t xml:space="preserve"> </w:t>
      </w:r>
      <w:proofErr w:type="spellStart"/>
      <w:r>
        <w:t>vztahů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účelovosti</w:t>
      </w:r>
      <w:proofErr w:type="spellEnd"/>
      <w:r>
        <w:t xml:space="preserve"> a </w:t>
      </w:r>
      <w:proofErr w:type="spellStart"/>
      <w:r>
        <w:t>způsobilosti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výdajů</w:t>
      </w:r>
      <w:proofErr w:type="spellEnd"/>
      <w:r>
        <w:t>;</w:t>
      </w:r>
      <w:proofErr w:type="gramEnd"/>
    </w:p>
    <w:p w14:paraId="589E0AA7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8"/>
        <w:ind w:left="838" w:right="133" w:hanging="362"/>
      </w:pPr>
      <w:r>
        <w:t xml:space="preserve">s </w:t>
      </w:r>
      <w:proofErr w:type="spellStart"/>
      <w:r>
        <w:t>finančními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poskytnutými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>/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hospodárně</w:t>
      </w:r>
      <w:proofErr w:type="spellEnd"/>
      <w:r>
        <w:t xml:space="preserve">, </w:t>
      </w:r>
      <w:proofErr w:type="spellStart"/>
      <w:r>
        <w:t>efektivně</w:t>
      </w:r>
      <w:proofErr w:type="spellEnd"/>
      <w:r>
        <w:t xml:space="preserve"> a</w:t>
      </w:r>
      <w:r>
        <w:rPr>
          <w:spacing w:val="-15"/>
        </w:rPr>
        <w:t xml:space="preserve"> </w:t>
      </w:r>
      <w:proofErr w:type="spellStart"/>
      <w:proofErr w:type="gramStart"/>
      <w:r>
        <w:t>účelně</w:t>
      </w:r>
      <w:proofErr w:type="spellEnd"/>
      <w:r>
        <w:t>;</w:t>
      </w:r>
      <w:proofErr w:type="gramEnd"/>
    </w:p>
    <w:p w14:paraId="420B96F6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40"/>
        </w:tabs>
        <w:ind w:left="838" w:right="133" w:hanging="362"/>
      </w:pPr>
      <w:proofErr w:type="spellStart"/>
      <w:proofErr w:type="gramStart"/>
      <w:r>
        <w:t>uzavřít</w:t>
      </w:r>
      <w:proofErr w:type="spellEnd"/>
      <w:r>
        <w:t xml:space="preserve">  </w:t>
      </w:r>
      <w:proofErr w:type="spellStart"/>
      <w:r>
        <w:t>smlouvu</w:t>
      </w:r>
      <w:proofErr w:type="spellEnd"/>
      <w:proofErr w:type="gramEnd"/>
      <w:r>
        <w:t xml:space="preserve">  </w:t>
      </w:r>
      <w:proofErr w:type="spellStart"/>
      <w:proofErr w:type="gramStart"/>
      <w:r>
        <w:t>dle</w:t>
      </w:r>
      <w:proofErr w:type="spellEnd"/>
      <w:r>
        <w:t xml:space="preserve">  </w:t>
      </w:r>
      <w:proofErr w:type="spellStart"/>
      <w:r>
        <w:t>čl</w:t>
      </w:r>
      <w:proofErr w:type="spellEnd"/>
      <w:r>
        <w:t xml:space="preserve">.  28  </w:t>
      </w:r>
      <w:proofErr w:type="spellStart"/>
      <w:r>
        <w:t>Obecného</w:t>
      </w:r>
      <w:proofErr w:type="spellEnd"/>
      <w:proofErr w:type="gramEnd"/>
      <w:r>
        <w:t xml:space="preserve">  </w:t>
      </w:r>
      <w:proofErr w:type="spellStart"/>
      <w:proofErr w:type="gramStart"/>
      <w:r>
        <w:t>nařízení</w:t>
      </w:r>
      <w:proofErr w:type="spellEnd"/>
      <w:r>
        <w:t xml:space="preserve">  o</w:t>
      </w:r>
      <w:proofErr w:type="gramEnd"/>
      <w:r>
        <w:t xml:space="preserve">  </w:t>
      </w:r>
      <w:proofErr w:type="spellStart"/>
      <w:proofErr w:type="gramStart"/>
      <w:r>
        <w:t>ochraně</w:t>
      </w:r>
      <w:proofErr w:type="spellEnd"/>
      <w:r>
        <w:t xml:space="preserve">  </w:t>
      </w:r>
      <w:proofErr w:type="spellStart"/>
      <w:r>
        <w:t>osobních</w:t>
      </w:r>
      <w:proofErr w:type="spellEnd"/>
      <w:proofErr w:type="gramEnd"/>
      <w:r>
        <w:t xml:space="preserve">  </w:t>
      </w:r>
      <w:proofErr w:type="spellStart"/>
      <w:proofErr w:type="gramStart"/>
      <w:r>
        <w:t>údajů</w:t>
      </w:r>
      <w:proofErr w:type="spellEnd"/>
      <w:r>
        <w:t xml:space="preserve">  s</w:t>
      </w:r>
      <w:proofErr w:type="gramEnd"/>
      <w:r>
        <w:t xml:space="preserve"> </w:t>
      </w:r>
      <w:proofErr w:type="spellStart"/>
      <w:proofErr w:type="gramStart"/>
      <w:r>
        <w:t>příjemcem</w:t>
      </w:r>
      <w:proofErr w:type="spellEnd"/>
      <w:r>
        <w:t xml:space="preserve">  a</w:t>
      </w:r>
      <w:proofErr w:type="gramEnd"/>
      <w:r>
        <w:t xml:space="preserve">  s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(je-li to </w:t>
      </w:r>
      <w:proofErr w:type="spellStart"/>
      <w:r>
        <w:t>relevantní</w:t>
      </w:r>
      <w:proofErr w:type="spellEnd"/>
      <w:r>
        <w:t xml:space="preserve">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upraví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dotace</w:t>
      </w:r>
      <w:proofErr w:type="spellEnd"/>
      <w:r>
        <w:t>;</w:t>
      </w:r>
      <w:proofErr w:type="gramEnd"/>
    </w:p>
    <w:p w14:paraId="51AB4397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8"/>
          <w:tab w:val="left" w:pos="839"/>
        </w:tabs>
        <w:ind w:left="838" w:hanging="362"/>
        <w:jc w:val="left"/>
      </w:pPr>
      <w:proofErr w:type="spellStart"/>
      <w:r>
        <w:t>během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naplňování</w:t>
      </w:r>
      <w:proofErr w:type="spellEnd"/>
      <w:r>
        <w:t xml:space="preserve"> </w:t>
      </w:r>
      <w:proofErr w:type="spellStart"/>
      <w:r>
        <w:t>indikátorů</w:t>
      </w:r>
      <w:proofErr w:type="spellEnd"/>
      <w:r>
        <w:rPr>
          <w:spacing w:val="-32"/>
        </w:rP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324CEB19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40"/>
        </w:tabs>
        <w:spacing w:before="118"/>
        <w:ind w:left="839" w:right="131" w:hanging="363"/>
      </w:pPr>
      <w:proofErr w:type="spellStart"/>
      <w:r>
        <w:t>na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doplňující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,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dostatečná</w:t>
      </w:r>
      <w:proofErr w:type="spellEnd"/>
      <w:r>
        <w:t xml:space="preserve"> pro </w:t>
      </w:r>
      <w:proofErr w:type="spellStart"/>
      <w:r>
        <w:t>vyřízení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žádosti</w:t>
      </w:r>
      <w:proofErr w:type="spellEnd"/>
      <w:r>
        <w:t>;</w:t>
      </w:r>
      <w:proofErr w:type="gramEnd"/>
    </w:p>
    <w:p w14:paraId="4BE3DF7E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40"/>
        </w:tabs>
        <w:ind w:left="839" w:right="133" w:hanging="363"/>
      </w:pPr>
      <w:proofErr w:type="spellStart"/>
      <w:r>
        <w:t>řádně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EU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27"/>
        </w:rPr>
        <w:t xml:space="preserve"> </w:t>
      </w:r>
      <w:proofErr w:type="spellStart"/>
      <w:proofErr w:type="gramStart"/>
      <w:r>
        <w:t>příjemce</w:t>
      </w:r>
      <w:proofErr w:type="spellEnd"/>
      <w:r>
        <w:t>;</w:t>
      </w:r>
      <w:proofErr w:type="gramEnd"/>
    </w:p>
    <w:p w14:paraId="0001D492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40"/>
        </w:tabs>
        <w:spacing w:before="117"/>
        <w:ind w:left="839" w:right="133" w:hanging="363"/>
      </w:pPr>
      <w:r>
        <w:t xml:space="preserve">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,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ČR </w:t>
      </w:r>
      <w:proofErr w:type="gramStart"/>
      <w:r>
        <w:t>a</w:t>
      </w:r>
      <w:proofErr w:type="gramEnd"/>
      <w:r>
        <w:t xml:space="preserve"> EU a </w:t>
      </w:r>
      <w:proofErr w:type="spellStart"/>
      <w:r>
        <w:t>politiky</w:t>
      </w:r>
      <w:proofErr w:type="spellEnd"/>
      <w:r>
        <w:t xml:space="preserve"> EU,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,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principy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prosazování</w:t>
      </w:r>
      <w:proofErr w:type="spellEnd"/>
      <w:r>
        <w:t xml:space="preserve"> </w:t>
      </w:r>
      <w:proofErr w:type="spellStart"/>
      <w:r>
        <w:t>rovných</w:t>
      </w:r>
      <w:proofErr w:type="spellEnd"/>
      <w:r>
        <w:rPr>
          <w:spacing w:val="-9"/>
        </w:rPr>
        <w:t xml:space="preserve"> </w:t>
      </w:r>
      <w:proofErr w:type="spellStart"/>
      <w:proofErr w:type="gramStart"/>
      <w:r>
        <w:t>příležitostí</w:t>
      </w:r>
      <w:proofErr w:type="spellEnd"/>
      <w:r>
        <w:t>;</w:t>
      </w:r>
      <w:proofErr w:type="gramEnd"/>
    </w:p>
    <w:p w14:paraId="614498D0" w14:textId="77777777" w:rsidR="00935AFF" w:rsidRDefault="00935AFF">
      <w:pPr>
        <w:jc w:val="both"/>
        <w:sectPr w:rsidR="00935AFF">
          <w:pgSz w:w="11910" w:h="16840"/>
          <w:pgMar w:top="1320" w:right="1280" w:bottom="1320" w:left="1300" w:header="0" w:footer="1122" w:gutter="0"/>
          <w:cols w:space="708"/>
        </w:sectPr>
      </w:pPr>
    </w:p>
    <w:p w14:paraId="1FA7511D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79"/>
        <w:ind w:left="838" w:right="114" w:hanging="362"/>
      </w:pPr>
      <w:proofErr w:type="gramStart"/>
      <w:r>
        <w:lastRenderedPageBreak/>
        <w:t xml:space="preserve">po  </w:t>
      </w:r>
      <w:proofErr w:type="spellStart"/>
      <w:r>
        <w:t>celou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proofErr w:type="gramStart"/>
      <w:r>
        <w:t>realizace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, </w:t>
      </w:r>
      <w:proofErr w:type="spellStart"/>
      <w:proofErr w:type="gramStart"/>
      <w:r>
        <w:t>že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, </w:t>
      </w:r>
      <w:proofErr w:type="spellStart"/>
      <w:r>
        <w:t>nakládat</w:t>
      </w:r>
      <w:proofErr w:type="spellEnd"/>
      <w:r>
        <w:t xml:space="preserve">      s </w:t>
      </w:r>
      <w:proofErr w:type="spellStart"/>
      <w:r>
        <w:t>veškerým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spolufinancovaným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s </w:t>
      </w:r>
      <w:proofErr w:type="spellStart"/>
      <w:r>
        <w:t>péčí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hospodáře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zabezpečit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, </w:t>
      </w:r>
      <w:proofErr w:type="spellStart"/>
      <w:r>
        <w:t>ztrátě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22"/>
        </w:rPr>
        <w:t xml:space="preserve"> </w:t>
      </w:r>
      <w:proofErr w:type="spellStart"/>
      <w:proofErr w:type="gramStart"/>
      <w:r>
        <w:t>odcizení</w:t>
      </w:r>
      <w:proofErr w:type="spellEnd"/>
      <w:r>
        <w:t>;</w:t>
      </w:r>
      <w:proofErr w:type="gramEnd"/>
    </w:p>
    <w:p w14:paraId="70DF75F0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7"/>
        <w:ind w:left="838" w:right="111" w:hanging="362"/>
      </w:pPr>
      <w:r>
        <w:t xml:space="preserve">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týká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</w:t>
      </w:r>
      <w:proofErr w:type="spellStart"/>
      <w:r>
        <w:t>naplňování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partner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spolufinancovaný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Řídicího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    OP JAK a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do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přenechat</w:t>
      </w:r>
      <w:proofErr w:type="spellEnd"/>
      <w:r>
        <w:t xml:space="preserve"> k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(v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výpůjčky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pronájmu</w:t>
      </w:r>
      <w:proofErr w:type="spellEnd"/>
      <w:r>
        <w:rPr>
          <w:spacing w:val="-8"/>
        </w:rPr>
        <w:t xml:space="preserve"> </w:t>
      </w:r>
      <w:proofErr w:type="spellStart"/>
      <w:r>
        <w:t>podmínka</w:t>
      </w:r>
      <w:proofErr w:type="spellEnd"/>
      <w:r>
        <w:rPr>
          <w:spacing w:val="-8"/>
        </w:rPr>
        <w:t xml:space="preserve"> </w:t>
      </w:r>
      <w:proofErr w:type="spellStart"/>
      <w:r>
        <w:t>předchozího</w:t>
      </w:r>
      <w:proofErr w:type="spellEnd"/>
      <w:r>
        <w:rPr>
          <w:spacing w:val="-6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souhlasu</w:t>
      </w:r>
      <w:proofErr w:type="spellEnd"/>
      <w:r>
        <w:rPr>
          <w:spacing w:val="-8"/>
        </w:rPr>
        <w:t xml:space="preserve"> </w:t>
      </w:r>
      <w:proofErr w:type="spellStart"/>
      <w:r>
        <w:t>Řídicího</w:t>
      </w:r>
      <w:proofErr w:type="spellEnd"/>
      <w:r>
        <w:rPr>
          <w:spacing w:val="-9"/>
        </w:rPr>
        <w:t xml:space="preserve"> </w:t>
      </w:r>
      <w:proofErr w:type="spellStart"/>
      <w:r>
        <w:t>orgánu</w:t>
      </w:r>
      <w:proofErr w:type="spellEnd"/>
      <w:r>
        <w:rPr>
          <w:spacing w:val="-11"/>
        </w:rPr>
        <w:t xml:space="preserve"> </w:t>
      </w:r>
      <w:r>
        <w:t>OP</w:t>
      </w:r>
      <w:r>
        <w:rPr>
          <w:spacing w:val="-7"/>
        </w:rPr>
        <w:t xml:space="preserve"> </w:t>
      </w:r>
      <w:r>
        <w:t>JAK</w:t>
      </w:r>
      <w:r>
        <w:rPr>
          <w:spacing w:val="-10"/>
        </w:rP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 pro  </w:t>
      </w:r>
      <w:proofErr w:type="spellStart"/>
      <w:r>
        <w:t>dlouhodobý</w:t>
      </w:r>
      <w:proofErr w:type="spellEnd"/>
      <w:r>
        <w:t xml:space="preserve">  </w:t>
      </w:r>
      <w:proofErr w:type="spellStart"/>
      <w:r>
        <w:t>majetek</w:t>
      </w:r>
      <w:proofErr w:type="spellEnd"/>
      <w:r>
        <w:t xml:space="preserve">   a </w:t>
      </w:r>
      <w:proofErr w:type="spellStart"/>
      <w:r>
        <w:t>zároveň</w:t>
      </w:r>
      <w:proofErr w:type="spellEnd"/>
      <w:r>
        <w:t xml:space="preserve">   </w:t>
      </w:r>
      <w:proofErr w:type="spellStart"/>
      <w:r>
        <w:t>dobu</w:t>
      </w:r>
      <w:proofErr w:type="spellEnd"/>
      <w:r>
        <w:t xml:space="preserve">   </w:t>
      </w:r>
      <w:proofErr w:type="spellStart"/>
      <w:r>
        <w:t>výpůjčky</w:t>
      </w:r>
      <w:proofErr w:type="spellEnd"/>
      <w:r>
        <w:t xml:space="preserve">   </w:t>
      </w:r>
      <w:proofErr w:type="spellStart"/>
      <w:r>
        <w:t>nebo</w:t>
      </w:r>
      <w:proofErr w:type="spellEnd"/>
      <w:r>
        <w:t xml:space="preserve">   </w:t>
      </w:r>
      <w:proofErr w:type="spellStart"/>
      <w:r>
        <w:t>pronájmu</w:t>
      </w:r>
      <w:proofErr w:type="spellEnd"/>
      <w:r>
        <w:t xml:space="preserve">   </w:t>
      </w:r>
      <w:proofErr w:type="spellStart"/>
      <w:r>
        <w:t>delší</w:t>
      </w:r>
      <w:proofErr w:type="spellEnd"/>
      <w:r>
        <w:t xml:space="preserve">   </w:t>
      </w:r>
      <w:proofErr w:type="spellStart"/>
      <w:r>
        <w:t>než</w:t>
      </w:r>
      <w:proofErr w:type="spellEnd"/>
      <w:r>
        <w:t xml:space="preserve">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fldChar w:fldCharType="begin"/>
      </w:r>
      <w:r>
        <w:instrText>HYPERLINK \l "_bookmark1"</w:instrText>
      </w:r>
      <w:r>
        <w:fldChar w:fldCharType="separate"/>
      </w:r>
      <w:r>
        <w:rPr>
          <w:position w:val="8"/>
          <w:sz w:val="14"/>
        </w:rPr>
        <w:t>2</w:t>
      </w:r>
      <w:r>
        <w:fldChar w:fldCharType="end"/>
      </w:r>
      <w:r>
        <w:t xml:space="preserve">),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po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souhlasu</w:t>
      </w:r>
      <w:proofErr w:type="spellEnd"/>
      <w:r>
        <w:rPr>
          <w:spacing w:val="-8"/>
        </w:rPr>
        <w:t xml:space="preserve"> </w:t>
      </w:r>
      <w:proofErr w:type="spellStart"/>
      <w:r>
        <w:t>Řídicího</w:t>
      </w:r>
      <w:proofErr w:type="spellEnd"/>
      <w:r>
        <w:rPr>
          <w:spacing w:val="-6"/>
        </w:rPr>
        <w:t xml:space="preserve"> </w:t>
      </w:r>
      <w:proofErr w:type="spellStart"/>
      <w:r>
        <w:t>orgánu</w:t>
      </w:r>
      <w:proofErr w:type="spellEnd"/>
      <w:r>
        <w:rPr>
          <w:spacing w:val="-11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t>JAK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příjemce</w:t>
      </w:r>
      <w:proofErr w:type="spellEnd"/>
      <w:r>
        <w:rPr>
          <w:spacing w:val="-7"/>
        </w:rPr>
        <w:t xml:space="preserve"> </w:t>
      </w:r>
      <w:proofErr w:type="spellStart"/>
      <w:r>
        <w:t>zatížen</w:t>
      </w:r>
      <w:proofErr w:type="spellEnd"/>
      <w:r>
        <w:t>,</w:t>
      </w:r>
      <w:r>
        <w:rPr>
          <w:spacing w:val="-8"/>
        </w:rPr>
        <w:t xml:space="preserve"> </w:t>
      </w:r>
      <w:r>
        <w:t>ani</w:t>
      </w:r>
      <w:r>
        <w:rPr>
          <w:spacing w:val="-8"/>
        </w:rPr>
        <w:t xml:space="preserve"> </w:t>
      </w:r>
      <w:proofErr w:type="spellStart"/>
      <w:r>
        <w:t>nesmí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vlastnické</w:t>
      </w:r>
      <w:proofErr w:type="spellEnd"/>
      <w:r>
        <w:rPr>
          <w:spacing w:val="-7"/>
        </w:rP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nijak</w:t>
      </w:r>
      <w:proofErr w:type="spellEnd"/>
      <w:r>
        <w:rPr>
          <w:spacing w:val="-8"/>
        </w:rPr>
        <w:t xml:space="preserve"> </w:t>
      </w:r>
      <w:proofErr w:type="spellStart"/>
      <w:r>
        <w:t>omezeno</w:t>
      </w:r>
      <w:proofErr w:type="spellEnd"/>
      <w:r>
        <w:t>;</w:t>
      </w:r>
    </w:p>
    <w:p w14:paraId="47BC5F10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ind w:left="838" w:right="111" w:hanging="362"/>
      </w:pPr>
      <w:proofErr w:type="spellStart"/>
      <w:proofErr w:type="gramStart"/>
      <w:r>
        <w:t>zajistit</w:t>
      </w:r>
      <w:proofErr w:type="spellEnd"/>
      <w:r>
        <w:t>,  aby</w:t>
      </w:r>
      <w:proofErr w:type="gramEnd"/>
      <w:r>
        <w:t xml:space="preserve">  </w:t>
      </w:r>
      <w:proofErr w:type="spellStart"/>
      <w:proofErr w:type="gramStart"/>
      <w:r>
        <w:t>majetek</w:t>
      </w:r>
      <w:proofErr w:type="spellEnd"/>
      <w:r>
        <w:t xml:space="preserve">  </w:t>
      </w:r>
      <w:proofErr w:type="spellStart"/>
      <w:r>
        <w:t>přenechaný</w:t>
      </w:r>
      <w:proofErr w:type="spellEnd"/>
      <w:proofErr w:type="gramEnd"/>
      <w:r>
        <w:t xml:space="preserve">  </w:t>
      </w:r>
      <w:proofErr w:type="gramStart"/>
      <w:r>
        <w:t xml:space="preserve">k  </w:t>
      </w:r>
      <w:proofErr w:type="spellStart"/>
      <w:r>
        <w:t>užívání</w:t>
      </w:r>
      <w:proofErr w:type="spellEnd"/>
      <w:proofErr w:type="gramEnd"/>
      <w:r>
        <w:t xml:space="preserve">  </w:t>
      </w:r>
      <w:proofErr w:type="spellStart"/>
      <w:proofErr w:type="gramStart"/>
      <w:r>
        <w:t>nebyl</w:t>
      </w:r>
      <w:proofErr w:type="spellEnd"/>
      <w:r>
        <w:t xml:space="preserve">  </w:t>
      </w:r>
      <w:proofErr w:type="spellStart"/>
      <w:r>
        <w:t>dále</w:t>
      </w:r>
      <w:proofErr w:type="spellEnd"/>
      <w:proofErr w:type="gramEnd"/>
      <w:r>
        <w:t xml:space="preserve">  </w:t>
      </w:r>
      <w:proofErr w:type="spellStart"/>
      <w:proofErr w:type="gramStart"/>
      <w:r>
        <w:t>přenechán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proofErr w:type="gramStart"/>
      <w:r>
        <w:t>užívání</w:t>
      </w:r>
      <w:proofErr w:type="spellEnd"/>
      <w:r>
        <w:t xml:space="preserve">  </w:t>
      </w:r>
      <w:proofErr w:type="spellStart"/>
      <w:r>
        <w:t>další</w:t>
      </w:r>
      <w:proofErr w:type="spellEnd"/>
      <w:proofErr w:type="gramEnd"/>
      <w:r>
        <w:t xml:space="preserve">  </w:t>
      </w:r>
      <w:proofErr w:type="spellStart"/>
      <w:r>
        <w:t>osobě</w:t>
      </w:r>
      <w:proofErr w:type="spellEnd"/>
      <w:proofErr w:type="gramStart"/>
      <w:r>
        <w:t xml:space="preserve">.  </w:t>
      </w:r>
      <w:proofErr w:type="gram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pronájmu</w:t>
      </w:r>
      <w:proofErr w:type="spellEnd"/>
      <w:r>
        <w:t>/</w:t>
      </w:r>
      <w:proofErr w:type="spellStart"/>
      <w:r>
        <w:t>výpůjčky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 (s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v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de minimis)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u </w:t>
      </w:r>
      <w:proofErr w:type="spellStart"/>
      <w:r>
        <w:t>přístroje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chce</w:t>
      </w:r>
      <w:proofErr w:type="spellEnd"/>
      <w:r>
        <w:t xml:space="preserve"> </w:t>
      </w:r>
      <w:proofErr w:type="spellStart"/>
      <w:r>
        <w:t>doplňkově</w:t>
      </w:r>
      <w:proofErr w:type="spellEnd"/>
      <w:r>
        <w:t xml:space="preserve"> </w:t>
      </w:r>
      <w:proofErr w:type="spellStart"/>
      <w:r>
        <w:t>pronajmout</w:t>
      </w:r>
      <w:proofErr w:type="spellEnd"/>
      <w:r>
        <w:t>/</w:t>
      </w:r>
      <w:proofErr w:type="spellStart"/>
      <w:r>
        <w:t>vypůjčit</w:t>
      </w:r>
      <w:proofErr w:type="spellEnd"/>
      <w:r>
        <w:t xml:space="preserve">, </w:t>
      </w:r>
      <w:proofErr w:type="spellStart"/>
      <w:r>
        <w:t>přístrojový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odlišen</w:t>
      </w:r>
      <w:proofErr w:type="spellEnd"/>
      <w:r>
        <w:t xml:space="preserve"> </w:t>
      </w:r>
      <w:proofErr w:type="spellStart"/>
      <w:r>
        <w:t>pronájem</w:t>
      </w:r>
      <w:proofErr w:type="spellEnd"/>
      <w:r>
        <w:t>/</w:t>
      </w:r>
      <w:proofErr w:type="spellStart"/>
      <w:r>
        <w:t>výpůjčka</w:t>
      </w:r>
      <w:proofErr w:type="spellEnd"/>
      <w:r>
        <w:t xml:space="preserve"> od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. V </w:t>
      </w:r>
      <w:proofErr w:type="spellStart"/>
      <w:proofErr w:type="gramStart"/>
      <w:r>
        <w:t>případě</w:t>
      </w:r>
      <w:proofErr w:type="spellEnd"/>
      <w:r>
        <w:t xml:space="preserve">  </w:t>
      </w:r>
      <w:proofErr w:type="spellStart"/>
      <w:r>
        <w:t>pronájmu</w:t>
      </w:r>
      <w:proofErr w:type="spellEnd"/>
      <w:proofErr w:type="gramEnd"/>
      <w:r>
        <w:t>/</w:t>
      </w:r>
      <w:proofErr w:type="spellStart"/>
      <w:proofErr w:type="gramStart"/>
      <w:r>
        <w:t>výpůjčky</w:t>
      </w:r>
      <w:proofErr w:type="spellEnd"/>
      <w:r>
        <w:t xml:space="preserve">  </w:t>
      </w:r>
      <w:proofErr w:type="spellStart"/>
      <w:r>
        <w:t>nemovitostí</w:t>
      </w:r>
      <w:proofErr w:type="spellEnd"/>
      <w:proofErr w:type="gramEnd"/>
      <w:r>
        <w:t xml:space="preserve">  (s </w:t>
      </w:r>
      <w:proofErr w:type="spellStart"/>
      <w:proofErr w:type="gramStart"/>
      <w:r>
        <w:t>výjimkou</w:t>
      </w:r>
      <w:proofErr w:type="spellEnd"/>
      <w:r>
        <w:t xml:space="preserve">  </w:t>
      </w:r>
      <w:proofErr w:type="spellStart"/>
      <w:r>
        <w:t>majetku</w:t>
      </w:r>
      <w:proofErr w:type="spellEnd"/>
      <w:proofErr w:type="gramEnd"/>
      <w:r>
        <w:t xml:space="preserve">  </w:t>
      </w:r>
      <w:proofErr w:type="spellStart"/>
      <w:proofErr w:type="gramStart"/>
      <w:r>
        <w:t>podpořeného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režimu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de minimis) je partner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 </w:t>
      </w:r>
      <w:proofErr w:type="spellStart"/>
      <w:r>
        <w:t>plochy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odlišit</w:t>
      </w:r>
      <w:proofErr w:type="spellEnd"/>
      <w:r>
        <w:t xml:space="preserve"> </w:t>
      </w:r>
      <w:proofErr w:type="spellStart"/>
      <w:r>
        <w:t>pronájem</w:t>
      </w:r>
      <w:proofErr w:type="spellEnd"/>
      <w:r>
        <w:t>/</w:t>
      </w:r>
      <w:proofErr w:type="spellStart"/>
      <w:r>
        <w:t>výpůjčku</w:t>
      </w:r>
      <w:proofErr w:type="spellEnd"/>
      <w:r>
        <w:t xml:space="preserve"> </w:t>
      </w:r>
      <w:proofErr w:type="spellStart"/>
      <w:r>
        <w:t>nemovitosti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.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přístrojový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deník</w:t>
      </w:r>
      <w:proofErr w:type="spellEnd"/>
      <w:r>
        <w:t xml:space="preserve"> </w:t>
      </w:r>
      <w:proofErr w:type="spellStart"/>
      <w:r>
        <w:t>plochy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pronájmu</w:t>
      </w:r>
      <w:proofErr w:type="spellEnd"/>
      <w:r>
        <w:t>/</w:t>
      </w:r>
      <w:proofErr w:type="spellStart"/>
      <w:r>
        <w:t>výpůjčky</w:t>
      </w:r>
      <w:proofErr w:type="spellEnd"/>
      <w:r>
        <w:t>.</w:t>
      </w:r>
      <w:hyperlink w:anchor="_bookmark2" w:history="1">
        <w:r>
          <w:rPr>
            <w:position w:val="8"/>
            <w:sz w:val="14"/>
          </w:rPr>
          <w:t>3</w:t>
        </w:r>
      </w:hyperlink>
      <w:r>
        <w:rPr>
          <w:position w:val="8"/>
          <w:sz w:val="14"/>
        </w:rPr>
        <w:t xml:space="preserve"> </w:t>
      </w:r>
      <w:r>
        <w:t xml:space="preserve">Partner je </w:t>
      </w:r>
      <w:proofErr w:type="spellStart"/>
      <w:r>
        <w:t>povinen</w:t>
      </w:r>
      <w:proofErr w:type="spellEnd"/>
      <w:r>
        <w:t xml:space="preserve"> o </w:t>
      </w:r>
      <w:proofErr w:type="spellStart"/>
      <w:r>
        <w:t>pronájmech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výpůjčkách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rPr>
          <w:spacing w:val="-11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1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nich</w:t>
      </w:r>
      <w:proofErr w:type="spellEnd"/>
      <w:r>
        <w:rPr>
          <w:spacing w:val="-12"/>
        </w:rPr>
        <w:t xml:space="preserve"> </w:t>
      </w:r>
      <w:proofErr w:type="spellStart"/>
      <w:r>
        <w:t>příjemce</w:t>
      </w:r>
      <w:proofErr w:type="spellEnd"/>
      <w:r>
        <w:rPr>
          <w:spacing w:val="-13"/>
        </w:rPr>
        <w:t xml:space="preserve"> </w:t>
      </w:r>
      <w:proofErr w:type="spellStart"/>
      <w:r>
        <w:t>mohl</w:t>
      </w:r>
      <w:proofErr w:type="spellEnd"/>
      <w:r>
        <w:rPr>
          <w:spacing w:val="-12"/>
        </w:rPr>
        <w:t xml:space="preserve"> </w:t>
      </w:r>
      <w:proofErr w:type="spellStart"/>
      <w:r>
        <w:t>informovat</w:t>
      </w:r>
      <w:proofErr w:type="spellEnd"/>
      <w:r>
        <w:rPr>
          <w:spacing w:val="-11"/>
        </w:rPr>
        <w:t xml:space="preserve"> </w:t>
      </w:r>
      <w:proofErr w:type="spellStart"/>
      <w:r>
        <w:t>Řídicí</w:t>
      </w:r>
      <w:proofErr w:type="spellEnd"/>
      <w:r>
        <w:rPr>
          <w:spacing w:val="-12"/>
        </w:rPr>
        <w:t xml:space="preserve"> </w:t>
      </w:r>
      <w:proofErr w:type="spellStart"/>
      <w:r>
        <w:t>orgán</w:t>
      </w:r>
      <w:proofErr w:type="spellEnd"/>
      <w:r>
        <w:rPr>
          <w:spacing w:val="-12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JAK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-12"/>
        </w:rPr>
        <w:t xml:space="preserve"> </w:t>
      </w:r>
      <w:proofErr w:type="spellStart"/>
      <w:r>
        <w:t>příslušné</w:t>
      </w:r>
      <w:proofErr w:type="spellEnd"/>
      <w:r>
        <w:rPr>
          <w:spacing w:val="-11"/>
        </w:rPr>
        <w:t xml:space="preserve">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>/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Partner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zničení</w:t>
      </w:r>
      <w:proofErr w:type="spellEnd"/>
      <w:r>
        <w:t xml:space="preserve">, </w:t>
      </w:r>
      <w:proofErr w:type="spellStart"/>
      <w:r>
        <w:t>poškození</w:t>
      </w:r>
      <w:proofErr w:type="spellEnd"/>
      <w:r>
        <w:t xml:space="preserve">, </w:t>
      </w:r>
      <w:proofErr w:type="spellStart"/>
      <w:r>
        <w:t>ztráty</w:t>
      </w:r>
      <w:proofErr w:type="spellEnd"/>
      <w:r>
        <w:t xml:space="preserve">, </w:t>
      </w:r>
      <w:proofErr w:type="spellStart"/>
      <w:r>
        <w:t>odcizení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škodné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hodnotách</w:t>
      </w:r>
      <w:proofErr w:type="spellEnd"/>
      <w:r>
        <w:t xml:space="preserve"> </w:t>
      </w:r>
      <w:proofErr w:type="spellStart"/>
      <w:r>
        <w:t>spolufinancovaných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je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pořídit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majetkové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do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, a to v </w:t>
      </w:r>
      <w:proofErr w:type="spellStart"/>
      <w:proofErr w:type="gramStart"/>
      <w:r>
        <w:t>nejbližším</w:t>
      </w:r>
      <w:proofErr w:type="spellEnd"/>
      <w:r>
        <w:t xml:space="preserve">  </w:t>
      </w:r>
      <w:proofErr w:type="spellStart"/>
      <w:r>
        <w:t>možném</w:t>
      </w:r>
      <w:proofErr w:type="spellEnd"/>
      <w:proofErr w:type="gramEnd"/>
      <w:r>
        <w:t xml:space="preserve">  </w:t>
      </w:r>
      <w:proofErr w:type="spellStart"/>
      <w:r>
        <w:t>termínu</w:t>
      </w:r>
      <w:proofErr w:type="spellEnd"/>
      <w:proofErr w:type="gramStart"/>
      <w:r>
        <w:t>.  Partner  je</w:t>
      </w:r>
      <w:proofErr w:type="gramEnd"/>
      <w:r>
        <w:t xml:space="preserve">  </w:t>
      </w:r>
      <w:proofErr w:type="spellStart"/>
      <w:proofErr w:type="gramStart"/>
      <w:r>
        <w:t>povinen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při</w:t>
      </w:r>
      <w:proofErr w:type="spellEnd"/>
      <w:r>
        <w:t xml:space="preserve">  </w:t>
      </w:r>
      <w:proofErr w:type="spellStart"/>
      <w:r>
        <w:t>nakládání</w:t>
      </w:r>
      <w:proofErr w:type="spellEnd"/>
      <w:proofErr w:type="gramEnd"/>
      <w:r>
        <w:t xml:space="preserve">  s </w:t>
      </w:r>
      <w:proofErr w:type="spellStart"/>
      <w:proofErr w:type="gramStart"/>
      <w:r>
        <w:t>majetkem</w:t>
      </w:r>
      <w:proofErr w:type="spellEnd"/>
      <w:r>
        <w:t xml:space="preserve">  </w:t>
      </w:r>
      <w:proofErr w:type="spellStart"/>
      <w:r>
        <w:t>pořízeným</w:t>
      </w:r>
      <w:proofErr w:type="spellEnd"/>
      <w:proofErr w:type="gram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proofErr w:type="gramStart"/>
      <w:r>
        <w:t>dotace</w:t>
      </w:r>
      <w:proofErr w:type="spellEnd"/>
      <w:r>
        <w:t>;</w:t>
      </w:r>
      <w:proofErr w:type="gramEnd"/>
    </w:p>
    <w:p w14:paraId="2097D1CA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spacing w:before="118"/>
        <w:ind w:left="838" w:right="113" w:hanging="363"/>
      </w:pP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rPr>
          <w:i/>
        </w:rPr>
        <w:t>Metodikou</w:t>
      </w:r>
      <w:proofErr w:type="spellEnd"/>
      <w:r>
        <w:rPr>
          <w:i/>
        </w:rPr>
        <w:t xml:space="preserve"> pro </w:t>
      </w:r>
      <w:proofErr w:type="spellStart"/>
      <w:r>
        <w:rPr>
          <w:i/>
        </w:rPr>
        <w:t>nakládání</w:t>
      </w:r>
      <w:proofErr w:type="spellEnd"/>
      <w:r>
        <w:rPr>
          <w:i/>
        </w:rPr>
        <w:t xml:space="preserve"> s </w:t>
      </w:r>
      <w:proofErr w:type="spellStart"/>
      <w:r>
        <w:rPr>
          <w:i/>
        </w:rPr>
        <w:t>majetkem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spolufinancovaným</w:t>
      </w:r>
      <w:proofErr w:type="spellEnd"/>
      <w:r>
        <w:rPr>
          <w:i/>
        </w:rPr>
        <w:t xml:space="preserve"> z OP JAK</w:t>
      </w:r>
      <w:r>
        <w:t xml:space="preserve">, </w:t>
      </w:r>
      <w:proofErr w:type="spellStart"/>
      <w:r>
        <w:t>která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dispozici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hyperlink r:id="rId10">
        <w:r>
          <w:rPr>
            <w:color w:val="0000FF"/>
            <w:u w:val="single" w:color="0000FF"/>
          </w:rPr>
          <w:t>www.opjak.cz</w:t>
        </w:r>
        <w:r>
          <w:t>,</w:t>
        </w:r>
      </w:hyperlink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po</w:t>
      </w:r>
      <w:r>
        <w:rPr>
          <w:spacing w:val="-15"/>
        </w:rPr>
        <w:t xml:space="preserve"> </w:t>
      </w:r>
      <w:proofErr w:type="spellStart"/>
      <w:r>
        <w:t>celou</w:t>
      </w:r>
      <w:proofErr w:type="spellEnd"/>
      <w:r>
        <w:rPr>
          <w:spacing w:val="-15"/>
        </w:rPr>
        <w:t xml:space="preserve"> </w:t>
      </w:r>
      <w:proofErr w:type="spellStart"/>
      <w:r>
        <w:t>dobu</w:t>
      </w:r>
      <w:proofErr w:type="spellEnd"/>
      <w:r>
        <w:rPr>
          <w:spacing w:val="-17"/>
        </w:rPr>
        <w:t xml:space="preserve"> </w:t>
      </w:r>
      <w:proofErr w:type="spellStart"/>
      <w:r>
        <w:t>životnosti</w:t>
      </w:r>
      <w:proofErr w:type="spellEnd"/>
      <w:r>
        <w:rPr>
          <w:spacing w:val="-14"/>
        </w:rPr>
        <w:t xml:space="preserve"> </w:t>
      </w:r>
      <w:proofErr w:type="spellStart"/>
      <w:r>
        <w:t>podpořeného</w:t>
      </w:r>
      <w:proofErr w:type="spellEnd"/>
      <w:r>
        <w:rPr>
          <w:spacing w:val="-15"/>
        </w:rPr>
        <w:t xml:space="preserve"> </w:t>
      </w:r>
      <w:proofErr w:type="spellStart"/>
      <w:r>
        <w:t>majetku</w:t>
      </w:r>
      <w:proofErr w:type="spellEnd"/>
      <w:r>
        <w:t>,</w:t>
      </w:r>
      <w:r>
        <w:rPr>
          <w:spacing w:val="-16"/>
        </w:rPr>
        <w:t xml:space="preserve"> </w:t>
      </w:r>
      <w:r>
        <w:t xml:space="preserve">resp. </w:t>
      </w:r>
      <w:proofErr w:type="spellStart"/>
      <w:r>
        <w:t>odpisování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(</w:t>
      </w:r>
      <w:proofErr w:type="spellStart"/>
      <w:r>
        <w:t>tzn</w:t>
      </w:r>
      <w:proofErr w:type="spellEnd"/>
      <w:r>
        <w:t xml:space="preserve">.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>/</w:t>
      </w:r>
      <w:proofErr w:type="spellStart"/>
      <w:r>
        <w:t>udržitelnosti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>;</w:t>
      </w:r>
      <w:proofErr w:type="gramEnd"/>
    </w:p>
    <w:p w14:paraId="7B57F836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ind w:left="838" w:right="120" w:hanging="362"/>
      </w:pP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uskutečňovat</w:t>
      </w:r>
      <w:proofErr w:type="spellEnd"/>
      <w:r>
        <w:t xml:space="preserve"> </w:t>
      </w:r>
      <w:proofErr w:type="spellStart"/>
      <w:r>
        <w:t>publicitu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pravidlech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17"/>
        </w:rPr>
        <w:t xml:space="preserve"> </w:t>
      </w:r>
      <w:proofErr w:type="spellStart"/>
      <w:proofErr w:type="gramStart"/>
      <w:r>
        <w:t>příjemce</w:t>
      </w:r>
      <w:proofErr w:type="spellEnd"/>
      <w:r>
        <w:t>;</w:t>
      </w:r>
      <w:proofErr w:type="gramEnd"/>
    </w:p>
    <w:p w14:paraId="78DA3AE8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ind w:left="838" w:right="111" w:hanging="362"/>
      </w:pPr>
      <w:proofErr w:type="spellStart"/>
      <w:r>
        <w:t>předkládat</w:t>
      </w:r>
      <w:proofErr w:type="spellEnd"/>
      <w:r>
        <w:rPr>
          <w:spacing w:val="-12"/>
        </w:rPr>
        <w:t xml:space="preserve"> </w:t>
      </w:r>
      <w:proofErr w:type="spellStart"/>
      <w:r>
        <w:t>příjemci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pravidelných</w:t>
      </w:r>
      <w:proofErr w:type="spellEnd"/>
      <w:r>
        <w:rPr>
          <w:spacing w:val="-13"/>
        </w:rPr>
        <w:t xml:space="preserve"> </w:t>
      </w:r>
      <w:proofErr w:type="spellStart"/>
      <w:r>
        <w:t>intervalech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vždy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když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příjemce</w:t>
      </w:r>
      <w:proofErr w:type="spellEnd"/>
      <w:r>
        <w:rPr>
          <w:spacing w:val="-12"/>
        </w:rPr>
        <w:t xml:space="preserve"> </w:t>
      </w:r>
      <w:proofErr w:type="spellStart"/>
      <w:r>
        <w:t>požádá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zprávy</w:t>
      </w:r>
      <w:proofErr w:type="spellEnd"/>
      <w:r>
        <w:t xml:space="preserve"> o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12"/>
        </w:rPr>
        <w:t xml:space="preserve"> </w:t>
      </w:r>
      <w:proofErr w:type="spellStart"/>
      <w:proofErr w:type="gramStart"/>
      <w:r>
        <w:t>příjemce</w:t>
      </w:r>
      <w:proofErr w:type="spellEnd"/>
      <w:r>
        <w:t>;</w:t>
      </w:r>
      <w:proofErr w:type="gramEnd"/>
    </w:p>
    <w:p w14:paraId="6712C9E5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39"/>
        </w:tabs>
        <w:ind w:left="838" w:right="113" w:hanging="362"/>
      </w:pPr>
      <w:proofErr w:type="spellStart"/>
      <w:r>
        <w:t>umožnit</w:t>
      </w:r>
      <w:proofErr w:type="spellEnd"/>
      <w:r>
        <w:rPr>
          <w:spacing w:val="-7"/>
        </w:rPr>
        <w:t xml:space="preserve"> </w:t>
      </w:r>
      <w:proofErr w:type="spellStart"/>
      <w:r>
        <w:t>provedení</w:t>
      </w:r>
      <w:proofErr w:type="spellEnd"/>
      <w:r>
        <w:rPr>
          <w:spacing w:val="-8"/>
        </w:rPr>
        <w:t xml:space="preserve"> </w:t>
      </w:r>
      <w:proofErr w:type="spellStart"/>
      <w:r>
        <w:t>kontroly</w:t>
      </w:r>
      <w:proofErr w:type="spellEnd"/>
      <w:r>
        <w:rPr>
          <w:spacing w:val="-7"/>
        </w:rPr>
        <w:t xml:space="preserve"> </w:t>
      </w:r>
      <w:proofErr w:type="spellStart"/>
      <w:r>
        <w:t>všech</w:t>
      </w:r>
      <w:proofErr w:type="spellEnd"/>
      <w:r>
        <w:rPr>
          <w:spacing w:val="-8"/>
        </w:rPr>
        <w:t xml:space="preserve"> </w:t>
      </w:r>
      <w:proofErr w:type="spellStart"/>
      <w:r>
        <w:t>dokladů</w:t>
      </w:r>
      <w:proofErr w:type="spellEnd"/>
      <w:r>
        <w:rPr>
          <w:spacing w:val="-10"/>
        </w:rPr>
        <w:t xml:space="preserve"> </w:t>
      </w:r>
      <w:proofErr w:type="spellStart"/>
      <w:r>
        <w:t>vztahujících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činnostem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9"/>
        </w:rPr>
        <w:t xml:space="preserve"> </w:t>
      </w:r>
      <w:r>
        <w:t>partner</w:t>
      </w:r>
      <w:r>
        <w:rPr>
          <w:spacing w:val="-8"/>
        </w:rPr>
        <w:t xml:space="preserve"> </w:t>
      </w:r>
      <w:proofErr w:type="spellStart"/>
      <w:r>
        <w:t>realizuje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umožnit</w:t>
      </w:r>
      <w:proofErr w:type="spellEnd"/>
      <w:r>
        <w:rPr>
          <w:spacing w:val="-10"/>
        </w:rPr>
        <w:t xml:space="preserve"> </w:t>
      </w:r>
      <w:proofErr w:type="spellStart"/>
      <w:r>
        <w:t>průběžné</w:t>
      </w:r>
      <w:proofErr w:type="spellEnd"/>
      <w:r>
        <w:rPr>
          <w:spacing w:val="-10"/>
        </w:rPr>
        <w:t xml:space="preserve"> </w:t>
      </w:r>
      <w:proofErr w:type="spellStart"/>
      <w:r>
        <w:t>ověřování</w:t>
      </w:r>
      <w:proofErr w:type="spellEnd"/>
      <w:r>
        <w:rPr>
          <w:spacing w:val="-10"/>
        </w:rPr>
        <w:t xml:space="preserve"> </w:t>
      </w:r>
      <w:proofErr w:type="spellStart"/>
      <w:r>
        <w:t>provádění</w:t>
      </w:r>
      <w:proofErr w:type="spellEnd"/>
      <w:r>
        <w:rPr>
          <w:spacing w:val="-10"/>
        </w:rPr>
        <w:t xml:space="preserve"> </w:t>
      </w:r>
      <w:proofErr w:type="spellStart"/>
      <w:r>
        <w:t>činností</w:t>
      </w:r>
      <w:proofErr w:type="spellEnd"/>
      <w:r>
        <w:t>,</w:t>
      </w:r>
      <w:r>
        <w:rPr>
          <w:spacing w:val="-1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nimž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zavázal</w:t>
      </w:r>
      <w:proofErr w:type="spellEnd"/>
      <w:r>
        <w:rPr>
          <w:spacing w:val="-10"/>
        </w:rPr>
        <w:t xml:space="preserve"> </w:t>
      </w:r>
      <w:proofErr w:type="spellStart"/>
      <w:r>
        <w:t>podle</w:t>
      </w:r>
      <w:proofErr w:type="spellEnd"/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poskytnout</w:t>
      </w:r>
      <w:proofErr w:type="spellEnd"/>
      <w:r>
        <w:rPr>
          <w:spacing w:val="-12"/>
        </w:rPr>
        <w:t xml:space="preserve"> </w:t>
      </w:r>
      <w:proofErr w:type="spellStart"/>
      <w:r>
        <w:t>součinnost</w:t>
      </w:r>
      <w:proofErr w:type="spellEnd"/>
      <w:r>
        <w:rPr>
          <w:spacing w:val="-12"/>
        </w:rPr>
        <w:t xml:space="preserve"> </w:t>
      </w:r>
      <w:proofErr w:type="spellStart"/>
      <w:r>
        <w:t>všem</w:t>
      </w:r>
      <w:proofErr w:type="spellEnd"/>
      <w:r>
        <w:rPr>
          <w:spacing w:val="-11"/>
        </w:rPr>
        <w:t xml:space="preserve"> </w:t>
      </w:r>
      <w:proofErr w:type="spellStart"/>
      <w:r>
        <w:t>osobám</w:t>
      </w:r>
      <w:proofErr w:type="spellEnd"/>
      <w:r>
        <w:rPr>
          <w:spacing w:val="-11"/>
        </w:rPr>
        <w:t xml:space="preserve"> </w:t>
      </w:r>
      <w:proofErr w:type="spellStart"/>
      <w:r>
        <w:t>oprávněným</w:t>
      </w:r>
      <w:proofErr w:type="spellEnd"/>
      <w:r>
        <w:rPr>
          <w:spacing w:val="-1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provádění</w:t>
      </w:r>
      <w:proofErr w:type="spellEnd"/>
      <w:r>
        <w:rPr>
          <w:spacing w:val="-13"/>
        </w:rPr>
        <w:t xml:space="preserve"> </w:t>
      </w:r>
      <w:proofErr w:type="spellStart"/>
      <w:r>
        <w:t>kontroly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příp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zmocněncům</w:t>
      </w:r>
      <w:proofErr w:type="spellEnd"/>
      <w:proofErr w:type="gramStart"/>
      <w:r>
        <w:t xml:space="preserve">.  </w:t>
      </w:r>
      <w:proofErr w:type="gramEnd"/>
      <w:r>
        <w:t xml:space="preserve"> </w:t>
      </w:r>
      <w:proofErr w:type="spellStart"/>
      <w:r>
        <w:t>Těmito</w:t>
      </w:r>
      <w:proofErr w:type="spellEnd"/>
      <w:r>
        <w:t xml:space="preserve">    </w:t>
      </w:r>
      <w:proofErr w:type="spellStart"/>
      <w:r>
        <w:t>oprávněnými</w:t>
      </w:r>
      <w:proofErr w:type="spellEnd"/>
      <w:r>
        <w:t xml:space="preserve">    </w:t>
      </w:r>
      <w:proofErr w:type="spellStart"/>
      <w:r>
        <w:t>osobami</w:t>
      </w:r>
      <w:proofErr w:type="spellEnd"/>
      <w:r>
        <w:t xml:space="preserve">    </w:t>
      </w:r>
      <w:proofErr w:type="spellStart"/>
      <w:r>
        <w:t>jsou</w:t>
      </w:r>
      <w:proofErr w:type="spellEnd"/>
      <w:r>
        <w:t xml:space="preserve">    </w:t>
      </w:r>
      <w:proofErr w:type="spellStart"/>
      <w:r>
        <w:t>Ministerstvo</w:t>
      </w:r>
      <w:proofErr w:type="spellEnd"/>
      <w:r>
        <w:t xml:space="preserve">    </w:t>
      </w:r>
      <w:proofErr w:type="spellStart"/>
      <w:proofErr w:type="gramStart"/>
      <w:r>
        <w:t>školství</w:t>
      </w:r>
      <w:proofErr w:type="spellEnd"/>
      <w:r>
        <w:t xml:space="preserve">,   </w:t>
      </w:r>
      <w:proofErr w:type="gramEnd"/>
      <w:r>
        <w:t xml:space="preserve"> </w:t>
      </w:r>
      <w:proofErr w:type="spellStart"/>
      <w:r>
        <w:t>mládeže</w:t>
      </w:r>
      <w:proofErr w:type="spellEnd"/>
      <w:r>
        <w:t xml:space="preserve">   a </w:t>
      </w:r>
      <w:proofErr w:type="spellStart"/>
      <w:r>
        <w:t>tělovýchovy</w:t>
      </w:r>
      <w:proofErr w:type="spellEnd"/>
      <w:r>
        <w:t xml:space="preserve">,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, </w:t>
      </w:r>
      <w:proofErr w:type="spellStart"/>
      <w:r>
        <w:t>Ministerstvo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, </w:t>
      </w:r>
      <w:proofErr w:type="spellStart"/>
      <w:r>
        <w:t>Nejvyšší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Evropská</w:t>
      </w:r>
      <w:proofErr w:type="spellEnd"/>
    </w:p>
    <w:p w14:paraId="56D83A85" w14:textId="77777777" w:rsidR="00935AFF" w:rsidRDefault="00935AFF">
      <w:pPr>
        <w:pStyle w:val="Zkladntext"/>
        <w:spacing w:before="0"/>
        <w:rPr>
          <w:sz w:val="20"/>
        </w:rPr>
      </w:pPr>
    </w:p>
    <w:p w14:paraId="4049E279" w14:textId="77777777" w:rsidR="00935AFF" w:rsidRDefault="00935AFF">
      <w:pPr>
        <w:pStyle w:val="Zkladntext"/>
        <w:spacing w:before="0"/>
        <w:rPr>
          <w:sz w:val="20"/>
        </w:rPr>
      </w:pPr>
    </w:p>
    <w:p w14:paraId="6D8213D8" w14:textId="77777777" w:rsidR="00935AFF" w:rsidRDefault="00000000">
      <w:pPr>
        <w:pStyle w:val="Zkladntext"/>
        <w:spacing w:before="3"/>
        <w:rPr>
          <w:sz w:val="25"/>
        </w:rPr>
      </w:pPr>
      <w:r>
        <w:pict w14:anchorId="7F30953A">
          <v:line id="_x0000_s2054" style="position:absolute;z-index:1072;mso-wrap-distance-left:0;mso-wrap-distance-right:0;mso-position-horizontal-relative:page" from="70.9pt,17.75pt" to="214.9pt,17.75pt" strokeweight=".72pt">
            <w10:wrap type="topAndBottom" anchorx="page"/>
          </v:line>
        </w:pict>
      </w:r>
    </w:p>
    <w:p w14:paraId="32404825" w14:textId="77777777" w:rsidR="00935AFF" w:rsidRDefault="00935AFF">
      <w:pPr>
        <w:pStyle w:val="Zkladntext"/>
        <w:spacing w:before="6"/>
        <w:rPr>
          <w:sz w:val="9"/>
        </w:rPr>
      </w:pPr>
    </w:p>
    <w:p w14:paraId="671C84E3" w14:textId="77777777" w:rsidR="00935AFF" w:rsidRDefault="00000000">
      <w:pPr>
        <w:spacing w:before="74"/>
        <w:ind w:left="118" w:right="116" w:hanging="1"/>
        <w:rPr>
          <w:sz w:val="16"/>
        </w:rPr>
      </w:pPr>
      <w:bookmarkStart w:id="1" w:name="_bookmark1"/>
      <w:bookmarkEnd w:id="1"/>
      <w:r>
        <w:rPr>
          <w:position w:val="5"/>
          <w:sz w:val="10"/>
        </w:rPr>
        <w:t xml:space="preserve">2 </w:t>
      </w:r>
      <w:proofErr w:type="spellStart"/>
      <w:r>
        <w:rPr>
          <w:sz w:val="16"/>
        </w:rPr>
        <w:t>Tj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delší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než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30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dnů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nepřetržitě</w:t>
      </w:r>
      <w:proofErr w:type="spellEnd"/>
      <w:r>
        <w:rPr>
          <w:sz w:val="16"/>
        </w:rPr>
        <w:t xml:space="preserve"> za </w:t>
      </w:r>
      <w:proofErr w:type="gramStart"/>
      <w:r>
        <w:rPr>
          <w:sz w:val="16"/>
        </w:rPr>
        <w:t>1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rok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případně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plánovaně</w:t>
      </w:r>
      <w:proofErr w:type="spellEnd"/>
      <w:r>
        <w:rPr>
          <w:sz w:val="16"/>
        </w:rPr>
        <w:t xml:space="preserve"> se </w:t>
      </w:r>
      <w:proofErr w:type="spellStart"/>
      <w:r>
        <w:rPr>
          <w:sz w:val="16"/>
        </w:rPr>
        <w:t>opakující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pronájem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výpůjčka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stejnému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subjektu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obdobnou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celkové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délce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přesahující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30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dnů</w:t>
      </w:r>
      <w:proofErr w:type="spellEnd"/>
      <w:r>
        <w:rPr>
          <w:sz w:val="16"/>
        </w:rPr>
        <w:t xml:space="preserve"> za </w:t>
      </w:r>
      <w:proofErr w:type="gramStart"/>
      <w:r>
        <w:rPr>
          <w:sz w:val="16"/>
        </w:rPr>
        <w:t>1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kalendářní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rok</w:t>
      </w:r>
      <w:proofErr w:type="spellEnd"/>
      <w:r>
        <w:rPr>
          <w:sz w:val="16"/>
        </w:rPr>
        <w:t>.</w:t>
      </w:r>
    </w:p>
    <w:p w14:paraId="4C22E350" w14:textId="77777777" w:rsidR="00935AFF" w:rsidRDefault="00000000">
      <w:pPr>
        <w:spacing w:before="1" w:line="195" w:lineRule="exact"/>
        <w:ind w:left="118"/>
        <w:rPr>
          <w:sz w:val="16"/>
        </w:rPr>
      </w:pPr>
      <w:bookmarkStart w:id="2" w:name="_bookmark2"/>
      <w:bookmarkEnd w:id="2"/>
      <w:r>
        <w:rPr>
          <w:position w:val="5"/>
          <w:sz w:val="10"/>
        </w:rPr>
        <w:t xml:space="preserve">3 </w:t>
      </w:r>
      <w:proofErr w:type="spellStart"/>
      <w:r>
        <w:rPr>
          <w:sz w:val="16"/>
        </w:rPr>
        <w:t>Přístrojový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deník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deník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plochy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může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být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nahrazen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jiným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typem</w:t>
      </w:r>
      <w:proofErr w:type="spellEnd"/>
      <w:r>
        <w:rPr>
          <w:sz w:val="16"/>
        </w:rPr>
        <w:t xml:space="preserve"> evidence, </w:t>
      </w:r>
      <w:proofErr w:type="spellStart"/>
      <w:r>
        <w:rPr>
          <w:sz w:val="16"/>
        </w:rPr>
        <w:t>pokud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tato</w:t>
      </w:r>
      <w:proofErr w:type="spellEnd"/>
      <w:r>
        <w:rPr>
          <w:sz w:val="16"/>
        </w:rPr>
        <w:t xml:space="preserve"> evidence </w:t>
      </w:r>
      <w:proofErr w:type="spellStart"/>
      <w:r>
        <w:rPr>
          <w:sz w:val="16"/>
        </w:rPr>
        <w:t>obsahuje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obdobné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údaje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umožňující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kontrolu</w:t>
      </w:r>
      <w:proofErr w:type="spellEnd"/>
    </w:p>
    <w:p w14:paraId="71774EA6" w14:textId="77777777" w:rsidR="00935AFF" w:rsidRDefault="00000000">
      <w:pPr>
        <w:spacing w:line="195" w:lineRule="exact"/>
        <w:ind w:left="118"/>
        <w:rPr>
          <w:sz w:val="16"/>
        </w:rPr>
      </w:pPr>
      <w:proofErr w:type="spellStart"/>
      <w:r>
        <w:rPr>
          <w:sz w:val="16"/>
        </w:rPr>
        <w:t>využití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přístroje</w:t>
      </w:r>
      <w:proofErr w:type="spellEnd"/>
      <w:r>
        <w:rPr>
          <w:sz w:val="16"/>
        </w:rPr>
        <w:t>/</w:t>
      </w:r>
      <w:proofErr w:type="spellStart"/>
      <w:r>
        <w:rPr>
          <w:sz w:val="16"/>
        </w:rPr>
        <w:t>nemovitosti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vč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rozlišení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hospodářských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nehospodářských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činností</w:t>
      </w:r>
      <w:proofErr w:type="spellEnd"/>
      <w:r>
        <w:rPr>
          <w:sz w:val="16"/>
        </w:rPr>
        <w:t>.</w:t>
      </w:r>
    </w:p>
    <w:p w14:paraId="0911274D" w14:textId="77777777" w:rsidR="00935AFF" w:rsidRDefault="00935AFF">
      <w:pPr>
        <w:spacing w:line="195" w:lineRule="exact"/>
        <w:rPr>
          <w:sz w:val="16"/>
        </w:rPr>
        <w:sectPr w:rsidR="00935AFF">
          <w:pgSz w:w="11910" w:h="16840"/>
          <w:pgMar w:top="1320" w:right="1300" w:bottom="1320" w:left="1300" w:header="0" w:footer="1122" w:gutter="0"/>
          <w:cols w:space="708"/>
        </w:sectPr>
      </w:pPr>
    </w:p>
    <w:p w14:paraId="721D6526" w14:textId="77777777" w:rsidR="00935AFF" w:rsidRDefault="00000000">
      <w:pPr>
        <w:pStyle w:val="Zkladntext"/>
        <w:spacing w:before="39"/>
        <w:ind w:left="898"/>
      </w:pPr>
      <w:proofErr w:type="spellStart"/>
      <w:r>
        <w:lastRenderedPageBreak/>
        <w:t>komise</w:t>
      </w:r>
      <w:proofErr w:type="spellEnd"/>
      <w:r>
        <w:t xml:space="preserve"> a </w:t>
      </w:r>
      <w:proofErr w:type="spellStart"/>
      <w:r>
        <w:t>Evropský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dvůr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t xml:space="preserve"> </w:t>
      </w:r>
      <w:proofErr w:type="spellStart"/>
      <w:proofErr w:type="gramStart"/>
      <w:r>
        <w:t>kontroly</w:t>
      </w:r>
      <w:proofErr w:type="spellEnd"/>
      <w:r>
        <w:t>;</w:t>
      </w:r>
      <w:proofErr w:type="gramEnd"/>
    </w:p>
    <w:p w14:paraId="6CBE5B23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99"/>
        </w:tabs>
        <w:spacing w:before="117"/>
        <w:ind w:left="898" w:right="114" w:hanging="360"/>
      </w:pP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kontrolách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proofErr w:type="spellStart"/>
      <w:r>
        <w:t>podle</w:t>
      </w:r>
      <w:proofErr w:type="spellEnd"/>
      <w:r>
        <w:rPr>
          <w:spacing w:val="-13"/>
        </w:rPr>
        <w:t xml:space="preserve"> </w:t>
      </w:r>
      <w:proofErr w:type="spellStart"/>
      <w:r>
        <w:t>článku</w:t>
      </w:r>
      <w:proofErr w:type="spellEnd"/>
      <w:r>
        <w:rPr>
          <w:spacing w:val="-15"/>
        </w:rPr>
        <w:t xml:space="preserve"> </w:t>
      </w:r>
      <w:r>
        <w:t>II</w:t>
      </w:r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všech</w:t>
      </w:r>
      <w:proofErr w:type="spellEnd"/>
      <w:r>
        <w:rPr>
          <w:spacing w:val="-15"/>
        </w:rPr>
        <w:t xml:space="preserve"> </w:t>
      </w:r>
      <w:proofErr w:type="spellStart"/>
      <w:r>
        <w:t>případných</w:t>
      </w:r>
      <w:proofErr w:type="spellEnd"/>
      <w:r>
        <w:rPr>
          <w:spacing w:val="-15"/>
        </w:rPr>
        <w:t xml:space="preserve"> </w:t>
      </w:r>
      <w:proofErr w:type="spellStart"/>
      <w:r>
        <w:t>navržených</w:t>
      </w:r>
      <w:proofErr w:type="spellEnd"/>
      <w:r>
        <w:rPr>
          <w:spacing w:val="-15"/>
        </w:rPr>
        <w:t xml:space="preserve"> </w:t>
      </w:r>
      <w:proofErr w:type="spellStart"/>
      <w:r>
        <w:t>nápravných</w:t>
      </w:r>
      <w:proofErr w:type="spellEnd"/>
      <w:r>
        <w:rPr>
          <w:spacing w:val="-17"/>
        </w:rPr>
        <w:t xml:space="preserve"> </w:t>
      </w:r>
      <w:proofErr w:type="spellStart"/>
      <w:r>
        <w:t>opatřeních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a o </w:t>
      </w:r>
      <w:proofErr w:type="spellStart"/>
      <w:r>
        <w:t>jejich</w:t>
      </w:r>
      <w:proofErr w:type="spellEnd"/>
      <w:r>
        <w:rPr>
          <w:spacing w:val="-15"/>
        </w:rPr>
        <w:t xml:space="preserve"> </w:t>
      </w:r>
      <w:proofErr w:type="spellStart"/>
      <w:proofErr w:type="gramStart"/>
      <w:r>
        <w:t>splnění</w:t>
      </w:r>
      <w:proofErr w:type="spellEnd"/>
      <w:r>
        <w:t>;</w:t>
      </w:r>
      <w:proofErr w:type="gramEnd"/>
    </w:p>
    <w:p w14:paraId="5DBB4320" w14:textId="77777777" w:rsidR="00935AFF" w:rsidRDefault="00000000">
      <w:pPr>
        <w:pStyle w:val="Odstavecseseznamem"/>
        <w:numPr>
          <w:ilvl w:val="1"/>
          <w:numId w:val="8"/>
        </w:numPr>
        <w:tabs>
          <w:tab w:val="left" w:pos="899"/>
        </w:tabs>
        <w:ind w:left="898" w:right="113" w:hanging="360"/>
      </w:pPr>
      <w:proofErr w:type="spellStart"/>
      <w:r>
        <w:t>neprodleně</w:t>
      </w:r>
      <w:proofErr w:type="spellEnd"/>
      <w:r>
        <w:t xml:space="preserve"> </w:t>
      </w:r>
      <w:proofErr w:type="spellStart"/>
      <w:proofErr w:type="gramStart"/>
      <w:r>
        <w:t>příjemce</w:t>
      </w:r>
      <w:proofErr w:type="spellEnd"/>
      <w:r>
        <w:t xml:space="preserve">  </w:t>
      </w:r>
      <w:proofErr w:type="spellStart"/>
      <w:r>
        <w:t>informovat</w:t>
      </w:r>
      <w:proofErr w:type="spellEnd"/>
      <w:proofErr w:type="gramEnd"/>
      <w:r>
        <w:t xml:space="preserve">  </w:t>
      </w:r>
      <w:proofErr w:type="gramStart"/>
      <w:r>
        <w:t xml:space="preserve">o  </w:t>
      </w:r>
      <w:proofErr w:type="spellStart"/>
      <w:r>
        <w:t>veškerých</w:t>
      </w:r>
      <w:proofErr w:type="spellEnd"/>
      <w:proofErr w:type="gramEnd"/>
      <w:r>
        <w:t xml:space="preserve">  </w:t>
      </w:r>
      <w:proofErr w:type="spellStart"/>
      <w:proofErr w:type="gramStart"/>
      <w:r>
        <w:t>změnách</w:t>
      </w:r>
      <w:proofErr w:type="spellEnd"/>
      <w:r>
        <w:t xml:space="preserve">,  </w:t>
      </w:r>
      <w:proofErr w:type="spellStart"/>
      <w:r>
        <w:t>které</w:t>
      </w:r>
      <w:proofErr w:type="spellEnd"/>
      <w:proofErr w:type="gramEnd"/>
      <w:r>
        <w:t xml:space="preserve">  </w:t>
      </w:r>
      <w:proofErr w:type="gramStart"/>
      <w:r>
        <w:t xml:space="preserve">u  </w:t>
      </w:r>
      <w:proofErr w:type="spellStart"/>
      <w:r>
        <w:t>něho</w:t>
      </w:r>
      <w:proofErr w:type="spellEnd"/>
      <w:proofErr w:type="gramEnd"/>
      <w:r>
        <w:t xml:space="preserve">  </w:t>
      </w:r>
      <w:proofErr w:type="spellStart"/>
      <w:proofErr w:type="gramStart"/>
      <w:r>
        <w:t>nastaly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vztahu</w:t>
      </w:r>
      <w:proofErr w:type="spellEnd"/>
      <w:r>
        <w:t xml:space="preserve">  k</w:t>
      </w:r>
      <w:proofErr w:type="gram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činnostmi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realizuje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740B14BD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462"/>
        </w:tabs>
        <w:ind w:left="461" w:right="113" w:hanging="360"/>
        <w:jc w:val="both"/>
      </w:pPr>
      <w:r>
        <w:t xml:space="preserve">Partner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žádnou</w:t>
      </w:r>
      <w:proofErr w:type="spellEnd"/>
      <w:r>
        <w:t xml:space="preserve"> z </w:t>
      </w:r>
      <w:proofErr w:type="spellStart"/>
      <w:r>
        <w:t>aktivit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financovat</w:t>
      </w:r>
      <w:proofErr w:type="spellEnd"/>
      <w:r>
        <w:t xml:space="preserve"> z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kapitoly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  <w:r>
        <w:t xml:space="preserve">,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kapitoly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, </w:t>
      </w:r>
      <w:proofErr w:type="spellStart"/>
      <w:r>
        <w:t>státních</w:t>
      </w:r>
      <w:proofErr w:type="spellEnd"/>
      <w:r>
        <w:t xml:space="preserve"> </w:t>
      </w:r>
      <w:proofErr w:type="spellStart"/>
      <w:r>
        <w:t>fondů</w:t>
      </w:r>
      <w:proofErr w:type="spellEnd"/>
      <w:r>
        <w:t xml:space="preserve">,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strukturálních</w:t>
      </w:r>
      <w:proofErr w:type="spellEnd"/>
      <w:r>
        <w:t xml:space="preserve"> </w:t>
      </w:r>
      <w:proofErr w:type="spellStart"/>
      <w:r>
        <w:t>fondů</w:t>
      </w:r>
      <w:proofErr w:type="spellEnd"/>
      <w:r>
        <w:t xml:space="preserve"> EU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EU, ani z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dotace</w:t>
      </w:r>
      <w:proofErr w:type="spellEnd"/>
      <w:r>
        <w:fldChar w:fldCharType="begin"/>
      </w:r>
      <w:r>
        <w:instrText>HYPERLINK \l "_bookmark3"</w:instrText>
      </w:r>
      <w:r>
        <w:fldChar w:fldCharType="separate"/>
      </w:r>
      <w:r>
        <w:rPr>
          <w:position w:val="8"/>
          <w:sz w:val="14"/>
        </w:rPr>
        <w:t>4</w:t>
      </w:r>
      <w:r>
        <w:fldChar w:fldCharType="end"/>
      </w:r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určitý</w:t>
      </w:r>
      <w:proofErr w:type="spellEnd"/>
      <w:r>
        <w:t xml:space="preserve"> </w:t>
      </w:r>
      <w:proofErr w:type="spellStart"/>
      <w:r>
        <w:t>výdaj</w:t>
      </w:r>
      <w:proofErr w:type="spellEnd"/>
      <w:r>
        <w:t xml:space="preserve"> </w:t>
      </w:r>
      <w:proofErr w:type="spellStart"/>
      <w:r>
        <w:t>uhrazen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zčásti</w:t>
      </w:r>
      <w:proofErr w:type="spellEnd"/>
      <w:r>
        <w:t xml:space="preserve">, </w:t>
      </w:r>
      <w:proofErr w:type="spellStart"/>
      <w:r>
        <w:t>týká</w:t>
      </w:r>
      <w:proofErr w:type="spellEnd"/>
      <w:r>
        <w:t xml:space="preserve"> se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9"/>
        </w:rPr>
        <w:t xml:space="preserve"> </w:t>
      </w:r>
      <w:proofErr w:type="spellStart"/>
      <w:r>
        <w:t>výdaje</w:t>
      </w:r>
      <w:proofErr w:type="spellEnd"/>
      <w:r>
        <w:t>.</w:t>
      </w:r>
    </w:p>
    <w:p w14:paraId="68278900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462"/>
        </w:tabs>
        <w:ind w:left="461" w:right="111" w:hanging="360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činnostech</w:t>
      </w:r>
      <w:proofErr w:type="spellEnd"/>
      <w:r>
        <w:t xml:space="preserve"> pro </w:t>
      </w:r>
      <w:proofErr w:type="spellStart"/>
      <w:r>
        <w:t>cílové</w:t>
      </w:r>
      <w:proofErr w:type="spellEnd"/>
      <w:r>
        <w:t xml:space="preserve"> </w:t>
      </w:r>
      <w:proofErr w:type="spellStart"/>
      <w:r>
        <w:t>skupiny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zakládají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malého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(„de </w:t>
      </w:r>
      <w:proofErr w:type="gramStart"/>
      <w:r>
        <w:t>minimis“</w:t>
      </w:r>
      <w:proofErr w:type="gram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vyjmutou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blokových</w:t>
      </w:r>
      <w:proofErr w:type="spellEnd"/>
      <w:r>
        <w:t xml:space="preserve"> </w:t>
      </w:r>
      <w:proofErr w:type="spellStart"/>
      <w:r>
        <w:t>výjimkách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postupovat</w:t>
      </w:r>
      <w:proofErr w:type="spellEnd"/>
      <w:r>
        <w:rPr>
          <w:spacing w:val="-11"/>
        </w:rPr>
        <w:t xml:space="preserve"> </w:t>
      </w:r>
      <w:proofErr w:type="spellStart"/>
      <w:r>
        <w:t>podle</w:t>
      </w:r>
      <w:proofErr w:type="spellEnd"/>
      <w:r>
        <w:rPr>
          <w:spacing w:val="-9"/>
        </w:rPr>
        <w:t xml:space="preserve"> </w:t>
      </w:r>
      <w:proofErr w:type="spellStart"/>
      <w:r>
        <w:t>instrukcí</w:t>
      </w:r>
      <w:proofErr w:type="spellEnd"/>
      <w:r>
        <w:rPr>
          <w:spacing w:val="-9"/>
        </w:rPr>
        <w:t xml:space="preserve"> </w:t>
      </w:r>
      <w:proofErr w:type="spellStart"/>
      <w:r>
        <w:t>příjemce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dbát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gramStart"/>
      <w:r>
        <w:t>to,</w:t>
      </w:r>
      <w:proofErr w:type="gramEnd"/>
      <w:r>
        <w:rPr>
          <w:spacing w:val="-9"/>
        </w:rPr>
        <w:t xml:space="preserve"> </w:t>
      </w:r>
      <w:r>
        <w:t>aby</w:t>
      </w:r>
      <w:r>
        <w:rPr>
          <w:spacing w:val="-11"/>
        </w:rPr>
        <w:t xml:space="preserve"> </w:t>
      </w:r>
      <w:proofErr w:type="spellStart"/>
      <w:r>
        <w:t>tuto</w:t>
      </w:r>
      <w:proofErr w:type="spellEnd"/>
      <w:r>
        <w:rPr>
          <w:spacing w:val="-10"/>
        </w:rPr>
        <w:t xml:space="preserve"> </w:t>
      </w:r>
      <w:proofErr w:type="spellStart"/>
      <w:r>
        <w:t>podporu</w:t>
      </w:r>
      <w:proofErr w:type="spellEnd"/>
      <w:r>
        <w:rPr>
          <w:spacing w:val="-12"/>
        </w:rPr>
        <w:t xml:space="preserve"> </w:t>
      </w:r>
      <w:proofErr w:type="spellStart"/>
      <w:r>
        <w:t>čerpaly</w:t>
      </w:r>
      <w:proofErr w:type="spellEnd"/>
      <w:r>
        <w:rPr>
          <w:spacing w:val="-9"/>
        </w:rP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proofErr w:type="spellStart"/>
      <w:r>
        <w:t>subjekty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a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dostatečné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k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přehledné</w:t>
      </w:r>
      <w:proofErr w:type="spellEnd"/>
      <w:r>
        <w:t xml:space="preserve"> evidence </w:t>
      </w:r>
      <w:proofErr w:type="spellStart"/>
      <w:r>
        <w:t>poskytnutých</w:t>
      </w:r>
      <w:proofErr w:type="spellEnd"/>
      <w:r>
        <w:rPr>
          <w:spacing w:val="-11"/>
        </w:rPr>
        <w:t xml:space="preserve"> </w:t>
      </w:r>
      <w:proofErr w:type="spellStart"/>
      <w:r>
        <w:t>podpor</w:t>
      </w:r>
      <w:proofErr w:type="spellEnd"/>
      <w:r>
        <w:t>.</w:t>
      </w:r>
    </w:p>
    <w:p w14:paraId="4FBFA608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462"/>
        </w:tabs>
        <w:ind w:left="461" w:right="114" w:hanging="360"/>
        <w:jc w:val="both"/>
        <w:rPr>
          <w:i/>
        </w:rPr>
      </w:pPr>
      <w:proofErr w:type="spellStart"/>
      <w:r>
        <w:t>Příjemce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rozhodných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mu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a </w:t>
      </w:r>
      <w:proofErr w:type="spellStart"/>
      <w:r>
        <w:t>případná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-30"/>
        </w:rPr>
        <w:t xml:space="preserve"> </w:t>
      </w:r>
      <w:proofErr w:type="spellStart"/>
      <w:r>
        <w:t>příloh</w:t>
      </w:r>
      <w:proofErr w:type="spellEnd"/>
      <w:r>
        <w:rPr>
          <w:i/>
        </w:rPr>
        <w:t>.</w:t>
      </w:r>
    </w:p>
    <w:p w14:paraId="0651635E" w14:textId="77777777" w:rsidR="00935AFF" w:rsidRDefault="00000000">
      <w:pPr>
        <w:pStyle w:val="Odstavecseseznamem"/>
        <w:numPr>
          <w:ilvl w:val="0"/>
          <w:numId w:val="8"/>
        </w:numPr>
        <w:tabs>
          <w:tab w:val="left" w:pos="463"/>
        </w:tabs>
        <w:spacing w:before="117"/>
        <w:ind w:left="462" w:right="109" w:hanging="360"/>
        <w:jc w:val="both"/>
      </w:pPr>
      <w:proofErr w:type="spellStart"/>
      <w:proofErr w:type="gramStart"/>
      <w:r>
        <w:t>Prostředky</w:t>
      </w:r>
      <w:proofErr w:type="spellEnd"/>
      <w:r>
        <w:t xml:space="preserve">  z</w:t>
      </w:r>
      <w:proofErr w:type="gramEnd"/>
      <w:r>
        <w:t xml:space="preserve">   </w:t>
      </w:r>
      <w:proofErr w:type="spellStart"/>
      <w:r>
        <w:t>dotace</w:t>
      </w:r>
      <w:proofErr w:type="spellEnd"/>
      <w:r>
        <w:t xml:space="preserve">   </w:t>
      </w:r>
      <w:proofErr w:type="spellStart"/>
      <w:r>
        <w:t>mohou</w:t>
      </w:r>
      <w:proofErr w:type="spellEnd"/>
      <w:r>
        <w:t xml:space="preserve">   </w:t>
      </w:r>
      <w:proofErr w:type="spellStart"/>
      <w:r>
        <w:t>být</w:t>
      </w:r>
      <w:proofErr w:type="spellEnd"/>
      <w:r>
        <w:t xml:space="preserve">   </w:t>
      </w:r>
      <w:proofErr w:type="spellStart"/>
      <w:r>
        <w:t>použity</w:t>
      </w:r>
      <w:proofErr w:type="spellEnd"/>
      <w:r>
        <w:t xml:space="preserve">   pro   </w:t>
      </w:r>
      <w:proofErr w:type="spellStart"/>
      <w:r>
        <w:t>potřeby</w:t>
      </w:r>
      <w:proofErr w:type="spellEnd"/>
      <w:r>
        <w:t xml:space="preserve">   </w:t>
      </w:r>
      <w:proofErr w:type="spellStart"/>
      <w:r>
        <w:t>nehospodářské</w:t>
      </w:r>
      <w:proofErr w:type="spellEnd"/>
      <w:r>
        <w:t xml:space="preserve">   </w:t>
      </w:r>
      <w:proofErr w:type="spellStart"/>
      <w:r>
        <w:t>činnosti</w:t>
      </w:r>
      <w:proofErr w:type="spellEnd"/>
      <w:r>
        <w:t xml:space="preserve">   </w:t>
      </w:r>
      <w:proofErr w:type="spellStart"/>
      <w:r>
        <w:t>partnera</w:t>
      </w:r>
      <w:proofErr w:type="spellEnd"/>
      <w:proofErr w:type="gramStart"/>
      <w:r>
        <w:t xml:space="preserve">.  </w:t>
      </w:r>
      <w:proofErr w:type="gramEnd"/>
      <w:r>
        <w:t xml:space="preserve">K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ani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podpořené</w:t>
      </w:r>
      <w:proofErr w:type="spellEnd"/>
      <w:r>
        <w:t>/</w:t>
      </w:r>
      <w:proofErr w:type="spellStart"/>
      <w:r>
        <w:t>pořízené</w:t>
      </w:r>
      <w:proofErr w:type="spellEnd"/>
      <w:r>
        <w:t xml:space="preserve"> z </w:t>
      </w:r>
      <w:proofErr w:type="spellStart"/>
      <w:r>
        <w:t>dotace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vedlejšího</w:t>
      </w:r>
      <w:proofErr w:type="spellEnd"/>
      <w:r>
        <w:t xml:space="preserve"> </w:t>
      </w:r>
      <w:proofErr w:type="spellStart"/>
      <w:r>
        <w:t>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sloužícího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účelnějšímu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.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nehospodářského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podpořené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(v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21 </w:t>
      </w:r>
      <w:proofErr w:type="spellStart"/>
      <w:r>
        <w:t>Rámce</w:t>
      </w:r>
      <w:proofErr w:type="spellEnd"/>
      <w:r>
        <w:t xml:space="preserve"> </w:t>
      </w:r>
      <w:r>
        <w:rPr>
          <w:spacing w:val="-3"/>
        </w:rPr>
        <w:t xml:space="preserve">pro </w:t>
      </w:r>
      <w:proofErr w:type="spellStart"/>
      <w:r>
        <w:t>státní</w:t>
      </w:r>
      <w:proofErr w:type="spellEnd"/>
      <w:r>
        <w:rPr>
          <w:spacing w:val="-9"/>
        </w:rPr>
        <w:t xml:space="preserve"> </w:t>
      </w:r>
      <w:proofErr w:type="spellStart"/>
      <w:r>
        <w:t>podporu</w:t>
      </w:r>
      <w:proofErr w:type="spellEnd"/>
      <w:r>
        <w:rPr>
          <w:spacing w:val="-11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vývoje</w:t>
      </w:r>
      <w:proofErr w:type="spellEnd"/>
      <w:r>
        <w:rPr>
          <w:spacing w:val="-9"/>
        </w:rPr>
        <w:t xml:space="preserve"> </w:t>
      </w:r>
      <w:proofErr w:type="gramStart"/>
      <w:r>
        <w:t>a</w:t>
      </w:r>
      <w:proofErr w:type="gramEnd"/>
      <w:r>
        <w:rPr>
          <w:spacing w:val="-9"/>
        </w:rPr>
        <w:t xml:space="preserve"> </w:t>
      </w:r>
      <w:proofErr w:type="spellStart"/>
      <w:r>
        <w:t>inovací</w:t>
      </w:r>
      <w:proofErr w:type="spellEnd"/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207</w:t>
      </w:r>
      <w:r>
        <w:rPr>
          <w:spacing w:val="-8"/>
        </w:rPr>
        <w:t xml:space="preserve"> </w:t>
      </w:r>
      <w:proofErr w:type="spellStart"/>
      <w:r>
        <w:t>Sdělení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pojmu</w:t>
      </w:r>
      <w:proofErr w:type="spellEnd"/>
      <w:r>
        <w:rPr>
          <w:spacing w:val="-9"/>
        </w:rPr>
        <w:t xml:space="preserve"> </w:t>
      </w:r>
      <w:proofErr w:type="spellStart"/>
      <w:r>
        <w:t>státní</w:t>
      </w:r>
      <w:proofErr w:type="spellEnd"/>
      <w:r>
        <w:rPr>
          <w:spacing w:val="-9"/>
        </w:rPr>
        <w:t xml:space="preserve"> </w:t>
      </w:r>
      <w:proofErr w:type="spellStart"/>
      <w:r>
        <w:t>podpora</w:t>
      </w:r>
      <w:proofErr w:type="spellEnd"/>
      <w:r>
        <w:t>)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nutno</w:t>
      </w:r>
      <w:proofErr w:type="spellEnd"/>
      <w:r>
        <w:rPr>
          <w:spacing w:val="-8"/>
        </w:rPr>
        <w:t xml:space="preserve"> </w:t>
      </w:r>
      <w:proofErr w:type="spellStart"/>
      <w:r>
        <w:t>dodržovat</w:t>
      </w:r>
      <w:proofErr w:type="spellEnd"/>
      <w:r>
        <w:t xml:space="preserve"> po</w:t>
      </w:r>
      <w:r>
        <w:rPr>
          <w:spacing w:val="-5"/>
        </w:rPr>
        <w:t xml:space="preserve"> </w:t>
      </w:r>
      <w:proofErr w:type="spellStart"/>
      <w:r>
        <w:t>celou</w:t>
      </w:r>
      <w:proofErr w:type="spellEnd"/>
      <w:r>
        <w:rPr>
          <w:spacing w:val="-7"/>
        </w:rPr>
        <w:t xml:space="preserve"> </w:t>
      </w:r>
      <w:proofErr w:type="spellStart"/>
      <w:r>
        <w:t>dobu</w:t>
      </w:r>
      <w:proofErr w:type="spellEnd"/>
      <w:r>
        <w:rPr>
          <w:spacing w:val="-7"/>
        </w:rPr>
        <w:t xml:space="preserve"> </w:t>
      </w:r>
      <w:proofErr w:type="spellStart"/>
      <w:r>
        <w:t>životnosti</w:t>
      </w:r>
      <w:proofErr w:type="spellEnd"/>
      <w:r>
        <w:t>,</w:t>
      </w:r>
      <w:r>
        <w:rPr>
          <w:spacing w:val="-7"/>
        </w:rPr>
        <w:t xml:space="preserve"> </w:t>
      </w:r>
      <w:r>
        <w:t>resp.</w:t>
      </w:r>
      <w:r>
        <w:rPr>
          <w:spacing w:val="-7"/>
        </w:rPr>
        <w:t xml:space="preserve"> </w:t>
      </w:r>
      <w:proofErr w:type="spellStart"/>
      <w:r>
        <w:t>odpisování</w:t>
      </w:r>
      <w:proofErr w:type="spellEnd"/>
      <w:r>
        <w:rPr>
          <w:spacing w:val="-9"/>
        </w:rPr>
        <w:t xml:space="preserve"> </w:t>
      </w:r>
      <w:proofErr w:type="spellStart"/>
      <w:r>
        <w:t>majetku</w:t>
      </w:r>
      <w:proofErr w:type="spellEnd"/>
      <w:r>
        <w:t>.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účely</w:t>
      </w:r>
      <w:proofErr w:type="spellEnd"/>
      <w:r>
        <w:rPr>
          <w:spacing w:val="-6"/>
        </w:rPr>
        <w:t xml:space="preserve"> </w:t>
      </w:r>
      <w:proofErr w:type="spellStart"/>
      <w:r>
        <w:t>prokázání</w:t>
      </w:r>
      <w:proofErr w:type="spellEnd"/>
      <w:r>
        <w:rPr>
          <w:spacing w:val="-7"/>
        </w:rPr>
        <w:t xml:space="preserve"> </w:t>
      </w:r>
      <w:proofErr w:type="spellStart"/>
      <w:r>
        <w:t>čistě</w:t>
      </w:r>
      <w:proofErr w:type="spellEnd"/>
      <w:r>
        <w:rPr>
          <w:spacing w:val="-9"/>
        </w:rPr>
        <w:t xml:space="preserve"> </w:t>
      </w:r>
      <w:proofErr w:type="spellStart"/>
      <w:r>
        <w:t>vedlejšího</w:t>
      </w:r>
      <w:proofErr w:type="spellEnd"/>
      <w:r>
        <w:rPr>
          <w:spacing w:val="-5"/>
        </w:rP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hospodářských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je partner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Metodikou</w:t>
      </w:r>
      <w:proofErr w:type="spellEnd"/>
      <w:r>
        <w:t xml:space="preserve"> </w:t>
      </w:r>
      <w:proofErr w:type="spellStart"/>
      <w:r>
        <w:t>vykazování</w:t>
      </w:r>
      <w:proofErr w:type="spellEnd"/>
      <w:r>
        <w:t xml:space="preserve"> </w:t>
      </w:r>
      <w:proofErr w:type="spellStart"/>
      <w:r>
        <w:t>hospodářských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OP JAK, </w:t>
      </w:r>
      <w:proofErr w:type="spellStart"/>
      <w:r>
        <w:t>která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11">
        <w:r>
          <w:t>www.opjak.cz,</w:t>
        </w:r>
      </w:hyperlink>
      <w:r>
        <w:t xml:space="preserve"> a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podpořených</w:t>
      </w:r>
      <w:proofErr w:type="spellEnd"/>
      <w:r>
        <w:t xml:space="preserve"> </w:t>
      </w:r>
      <w:proofErr w:type="spellStart"/>
      <w:r>
        <w:t>kapacit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za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>/</w:t>
      </w:r>
      <w:proofErr w:type="spellStart"/>
      <w:r>
        <w:t>udržitelnosti</w:t>
      </w:r>
      <w:proofErr w:type="spellEnd"/>
      <w:r>
        <w:rPr>
          <w:spacing w:val="-2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7B5DB42F" w14:textId="77777777" w:rsidR="00935AFF" w:rsidRDefault="00935AFF">
      <w:pPr>
        <w:pStyle w:val="Zkladntext"/>
        <w:spacing w:before="5"/>
        <w:rPr>
          <w:sz w:val="19"/>
        </w:rPr>
      </w:pPr>
    </w:p>
    <w:p w14:paraId="54D66144" w14:textId="77777777" w:rsidR="00935AFF" w:rsidRDefault="00000000">
      <w:pPr>
        <w:pStyle w:val="Nadpis2"/>
        <w:ind w:left="3751" w:right="3684" w:hanging="3"/>
      </w:pPr>
      <w:proofErr w:type="spellStart"/>
      <w:r>
        <w:t>Článek</w:t>
      </w:r>
      <w:proofErr w:type="spellEnd"/>
      <w:r>
        <w:t xml:space="preserve"> IV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F5E40A6" w14:textId="77777777" w:rsidR="00935AFF" w:rsidRDefault="00000000">
      <w:pPr>
        <w:pStyle w:val="Odstavecseseznamem"/>
        <w:numPr>
          <w:ilvl w:val="0"/>
          <w:numId w:val="7"/>
        </w:numPr>
        <w:tabs>
          <w:tab w:val="left" w:pos="541"/>
        </w:tabs>
        <w:ind w:right="111" w:hanging="360"/>
        <w:jc w:val="both"/>
      </w:pPr>
      <w:r>
        <w:t xml:space="preserve">Projekt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financován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z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Jan Amos</w:t>
      </w:r>
      <w:r>
        <w:rPr>
          <w:spacing w:val="-3"/>
        </w:rPr>
        <w:t xml:space="preserve"> </w:t>
      </w:r>
      <w:proofErr w:type="spellStart"/>
      <w:r>
        <w:t>Komenský</w:t>
      </w:r>
      <w:proofErr w:type="spellEnd"/>
      <w:r>
        <w:t>.</w:t>
      </w:r>
    </w:p>
    <w:p w14:paraId="1DE2FD11" w14:textId="77777777" w:rsidR="00935AFF" w:rsidRDefault="00000000">
      <w:pPr>
        <w:pStyle w:val="Odstavecseseznamem"/>
        <w:numPr>
          <w:ilvl w:val="0"/>
          <w:numId w:val="7"/>
        </w:numPr>
        <w:tabs>
          <w:tab w:val="left" w:pos="541"/>
        </w:tabs>
        <w:ind w:left="540" w:right="109"/>
        <w:jc w:val="both"/>
      </w:pPr>
      <w:proofErr w:type="spellStart"/>
      <w:r>
        <w:t>Výdaje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jimiž</w:t>
      </w:r>
      <w:proofErr w:type="spellEnd"/>
      <w:r>
        <w:t xml:space="preserve"> se </w:t>
      </w:r>
      <w:proofErr w:type="spellStart"/>
      <w:r>
        <w:t>příjemce</w:t>
      </w:r>
      <w:proofErr w:type="spellEnd"/>
      <w:r>
        <w:t xml:space="preserve"> a partner </w:t>
      </w:r>
      <w:proofErr w:type="spellStart"/>
      <w:r>
        <w:t>podílejí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rozepsány</w:t>
      </w:r>
      <w:proofErr w:type="spellEnd"/>
      <w:r>
        <w:t xml:space="preserve">        v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přílohu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28134A12" w14:textId="77777777" w:rsidR="00935AFF" w:rsidRDefault="00000000">
      <w:pPr>
        <w:pStyle w:val="Odstavecseseznamem"/>
        <w:numPr>
          <w:ilvl w:val="1"/>
          <w:numId w:val="7"/>
        </w:numPr>
        <w:tabs>
          <w:tab w:val="left" w:pos="1261"/>
        </w:tabs>
        <w:ind w:hanging="360"/>
        <w:jc w:val="left"/>
      </w:pPr>
      <w:proofErr w:type="spellStart"/>
      <w:r>
        <w:t>příjemce</w:t>
      </w:r>
      <w:proofErr w:type="spellEnd"/>
      <w:r>
        <w:t>:</w:t>
      </w:r>
    </w:p>
    <w:p w14:paraId="070D66AA" w14:textId="77777777" w:rsidR="00935AFF" w:rsidRDefault="00000000">
      <w:pPr>
        <w:pStyle w:val="Zkladntext"/>
        <w:tabs>
          <w:tab w:val="left" w:pos="2160"/>
        </w:tabs>
        <w:ind w:left="180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38 114 914,37</w:t>
      </w:r>
      <w:r>
        <w:rPr>
          <w:spacing w:val="-6"/>
        </w:rPr>
        <w:t xml:space="preserve"> </w:t>
      </w:r>
      <w:proofErr w:type="spellStart"/>
      <w:r>
        <w:t>Kč</w:t>
      </w:r>
      <w:proofErr w:type="spellEnd"/>
    </w:p>
    <w:p w14:paraId="28283E3C" w14:textId="77777777" w:rsidR="00935AFF" w:rsidRDefault="00935AFF">
      <w:pPr>
        <w:pStyle w:val="Zkladntext"/>
        <w:spacing w:before="0"/>
        <w:rPr>
          <w:sz w:val="20"/>
        </w:rPr>
      </w:pPr>
    </w:p>
    <w:p w14:paraId="2AE8394C" w14:textId="77777777" w:rsidR="00935AFF" w:rsidRDefault="00000000">
      <w:pPr>
        <w:pStyle w:val="Zkladntext"/>
        <w:spacing w:before="3"/>
        <w:rPr>
          <w:sz w:val="28"/>
        </w:rPr>
      </w:pPr>
      <w:r>
        <w:pict w14:anchorId="05D9CCBB">
          <v:line id="_x0000_s2053" style="position:absolute;z-index:1096;mso-wrap-distance-left:0;mso-wrap-distance-right:0;mso-position-horizontal-relative:page" from="70.9pt,19.6pt" to="214.9pt,19.6pt" strokeweight=".72pt">
            <w10:wrap type="topAndBottom" anchorx="page"/>
          </v:line>
        </w:pict>
      </w:r>
    </w:p>
    <w:p w14:paraId="29EAE69D" w14:textId="77777777" w:rsidR="00935AFF" w:rsidRDefault="00935AFF">
      <w:pPr>
        <w:pStyle w:val="Zkladntext"/>
        <w:spacing w:before="4"/>
        <w:rPr>
          <w:sz w:val="9"/>
        </w:rPr>
      </w:pPr>
    </w:p>
    <w:p w14:paraId="339DCBE2" w14:textId="77777777" w:rsidR="00935AFF" w:rsidRDefault="00000000">
      <w:pPr>
        <w:spacing w:before="74"/>
        <w:ind w:left="178" w:right="115"/>
        <w:jc w:val="both"/>
        <w:rPr>
          <w:sz w:val="16"/>
        </w:rPr>
      </w:pPr>
      <w:bookmarkStart w:id="3" w:name="_bookmark3"/>
      <w:bookmarkEnd w:id="3"/>
      <w:proofErr w:type="gramStart"/>
      <w:r>
        <w:rPr>
          <w:position w:val="5"/>
          <w:sz w:val="10"/>
        </w:rPr>
        <w:t xml:space="preserve">4  </w:t>
      </w:r>
      <w:proofErr w:type="spellStart"/>
      <w:r>
        <w:rPr>
          <w:sz w:val="16"/>
        </w:rPr>
        <w:t>Nevztahuje</w:t>
      </w:r>
      <w:proofErr w:type="spellEnd"/>
      <w:proofErr w:type="gramEnd"/>
      <w:r>
        <w:rPr>
          <w:sz w:val="16"/>
        </w:rPr>
        <w:t xml:space="preserve">  </w:t>
      </w:r>
      <w:proofErr w:type="gramStart"/>
      <w:r>
        <w:rPr>
          <w:sz w:val="16"/>
        </w:rPr>
        <w:t xml:space="preserve">se  </w:t>
      </w:r>
      <w:proofErr w:type="spellStart"/>
      <w:r>
        <w:rPr>
          <w:sz w:val="16"/>
        </w:rPr>
        <w:t>na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prostředky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dotace</w:t>
      </w:r>
      <w:proofErr w:type="spellEnd"/>
      <w:proofErr w:type="gramEnd"/>
      <w:r>
        <w:rPr>
          <w:sz w:val="16"/>
        </w:rPr>
        <w:t xml:space="preserve">  </w:t>
      </w:r>
      <w:proofErr w:type="gramStart"/>
      <w:r>
        <w:rPr>
          <w:sz w:val="16"/>
        </w:rPr>
        <w:t xml:space="preserve">ze  </w:t>
      </w:r>
      <w:proofErr w:type="spellStart"/>
      <w:r>
        <w:rPr>
          <w:sz w:val="16"/>
        </w:rPr>
        <w:t>státního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rozpočtu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na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dlouhodobý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koncepční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rozvoj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výzkumné</w:t>
      </w:r>
      <w:proofErr w:type="spellEnd"/>
      <w:proofErr w:type="gramEnd"/>
      <w:r>
        <w:rPr>
          <w:sz w:val="16"/>
        </w:rPr>
        <w:t xml:space="preserve">  </w:t>
      </w:r>
      <w:proofErr w:type="spellStart"/>
      <w:proofErr w:type="gramStart"/>
      <w:r>
        <w:rPr>
          <w:sz w:val="16"/>
        </w:rPr>
        <w:t>organizace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podle</w:t>
      </w:r>
      <w:proofErr w:type="spellEnd"/>
      <w:proofErr w:type="gramEnd"/>
      <w:r>
        <w:rPr>
          <w:sz w:val="16"/>
        </w:rPr>
        <w:t xml:space="preserve">  </w:t>
      </w:r>
      <w:proofErr w:type="spellStart"/>
      <w:r>
        <w:rPr>
          <w:sz w:val="16"/>
        </w:rPr>
        <w:t>zákona</w:t>
      </w:r>
      <w:proofErr w:type="spellEnd"/>
      <w:r>
        <w:rPr>
          <w:sz w:val="16"/>
        </w:rPr>
        <w:t xml:space="preserve">      č. 130/2002 Sb., o </w:t>
      </w:r>
      <w:proofErr w:type="spellStart"/>
      <w:r>
        <w:rPr>
          <w:sz w:val="16"/>
        </w:rPr>
        <w:t>podpoře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výzkumu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experimentálního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vývoje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inovací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veřejných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prostředků</w:t>
      </w:r>
      <w:proofErr w:type="spellEnd"/>
      <w:r>
        <w:rPr>
          <w:sz w:val="16"/>
        </w:rPr>
        <w:t xml:space="preserve"> a o </w:t>
      </w:r>
      <w:proofErr w:type="spellStart"/>
      <w:r>
        <w:rPr>
          <w:sz w:val="16"/>
        </w:rPr>
        <w:t>změně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některých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souvisejících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zákonů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zákon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podpoře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výzkumu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experimentálního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vývoje</w:t>
      </w:r>
      <w:proofErr w:type="spellEnd"/>
      <w:r>
        <w:rPr>
          <w:spacing w:val="-4"/>
          <w:sz w:val="16"/>
        </w:rPr>
        <w:t xml:space="preserve"> </w:t>
      </w:r>
      <w:proofErr w:type="gramStart"/>
      <w:r>
        <w:rPr>
          <w:sz w:val="16"/>
        </w:rPr>
        <w:t>a</w:t>
      </w:r>
      <w:proofErr w:type="gram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inovací</w:t>
      </w:r>
      <w:proofErr w:type="spellEnd"/>
      <w:r>
        <w:rPr>
          <w:sz w:val="16"/>
        </w:rPr>
        <w:t>),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ve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znění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pozdějších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předpisů</w:t>
      </w:r>
      <w:proofErr w:type="spellEnd"/>
      <w:r>
        <w:rPr>
          <w:sz w:val="16"/>
        </w:rPr>
        <w:t>.</w:t>
      </w:r>
    </w:p>
    <w:p w14:paraId="47A37571" w14:textId="77777777" w:rsidR="00935AFF" w:rsidRDefault="00935AFF">
      <w:pPr>
        <w:jc w:val="both"/>
        <w:rPr>
          <w:sz w:val="16"/>
        </w:rPr>
        <w:sectPr w:rsidR="00935AFF">
          <w:pgSz w:w="11910" w:h="16840"/>
          <w:pgMar w:top="1360" w:right="1300" w:bottom="1320" w:left="1240" w:header="0" w:footer="1122" w:gutter="0"/>
          <w:cols w:space="708"/>
        </w:sectPr>
      </w:pPr>
    </w:p>
    <w:p w14:paraId="64DD4FCF" w14:textId="77777777" w:rsidR="00935AFF" w:rsidRDefault="00000000">
      <w:pPr>
        <w:pStyle w:val="Odstavecseseznamem"/>
        <w:numPr>
          <w:ilvl w:val="1"/>
          <w:numId w:val="7"/>
        </w:numPr>
        <w:tabs>
          <w:tab w:val="left" w:pos="1199"/>
        </w:tabs>
        <w:spacing w:before="39"/>
        <w:ind w:left="1198" w:hanging="360"/>
        <w:jc w:val="both"/>
      </w:pPr>
      <w:r>
        <w:lastRenderedPageBreak/>
        <w:t>partner:</w:t>
      </w:r>
    </w:p>
    <w:p w14:paraId="194B9749" w14:textId="77777777" w:rsidR="00935AFF" w:rsidRDefault="00000000">
      <w:pPr>
        <w:pStyle w:val="Zkladntext"/>
        <w:tabs>
          <w:tab w:val="left" w:pos="2098"/>
        </w:tabs>
        <w:ind w:left="17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8 782 250,00</w:t>
      </w:r>
      <w:r>
        <w:rPr>
          <w:spacing w:val="45"/>
        </w:rPr>
        <w:t xml:space="preserve"> </w:t>
      </w:r>
      <w:proofErr w:type="spellStart"/>
      <w:r>
        <w:t>Kč</w:t>
      </w:r>
      <w:proofErr w:type="spellEnd"/>
    </w:p>
    <w:p w14:paraId="03F79241" w14:textId="77777777" w:rsidR="00935AFF" w:rsidRDefault="00935AFF">
      <w:pPr>
        <w:pStyle w:val="Zkladntext"/>
        <w:spacing w:before="6"/>
        <w:rPr>
          <w:sz w:val="41"/>
        </w:rPr>
      </w:pPr>
    </w:p>
    <w:p w14:paraId="4BB28D12" w14:textId="77777777" w:rsidR="00935AFF" w:rsidRDefault="00000000">
      <w:pPr>
        <w:pStyle w:val="Odstavecseseznamem"/>
        <w:numPr>
          <w:ilvl w:val="0"/>
          <w:numId w:val="7"/>
        </w:numPr>
        <w:tabs>
          <w:tab w:val="left" w:pos="479"/>
        </w:tabs>
        <w:spacing w:before="0"/>
        <w:ind w:left="478" w:right="112" w:hanging="360"/>
        <w:jc w:val="both"/>
      </w:pPr>
      <w:proofErr w:type="spellStart"/>
      <w:r>
        <w:t>Prostředky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partner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způsobilé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žadatele</w:t>
      </w:r>
      <w:proofErr w:type="spellEnd"/>
      <w:r>
        <w:t xml:space="preserve"> a</w:t>
      </w:r>
      <w:r>
        <w:rPr>
          <w:spacing w:val="-30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1BDAD3FE" w14:textId="77777777" w:rsidR="00935AFF" w:rsidRDefault="00000000">
      <w:pPr>
        <w:pStyle w:val="Odstavecseseznamem"/>
        <w:numPr>
          <w:ilvl w:val="0"/>
          <w:numId w:val="7"/>
        </w:numPr>
        <w:tabs>
          <w:tab w:val="left" w:pos="479"/>
        </w:tabs>
        <w:ind w:left="478" w:right="113" w:hanging="360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strukturu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v </w:t>
      </w:r>
      <w:proofErr w:type="spellStart"/>
      <w:r>
        <w:t>členění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partnera</w:t>
      </w:r>
      <w:proofErr w:type="spellEnd"/>
      <w:r>
        <w:t xml:space="preserve"> a v </w:t>
      </w:r>
      <w:proofErr w:type="spellStart"/>
      <w:r>
        <w:t>členění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položky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50372B1" w14:textId="77777777" w:rsidR="00935AFF" w:rsidRDefault="00000000">
      <w:pPr>
        <w:pStyle w:val="Odstavecseseznamem"/>
        <w:numPr>
          <w:ilvl w:val="0"/>
          <w:numId w:val="7"/>
        </w:numPr>
        <w:tabs>
          <w:tab w:val="left" w:pos="479"/>
        </w:tabs>
        <w:spacing w:line="348" w:lineRule="auto"/>
        <w:ind w:left="826" w:right="1835" w:hanging="708"/>
        <w:jc w:val="left"/>
      </w:pPr>
      <w:proofErr w:type="spellStart"/>
      <w:r>
        <w:t>Způsobilé</w:t>
      </w:r>
      <w:proofErr w:type="spellEnd"/>
      <w:r>
        <w:t xml:space="preserve">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hrazeny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: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2 239 197,60</w:t>
      </w:r>
      <w:r>
        <w:rPr>
          <w:spacing w:val="-17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6053CBB6" w14:textId="77777777" w:rsidR="00935AFF" w:rsidRDefault="00000000">
      <w:pPr>
        <w:pStyle w:val="Zkladntext"/>
        <w:spacing w:before="0"/>
        <w:ind w:left="826" w:right="113"/>
        <w:jc w:val="both"/>
      </w:pPr>
      <w:r>
        <w:t xml:space="preserve">Partner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způsobilých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plateb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 xml:space="preserve">)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rPr>
          <w:spacing w:val="-15"/>
        </w:rPr>
        <w:t xml:space="preserve"> </w:t>
      </w:r>
      <w:proofErr w:type="spellStart"/>
      <w:r>
        <w:t>příjemcem</w:t>
      </w:r>
      <w:proofErr w:type="spellEnd"/>
      <w:r>
        <w:t>.</w:t>
      </w:r>
      <w:r>
        <w:rPr>
          <w:spacing w:val="-14"/>
        </w:rPr>
        <w:t xml:space="preserve"> </w:t>
      </w:r>
      <w:r>
        <w:t>Partner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povinen</w:t>
      </w:r>
      <w:proofErr w:type="spellEnd"/>
      <w:r>
        <w:rPr>
          <w:spacing w:val="-15"/>
        </w:rPr>
        <w:t xml:space="preserve"> </w:t>
      </w:r>
      <w:proofErr w:type="spellStart"/>
      <w:r>
        <w:t>tuto</w:t>
      </w:r>
      <w:proofErr w:type="spellEnd"/>
      <w:r>
        <w:rPr>
          <w:spacing w:val="-11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t>každou</w:t>
      </w:r>
      <w:proofErr w:type="spellEnd"/>
      <w:r>
        <w:rPr>
          <w:spacing w:val="-13"/>
        </w:rPr>
        <w:t xml:space="preserve"> </w:t>
      </w:r>
      <w:proofErr w:type="spellStart"/>
      <w:r>
        <w:t>další</w:t>
      </w:r>
      <w:proofErr w:type="spellEnd"/>
      <w:r>
        <w:rPr>
          <w:spacing w:val="-14"/>
        </w:rPr>
        <w:t xml:space="preserve"> </w:t>
      </w:r>
      <w:proofErr w:type="spellStart"/>
      <w:r>
        <w:t>zálohu</w:t>
      </w:r>
      <w:proofErr w:type="spellEnd"/>
      <w:r>
        <w:rPr>
          <w:spacing w:val="-13"/>
        </w:rPr>
        <w:t xml:space="preserve"> </w:t>
      </w:r>
      <w:proofErr w:type="spellStart"/>
      <w:r>
        <w:t>příjemci</w:t>
      </w:r>
      <w:proofErr w:type="spellEnd"/>
      <w:r>
        <w:rPr>
          <w:spacing w:val="-13"/>
        </w:rPr>
        <w:t xml:space="preserve"> </w:t>
      </w:r>
      <w:proofErr w:type="spellStart"/>
      <w:r>
        <w:t>řádně</w:t>
      </w:r>
      <w:proofErr w:type="spellEnd"/>
      <w:r>
        <w:rPr>
          <w:spacing w:val="-12"/>
        </w:rPr>
        <w:t xml:space="preserve"> </w:t>
      </w:r>
      <w:proofErr w:type="spellStart"/>
      <w:r>
        <w:t>vyúčtovat</w:t>
      </w:r>
      <w:proofErr w:type="spellEnd"/>
      <w:r>
        <w:t xml:space="preserve"> a </w:t>
      </w:r>
      <w:proofErr w:type="spellStart"/>
      <w:r>
        <w:t>výdaje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zálohu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. </w:t>
      </w:r>
      <w:proofErr w:type="spellStart"/>
      <w:r>
        <w:t>Zálohu</w:t>
      </w:r>
      <w:proofErr w:type="spellEnd"/>
      <w:r>
        <w:t xml:space="preserve"> (a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)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po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o </w:t>
      </w:r>
      <w:proofErr w:type="spellStart"/>
      <w:r>
        <w:t>realizaci</w:t>
      </w:r>
      <w:proofErr w:type="spellEnd"/>
      <w:r>
        <w:t xml:space="preserve"> /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platbu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,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IV, </w:t>
      </w:r>
      <w:proofErr w:type="spellStart"/>
      <w:r>
        <w:t>bodu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2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9BAF60A" w14:textId="77777777" w:rsidR="00935AFF" w:rsidRDefault="00935AFF">
      <w:pPr>
        <w:pStyle w:val="Zkladntext"/>
        <w:spacing w:before="9"/>
        <w:rPr>
          <w:sz w:val="19"/>
        </w:rPr>
      </w:pPr>
    </w:p>
    <w:p w14:paraId="647D86D7" w14:textId="77777777" w:rsidR="00935AFF" w:rsidRDefault="00000000">
      <w:pPr>
        <w:pStyle w:val="Nadpis2"/>
        <w:ind w:left="3613" w:right="3610"/>
      </w:pPr>
      <w:proofErr w:type="spellStart"/>
      <w:r>
        <w:t>Článek</w:t>
      </w:r>
      <w:proofErr w:type="spellEnd"/>
      <w:r>
        <w:t xml:space="preserve"> </w:t>
      </w:r>
      <w:proofErr w:type="gramStart"/>
      <w:r>
        <w:t xml:space="preserve">V  </w:t>
      </w:r>
      <w:proofErr w:type="spellStart"/>
      <w:r>
        <w:t>Odpovědnost</w:t>
      </w:r>
      <w:proofErr w:type="spellEnd"/>
      <w:proofErr w:type="gramEnd"/>
      <w:r>
        <w:t xml:space="preserve"> za</w:t>
      </w:r>
      <w:r>
        <w:rPr>
          <w:spacing w:val="-7"/>
        </w:rPr>
        <w:t xml:space="preserve"> </w:t>
      </w:r>
      <w:proofErr w:type="spellStart"/>
      <w:r>
        <w:t>škodu</w:t>
      </w:r>
      <w:proofErr w:type="spellEnd"/>
    </w:p>
    <w:p w14:paraId="3EAAE290" w14:textId="77777777" w:rsidR="00935AFF" w:rsidRDefault="00000000">
      <w:pPr>
        <w:pStyle w:val="Odstavecseseznamem"/>
        <w:numPr>
          <w:ilvl w:val="0"/>
          <w:numId w:val="6"/>
        </w:numPr>
        <w:tabs>
          <w:tab w:val="left" w:pos="479"/>
        </w:tabs>
        <w:ind w:right="113" w:hanging="360"/>
        <w:jc w:val="both"/>
      </w:pPr>
      <w:proofErr w:type="spellStart"/>
      <w:r>
        <w:t>Příjemce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právně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finančně</w:t>
      </w:r>
      <w:proofErr w:type="spellEnd"/>
      <w:r>
        <w:rPr>
          <w:spacing w:val="-6"/>
        </w:rPr>
        <w:t xml:space="preserve"> </w:t>
      </w:r>
      <w:proofErr w:type="spellStart"/>
      <w:r>
        <w:t>odpovědný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správné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zákonné</w:t>
      </w:r>
      <w:proofErr w:type="spellEnd"/>
      <w:r>
        <w:rPr>
          <w:spacing w:val="-6"/>
        </w:rPr>
        <w:t xml:space="preserve"> </w:t>
      </w:r>
      <w:proofErr w:type="spellStart"/>
      <w:r>
        <w:t>použití</w:t>
      </w:r>
      <w:proofErr w:type="spellEnd"/>
      <w:r>
        <w:rPr>
          <w:spacing w:val="-7"/>
        </w:rPr>
        <w:t xml:space="preserve"> </w:t>
      </w:r>
      <w:proofErr w:type="spellStart"/>
      <w:r>
        <w:t>finanční</w:t>
      </w:r>
      <w:proofErr w:type="spellEnd"/>
      <w:r>
        <w:rPr>
          <w:spacing w:val="-9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která</w:t>
      </w:r>
      <w:proofErr w:type="spellEnd"/>
      <w:r>
        <w:rPr>
          <w:spacing w:val="-9"/>
        </w:rPr>
        <w:t xml:space="preserve"> </w:t>
      </w:r>
      <w:r>
        <w:t xml:space="preserve">mu </w:t>
      </w:r>
      <w:proofErr w:type="spellStart"/>
      <w:r>
        <w:t>byla</w:t>
      </w:r>
      <w:proofErr w:type="spellEnd"/>
      <w:r>
        <w:rPr>
          <w:spacing w:val="-4"/>
        </w:rPr>
        <w:t xml:space="preserve"> </w:t>
      </w:r>
      <w:proofErr w:type="spellStart"/>
      <w:r>
        <w:t>poskytnuta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základě</w:t>
      </w:r>
      <w:proofErr w:type="spellEnd"/>
      <w:r>
        <w:rPr>
          <w:spacing w:val="-8"/>
        </w:rPr>
        <w:t xml:space="preserve"> </w:t>
      </w:r>
      <w:proofErr w:type="spellStart"/>
      <w:r>
        <w:t>Rozhodnutí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dotace</w:t>
      </w:r>
      <w:proofErr w:type="spellEnd"/>
      <w:r>
        <w:rPr>
          <w:spacing w:val="-6"/>
        </w:rPr>
        <w:t xml:space="preserve"> </w:t>
      </w:r>
      <w:proofErr w:type="spellStart"/>
      <w:r>
        <w:t>vůči</w:t>
      </w:r>
      <w:proofErr w:type="spellEnd"/>
      <w:r>
        <w:rPr>
          <w:spacing w:val="-4"/>
        </w:rPr>
        <w:t xml:space="preserve"> </w:t>
      </w:r>
      <w:proofErr w:type="spellStart"/>
      <w:r>
        <w:t>poskytovateli</w:t>
      </w:r>
      <w:proofErr w:type="spellEnd"/>
      <w:r>
        <w:rPr>
          <w:spacing w:val="-7"/>
        </w:rPr>
        <w:t xml:space="preserve"> </w:t>
      </w:r>
      <w:proofErr w:type="spellStart"/>
      <w:r>
        <w:t>finanční</w:t>
      </w:r>
      <w:proofErr w:type="spellEnd"/>
      <w:r>
        <w:rPr>
          <w:spacing w:val="-4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rPr>
          <w:spacing w:val="-13"/>
        </w:rPr>
        <w:t xml:space="preserve"> </w:t>
      </w:r>
      <w:proofErr w:type="spellStart"/>
      <w:r>
        <w:t>partnerem</w:t>
      </w:r>
      <w:proofErr w:type="spellEnd"/>
      <w:r>
        <w:t>.</w:t>
      </w:r>
    </w:p>
    <w:p w14:paraId="3CC27CD6" w14:textId="77777777" w:rsidR="00935AFF" w:rsidRDefault="00000000">
      <w:pPr>
        <w:pStyle w:val="Odstavecseseznamem"/>
        <w:numPr>
          <w:ilvl w:val="0"/>
          <w:numId w:val="6"/>
        </w:numPr>
        <w:tabs>
          <w:tab w:val="left" w:pos="479"/>
        </w:tabs>
        <w:spacing w:before="117"/>
        <w:ind w:left="479" w:right="114"/>
        <w:jc w:val="both"/>
      </w:pPr>
      <w:r>
        <w:t xml:space="preserve">Partner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34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C3C055F" w14:textId="77777777" w:rsidR="00935AFF" w:rsidRDefault="00000000">
      <w:pPr>
        <w:pStyle w:val="Odstavecseseznamem"/>
        <w:numPr>
          <w:ilvl w:val="0"/>
          <w:numId w:val="6"/>
        </w:numPr>
        <w:tabs>
          <w:tab w:val="left" w:pos="479"/>
        </w:tabs>
        <w:spacing w:before="119"/>
        <w:ind w:hanging="360"/>
      </w:pPr>
      <w:r>
        <w:t xml:space="preserve">Partner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opomenutím</w:t>
      </w:r>
      <w:proofErr w:type="spellEnd"/>
      <w:r>
        <w:rPr>
          <w:spacing w:val="-25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75A6C900" w14:textId="77777777" w:rsidR="00935AFF" w:rsidRDefault="00935AFF">
      <w:pPr>
        <w:pStyle w:val="Zkladntext"/>
        <w:spacing w:before="7"/>
        <w:rPr>
          <w:sz w:val="19"/>
        </w:rPr>
      </w:pPr>
    </w:p>
    <w:p w14:paraId="1A7A0DBF" w14:textId="77777777" w:rsidR="00935AFF" w:rsidRDefault="00000000">
      <w:pPr>
        <w:pStyle w:val="Nadpis2"/>
        <w:ind w:left="2795"/>
      </w:pPr>
      <w:proofErr w:type="spellStart"/>
      <w:r>
        <w:t>Článek</w:t>
      </w:r>
      <w:proofErr w:type="spellEnd"/>
      <w:r>
        <w:t xml:space="preserve"> VI.</w:t>
      </w:r>
    </w:p>
    <w:p w14:paraId="576E1EE5" w14:textId="77777777" w:rsidR="00935AFF" w:rsidRDefault="00000000">
      <w:pPr>
        <w:ind w:left="2798" w:right="2793"/>
        <w:jc w:val="center"/>
        <w:rPr>
          <w:b/>
        </w:rPr>
      </w:pPr>
      <w:proofErr w:type="spellStart"/>
      <w:r>
        <w:rPr>
          <w:b/>
        </w:rPr>
        <w:t>Další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36A40E1C" w14:textId="77777777" w:rsidR="00935AFF" w:rsidRDefault="00000000">
      <w:pPr>
        <w:pStyle w:val="Odstavecseseznamem"/>
        <w:numPr>
          <w:ilvl w:val="0"/>
          <w:numId w:val="5"/>
        </w:numPr>
        <w:tabs>
          <w:tab w:val="left" w:pos="480"/>
        </w:tabs>
        <w:ind w:right="114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zdržet</w:t>
      </w:r>
      <w:proofErr w:type="spellEnd"/>
      <w:r>
        <w:t xml:space="preserve"> se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by </w:t>
      </w:r>
      <w:proofErr w:type="spellStart"/>
      <w:r>
        <w:t>mohla</w:t>
      </w:r>
      <w:proofErr w:type="spellEnd"/>
      <w:r>
        <w:t xml:space="preserve"> </w:t>
      </w:r>
      <w:proofErr w:type="spellStart"/>
      <w:r>
        <w:t>znemožnit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ztížit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EBE169F" w14:textId="77777777" w:rsidR="00935AFF" w:rsidRDefault="00000000">
      <w:pPr>
        <w:pStyle w:val="Odstavecseseznamem"/>
        <w:numPr>
          <w:ilvl w:val="0"/>
          <w:numId w:val="5"/>
        </w:numPr>
        <w:tabs>
          <w:tab w:val="left" w:pos="480"/>
        </w:tabs>
        <w:spacing w:before="119"/>
        <w:ind w:left="478" w:right="114" w:hanging="35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se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rozhodných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, a to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>.</w:t>
      </w:r>
    </w:p>
    <w:p w14:paraId="6D76B26B" w14:textId="77777777" w:rsidR="00935AFF" w:rsidRDefault="00000000">
      <w:pPr>
        <w:pStyle w:val="Odstavecseseznamem"/>
        <w:numPr>
          <w:ilvl w:val="0"/>
          <w:numId w:val="5"/>
        </w:numPr>
        <w:tabs>
          <w:tab w:val="left" w:pos="480"/>
        </w:tabs>
        <w:spacing w:before="117"/>
        <w:ind w:hanging="360"/>
      </w:pPr>
      <w:proofErr w:type="spellStart"/>
      <w:r>
        <w:t>Smluvní</w:t>
      </w:r>
      <w:proofErr w:type="spellEnd"/>
      <w:r>
        <w:t xml:space="preserve">   </w:t>
      </w:r>
      <w:proofErr w:type="spellStart"/>
      <w:r>
        <w:t>strany</w:t>
      </w:r>
      <w:proofErr w:type="spellEnd"/>
      <w:r>
        <w:t xml:space="preserve">   </w:t>
      </w:r>
      <w:proofErr w:type="spellStart"/>
      <w:r>
        <w:t>jsou</w:t>
      </w:r>
      <w:proofErr w:type="spellEnd"/>
      <w:r>
        <w:t xml:space="preserve">   </w:t>
      </w:r>
      <w:proofErr w:type="spellStart"/>
      <w:r>
        <w:t>povinny</w:t>
      </w:r>
      <w:proofErr w:type="spellEnd"/>
      <w:r>
        <w:t xml:space="preserve">   </w:t>
      </w:r>
      <w:proofErr w:type="spellStart"/>
      <w:r>
        <w:t>jednat</w:t>
      </w:r>
      <w:proofErr w:type="spellEnd"/>
      <w:r>
        <w:t xml:space="preserve">   </w:t>
      </w:r>
      <w:proofErr w:type="spellStart"/>
      <w:r>
        <w:t>při</w:t>
      </w:r>
      <w:proofErr w:type="spellEnd"/>
      <w:r>
        <w:t xml:space="preserve">   </w:t>
      </w:r>
      <w:proofErr w:type="spellStart"/>
      <w:proofErr w:type="gramStart"/>
      <w:r>
        <w:t>realizaci</w:t>
      </w:r>
      <w:proofErr w:type="spellEnd"/>
      <w:r>
        <w:t xml:space="preserve">  </w:t>
      </w:r>
      <w:proofErr w:type="spellStart"/>
      <w:r>
        <w:t>projektu</w:t>
      </w:r>
      <w:proofErr w:type="spellEnd"/>
      <w:proofErr w:type="gramEnd"/>
      <w:r>
        <w:t xml:space="preserve">   </w:t>
      </w:r>
      <w:proofErr w:type="spellStart"/>
      <w:proofErr w:type="gramStart"/>
      <w:r>
        <w:t>eticky</w:t>
      </w:r>
      <w:proofErr w:type="spellEnd"/>
      <w:r>
        <w:t xml:space="preserve">,  </w:t>
      </w:r>
      <w:proofErr w:type="spellStart"/>
      <w:r>
        <w:t>korektně</w:t>
      </w:r>
      <w:proofErr w:type="spellEnd"/>
      <w:proofErr w:type="gramEnd"/>
      <w:r>
        <w:t>,</w:t>
      </w:r>
      <w:r>
        <w:rPr>
          <w:spacing w:val="14"/>
        </w:rPr>
        <w:t xml:space="preserve"> </w:t>
      </w:r>
      <w:proofErr w:type="spellStart"/>
      <w:r>
        <w:t>transparentně</w:t>
      </w:r>
      <w:proofErr w:type="spellEnd"/>
    </w:p>
    <w:p w14:paraId="7DA798D8" w14:textId="77777777" w:rsidR="00935AFF" w:rsidRDefault="00000000">
      <w:pPr>
        <w:pStyle w:val="Zkladntext"/>
        <w:spacing w:before="0"/>
        <w:ind w:left="479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dobrými</w:t>
      </w:r>
      <w:proofErr w:type="spellEnd"/>
      <w:r>
        <w:t xml:space="preserve"> </w:t>
      </w:r>
      <w:proofErr w:type="spellStart"/>
      <w:r>
        <w:t>mravy</w:t>
      </w:r>
      <w:proofErr w:type="spellEnd"/>
      <w:r>
        <w:t>.</w:t>
      </w:r>
    </w:p>
    <w:p w14:paraId="219F9EEA" w14:textId="77777777" w:rsidR="00935AFF" w:rsidRDefault="00000000">
      <w:pPr>
        <w:pStyle w:val="Odstavecseseznamem"/>
        <w:numPr>
          <w:ilvl w:val="0"/>
          <w:numId w:val="5"/>
        </w:numPr>
        <w:tabs>
          <w:tab w:val="left" w:pos="479"/>
        </w:tabs>
        <w:ind w:right="113"/>
        <w:jc w:val="both"/>
      </w:pPr>
      <w:r>
        <w:t>Partner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povinen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7"/>
        </w:rPr>
        <w:t xml:space="preserve"> </w:t>
      </w:r>
      <w:proofErr w:type="spellStart"/>
      <w:r>
        <w:t>oznámit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gramStart"/>
      <w:r>
        <w:t>14</w:t>
      </w:r>
      <w:proofErr w:type="gramEnd"/>
      <w:r>
        <w:rPr>
          <w:spacing w:val="-7"/>
        </w:rPr>
        <w:t xml:space="preserve"> </w:t>
      </w:r>
      <w:proofErr w:type="spellStart"/>
      <w:r>
        <w:t>dnů</w:t>
      </w:r>
      <w:proofErr w:type="spellEnd"/>
      <w:r>
        <w:rPr>
          <w:spacing w:val="-6"/>
        </w:rPr>
        <w:t xml:space="preserve"> </w:t>
      </w:r>
      <w:proofErr w:type="spellStart"/>
      <w:r>
        <w:t>kontaktní</w:t>
      </w:r>
      <w:proofErr w:type="spellEnd"/>
      <w:r>
        <w:rPr>
          <w:spacing w:val="-5"/>
        </w:rPr>
        <w:t xml:space="preserve"> </w:t>
      </w:r>
      <w:proofErr w:type="spellStart"/>
      <w:r>
        <w:t>údaje</w:t>
      </w:r>
      <w:proofErr w:type="spellEnd"/>
      <w:r>
        <w:rPr>
          <w:spacing w:val="-5"/>
        </w:rPr>
        <w:t xml:space="preserve"> </w:t>
      </w:r>
      <w:proofErr w:type="spellStart"/>
      <w:r>
        <w:t>pracovníka</w:t>
      </w:r>
      <w:proofErr w:type="spellEnd"/>
      <w:r>
        <w:rPr>
          <w:spacing w:val="-7"/>
        </w:rPr>
        <w:t xml:space="preserve"> </w:t>
      </w:r>
      <w:proofErr w:type="spellStart"/>
      <w:r>
        <w:t>pověřeného</w:t>
      </w:r>
      <w:proofErr w:type="spellEnd"/>
      <w:r>
        <w:rPr>
          <w:spacing w:val="-6"/>
        </w:rPr>
        <w:t xml:space="preserve"> </w:t>
      </w:r>
      <w:proofErr w:type="spellStart"/>
      <w:r>
        <w:t>koordinací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3A04802" w14:textId="77777777" w:rsidR="00935AFF" w:rsidRDefault="00000000">
      <w:pPr>
        <w:pStyle w:val="Odstavecseseznamem"/>
        <w:numPr>
          <w:ilvl w:val="0"/>
          <w:numId w:val="5"/>
        </w:numPr>
        <w:tabs>
          <w:tab w:val="left" w:pos="480"/>
        </w:tabs>
        <w:ind w:left="478" w:right="113" w:hanging="359"/>
        <w:jc w:val="both"/>
      </w:pPr>
      <w:proofErr w:type="spellStart"/>
      <w:r>
        <w:t>Majetek</w:t>
      </w:r>
      <w:proofErr w:type="spellEnd"/>
      <w:r>
        <w:t xml:space="preserve"> </w:t>
      </w:r>
      <w:proofErr w:type="spellStart"/>
      <w:r>
        <w:t>podpořený</w:t>
      </w:r>
      <w:proofErr w:type="spellEnd"/>
      <w:r>
        <w:t xml:space="preserve"> z OP JAK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uhradila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;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je </w:t>
      </w:r>
      <w:proofErr w:type="spellStart"/>
      <w:r>
        <w:t>možná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-li k </w:t>
      </w:r>
      <w:proofErr w:type="spellStart"/>
      <w:r>
        <w:t>situaci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VII, </w:t>
      </w:r>
      <w:proofErr w:type="spellStart"/>
      <w:r>
        <w:t>bodů</w:t>
      </w:r>
      <w:proofErr w:type="spellEnd"/>
      <w:r>
        <w:t xml:space="preserve"> 2 a </w:t>
      </w:r>
      <w:proofErr w:type="gramStart"/>
      <w:r>
        <w:t>3</w:t>
      </w:r>
      <w:proofErr w:type="gramEnd"/>
      <w:r>
        <w:t xml:space="preserve">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6F735C4" w14:textId="77777777" w:rsidR="00935AFF" w:rsidRDefault="00935AFF">
      <w:pPr>
        <w:pStyle w:val="Zkladntext"/>
        <w:spacing w:before="8"/>
        <w:rPr>
          <w:sz w:val="19"/>
        </w:rPr>
      </w:pPr>
    </w:p>
    <w:p w14:paraId="44D66D28" w14:textId="77777777" w:rsidR="00935AFF" w:rsidRDefault="00000000">
      <w:pPr>
        <w:pStyle w:val="Nadpis2"/>
        <w:ind w:left="3958" w:right="3956" w:firstLine="2"/>
      </w:pPr>
      <w:proofErr w:type="spellStart"/>
      <w:r>
        <w:t>Článek</w:t>
      </w:r>
      <w:proofErr w:type="spellEnd"/>
      <w:r>
        <w:t xml:space="preserve"> VII Trvání </w:t>
      </w:r>
      <w:proofErr w:type="spellStart"/>
      <w:r>
        <w:t>smlouvy</w:t>
      </w:r>
      <w:proofErr w:type="spellEnd"/>
    </w:p>
    <w:p w14:paraId="71265FE9" w14:textId="77777777" w:rsidR="00935AFF" w:rsidRDefault="00935AFF">
      <w:pPr>
        <w:sectPr w:rsidR="00935AFF">
          <w:pgSz w:w="11910" w:h="16840"/>
          <w:pgMar w:top="1360" w:right="1300" w:bottom="1320" w:left="1300" w:header="0" w:footer="1122" w:gutter="0"/>
          <w:cols w:space="708"/>
        </w:sectPr>
      </w:pPr>
    </w:p>
    <w:p w14:paraId="683A5950" w14:textId="77777777" w:rsidR="00935AFF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39"/>
        <w:ind w:right="113" w:hanging="360"/>
        <w:jc w:val="both"/>
      </w:pPr>
      <w:proofErr w:type="spellStart"/>
      <w:r>
        <w:lastRenderedPageBreak/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>/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partnera</w:t>
      </w:r>
      <w:proofErr w:type="spellEnd"/>
    </w:p>
    <w:p w14:paraId="21815304" w14:textId="77777777" w:rsidR="00935AFF" w:rsidRDefault="00000000">
      <w:pPr>
        <w:pStyle w:val="Odstavecseseznamem"/>
        <w:numPr>
          <w:ilvl w:val="1"/>
          <w:numId w:val="4"/>
        </w:numPr>
        <w:tabs>
          <w:tab w:val="left" w:pos="971"/>
        </w:tabs>
        <w:spacing w:before="116" w:line="266" w:lineRule="exact"/>
        <w:ind w:right="114"/>
      </w:pP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Metodikou</w:t>
      </w:r>
      <w:proofErr w:type="spellEnd"/>
      <w:r>
        <w:t xml:space="preserve"> pro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spolufinancovaným</w:t>
      </w:r>
      <w:proofErr w:type="spellEnd"/>
      <w:r>
        <w:t xml:space="preserve"> z OP JAK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živostnosti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rPr>
          <w:spacing w:val="-18"/>
        </w:rPr>
        <w:t xml:space="preserve"> </w:t>
      </w:r>
      <w:r>
        <w:t>a</w:t>
      </w:r>
    </w:p>
    <w:p w14:paraId="795A8B14" w14:textId="77777777" w:rsidR="00935AFF" w:rsidRDefault="00000000">
      <w:pPr>
        <w:pStyle w:val="Odstavecseseznamem"/>
        <w:numPr>
          <w:ilvl w:val="1"/>
          <w:numId w:val="4"/>
        </w:numPr>
        <w:tabs>
          <w:tab w:val="left" w:pos="971"/>
        </w:tabs>
        <w:spacing w:before="5"/>
        <w:ind w:right="114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vedlejšího</w:t>
      </w:r>
      <w:proofErr w:type="spellEnd"/>
      <w:r>
        <w:t xml:space="preserve"> </w:t>
      </w:r>
      <w:proofErr w:type="spellStart"/>
      <w:r>
        <w:t>hospodářského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životnosti</w:t>
      </w:r>
      <w:proofErr w:type="spellEnd"/>
      <w:r>
        <w:t xml:space="preserve"> </w:t>
      </w:r>
      <w:proofErr w:type="spellStart"/>
      <w:r>
        <w:t>podpořeného</w:t>
      </w:r>
      <w:proofErr w:type="spellEnd"/>
      <w:r>
        <w:rPr>
          <w:spacing w:val="-5"/>
        </w:rPr>
        <w:t xml:space="preserve"> </w:t>
      </w:r>
      <w:proofErr w:type="spellStart"/>
      <w:r>
        <w:t>majetku</w:t>
      </w:r>
      <w:proofErr w:type="spellEnd"/>
      <w:r>
        <w:t>,</w:t>
      </w:r>
    </w:p>
    <w:p w14:paraId="21967B2C" w14:textId="77777777" w:rsidR="00935AFF" w:rsidRDefault="00000000">
      <w:pPr>
        <w:pStyle w:val="Odstavecseseznamem"/>
        <w:numPr>
          <w:ilvl w:val="1"/>
          <w:numId w:val="4"/>
        </w:numPr>
        <w:tabs>
          <w:tab w:val="left" w:pos="971"/>
        </w:tabs>
        <w:spacing w:before="0"/>
        <w:ind w:right="111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duševním</w:t>
      </w:r>
      <w:proofErr w:type="spellEnd"/>
      <w:r>
        <w:t xml:space="preserve"> </w:t>
      </w:r>
      <w:proofErr w:type="spellStart"/>
      <w:r>
        <w:t>vlastnictvím</w:t>
      </w:r>
      <w:proofErr w:type="spellEnd"/>
      <w:r>
        <w:t xml:space="preserve">, </w:t>
      </w:r>
      <w:proofErr w:type="spellStart"/>
      <w:r>
        <w:t>výstupy</w:t>
      </w:r>
      <w:proofErr w:type="spellEnd"/>
      <w:r>
        <w:t xml:space="preserve"> a </w:t>
      </w:r>
      <w:proofErr w:type="spellStart"/>
      <w:r>
        <w:t>produkty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5001908" w14:textId="77777777" w:rsidR="00935AFF" w:rsidRDefault="00000000">
      <w:pPr>
        <w:pStyle w:val="Odstavecseseznamem"/>
        <w:numPr>
          <w:ilvl w:val="0"/>
          <w:numId w:val="4"/>
        </w:numPr>
        <w:tabs>
          <w:tab w:val="left" w:pos="479"/>
        </w:tabs>
        <w:ind w:right="111"/>
        <w:jc w:val="both"/>
      </w:pPr>
      <w:proofErr w:type="spellStart"/>
      <w:r>
        <w:t>Poruší</w:t>
      </w:r>
      <w:proofErr w:type="spellEnd"/>
      <w:r>
        <w:t xml:space="preserve">-li partner </w:t>
      </w:r>
      <w:proofErr w:type="spellStart"/>
      <w:r>
        <w:t>závažným</w:t>
      </w:r>
      <w:proofErr w:type="spellEnd"/>
      <w:r>
        <w:t xml:space="preserve"> </w:t>
      </w:r>
      <w:proofErr w:type="spellStart"/>
      <w:proofErr w:type="gramStart"/>
      <w:r>
        <w:t>způsobem</w:t>
      </w:r>
      <w:proofErr w:type="spellEnd"/>
      <w:r>
        <w:t xml:space="preserve">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</w:t>
      </w:r>
      <w:proofErr w:type="gramStart"/>
      <w:r>
        <w:t xml:space="preserve">pro  </w:t>
      </w:r>
      <w:proofErr w:type="spellStart"/>
      <w:r>
        <w:t>něj</w:t>
      </w:r>
      <w:proofErr w:type="spellEnd"/>
      <w:proofErr w:type="gramEnd"/>
      <w:r>
        <w:t xml:space="preserve">   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ČR </w:t>
      </w:r>
      <w:proofErr w:type="gramStart"/>
      <w:r>
        <w:t>a</w:t>
      </w:r>
      <w:proofErr w:type="gramEnd"/>
      <w:r>
        <w:t xml:space="preserve"> EU,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schválené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vyloučen</w:t>
      </w:r>
      <w:proofErr w:type="spellEnd"/>
      <w:r>
        <w:t xml:space="preserve"> z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financovaný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a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  k</w:t>
      </w:r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0FCD1DC7" w14:textId="77777777" w:rsidR="00935AFF" w:rsidRDefault="00000000">
      <w:pPr>
        <w:pStyle w:val="Odstavecseseznamem"/>
        <w:numPr>
          <w:ilvl w:val="0"/>
          <w:numId w:val="4"/>
        </w:numPr>
        <w:tabs>
          <w:tab w:val="left" w:pos="479"/>
        </w:tabs>
        <w:spacing w:before="117"/>
        <w:ind w:left="477" w:right="112" w:hanging="359"/>
        <w:jc w:val="both"/>
      </w:pPr>
      <w:r>
        <w:t xml:space="preserve">Partner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odpovědnost</w:t>
      </w:r>
      <w:proofErr w:type="spellEnd"/>
      <w:r>
        <w:t xml:space="preserve"> a </w:t>
      </w:r>
      <w:proofErr w:type="spellStart"/>
      <w:r>
        <w:t>majetek</w:t>
      </w:r>
      <w:proofErr w:type="spellEnd"/>
      <w:r>
        <w:t xml:space="preserve"> (</w:t>
      </w:r>
      <w:proofErr w:type="spellStart"/>
      <w:r>
        <w:t>financovaný</w:t>
      </w:r>
      <w:proofErr w:type="spellEnd"/>
      <w:r>
        <w:t xml:space="preserve"> z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) </w:t>
      </w:r>
      <w:proofErr w:type="spellStart"/>
      <w:r>
        <w:t>odstupujícího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. 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nabude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v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školství</w:t>
      </w:r>
      <w:proofErr w:type="spellEnd"/>
      <w:r>
        <w:t xml:space="preserve">, </w:t>
      </w:r>
      <w:proofErr w:type="spellStart"/>
      <w:r>
        <w:t>mládeže</w:t>
      </w:r>
      <w:proofErr w:type="spellEnd"/>
      <w:r>
        <w:t xml:space="preserve"> a </w:t>
      </w:r>
      <w:proofErr w:type="spellStart"/>
      <w:r>
        <w:t>tělovýchovy</w:t>
      </w:r>
      <w:proofErr w:type="spellEnd"/>
      <w:r>
        <w:t xml:space="preserve">.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ohroženo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vzniknout</w:t>
      </w:r>
      <w:proofErr w:type="spellEnd"/>
      <w:r>
        <w:t xml:space="preserve"> </w:t>
      </w:r>
      <w:proofErr w:type="spellStart"/>
      <w:r>
        <w:t>újma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rPr>
          <w:spacing w:val="-2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AFC14EA" w14:textId="77777777" w:rsidR="00935AFF" w:rsidRDefault="00000000">
      <w:pPr>
        <w:pStyle w:val="Odstavecseseznamem"/>
        <w:numPr>
          <w:ilvl w:val="0"/>
          <w:numId w:val="4"/>
        </w:numPr>
        <w:tabs>
          <w:tab w:val="left" w:pos="478"/>
        </w:tabs>
        <w:ind w:left="477" w:right="113" w:hanging="360"/>
        <w:jc w:val="both"/>
      </w:pPr>
      <w:r>
        <w:t xml:space="preserve">Partner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závažně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. Za </w:t>
      </w:r>
      <w:proofErr w:type="spellStart"/>
      <w:r>
        <w:t>závažné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příjemse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platbou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rPr>
          <w:spacing w:val="-24"/>
        </w:rPr>
        <w:t xml:space="preserve"> </w:t>
      </w:r>
      <w:proofErr w:type="spellStart"/>
      <w:r>
        <w:t>partnera</w:t>
      </w:r>
      <w:proofErr w:type="spellEnd"/>
      <w:r>
        <w:t>.</w:t>
      </w:r>
    </w:p>
    <w:p w14:paraId="43BB22A2" w14:textId="77777777" w:rsidR="00935AFF" w:rsidRDefault="00935AFF">
      <w:pPr>
        <w:pStyle w:val="Zkladntext"/>
        <w:spacing w:before="0"/>
      </w:pPr>
    </w:p>
    <w:p w14:paraId="7D2C8195" w14:textId="77777777" w:rsidR="00935AFF" w:rsidRDefault="00935AFF">
      <w:pPr>
        <w:pStyle w:val="Zkladntext"/>
        <w:spacing w:before="3"/>
        <w:rPr>
          <w:sz w:val="29"/>
        </w:rPr>
      </w:pPr>
    </w:p>
    <w:p w14:paraId="2F741E13" w14:textId="77777777" w:rsidR="00935AFF" w:rsidRDefault="00000000">
      <w:pPr>
        <w:pStyle w:val="Nadpis2"/>
        <w:spacing w:before="1"/>
        <w:ind w:left="2793"/>
      </w:pPr>
      <w:proofErr w:type="spellStart"/>
      <w:r>
        <w:t>Článek</w:t>
      </w:r>
      <w:proofErr w:type="spellEnd"/>
      <w:r>
        <w:t xml:space="preserve"> VIII</w:t>
      </w:r>
    </w:p>
    <w:p w14:paraId="14B29CF1" w14:textId="77777777" w:rsidR="00935AFF" w:rsidRDefault="00000000">
      <w:pPr>
        <w:ind w:left="2793" w:right="2793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duševnímu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vlastnictví</w:t>
      </w:r>
      <w:proofErr w:type="spellEnd"/>
    </w:p>
    <w:p w14:paraId="233B7B75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8"/>
        </w:tabs>
        <w:ind w:right="111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vloženého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nepoužijí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, s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určeným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než</w:t>
      </w:r>
      <w:proofErr w:type="spellEnd"/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1"/>
        </w:rPr>
        <w:t xml:space="preserve"> </w:t>
      </w:r>
      <w:r>
        <w:t>ani</w:t>
      </w:r>
      <w:r>
        <w:rPr>
          <w:spacing w:val="-14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vlastní</w:t>
      </w:r>
      <w:proofErr w:type="spellEnd"/>
      <w:r>
        <w:rPr>
          <w:spacing w:val="-12"/>
        </w:rPr>
        <w:t xml:space="preserve"> </w:t>
      </w:r>
      <w:proofErr w:type="spellStart"/>
      <w:r>
        <w:t>potřebu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která</w:t>
      </w:r>
      <w:proofErr w:type="spellEnd"/>
      <w:r>
        <w:rPr>
          <w:spacing w:val="-14"/>
        </w:rPr>
        <w:t xml:space="preserve"> </w:t>
      </w:r>
      <w:proofErr w:type="spellStart"/>
      <w:r>
        <w:t>nemá</w:t>
      </w:r>
      <w:proofErr w:type="spellEnd"/>
      <w:r>
        <w:rPr>
          <w:spacing w:val="-14"/>
        </w:rPr>
        <w:t xml:space="preserve"> </w:t>
      </w:r>
      <w:proofErr w:type="spellStart"/>
      <w:r>
        <w:t>vztah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13"/>
        </w:rPr>
        <w:t xml:space="preserve"> </w:t>
      </w:r>
      <w:proofErr w:type="spellStart"/>
      <w:r>
        <w:t>předmětu</w:t>
      </w:r>
      <w:proofErr w:type="spellEnd"/>
      <w:r>
        <w:rPr>
          <w:spacing w:val="-12"/>
        </w:rPr>
        <w:t xml:space="preserve"> </w:t>
      </w:r>
      <w:proofErr w:type="spellStart"/>
      <w:r>
        <w:t>spolupráce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nebude</w:t>
      </w:r>
      <w:proofErr w:type="spellEnd"/>
      <w:r>
        <w:t xml:space="preserve">- li </w:t>
      </w:r>
      <w:proofErr w:type="spellStart"/>
      <w:r>
        <w:t>dohodnuto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vložené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do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zůstává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užít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BFBE9EE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8"/>
        </w:tabs>
        <w:ind w:hanging="360"/>
        <w:jc w:val="left"/>
      </w:pPr>
      <w:proofErr w:type="spellStart"/>
      <w:r>
        <w:t>Právem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rPr>
          <w:spacing w:val="-16"/>
        </w:rPr>
        <w:t xml:space="preserve"> </w:t>
      </w:r>
      <w:proofErr w:type="spellStart"/>
      <w:r>
        <w:t>zejména</w:t>
      </w:r>
      <w:proofErr w:type="spellEnd"/>
      <w:r>
        <w:t>:</w:t>
      </w:r>
    </w:p>
    <w:p w14:paraId="4A4A32AA" w14:textId="77777777" w:rsidR="00935AFF" w:rsidRDefault="00000000">
      <w:pPr>
        <w:pStyle w:val="Odstavecseseznamem"/>
        <w:numPr>
          <w:ilvl w:val="1"/>
          <w:numId w:val="3"/>
        </w:numPr>
        <w:tabs>
          <w:tab w:val="left" w:pos="1198"/>
        </w:tabs>
        <w:spacing w:before="117"/>
        <w:ind w:right="115" w:hanging="360"/>
      </w:pPr>
      <w:proofErr w:type="spellStart"/>
      <w:r>
        <w:t>autorské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,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,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pořizovatele</w:t>
      </w:r>
      <w:proofErr w:type="spellEnd"/>
      <w:r>
        <w:t xml:space="preserve"> </w:t>
      </w:r>
      <w:proofErr w:type="spellStart"/>
      <w:r>
        <w:t>databáze</w:t>
      </w:r>
      <w:proofErr w:type="spellEnd"/>
      <w:r>
        <w:t xml:space="preserve"> </w:t>
      </w:r>
      <w:proofErr w:type="gramStart"/>
      <w:r>
        <w:t>a know-how</w:t>
      </w:r>
      <w:proofErr w:type="gramEnd"/>
      <w:r>
        <w:t>,</w:t>
      </w:r>
    </w:p>
    <w:p w14:paraId="1B86907B" w14:textId="77777777" w:rsidR="00935AFF" w:rsidRDefault="00000000">
      <w:pPr>
        <w:pStyle w:val="Odstavecseseznamem"/>
        <w:numPr>
          <w:ilvl w:val="1"/>
          <w:numId w:val="3"/>
        </w:numPr>
        <w:tabs>
          <w:tab w:val="left" w:pos="1198"/>
        </w:tabs>
        <w:spacing w:before="119"/>
        <w:ind w:right="114" w:hanging="360"/>
      </w:pPr>
      <w:proofErr w:type="spellStart"/>
      <w:r>
        <w:t>průmyslová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,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(</w:t>
      </w:r>
      <w:proofErr w:type="spellStart"/>
      <w:r>
        <w:t>vynálezy</w:t>
      </w:r>
      <w:proofErr w:type="spellEnd"/>
      <w:r>
        <w:t xml:space="preserve"> a </w:t>
      </w:r>
      <w:proofErr w:type="spellStart"/>
      <w:r>
        <w:t>užitné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), </w:t>
      </w:r>
      <w:proofErr w:type="spellStart"/>
      <w:r>
        <w:t>předmětů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výtvarnictví</w:t>
      </w:r>
      <w:proofErr w:type="spellEnd"/>
      <w:r>
        <w:t xml:space="preserve"> (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),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 (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) a </w:t>
      </w:r>
      <w:proofErr w:type="spellStart"/>
      <w:r>
        <w:t>konstrukční</w:t>
      </w:r>
      <w:proofErr w:type="spellEnd"/>
      <w:r>
        <w:t xml:space="preserve"> </w:t>
      </w:r>
      <w:proofErr w:type="spellStart"/>
      <w:r>
        <w:t>schémata</w:t>
      </w:r>
      <w:proofErr w:type="spellEnd"/>
      <w:r>
        <w:t xml:space="preserve"> </w:t>
      </w:r>
      <w:proofErr w:type="spellStart"/>
      <w:r>
        <w:t>polovodičových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 xml:space="preserve"> (</w:t>
      </w:r>
      <w:proofErr w:type="spellStart"/>
      <w:r>
        <w:t>topografie</w:t>
      </w:r>
      <w:proofErr w:type="spellEnd"/>
      <w:r>
        <w:t xml:space="preserve"> </w:t>
      </w:r>
      <w:proofErr w:type="spellStart"/>
      <w:r>
        <w:t>polovodičových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>),</w:t>
      </w:r>
    </w:p>
    <w:p w14:paraId="146187AB" w14:textId="77777777" w:rsidR="00935AFF" w:rsidRDefault="00000000">
      <w:pPr>
        <w:pStyle w:val="Odstavecseseznamem"/>
        <w:numPr>
          <w:ilvl w:val="1"/>
          <w:numId w:val="3"/>
        </w:numPr>
        <w:tabs>
          <w:tab w:val="left" w:pos="1197"/>
          <w:tab w:val="left" w:pos="1198"/>
        </w:tabs>
        <w:spacing w:before="119"/>
        <w:ind w:hanging="360"/>
        <w:jc w:val="left"/>
      </w:pPr>
      <w:proofErr w:type="spellStart"/>
      <w:r>
        <w:t>obchodní</w:t>
      </w:r>
      <w:proofErr w:type="spellEnd"/>
      <w:r>
        <w:rPr>
          <w:spacing w:val="-3"/>
        </w:rPr>
        <w:t xml:space="preserve"> </w:t>
      </w:r>
      <w:proofErr w:type="spellStart"/>
      <w:r>
        <w:t>tajemství</w:t>
      </w:r>
      <w:proofErr w:type="spellEnd"/>
      <w:r>
        <w:t>.</w:t>
      </w:r>
    </w:p>
    <w:p w14:paraId="7C9E5B72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8"/>
        </w:tabs>
        <w:spacing w:before="117"/>
        <w:ind w:right="113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proofErr w:type="gramStart"/>
      <w:r>
        <w:t>vlastnictví</w:t>
      </w:r>
      <w:proofErr w:type="spellEnd"/>
      <w:r>
        <w:t>“</w:t>
      </w:r>
      <w:proofErr w:type="gramEnd"/>
      <w:r>
        <w:t xml:space="preserve">)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ho </w:t>
      </w:r>
      <w:proofErr w:type="spellStart"/>
      <w:r>
        <w:t>vytvořila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 a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materiálních</w:t>
      </w:r>
      <w:proofErr w:type="spellEnd"/>
      <w:r>
        <w:t xml:space="preserve"> a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vkladů</w:t>
      </w:r>
      <w:proofErr w:type="spellEnd"/>
      <w:r>
        <w:t xml:space="preserve">, bez </w:t>
      </w:r>
      <w:proofErr w:type="spellStart"/>
      <w:r>
        <w:t>přispění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vlastník</w:t>
      </w:r>
      <w:proofErr w:type="spellEnd"/>
      <w:r>
        <w:t>“</w:t>
      </w:r>
      <w:proofErr w:type="gramEnd"/>
      <w:r>
        <w:t xml:space="preserve">). Podpora se </w:t>
      </w:r>
      <w:proofErr w:type="spellStart"/>
      <w:r>
        <w:t>považuje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rPr>
          <w:spacing w:val="-5"/>
        </w:rPr>
        <w:t xml:space="preserve"> </w:t>
      </w:r>
      <w:proofErr w:type="spellStart"/>
      <w:r>
        <w:t>vklad</w:t>
      </w:r>
      <w:proofErr w:type="spellEnd"/>
      <w:r>
        <w:t>.</w:t>
      </w:r>
    </w:p>
    <w:p w14:paraId="62272AAF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8"/>
        </w:tabs>
        <w:ind w:hanging="360"/>
        <w:jc w:val="left"/>
      </w:pPr>
      <w:proofErr w:type="spellStart"/>
      <w:r>
        <w:t>Vznikne</w:t>
      </w:r>
      <w:proofErr w:type="spellEnd"/>
      <w:r>
        <w:t>-li</w:t>
      </w:r>
      <w:r>
        <w:rPr>
          <w:spacing w:val="-14"/>
        </w:rPr>
        <w:t xml:space="preserve"> </w:t>
      </w:r>
      <w:proofErr w:type="spellStart"/>
      <w:r>
        <w:t>nové</w:t>
      </w:r>
      <w:proofErr w:type="spellEnd"/>
      <w:r>
        <w:rPr>
          <w:spacing w:val="-13"/>
        </w:rPr>
        <w:t xml:space="preserve"> </w:t>
      </w:r>
      <w:proofErr w:type="spellStart"/>
      <w:r>
        <w:t>duševní</w:t>
      </w:r>
      <w:proofErr w:type="spellEnd"/>
      <w:r>
        <w:rPr>
          <w:spacing w:val="-14"/>
        </w:rPr>
        <w:t xml:space="preserve"> </w:t>
      </w:r>
      <w:proofErr w:type="spellStart"/>
      <w:r>
        <w:t>vlastnictví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16"/>
        </w:rPr>
        <w:t xml:space="preserve"> </w:t>
      </w:r>
      <w:proofErr w:type="spellStart"/>
      <w:r>
        <w:t>tvůrčího</w:t>
      </w:r>
      <w:proofErr w:type="spellEnd"/>
      <w:r>
        <w:rPr>
          <w:spacing w:val="-12"/>
        </w:rPr>
        <w:t xml:space="preserve"> </w:t>
      </w:r>
      <w:proofErr w:type="spellStart"/>
      <w:r>
        <w:t>přispění</w:t>
      </w:r>
      <w:proofErr w:type="spellEnd"/>
      <w:r>
        <w:rPr>
          <w:spacing w:val="-16"/>
        </w:rPr>
        <w:t xml:space="preserve"> </w:t>
      </w:r>
      <w:proofErr w:type="spellStart"/>
      <w:r>
        <w:t>více</w:t>
      </w:r>
      <w:proofErr w:type="spellEnd"/>
      <w:r>
        <w:rPr>
          <w:spacing w:val="-13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jen</w:t>
      </w:r>
      <w:proofErr w:type="spellEnd"/>
      <w:r>
        <w:rPr>
          <w:spacing w:val="-15"/>
        </w:rPr>
        <w:t xml:space="preserve"> </w:t>
      </w:r>
      <w:r>
        <w:t>„</w:t>
      </w:r>
      <w:proofErr w:type="spellStart"/>
      <w:r>
        <w:t>nové</w:t>
      </w:r>
      <w:proofErr w:type="spellEnd"/>
      <w:r>
        <w:rPr>
          <w:spacing w:val="-16"/>
        </w:rPr>
        <w:t xml:space="preserve"> </w:t>
      </w:r>
      <w:proofErr w:type="spellStart"/>
      <w:r>
        <w:t>duševní</w:t>
      </w:r>
      <w:proofErr w:type="spellEnd"/>
    </w:p>
    <w:p w14:paraId="139D6899" w14:textId="77777777" w:rsidR="00935AFF" w:rsidRDefault="00935AFF">
      <w:pPr>
        <w:sectPr w:rsidR="00935AFF">
          <w:pgSz w:w="11910" w:h="16840"/>
          <w:pgMar w:top="1360" w:right="1300" w:bottom="1320" w:left="1300" w:header="0" w:footer="1122" w:gutter="0"/>
          <w:cols w:space="708"/>
        </w:sectPr>
      </w:pPr>
    </w:p>
    <w:p w14:paraId="18C27413" w14:textId="77777777" w:rsidR="00935AFF" w:rsidRDefault="00000000">
      <w:pPr>
        <w:pStyle w:val="Zkladntext"/>
        <w:spacing w:before="39"/>
        <w:ind w:left="478"/>
        <w:jc w:val="both"/>
      </w:pPr>
      <w:proofErr w:type="spellStart"/>
      <w:proofErr w:type="gramStart"/>
      <w:r>
        <w:lastRenderedPageBreak/>
        <w:t>spoluvlastnictví</w:t>
      </w:r>
      <w:proofErr w:type="spellEnd"/>
      <w:r>
        <w:t>“</w:t>
      </w:r>
      <w:proofErr w:type="gramEnd"/>
      <w:r>
        <w:t xml:space="preserve">), je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  </w:t>
      </w:r>
      <w:proofErr w:type="spellStart"/>
      <w:r>
        <w:t>jen</w:t>
      </w:r>
      <w:proofErr w:type="spellEnd"/>
    </w:p>
    <w:p w14:paraId="76EBC31B" w14:textId="77777777" w:rsidR="00935AFF" w:rsidRDefault="00000000">
      <w:pPr>
        <w:pStyle w:val="Zkladntext"/>
        <w:spacing w:before="0"/>
        <w:ind w:left="478" w:right="114"/>
        <w:jc w:val="both"/>
      </w:pPr>
      <w:r>
        <w:t>„</w:t>
      </w:r>
      <w:proofErr w:type="spellStart"/>
      <w:proofErr w:type="gramStart"/>
      <w:r>
        <w:t>spoluvlastníci</w:t>
      </w:r>
      <w:proofErr w:type="spellEnd"/>
      <w:r>
        <w:t>“</w:t>
      </w:r>
      <w:proofErr w:type="gramEnd"/>
      <w:r>
        <w:t xml:space="preserve">). </w:t>
      </w:r>
      <w:proofErr w:type="spellStart"/>
      <w:r>
        <w:t>Poměr</w:t>
      </w:r>
      <w:proofErr w:type="spellEnd"/>
      <w:r>
        <w:t xml:space="preserve"> </w:t>
      </w:r>
      <w:proofErr w:type="spellStart"/>
      <w:r>
        <w:t>podílů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určen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odvíjí</w:t>
      </w:r>
      <w:proofErr w:type="spellEnd"/>
      <w:r>
        <w:t xml:space="preserve"> se od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podílu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resp.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přihlížet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materiální</w:t>
      </w:r>
      <w:proofErr w:type="spellEnd"/>
      <w:r>
        <w:t xml:space="preserve">,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personální</w:t>
      </w:r>
      <w:proofErr w:type="spellEnd"/>
      <w:r>
        <w:t xml:space="preserve"> </w:t>
      </w:r>
      <w:proofErr w:type="spellStart"/>
      <w:r>
        <w:t>vklady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>.</w:t>
      </w:r>
    </w:p>
    <w:p w14:paraId="4DA8EA94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9"/>
        </w:tabs>
        <w:ind w:left="478" w:right="112" w:hanging="360"/>
        <w:jc w:val="both"/>
      </w:pP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3"/>
        </w:rPr>
        <w:t xml:space="preserve"> </w:t>
      </w:r>
      <w:proofErr w:type="spellStart"/>
      <w:r>
        <w:t>povinny</w:t>
      </w:r>
      <w:proofErr w:type="spellEnd"/>
      <w:r>
        <w:rPr>
          <w:spacing w:val="-12"/>
        </w:rPr>
        <w:t xml:space="preserve"> </w:t>
      </w:r>
      <w:proofErr w:type="spellStart"/>
      <w:r>
        <w:t>chránit</w:t>
      </w:r>
      <w:proofErr w:type="spellEnd"/>
      <w:r>
        <w:rPr>
          <w:spacing w:val="-12"/>
        </w:rPr>
        <w:t xml:space="preserve"> </w:t>
      </w:r>
      <w:proofErr w:type="spellStart"/>
      <w:r>
        <w:t>předmět</w:t>
      </w:r>
      <w:proofErr w:type="spellEnd"/>
      <w:r>
        <w:rPr>
          <w:spacing w:val="-12"/>
        </w:rPr>
        <w:t xml:space="preserve"> </w:t>
      </w:r>
      <w:proofErr w:type="spellStart"/>
      <w:r>
        <w:t>duševního</w:t>
      </w:r>
      <w:proofErr w:type="spellEnd"/>
      <w:r>
        <w:rPr>
          <w:spacing w:val="-11"/>
        </w:rPr>
        <w:t xml:space="preserve"> </w:t>
      </w:r>
      <w:proofErr w:type="spellStart"/>
      <w:r>
        <w:t>vlastnictví</w:t>
      </w:r>
      <w:proofErr w:type="spellEnd"/>
      <w:r>
        <w:rPr>
          <w:spacing w:val="-13"/>
        </w:rPr>
        <w:t xml:space="preserve"> </w:t>
      </w:r>
      <w:proofErr w:type="spellStart"/>
      <w:r>
        <w:t>způsobem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který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pro</w:t>
      </w:r>
      <w:r>
        <w:rPr>
          <w:spacing w:val="-13"/>
        </w:rP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nejvýhodnější</w:t>
      </w:r>
      <w:proofErr w:type="spellEnd"/>
      <w:r>
        <w:t xml:space="preserve">.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nejvýhodnější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se </w:t>
      </w:r>
      <w:proofErr w:type="spellStart"/>
      <w:r>
        <w:t>spoluvlastníci</w:t>
      </w:r>
      <w:proofErr w:type="spellEnd"/>
      <w:r>
        <w:t xml:space="preserve"> </w:t>
      </w:r>
      <w:proofErr w:type="spellStart"/>
      <w:r>
        <w:t>dohodnou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nejvýhodnější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rozdělí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spoluvlastnických</w:t>
      </w:r>
      <w:proofErr w:type="spellEnd"/>
      <w:r>
        <w:rPr>
          <w:spacing w:val="-18"/>
        </w:rPr>
        <w:t xml:space="preserve"> </w:t>
      </w:r>
      <w:proofErr w:type="spellStart"/>
      <w:r>
        <w:t>podílů</w:t>
      </w:r>
      <w:proofErr w:type="spellEnd"/>
      <w:r>
        <w:t>.</w:t>
      </w:r>
    </w:p>
    <w:p w14:paraId="643C0EB3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/>
        <w:ind w:left="478" w:right="114" w:hanging="360"/>
        <w:jc w:val="both"/>
      </w:pPr>
      <w:proofErr w:type="spellStart"/>
      <w:r>
        <w:t>Převede</w:t>
      </w:r>
      <w:proofErr w:type="spellEnd"/>
      <w:r>
        <w:t>-li</w:t>
      </w:r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9"/>
        </w:rPr>
        <w:t xml:space="preserve"> </w:t>
      </w:r>
      <w:proofErr w:type="spellStart"/>
      <w:r>
        <w:t>vlastnictví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novému</w:t>
      </w:r>
      <w:proofErr w:type="spellEnd"/>
      <w:r>
        <w:rPr>
          <w:spacing w:val="-7"/>
        </w:rPr>
        <w:t xml:space="preserve"> </w:t>
      </w:r>
      <w:proofErr w:type="spellStart"/>
      <w:r>
        <w:t>duševnímu</w:t>
      </w:r>
      <w:proofErr w:type="spellEnd"/>
      <w:r>
        <w:rPr>
          <w:spacing w:val="-7"/>
        </w:rPr>
        <w:t xml:space="preserve"> </w:t>
      </w:r>
      <w:proofErr w:type="spellStart"/>
      <w:r>
        <w:t>vlastnictví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spoluvlastnictví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aby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přešly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zajištěny</w:t>
      </w:r>
      <w:proofErr w:type="spellEnd"/>
      <w:r>
        <w:t xml:space="preserve">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F0CC82F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/>
        <w:ind w:left="478" w:right="111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chráněné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využito</w:t>
      </w:r>
      <w:proofErr w:type="spellEnd"/>
      <w:r>
        <w:t xml:space="preserve"> pro </w:t>
      </w:r>
      <w:proofErr w:type="spellStart"/>
      <w:r>
        <w:t>výzkumné</w:t>
      </w:r>
      <w:proofErr w:type="spellEnd"/>
      <w:r>
        <w:t xml:space="preserve"> a </w:t>
      </w:r>
      <w:proofErr w:type="spellStart"/>
      <w:r>
        <w:t>vzdělávací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bezúplatně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neohrozí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ochranu</w:t>
      </w:r>
      <w:proofErr w:type="spellEnd"/>
      <w:r>
        <w:t>.</w:t>
      </w:r>
    </w:p>
    <w:p w14:paraId="5868A723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/>
        <w:ind w:left="478" w:right="112" w:hanging="360"/>
        <w:jc w:val="both"/>
      </w:pP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. </w:t>
      </w:r>
      <w:proofErr w:type="spellStart"/>
      <w:r>
        <w:t>Duševní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rPr>
          <w:spacing w:val="-11"/>
        </w:rPr>
        <w:t xml:space="preserve"> </w:t>
      </w:r>
      <w:proofErr w:type="spellStart"/>
      <w:r>
        <w:t>užívat</w:t>
      </w:r>
      <w:proofErr w:type="spellEnd"/>
      <w:r>
        <w:rPr>
          <w:spacing w:val="-12"/>
        </w:rPr>
        <w:t xml:space="preserve"> </w:t>
      </w:r>
      <w:proofErr w:type="spellStart"/>
      <w:r>
        <w:t>nekomerčně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tj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ke</w:t>
      </w:r>
      <w:proofErr w:type="spellEnd"/>
      <w:r>
        <w:rPr>
          <w:spacing w:val="-12"/>
        </w:rPr>
        <w:t xml:space="preserve"> </w:t>
      </w:r>
      <w:proofErr w:type="spellStart"/>
      <w:r>
        <w:t>své</w:t>
      </w:r>
      <w:proofErr w:type="spellEnd"/>
      <w:r>
        <w:rPr>
          <w:spacing w:val="-10"/>
        </w:rPr>
        <w:t xml:space="preserve"> </w:t>
      </w:r>
      <w:proofErr w:type="spellStart"/>
      <w:r>
        <w:t>nevýdělečné</w:t>
      </w:r>
      <w:proofErr w:type="spellEnd"/>
      <w:r>
        <w:rPr>
          <w:spacing w:val="-10"/>
        </w:rPr>
        <w:t xml:space="preserve"> </w:t>
      </w:r>
      <w:proofErr w:type="spellStart"/>
      <w:r>
        <w:t>činnosti</w:t>
      </w:r>
      <w:proofErr w:type="spellEnd"/>
      <w:r>
        <w:t>)</w:t>
      </w:r>
      <w:r>
        <w:rPr>
          <w:spacing w:val="-10"/>
        </w:rPr>
        <w:t xml:space="preserve"> </w:t>
      </w:r>
      <w:r>
        <w:t>bez</w:t>
      </w:r>
      <w:r>
        <w:rPr>
          <w:spacing w:val="-13"/>
        </w:rPr>
        <w:t xml:space="preserve"> </w:t>
      </w:r>
      <w:proofErr w:type="spellStart"/>
      <w:r>
        <w:t>omezení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komerčně</w:t>
      </w:r>
      <w:proofErr w:type="spellEnd"/>
      <w:r>
        <w:rPr>
          <w:spacing w:val="-10"/>
        </w:rP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.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rPr>
          <w:spacing w:val="-26"/>
        </w:rPr>
        <w:t xml:space="preserve"> </w:t>
      </w:r>
      <w:proofErr w:type="spellStart"/>
      <w:r>
        <w:t>vlastnictví</w:t>
      </w:r>
      <w:proofErr w:type="spellEnd"/>
      <w:r>
        <w:t>.</w:t>
      </w:r>
    </w:p>
    <w:p w14:paraId="41E0D17E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/>
        <w:ind w:left="478" w:right="114" w:hanging="360"/>
        <w:jc w:val="both"/>
      </w:pPr>
      <w:proofErr w:type="spellStart"/>
      <w:r>
        <w:t>Mohou</w:t>
      </w:r>
      <w:proofErr w:type="spellEnd"/>
      <w:r>
        <w:t>-li</w:t>
      </w:r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rPr>
          <w:spacing w:val="-5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činit</w:t>
      </w:r>
      <w:proofErr w:type="spellEnd"/>
      <w:r>
        <w:rPr>
          <w:spacing w:val="-5"/>
        </w:rPr>
        <w:t xml:space="preserve"> </w:t>
      </w:r>
      <w:proofErr w:type="spellStart"/>
      <w:r>
        <w:t>nároky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nové</w:t>
      </w:r>
      <w:proofErr w:type="spellEnd"/>
      <w:r>
        <w:rPr>
          <w:spacing w:val="-5"/>
        </w:rPr>
        <w:t xml:space="preserve"> </w:t>
      </w:r>
      <w:proofErr w:type="spellStart"/>
      <w:r>
        <w:t>duševní</w:t>
      </w:r>
      <w:proofErr w:type="spellEnd"/>
      <w:r>
        <w:rPr>
          <w:spacing w:val="-8"/>
        </w:rPr>
        <w:t xml:space="preserve"> </w:t>
      </w:r>
      <w:proofErr w:type="spellStart"/>
      <w:r>
        <w:t>vlastnictví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-9"/>
        </w:rPr>
        <w:t xml:space="preserve"> </w:t>
      </w:r>
      <w:proofErr w:type="spellStart"/>
      <w:r>
        <w:t>osoby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povinny</w:t>
      </w:r>
      <w:proofErr w:type="spellEnd"/>
      <w:r>
        <w:rPr>
          <w:spacing w:val="-8"/>
        </w:rPr>
        <w:t xml:space="preserve"> </w:t>
      </w:r>
      <w:proofErr w:type="spellStart"/>
      <w:r>
        <w:t>provést</w:t>
      </w:r>
      <w:proofErr w:type="spellEnd"/>
      <w:r>
        <w:rPr>
          <w:spacing w:val="-7"/>
        </w:rPr>
        <w:t xml:space="preserve"> </w:t>
      </w:r>
      <w:proofErr w:type="spellStart"/>
      <w:r>
        <w:t>taková</w:t>
      </w:r>
      <w:proofErr w:type="spellEnd"/>
      <w:r>
        <w:rPr>
          <w:spacing w:val="-9"/>
        </w:rPr>
        <w:t xml:space="preserve"> </w:t>
      </w:r>
      <w:proofErr w:type="spellStart"/>
      <w:r>
        <w:t>opatření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uzavřít</w:t>
      </w:r>
      <w:proofErr w:type="spellEnd"/>
      <w:r>
        <w:rPr>
          <w:spacing w:val="-9"/>
        </w:rPr>
        <w:t xml:space="preserve"> </w:t>
      </w:r>
      <w:proofErr w:type="spellStart"/>
      <w:r>
        <w:t>takové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9"/>
        </w:rPr>
        <w:t xml:space="preserve"> </w:t>
      </w:r>
      <w:r>
        <w:t xml:space="preserve">aby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samotná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převedena</w:t>
      </w:r>
      <w:proofErr w:type="spellEnd"/>
      <w:r>
        <w:t xml:space="preserve">. Do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, aby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u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vykonávána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povinnostmi</w:t>
      </w:r>
      <w:proofErr w:type="spellEnd"/>
      <w:r>
        <w:t xml:space="preserve"> </w:t>
      </w:r>
      <w:proofErr w:type="spellStart"/>
      <w:r>
        <w:t>vyplývajícími</w:t>
      </w:r>
      <w:proofErr w:type="spellEnd"/>
      <w:r>
        <w:t xml:space="preserve"> z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8D19833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/>
        <w:ind w:right="113" w:hanging="35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předkupní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. </w:t>
      </w:r>
      <w:proofErr w:type="spellStart"/>
      <w:r>
        <w:t>Má</w:t>
      </w:r>
      <w:proofErr w:type="spellEnd"/>
      <w:r>
        <w:t xml:space="preserve">-li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v </w:t>
      </w:r>
      <w:proofErr w:type="spellStart"/>
      <w:r>
        <w:t>úmyslu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novému</w:t>
      </w:r>
      <w:proofErr w:type="spellEnd"/>
      <w: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novému</w:t>
      </w:r>
      <w:proofErr w:type="spellEnd"/>
      <w:r>
        <w:t xml:space="preserve">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přednostně</w:t>
      </w:r>
      <w:proofErr w:type="spellEnd"/>
      <w:r>
        <w:t xml:space="preserve"> </w:t>
      </w:r>
      <w:proofErr w:type="spellStart"/>
      <w:r>
        <w:t>nabídnout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, a to za </w:t>
      </w:r>
      <w:proofErr w:type="spellStart"/>
      <w:r>
        <w:t>obvyklých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spoluvlastnického</w:t>
      </w:r>
      <w:proofErr w:type="spellEnd"/>
      <w:r>
        <w:t xml:space="preserve"> </w:t>
      </w:r>
      <w:proofErr w:type="spellStart"/>
      <w:r>
        <w:t>podílu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nabídne</w:t>
      </w:r>
      <w:proofErr w:type="spellEnd"/>
      <w:r>
        <w:t xml:space="preserve">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spoluvlastníkům</w:t>
      </w:r>
      <w:proofErr w:type="spellEnd"/>
      <w:r>
        <w:t xml:space="preserve">, a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</w:t>
      </w:r>
      <w:proofErr w:type="spellStart"/>
      <w:r>
        <w:t>co ani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z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nepřijme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, </w:t>
      </w:r>
      <w:proofErr w:type="spellStart"/>
      <w:r>
        <w:t>nabídne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. </w:t>
      </w:r>
      <w:proofErr w:type="spellStart"/>
      <w:r>
        <w:t>Nabídka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učiněna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. </w:t>
      </w:r>
      <w:proofErr w:type="spellStart"/>
      <w:r>
        <w:t>Nepřijme</w:t>
      </w:r>
      <w:proofErr w:type="spellEnd"/>
      <w:r>
        <w:t xml:space="preserve">-li </w:t>
      </w:r>
      <w:proofErr w:type="spellStart"/>
      <w:r>
        <w:t>žádná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nabídku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>/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Převede</w:t>
      </w:r>
      <w:proofErr w:type="spellEnd"/>
      <w:r>
        <w:t>-li</w:t>
      </w:r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strana</w:t>
      </w:r>
      <w:proofErr w:type="spellEnd"/>
      <w:r>
        <w:rPr>
          <w:spacing w:val="-11"/>
        </w:rPr>
        <w:t xml:space="preserve"> </w:t>
      </w:r>
      <w:proofErr w:type="spellStart"/>
      <w:r>
        <w:t>vlastnické</w:t>
      </w:r>
      <w:proofErr w:type="spellEnd"/>
      <w:r>
        <w:rPr>
          <w:spacing w:val="-11"/>
        </w:rPr>
        <w:t xml:space="preserve"> </w:t>
      </w:r>
      <w:proofErr w:type="spellStart"/>
      <w:r>
        <w:t>právo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novému</w:t>
      </w:r>
      <w:proofErr w:type="spellEnd"/>
      <w:r>
        <w:rPr>
          <w:spacing w:val="-9"/>
        </w:rPr>
        <w:t xml:space="preserve"> </w:t>
      </w:r>
      <w:proofErr w:type="spellStart"/>
      <w:r>
        <w:t>duševnímu</w:t>
      </w:r>
      <w:proofErr w:type="spellEnd"/>
      <w:r>
        <w:rPr>
          <w:spacing w:val="-11"/>
        </w:rPr>
        <w:t xml:space="preserve"> </w:t>
      </w:r>
      <w:proofErr w:type="spellStart"/>
      <w:r>
        <w:t>vlastnictví</w:t>
      </w:r>
      <w:proofErr w:type="spellEnd"/>
      <w:r>
        <w:t>/</w:t>
      </w:r>
      <w:proofErr w:type="spellStart"/>
      <w:r>
        <w:t>spoluvlastnický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aby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přešly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zajištěny</w:t>
      </w:r>
      <w:proofErr w:type="spellEnd"/>
      <w:r>
        <w:t xml:space="preserve"> </w:t>
      </w:r>
      <w:proofErr w:type="spellStart"/>
      <w:r>
        <w:t>zájmy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předkupní</w:t>
      </w:r>
      <w:proofErr w:type="spellEnd"/>
      <w:r>
        <w:rPr>
          <w:spacing w:val="-32"/>
        </w:rPr>
        <w:t xml:space="preserve"> </w:t>
      </w:r>
      <w:proofErr w:type="spellStart"/>
      <w:r>
        <w:t>právo</w:t>
      </w:r>
      <w:proofErr w:type="spellEnd"/>
      <w:r>
        <w:t>.</w:t>
      </w:r>
    </w:p>
    <w:p w14:paraId="4BC8DD07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8"/>
        </w:tabs>
        <w:spacing w:before="117"/>
        <w:ind w:right="115" w:hanging="360"/>
        <w:jc w:val="both"/>
      </w:pP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udržitelnosti</w:t>
      </w:r>
      <w:proofErr w:type="spellEnd"/>
      <w:r>
        <w:t xml:space="preserve"> </w:t>
      </w:r>
      <w:proofErr w:type="spellStart"/>
      <w:r>
        <w:t>výstupů</w:t>
      </w:r>
      <w:proofErr w:type="spellEnd"/>
      <w:r>
        <w:t xml:space="preserve"> a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udržitelnosti</w:t>
      </w:r>
      <w:proofErr w:type="spellEnd"/>
      <w:r>
        <w:rPr>
          <w:spacing w:val="-2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73D44316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479"/>
        </w:tabs>
        <w:ind w:left="478" w:right="112"/>
        <w:jc w:val="both"/>
      </w:pPr>
      <w:r>
        <w:t xml:space="preserve">Za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zpřístupní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označeny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Informace</w:t>
      </w:r>
      <w:proofErr w:type="spellEnd"/>
      <w:r>
        <w:rPr>
          <w:spacing w:val="-5"/>
        </w:rPr>
        <w:t xml:space="preserve"> </w:t>
      </w:r>
      <w:proofErr w:type="spellStart"/>
      <w:r>
        <w:t>poskytované</w:t>
      </w:r>
      <w:proofErr w:type="spellEnd"/>
      <w:r>
        <w:rPr>
          <w:spacing w:val="-5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než</w:t>
      </w:r>
      <w:proofErr w:type="spellEnd"/>
      <w:r>
        <w:rPr>
          <w:spacing w:val="-5"/>
        </w:rPr>
        <w:t xml:space="preserve"> </w:t>
      </w:r>
      <w:proofErr w:type="spellStart"/>
      <w:r>
        <w:t>písemnou</w:t>
      </w:r>
      <w:proofErr w:type="spellEnd"/>
      <w:r>
        <w:rPr>
          <w:spacing w:val="-7"/>
        </w:rPr>
        <w:t xml:space="preserve"> </w:t>
      </w:r>
      <w:proofErr w:type="spellStart"/>
      <w:r>
        <w:t>formou</w:t>
      </w:r>
      <w:proofErr w:type="spellEnd"/>
      <w:r>
        <w:rPr>
          <w:spacing w:val="-5"/>
        </w:rPr>
        <w:t xml:space="preserve"> </w:t>
      </w:r>
      <w:proofErr w:type="spellStart"/>
      <w:r>
        <w:t>pak</w:t>
      </w:r>
      <w:proofErr w:type="spellEnd"/>
      <w:r>
        <w:rPr>
          <w:spacing w:val="-5"/>
        </w:rPr>
        <w:t xml:space="preserve"> </w:t>
      </w:r>
      <w:proofErr w:type="spellStart"/>
      <w:r>
        <w:t>budou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důvěrné</w:t>
      </w:r>
      <w:proofErr w:type="spellEnd"/>
      <w:r>
        <w:rPr>
          <w:spacing w:val="-5"/>
        </w:rPr>
        <w:t xml:space="preserve">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předpokladu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zpřístupnění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sepsány</w:t>
      </w:r>
      <w:proofErr w:type="spellEnd"/>
      <w:r>
        <w:t xml:space="preserve">, </w:t>
      </w:r>
      <w:proofErr w:type="spellStart"/>
      <w:r>
        <w:t>označeny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druhé</w:t>
      </w:r>
      <w:proofErr w:type="spellEnd"/>
      <w:r>
        <w:t xml:space="preserve">  </w:t>
      </w:r>
      <w:r>
        <w:rPr>
          <w:spacing w:val="24"/>
        </w:rPr>
        <w:t xml:space="preserve"> </w:t>
      </w:r>
      <w:proofErr w:type="spellStart"/>
      <w:r>
        <w:t>straně</w:t>
      </w:r>
      <w:proofErr w:type="spellEnd"/>
    </w:p>
    <w:p w14:paraId="311E9243" w14:textId="77777777" w:rsidR="00935AFF" w:rsidRDefault="00935AFF">
      <w:pPr>
        <w:jc w:val="both"/>
        <w:sectPr w:rsidR="00935AFF">
          <w:pgSz w:w="11910" w:h="16840"/>
          <w:pgMar w:top="1360" w:right="1300" w:bottom="1320" w:left="1300" w:header="0" w:footer="1122" w:gutter="0"/>
          <w:cols w:space="708"/>
        </w:sectPr>
      </w:pPr>
    </w:p>
    <w:p w14:paraId="7CDDE423" w14:textId="77777777" w:rsidR="00935AFF" w:rsidRDefault="00000000">
      <w:pPr>
        <w:pStyle w:val="Zkladntext"/>
        <w:spacing w:before="39"/>
        <w:ind w:left="538" w:right="112"/>
        <w:jc w:val="both"/>
      </w:pPr>
      <w:proofErr w:type="spellStart"/>
      <w:r>
        <w:lastRenderedPageBreak/>
        <w:t>prokazatelně</w:t>
      </w:r>
      <w:proofErr w:type="spellEnd"/>
      <w:r>
        <w:t xml:space="preserve"> </w:t>
      </w:r>
      <w:proofErr w:type="spellStart"/>
      <w:r>
        <w:t>doručeny</w:t>
      </w:r>
      <w:proofErr w:type="spellEnd"/>
      <w:r>
        <w:t xml:space="preserve"> do </w:t>
      </w:r>
      <w:proofErr w:type="gramStart"/>
      <w:r>
        <w:t>5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zpřístupnění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dbát</w:t>
      </w:r>
      <w:proofErr w:type="spellEnd"/>
      <w:r>
        <w:t xml:space="preserve"> o </w:t>
      </w:r>
      <w:proofErr w:type="spellStart"/>
      <w:r>
        <w:t>utajení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s </w:t>
      </w:r>
      <w:proofErr w:type="spellStart"/>
      <w:r>
        <w:t>náležitou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 a </w:t>
      </w:r>
      <w:proofErr w:type="spellStart"/>
      <w:r>
        <w:t>nepředat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získané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bez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. S </w:t>
      </w:r>
      <w:proofErr w:type="spellStart"/>
      <w:r>
        <w:t>důvěrnými</w:t>
      </w:r>
      <w:proofErr w:type="spellEnd"/>
      <w:r>
        <w:t xml:space="preserve"> </w:t>
      </w:r>
      <w:proofErr w:type="spellStart"/>
      <w:r>
        <w:t>informacemi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takoví</w:t>
      </w:r>
      <w:proofErr w:type="spellEnd"/>
      <w:r>
        <w:t xml:space="preserve"> </w:t>
      </w:r>
      <w:proofErr w:type="spellStart"/>
      <w:r>
        <w:t>pracovníci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dodavatelé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je </w:t>
      </w:r>
      <w:proofErr w:type="spellStart"/>
      <w:r>
        <w:t>potřebují</w:t>
      </w:r>
      <w:proofErr w:type="spellEnd"/>
      <w:r>
        <w:t xml:space="preserve"> </w:t>
      </w:r>
      <w:proofErr w:type="spellStart"/>
      <w:r>
        <w:t>znát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6785FDB6" w14:textId="77777777" w:rsidR="00935AFF" w:rsidRDefault="00000000">
      <w:pPr>
        <w:pStyle w:val="Zkladntext"/>
        <w:spacing w:before="119"/>
        <w:ind w:left="538"/>
      </w:pPr>
      <w:proofErr w:type="spellStart"/>
      <w:r>
        <w:t>Závazek</w:t>
      </w:r>
      <w:proofErr w:type="spellEnd"/>
      <w:r>
        <w:t xml:space="preserve"> k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>:</w:t>
      </w:r>
    </w:p>
    <w:p w14:paraId="1A6317A5" w14:textId="77777777" w:rsidR="00935AFF" w:rsidRDefault="00000000">
      <w:pPr>
        <w:pStyle w:val="Odstavecseseznamem"/>
        <w:numPr>
          <w:ilvl w:val="0"/>
          <w:numId w:val="2"/>
        </w:numPr>
        <w:tabs>
          <w:tab w:val="left" w:pos="1311"/>
          <w:tab w:val="left" w:pos="1312"/>
        </w:tabs>
        <w:spacing w:before="119"/>
        <w:ind w:right="116"/>
        <w:jc w:val="left"/>
      </w:pPr>
      <w:proofErr w:type="spellStart"/>
      <w:r>
        <w:t>jsou</w:t>
      </w:r>
      <w:proofErr w:type="spellEnd"/>
      <w:r>
        <w:t xml:space="preserve"> v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známé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známé</w:t>
      </w:r>
      <w:proofErr w:type="spellEnd"/>
      <w:r>
        <w:t xml:space="preserve"> bez </w:t>
      </w:r>
      <w:proofErr w:type="spellStart"/>
      <w:r>
        <w:t>zavinění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strany</w:t>
      </w:r>
      <w:proofErr w:type="spellEnd"/>
      <w:r>
        <w:rPr>
          <w:spacing w:val="-12"/>
        </w:rPr>
        <w:t xml:space="preserve"> </w:t>
      </w:r>
      <w:proofErr w:type="spellStart"/>
      <w:r>
        <w:t>nebo</w:t>
      </w:r>
      <w:proofErr w:type="spellEnd"/>
    </w:p>
    <w:p w14:paraId="668ED753" w14:textId="77777777" w:rsidR="00935AFF" w:rsidRDefault="00000000">
      <w:pPr>
        <w:pStyle w:val="Odstavecseseznamem"/>
        <w:numPr>
          <w:ilvl w:val="0"/>
          <w:numId w:val="2"/>
        </w:numPr>
        <w:tabs>
          <w:tab w:val="left" w:pos="1311"/>
          <w:tab w:val="left" w:pos="1312"/>
        </w:tabs>
        <w:spacing w:before="119"/>
        <w:ind w:right="116"/>
        <w:jc w:val="left"/>
      </w:pPr>
      <w:proofErr w:type="spellStart"/>
      <w:r>
        <w:t>jsou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sdělením</w:t>
      </w:r>
      <w:proofErr w:type="spellEnd"/>
      <w:r>
        <w:t xml:space="preserve"> </w:t>
      </w:r>
      <w:proofErr w:type="spellStart"/>
      <w:r>
        <w:t>známé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sděleny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bez toho,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zavázána</w:t>
      </w:r>
      <w:proofErr w:type="spellEnd"/>
      <w:r>
        <w:t xml:space="preserve"> k </w:t>
      </w:r>
      <w:proofErr w:type="spellStart"/>
      <w:r>
        <w:t>mlčenlivosti</w:t>
      </w:r>
      <w:proofErr w:type="spellEnd"/>
      <w:r>
        <w:t>,</w:t>
      </w:r>
      <w:r>
        <w:rPr>
          <w:spacing w:val="-26"/>
        </w:rPr>
        <w:t xml:space="preserve"> </w:t>
      </w:r>
      <w:proofErr w:type="spellStart"/>
      <w:r>
        <w:t>nebo</w:t>
      </w:r>
      <w:proofErr w:type="spellEnd"/>
    </w:p>
    <w:p w14:paraId="10E788CF" w14:textId="77777777" w:rsidR="00935AFF" w:rsidRDefault="00000000">
      <w:pPr>
        <w:pStyle w:val="Odstavecseseznamem"/>
        <w:numPr>
          <w:ilvl w:val="0"/>
          <w:numId w:val="2"/>
        </w:numPr>
        <w:tabs>
          <w:tab w:val="left" w:pos="1325"/>
          <w:tab w:val="left" w:pos="1326"/>
        </w:tabs>
        <w:spacing w:before="119"/>
        <w:ind w:left="1325" w:hanging="720"/>
        <w:jc w:val="left"/>
      </w:pPr>
      <w:r>
        <w:t xml:space="preserve">je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>,</w:t>
      </w:r>
      <w:r>
        <w:rPr>
          <w:spacing w:val="-28"/>
        </w:rPr>
        <w:t xml:space="preserve"> </w:t>
      </w:r>
      <w:proofErr w:type="spellStart"/>
      <w:r>
        <w:t>nebo</w:t>
      </w:r>
      <w:proofErr w:type="spellEnd"/>
    </w:p>
    <w:p w14:paraId="1D783821" w14:textId="77777777" w:rsidR="00935AFF" w:rsidRDefault="00000000">
      <w:pPr>
        <w:pStyle w:val="Odstavecseseznamem"/>
        <w:numPr>
          <w:ilvl w:val="0"/>
          <w:numId w:val="2"/>
        </w:numPr>
        <w:tabs>
          <w:tab w:val="left" w:pos="1325"/>
          <w:tab w:val="left" w:pos="1326"/>
        </w:tabs>
        <w:spacing w:before="119"/>
        <w:ind w:left="1325" w:hanging="720"/>
        <w:jc w:val="left"/>
      </w:pPr>
      <w:proofErr w:type="spellStart"/>
      <w:r>
        <w:t>byly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vyvinuty</w:t>
      </w:r>
      <w:proofErr w:type="spellEnd"/>
      <w:r>
        <w:t xml:space="preserve"> </w:t>
      </w:r>
      <w:proofErr w:type="spellStart"/>
      <w:r>
        <w:t>přijímající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sdělení</w:t>
      </w:r>
      <w:proofErr w:type="spellEnd"/>
      <w:r>
        <w:rPr>
          <w:spacing w:val="-29"/>
        </w:rPr>
        <w:t xml:space="preserve"> </w:t>
      </w:r>
      <w:proofErr w:type="spellStart"/>
      <w:r>
        <w:t>informace</w:t>
      </w:r>
      <w:proofErr w:type="spellEnd"/>
      <w:r>
        <w:t>.</w:t>
      </w:r>
    </w:p>
    <w:p w14:paraId="280E160B" w14:textId="77777777" w:rsidR="00935AFF" w:rsidRDefault="00935AFF">
      <w:pPr>
        <w:pStyle w:val="Zkladntext"/>
        <w:spacing w:before="7"/>
        <w:rPr>
          <w:sz w:val="19"/>
        </w:rPr>
      </w:pPr>
    </w:p>
    <w:p w14:paraId="3F70657C" w14:textId="77777777" w:rsidR="00935AFF" w:rsidRDefault="00000000">
      <w:pPr>
        <w:pStyle w:val="Nadpis2"/>
        <w:ind w:left="3845" w:right="3771" w:firstLine="446"/>
        <w:jc w:val="left"/>
      </w:pPr>
      <w:proofErr w:type="spellStart"/>
      <w:r>
        <w:t>Článek</w:t>
      </w:r>
      <w:proofErr w:type="spellEnd"/>
      <w:r>
        <w:t xml:space="preserve"> IX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5F21672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539"/>
        </w:tabs>
        <w:spacing w:before="117"/>
        <w:ind w:left="538" w:right="114" w:hanging="36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rPr>
          <w:spacing w:val="-26"/>
        </w:rPr>
        <w:t xml:space="preserve"> </w:t>
      </w:r>
      <w:r>
        <w:t>(https://smlouvy.gov.cz).</w:t>
      </w:r>
    </w:p>
    <w:p w14:paraId="4353E96F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539"/>
        </w:tabs>
        <w:ind w:left="538" w:right="111" w:hanging="360"/>
        <w:jc w:val="both"/>
      </w:pPr>
      <w:proofErr w:type="spellStart"/>
      <w:r>
        <w:t>Jakékoliv</w:t>
      </w:r>
      <w:proofErr w:type="spellEnd"/>
      <w:r>
        <w:rPr>
          <w:spacing w:val="-13"/>
        </w:rPr>
        <w:t xml:space="preserve"> </w:t>
      </w:r>
      <w:proofErr w:type="spellStart"/>
      <w:r>
        <w:t>změny</w:t>
      </w:r>
      <w:proofErr w:type="spellEnd"/>
      <w:r>
        <w:rPr>
          <w:spacing w:val="-15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lze</w:t>
      </w:r>
      <w:proofErr w:type="spellEnd"/>
      <w:r>
        <w:rPr>
          <w:spacing w:val="-13"/>
        </w:rPr>
        <w:t xml:space="preserve"> </w:t>
      </w:r>
      <w:proofErr w:type="spellStart"/>
      <w:r>
        <w:t>provádět</w:t>
      </w:r>
      <w:proofErr w:type="spellEnd"/>
      <w:r>
        <w:rPr>
          <w:spacing w:val="-13"/>
        </w:rPr>
        <w:t xml:space="preserve"> </w:t>
      </w:r>
      <w:proofErr w:type="spellStart"/>
      <w:r>
        <w:t>pouze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4"/>
        </w:rPr>
        <w:t xml:space="preserve"> </w:t>
      </w:r>
      <w:proofErr w:type="spellStart"/>
      <w: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t>dohody</w:t>
      </w:r>
      <w:proofErr w:type="spellEnd"/>
      <w:r>
        <w:rPr>
          <w:spacing w:val="-13"/>
        </w:rPr>
        <w:t xml:space="preserve"> </w:t>
      </w:r>
      <w:proofErr w:type="spellStart"/>
      <w:r>
        <w:t>všech</w:t>
      </w:r>
      <w:proofErr w:type="spellEnd"/>
      <w:r>
        <w:rPr>
          <w:spacing w:val="-15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rPr>
          <w:spacing w:val="-15"/>
        </w:rP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podepsaných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22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052F0EE2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539"/>
        </w:tabs>
        <w:ind w:left="538" w:right="114" w:hanging="360"/>
        <w:jc w:val="both"/>
      </w:pPr>
      <w:proofErr w:type="spellStart"/>
      <w:r>
        <w:t>Vztahy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31"/>
        </w:rPr>
        <w:t xml:space="preserve"> </w:t>
      </w:r>
      <w:proofErr w:type="spellStart"/>
      <w:r>
        <w:t>republiky</w:t>
      </w:r>
      <w:proofErr w:type="spellEnd"/>
      <w:r>
        <w:t>.</w:t>
      </w:r>
    </w:p>
    <w:p w14:paraId="795AB97B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539"/>
        </w:tabs>
        <w:ind w:left="538" w:right="114" w:hanging="360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proofErr w:type="gramStart"/>
      <w:r>
        <w:t>vyhotovena</w:t>
      </w:r>
      <w:proofErr w:type="spellEnd"/>
      <w:r>
        <w:t xml:space="preserve">  </w:t>
      </w:r>
      <w:proofErr w:type="spellStart"/>
      <w:r>
        <w:t>ve</w:t>
      </w:r>
      <w:proofErr w:type="spellEnd"/>
      <w:proofErr w:type="gramEnd"/>
      <w:r>
        <w:t xml:space="preserve">  </w:t>
      </w:r>
      <w:proofErr w:type="spellStart"/>
      <w:proofErr w:type="gramStart"/>
      <w:r>
        <w:t>dvou</w:t>
      </w:r>
      <w:proofErr w:type="spellEnd"/>
      <w:r>
        <w:t xml:space="preserve">  </w:t>
      </w:r>
      <w:proofErr w:type="spellStart"/>
      <w:r>
        <w:t>vyhotoveních</w:t>
      </w:r>
      <w:proofErr w:type="spellEnd"/>
      <w:r>
        <w:t>,  z</w:t>
      </w:r>
      <w:proofErr w:type="gramEnd"/>
      <w:r>
        <w:t xml:space="preserve"> </w:t>
      </w:r>
      <w:proofErr w:type="spellStart"/>
      <w:proofErr w:type="gramStart"/>
      <w:r>
        <w:t>nichž</w:t>
      </w:r>
      <w:proofErr w:type="spellEnd"/>
      <w:r>
        <w:t xml:space="preserve">  </w:t>
      </w:r>
      <w:proofErr w:type="spellStart"/>
      <w:r>
        <w:t>každá</w:t>
      </w:r>
      <w:proofErr w:type="spellEnd"/>
      <w:proofErr w:type="gramEnd"/>
      <w:r>
        <w:t xml:space="preserve">  </w:t>
      </w:r>
      <w:proofErr w:type="gramStart"/>
      <w:r>
        <w:t xml:space="preserve">ze  </w:t>
      </w:r>
      <w:proofErr w:type="spellStart"/>
      <w:r>
        <w:t>smluvních</w:t>
      </w:r>
      <w:proofErr w:type="spellEnd"/>
      <w:proofErr w:type="gramEnd"/>
      <w:r>
        <w:t xml:space="preserve">  </w:t>
      </w:r>
      <w:proofErr w:type="spellStart"/>
      <w:proofErr w:type="gramStart"/>
      <w:r>
        <w:t>stran</w:t>
      </w:r>
      <w:proofErr w:type="spellEnd"/>
      <w:r>
        <w:t xml:space="preserve">  </w:t>
      </w:r>
      <w:proofErr w:type="spellStart"/>
      <w:r>
        <w:t>obdrží</w:t>
      </w:r>
      <w:proofErr w:type="spellEnd"/>
      <w:proofErr w:type="gramEnd"/>
      <w:r>
        <w:t xml:space="preserve"> po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. To </w:t>
      </w:r>
      <w:proofErr w:type="spellStart"/>
      <w:r>
        <w:t>neplatí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je-li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podepsána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proofErr w:type="gramStart"/>
      <w:r>
        <w:t>stranami</w:t>
      </w:r>
      <w:proofErr w:type="spellEnd"/>
      <w:r>
        <w:t xml:space="preserve">  </w:t>
      </w:r>
      <w:proofErr w:type="spellStart"/>
      <w:r>
        <w:t>zaručeným</w:t>
      </w:r>
      <w:proofErr w:type="spellEnd"/>
      <w:proofErr w:type="gramEnd"/>
      <w:r>
        <w:t xml:space="preserve">  </w:t>
      </w:r>
      <w:proofErr w:type="spellStart"/>
      <w:proofErr w:type="gramStart"/>
      <w:r>
        <w:t>elektronickým</w:t>
      </w:r>
      <w:proofErr w:type="spellEnd"/>
      <w:r>
        <w:t xml:space="preserve">  </w:t>
      </w:r>
      <w:proofErr w:type="spellStart"/>
      <w:r>
        <w:t>podpisem</w:t>
      </w:r>
      <w:proofErr w:type="spellEnd"/>
      <w:r>
        <w:t xml:space="preserve">.  </w:t>
      </w:r>
      <w:proofErr w:type="gramEnd"/>
      <w:r>
        <w:t xml:space="preserve">V </w:t>
      </w:r>
      <w:proofErr w:type="spellStart"/>
      <w:proofErr w:type="gramStart"/>
      <w:r>
        <w:t>takovém</w:t>
      </w:r>
      <w:proofErr w:type="spellEnd"/>
      <w:r>
        <w:t xml:space="preserve">  </w:t>
      </w:r>
      <w:proofErr w:type="spellStart"/>
      <w:r>
        <w:t>případě</w:t>
      </w:r>
      <w:proofErr w:type="spellEnd"/>
      <w:proofErr w:type="gramEnd"/>
      <w:r>
        <w:t xml:space="preserve">  </w:t>
      </w:r>
      <w:proofErr w:type="spellStart"/>
      <w:proofErr w:type="gramStart"/>
      <w:r>
        <w:t>má</w:t>
      </w:r>
      <w:proofErr w:type="spellEnd"/>
      <w:r>
        <w:t xml:space="preserve">  </w:t>
      </w:r>
      <w:proofErr w:type="spellStart"/>
      <w:r>
        <w:t>každá</w:t>
      </w:r>
      <w:proofErr w:type="spellEnd"/>
      <w:proofErr w:type="gramEnd"/>
      <w:r>
        <w:t xml:space="preserve">  </w:t>
      </w:r>
      <w:proofErr w:type="spellStart"/>
      <w:proofErr w:type="gramStart"/>
      <w:r>
        <w:t>smluvní</w:t>
      </w:r>
      <w:proofErr w:type="spellEnd"/>
      <w:r>
        <w:t xml:space="preserve">  </w:t>
      </w:r>
      <w:proofErr w:type="spellStart"/>
      <w:r>
        <w:t>strana</w:t>
      </w:r>
      <w:proofErr w:type="spellEnd"/>
      <w:proofErr w:type="gramEnd"/>
      <w:r>
        <w:t xml:space="preserve"> 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rPr>
          <w:spacing w:val="-16"/>
        </w:rPr>
        <w:t xml:space="preserve"> </w:t>
      </w:r>
      <w:proofErr w:type="spellStart"/>
      <w:r>
        <w:t>originál</w:t>
      </w:r>
      <w:proofErr w:type="spellEnd"/>
      <w:r>
        <w:t>.</w:t>
      </w:r>
    </w:p>
    <w:p w14:paraId="288AAB88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539"/>
        </w:tabs>
        <w:ind w:left="538" w:hanging="360"/>
        <w:jc w:val="left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</w:t>
      </w:r>
      <w:proofErr w:type="gramStart"/>
      <w:r>
        <w:t>1</w:t>
      </w:r>
      <w:proofErr w:type="gramEnd"/>
      <w:r>
        <w:t xml:space="preserve"> </w:t>
      </w:r>
      <w:proofErr w:type="spellStart"/>
      <w:r>
        <w:t>až</w:t>
      </w:r>
      <w:proofErr w:type="spellEnd"/>
      <w:r>
        <w:rPr>
          <w:spacing w:val="-20"/>
        </w:rPr>
        <w:t xml:space="preserve"> </w:t>
      </w:r>
      <w:proofErr w:type="gramStart"/>
      <w:r>
        <w:t>2</w:t>
      </w:r>
      <w:proofErr w:type="gramEnd"/>
      <w:r>
        <w:t>.</w:t>
      </w:r>
    </w:p>
    <w:p w14:paraId="6AE34005" w14:textId="77777777" w:rsidR="00935AFF" w:rsidRDefault="00000000">
      <w:pPr>
        <w:pStyle w:val="Odstavecseseznamem"/>
        <w:numPr>
          <w:ilvl w:val="0"/>
          <w:numId w:val="3"/>
        </w:numPr>
        <w:tabs>
          <w:tab w:val="left" w:pos="539"/>
        </w:tabs>
        <w:ind w:left="538" w:right="117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nikoliv</w:t>
      </w:r>
      <w:proofErr w:type="spellEnd"/>
      <w:r>
        <w:t xml:space="preserve"> v </w:t>
      </w:r>
      <w:proofErr w:type="spellStart"/>
      <w:r>
        <w:t>tísni</w:t>
      </w:r>
      <w:proofErr w:type="spellEnd"/>
      <w:r>
        <w:t xml:space="preserve"> ani za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nápadně</w:t>
      </w:r>
      <w:proofErr w:type="spellEnd"/>
      <w:r>
        <w:t xml:space="preserve"> </w:t>
      </w:r>
      <w:proofErr w:type="spellStart"/>
      <w:r>
        <w:t>nevýhodných</w:t>
      </w:r>
      <w:proofErr w:type="spellEnd"/>
      <w:r>
        <w:rPr>
          <w:spacing w:val="-20"/>
        </w:rPr>
        <w:t xml:space="preserve"> </w:t>
      </w:r>
      <w:proofErr w:type="spellStart"/>
      <w:r>
        <w:t>podmínek</w:t>
      </w:r>
      <w:proofErr w:type="spellEnd"/>
    </w:p>
    <w:p w14:paraId="2B1BE1D3" w14:textId="77777777" w:rsidR="00935AFF" w:rsidRDefault="00935AFF">
      <w:pPr>
        <w:pStyle w:val="Zkladntext"/>
        <w:spacing w:before="0"/>
        <w:rPr>
          <w:sz w:val="20"/>
        </w:rPr>
      </w:pPr>
    </w:p>
    <w:p w14:paraId="67B3259B" w14:textId="77777777" w:rsidR="00935AFF" w:rsidRDefault="00935AFF">
      <w:pPr>
        <w:pStyle w:val="Zkladntext"/>
        <w:spacing w:before="0"/>
        <w:rPr>
          <w:sz w:val="20"/>
        </w:rPr>
      </w:pPr>
    </w:p>
    <w:p w14:paraId="5EB68FDC" w14:textId="77777777" w:rsidR="00935AFF" w:rsidRDefault="00935AFF">
      <w:pPr>
        <w:pStyle w:val="Zkladntext"/>
        <w:spacing w:before="0"/>
        <w:rPr>
          <w:sz w:val="20"/>
        </w:rPr>
      </w:pPr>
    </w:p>
    <w:p w14:paraId="1CB9E1FC" w14:textId="77777777" w:rsidR="00935AFF" w:rsidRDefault="00935AFF">
      <w:pPr>
        <w:pStyle w:val="Zkladntext"/>
        <w:spacing w:before="0"/>
        <w:rPr>
          <w:sz w:val="20"/>
        </w:rPr>
      </w:pPr>
    </w:p>
    <w:p w14:paraId="221F4C14" w14:textId="0A5981AF" w:rsidR="00935AFF" w:rsidRDefault="00000000">
      <w:pPr>
        <w:tabs>
          <w:tab w:val="left" w:pos="4098"/>
        </w:tabs>
        <w:spacing w:before="230" w:line="454" w:lineRule="exact"/>
        <w:ind w:left="108"/>
        <w:rPr>
          <w:sz w:val="19"/>
        </w:rPr>
      </w:pPr>
      <w:r>
        <w:pict w14:anchorId="0F8FE2C0">
          <v:shape id="_x0000_s2052" style="position:absolute;left:0;text-align:left;margin-left:394.05pt;margin-top:14.85pt;width:59.65pt;height:59.2pt;z-index:1120;mso-position-horizontal-relative:page" coordorigin="7881,297" coordsize="1193,1184" o:spt="100" adj="0,,0" path="m8096,1230r-104,68l7926,1363r-35,57l7881,1461r8,15l7896,1481r79,l7978,1478r-74,l7915,1434r39,-62l8016,1300r80,-70xm8391,297r-24,16l8355,349r-5,42l8350,421r1,26l8353,476r4,31l8362,538r6,32l8375,603r7,33l8391,669r-5,27l8370,743r-24,63l8315,882r-38,83l8235,1054r-47,89l8140,1229r-50,80l8040,1377r-48,54l7946,1466r-42,12l7978,1478r25,-15l8046,1422r49,-59l8151,1283r62,-101l8224,1178r-11,l8274,1069r47,-93l8356,899r26,-64l8400,782r13,-46l8455,736r-1,-1l8429,666r9,-62l8413,604r-14,-53l8390,499r-6,-48l8383,407r,-18l8386,358r7,-32l8408,304r30,l8422,298r-31,-1xm9043,1176r-11,2l9023,1184r-7,9l9014,1205r2,11l9023,1225r9,6l9043,1233r13,-2l9062,1227r-31,l9020,1217r,-25l9031,1182r31,l9056,1178r-13,-2xm9062,1182r-4,l9066,1192r,25l9058,1227r4,l9065,1225r6,-9l9073,1205r-2,-12l9065,1184r-3,-2xm9052,1185r-20,l9032,1221r6,l9038,1207r16,l9053,1206r-4,-1l9056,1202r-18,l9038,1193r18,l9055,1190r-3,-5xm9054,1207r-8,l9048,1211r1,4l9050,1221r6,l9055,1215r,-5l9054,1207xm9056,1193r-9,l9049,1194r,7l9046,1202r10,l9056,1198r,-5xm8455,736r-42,l8465,845r54,81l8573,984r49,39l8662,1048r-72,14l8515,1079r-76,20l8363,1122r-76,26l8213,1178r11,l8287,1158r80,-21l8451,1118r85,-16l8622,1089r85,-10l8798,1079r-20,-9l8861,1066r188,l9017,1049r-45,-9l8725,1040r-28,-16l8669,1006r-27,-18l8616,969r-49,-48l8524,865r-38,-63l8455,736xm8798,1079r-91,l8786,1115r79,27l8938,1159r60,6l9023,1163r19,-5l9055,1149r2,-4l9024,1145r-48,-5l8916,1125r-67,-24l8798,1079xm9061,1137r-8,4l9039,1145r18,l9061,1137xm9049,1066r-188,l8956,1069r79,17l9066,1124r4,-9l9073,1111r,-8l9059,1072r-10,-6xm8871,1031r-33,1l8803,1034r-78,6l8972,1040r-19,-4l8871,1031xm8449,396r-6,36l8435,478r-9,57l8413,604r25,l8439,596r5,-67l8447,463r2,-67xm8438,304r-30,l8421,312r13,14l8444,346r5,28l8454,329r-10,-23l8438,304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1DFA97CC">
          <v:shape id="_x0000_s2051" style="position:absolute;left:0;text-align:left;margin-left:151.4pt;margin-top:12.5pt;width:61.6pt;height:61.15pt;z-index:-8056;mso-position-horizontal-relative:page" coordorigin="3028,250" coordsize="1232,1223" o:spt="100" adj="0,,0" path="m3250,1215r-107,69l3075,1352r-36,58l3028,1453r8,16l3043,1473r82,l3129,1470r-77,l3063,1425r40,-65l3167,1287r83,-72xm3555,250r-25,17l3518,305r-5,43l3512,378r1,28l3516,436r4,31l3525,500r6,33l3538,567r8,34l3555,635r-6,28l3534,711r-25,65l3476,854r-39,87l3393,1032r-47,93l3295,1214r-51,81l3193,1366r-50,55l3095,1458r-43,12l3129,1470r25,-15l3199,1413r51,-62l3307,1269r64,-105l3382,1161r-11,l3434,1048r48,-96l3519,873r26,-67l3564,751r14,-47l3621,704r-1,-1l3594,631r9,-63l3578,568r-15,-56l3553,459r-5,-50l3546,364r1,-19l3550,313r7,-33l3573,258r30,l3587,251r-32,-1xm4228,1158r-11,2l4207,1167r-6,9l4198,1188r,l4201,1200r6,9l4217,1215r11,2l4241,1215r7,-4l4216,1211r-11,-10l4205,1175r11,-11l4248,1164r-7,-4l4228,1158xm4248,1164r-4,l4252,1175r,26l4244,1211r4,l4251,1209r7,-9l4260,1188r,l4258,1176r-7,-9l4248,1164xm4237,1168r-20,l4217,1205r6,l4223,1191r16,l4239,1190r-4,-2l4242,1186r-19,l4223,1176r18,l4241,1173r-4,-5xm4239,1191r-8,l4233,1195r2,3l4236,1205r6,l4241,1198r,-5l4239,1191xm4241,1176r-9,l4235,1177r,8l4231,1186r11,l4242,1181r-1,-5xm3621,704r-43,l3631,817r57,83l3743,960r50,40l3835,1027r-75,14l3683,1058r-78,21l3526,1103r-79,27l3371,1161r11,l3436,1143r70,-19l3579,1106r75,-15l3730,1078r76,-11l3881,1058r94,l3955,1049r66,-3l4235,1046r-33,-18l4155,1018r-255,l3871,1001r-29,-18l3814,964r-27,-19l3736,896r-44,-59l3653,773r-32,-69xm3975,1058r-94,l3963,1095r82,28l4120,1141r62,6l4208,1145r19,-5l4240,1131r3,-4l4208,1127r-49,-6l4097,1105r-69,-24l3975,1058xm4247,1118r-8,4l4225,1127r18,l4247,1118xm4235,1046r-135,l4175,1053r57,18l4252,1104r4,-8l4260,1092r,-9l4245,1051r-10,-5xm4050,1009r-33,1l3980,1012r-80,6l4155,1018r-20,-4l4050,1009xm3615,353r-7,37l3601,438r-10,59l3578,568r25,l3604,559r6,-69l3613,422r2,-69xm3603,258r-30,l3586,266r13,14l3609,301r6,29l3620,284r-10,-24l3603,258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19E41D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0.9pt;margin-top:-15.15pt;width:453.5pt;height:111.5pt;z-index:1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6"/>
                    <w:gridCol w:w="1030"/>
                    <w:gridCol w:w="4054"/>
                  </w:tblGrid>
                  <w:tr w:rsidR="00935AFF" w14:paraId="33259D9B" w14:textId="77777777">
                    <w:trPr>
                      <w:trHeight w:hRule="exact" w:val="1836"/>
                    </w:trPr>
                    <w:tc>
                      <w:tcPr>
                        <w:tcW w:w="3986" w:type="dxa"/>
                        <w:tcBorders>
                          <w:bottom w:val="dashSmallGap" w:sz="8" w:space="0" w:color="000000"/>
                        </w:tcBorders>
                      </w:tcPr>
                      <w:p w14:paraId="0BAD9A78" w14:textId="77777777" w:rsidR="00935AFF" w:rsidRDefault="00000000">
                        <w:pPr>
                          <w:pStyle w:val="TableParagraph"/>
                          <w:spacing w:line="225" w:lineRule="exact"/>
                          <w:ind w:left="372" w:right="1714"/>
                          <w:jc w:val="center"/>
                        </w:pPr>
                        <w:r>
                          <w:t xml:space="preserve">V ………. 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………</w:t>
                        </w:r>
                        <w:proofErr w:type="gramStart"/>
                        <w:r>
                          <w:t>.....</w:t>
                        </w:r>
                        <w:proofErr w:type="gramEnd"/>
                      </w:p>
                      <w:p w14:paraId="4C92D70E" w14:textId="467F4381" w:rsidR="00935AFF" w:rsidRDefault="00935AFF" w:rsidP="00212439">
                        <w:pPr>
                          <w:pStyle w:val="TableParagraph"/>
                          <w:tabs>
                            <w:tab w:val="left" w:pos="2266"/>
                          </w:tabs>
                          <w:spacing w:line="331" w:lineRule="exact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1030" w:type="dxa"/>
                      </w:tcPr>
                      <w:p w14:paraId="38510DED" w14:textId="77777777" w:rsidR="00935AFF" w:rsidRDefault="00935AF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18900EC6" w14:textId="77777777" w:rsidR="00935AFF" w:rsidRDefault="00935AFF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14:paraId="58FAA93A" w14:textId="4A852AA3" w:rsidR="00935AFF" w:rsidRDefault="00935AFF" w:rsidP="00212439">
                        <w:pPr>
                          <w:pStyle w:val="TableParagraph"/>
                          <w:spacing w:before="13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4054" w:type="dxa"/>
                        <w:tcBorders>
                          <w:bottom w:val="dashSmallGap" w:sz="8" w:space="0" w:color="000000"/>
                        </w:tcBorders>
                      </w:tcPr>
                      <w:p w14:paraId="233B0830" w14:textId="77777777" w:rsidR="00935AFF" w:rsidRDefault="00000000">
                        <w:pPr>
                          <w:pStyle w:val="TableParagraph"/>
                          <w:spacing w:line="225" w:lineRule="exact"/>
                          <w:ind w:left="390"/>
                        </w:pPr>
                        <w:r>
                          <w:t xml:space="preserve">V </w:t>
                        </w:r>
                        <w:proofErr w:type="spellStart"/>
                        <w:r>
                          <w:t>Plzni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dne</w:t>
                        </w:r>
                        <w:proofErr w:type="spellEnd"/>
                        <w:r>
                          <w:t xml:space="preserve"> ……………</w:t>
                        </w:r>
                      </w:p>
                      <w:p w14:paraId="2AB5E56B" w14:textId="77777777" w:rsidR="00935AFF" w:rsidRDefault="00935AFF">
                        <w:pPr>
                          <w:pStyle w:val="TableParagraph"/>
                          <w:spacing w:before="5"/>
                          <w:rPr>
                            <w:sz w:val="30"/>
                          </w:rPr>
                        </w:pPr>
                      </w:p>
                      <w:p w14:paraId="15D1F80C" w14:textId="2FD64BF6" w:rsidR="00935AFF" w:rsidRDefault="00935AFF" w:rsidP="00212439">
                        <w:pPr>
                          <w:pStyle w:val="TableParagraph"/>
                          <w:spacing w:line="111" w:lineRule="exact"/>
                          <w:rPr>
                            <w:sz w:val="18"/>
                          </w:rPr>
                        </w:pPr>
                      </w:p>
                    </w:tc>
                  </w:tr>
                  <w:tr w:rsidR="00935AFF" w14:paraId="763D25D2" w14:textId="77777777">
                    <w:trPr>
                      <w:trHeight w:hRule="exact" w:val="394"/>
                    </w:trPr>
                    <w:tc>
                      <w:tcPr>
                        <w:tcW w:w="3986" w:type="dxa"/>
                        <w:tcBorders>
                          <w:top w:val="dashSmallGap" w:sz="8" w:space="0" w:color="000000"/>
                        </w:tcBorders>
                      </w:tcPr>
                      <w:p w14:paraId="451C1475" w14:textId="77777777" w:rsidR="00935AFF" w:rsidRDefault="00000000">
                        <w:pPr>
                          <w:pStyle w:val="TableParagraph"/>
                          <w:spacing w:before="119"/>
                          <w:ind w:left="372" w:right="900"/>
                          <w:jc w:val="center"/>
                        </w:pPr>
                        <w:proofErr w:type="spellStart"/>
                        <w:r>
                          <w:t>Příjemce</w:t>
                        </w:r>
                        <w:proofErr w:type="spellEnd"/>
                      </w:p>
                    </w:tc>
                    <w:tc>
                      <w:tcPr>
                        <w:tcW w:w="1030" w:type="dxa"/>
                      </w:tcPr>
                      <w:p w14:paraId="61499B7A" w14:textId="77777777" w:rsidR="00935AFF" w:rsidRDefault="00935AFF"/>
                    </w:tc>
                    <w:tc>
                      <w:tcPr>
                        <w:tcW w:w="4054" w:type="dxa"/>
                        <w:tcBorders>
                          <w:top w:val="dashSmallGap" w:sz="8" w:space="0" w:color="000000"/>
                        </w:tcBorders>
                      </w:tcPr>
                      <w:p w14:paraId="5FDE8264" w14:textId="77777777" w:rsidR="00935AFF" w:rsidRDefault="00000000">
                        <w:pPr>
                          <w:pStyle w:val="TableParagraph"/>
                          <w:spacing w:before="119"/>
                          <w:ind w:left="1567" w:right="1774"/>
                          <w:jc w:val="center"/>
                        </w:pPr>
                        <w:r>
                          <w:t>Partner</w:t>
                        </w:r>
                      </w:p>
                    </w:tc>
                  </w:tr>
                </w:tbl>
                <w:p w14:paraId="22E0CDEB" w14:textId="77777777" w:rsidR="00935AFF" w:rsidRDefault="00935AFF">
                  <w:pPr>
                    <w:pStyle w:val="Zkladntex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33"/>
        </w:rPr>
        <w:tab/>
      </w:r>
    </w:p>
    <w:p w14:paraId="2D1080CF" w14:textId="546875E2" w:rsidR="00935AFF" w:rsidRDefault="00935AFF" w:rsidP="00212439">
      <w:pPr>
        <w:pStyle w:val="Nadpis1"/>
        <w:ind w:left="0"/>
        <w:sectPr w:rsidR="00935AFF">
          <w:pgSz w:w="11910" w:h="16840"/>
          <w:pgMar w:top="1360" w:right="1300" w:bottom="1320" w:left="1240" w:header="0" w:footer="1122" w:gutter="0"/>
          <w:cols w:space="708"/>
        </w:sectPr>
      </w:pPr>
    </w:p>
    <w:p w14:paraId="6D2A3F0B" w14:textId="77777777" w:rsidR="00935AFF" w:rsidRDefault="00000000">
      <w:pPr>
        <w:pStyle w:val="Nadpis2"/>
        <w:spacing w:before="39"/>
        <w:ind w:left="118" w:right="0"/>
        <w:jc w:val="left"/>
      </w:pPr>
      <w:proofErr w:type="spellStart"/>
      <w:r>
        <w:lastRenderedPageBreak/>
        <w:t>Přílohy</w:t>
      </w:r>
      <w:proofErr w:type="spellEnd"/>
      <w:r>
        <w:t>:</w:t>
      </w:r>
    </w:p>
    <w:p w14:paraId="08C16B88" w14:textId="77777777" w:rsidR="00935AFF" w:rsidRDefault="00000000">
      <w:pPr>
        <w:pStyle w:val="Odstavecseseznamem"/>
        <w:numPr>
          <w:ilvl w:val="0"/>
          <w:numId w:val="1"/>
        </w:numPr>
        <w:tabs>
          <w:tab w:val="left" w:pos="402"/>
        </w:tabs>
        <w:spacing w:before="119"/>
        <w:ind w:hanging="283"/>
      </w:pPr>
      <w:proofErr w:type="spellStart"/>
      <w:r>
        <w:t>Žádost</w:t>
      </w:r>
      <w:proofErr w:type="spellEnd"/>
      <w:r>
        <w:t xml:space="preserve"> o </w:t>
      </w:r>
      <w:proofErr w:type="spellStart"/>
      <w:r>
        <w:t>podporu</w:t>
      </w:r>
      <w:proofErr w:type="spellEnd"/>
      <w:r>
        <w:t xml:space="preserve"> k</w:t>
      </w:r>
      <w:r>
        <w:rPr>
          <w:spacing w:val="-9"/>
        </w:rPr>
        <w:t xml:space="preserve"> </w:t>
      </w:r>
      <w:proofErr w:type="spellStart"/>
      <w:r>
        <w:t>projektu</w:t>
      </w:r>
      <w:proofErr w:type="spellEnd"/>
    </w:p>
    <w:p w14:paraId="7F46EE7C" w14:textId="77777777" w:rsidR="00935AFF" w:rsidRDefault="00000000">
      <w:pPr>
        <w:pStyle w:val="Odstavecseseznamem"/>
        <w:numPr>
          <w:ilvl w:val="0"/>
          <w:numId w:val="1"/>
        </w:numPr>
        <w:tabs>
          <w:tab w:val="left" w:pos="402"/>
        </w:tabs>
        <w:spacing w:before="119"/>
        <w:ind w:hanging="283"/>
      </w:pPr>
      <w:proofErr w:type="spellStart"/>
      <w:r>
        <w:t>Rozpočet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připadajících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partnera</w:t>
      </w:r>
      <w:proofErr w:type="spellEnd"/>
      <w:r>
        <w:t xml:space="preserve"> s </w:t>
      </w:r>
      <w:proofErr w:type="spellStart"/>
      <w:r>
        <w:t>finančním</w:t>
      </w:r>
      <w:proofErr w:type="spellEnd"/>
      <w:r>
        <w:rPr>
          <w:spacing w:val="-33"/>
        </w:rPr>
        <w:t xml:space="preserve"> </w:t>
      </w:r>
      <w:proofErr w:type="spellStart"/>
      <w:r>
        <w:t>příspěvkem</w:t>
      </w:r>
      <w:proofErr w:type="spellEnd"/>
    </w:p>
    <w:sectPr w:rsidR="00935AFF">
      <w:pgSz w:w="11910" w:h="16840"/>
      <w:pgMar w:top="1360" w:right="1300" w:bottom="1320" w:left="1300" w:header="0" w:footer="11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16F3" w14:textId="77777777" w:rsidR="003B348B" w:rsidRDefault="003B348B">
      <w:r>
        <w:separator/>
      </w:r>
    </w:p>
  </w:endnote>
  <w:endnote w:type="continuationSeparator" w:id="0">
    <w:p w14:paraId="374E119C" w14:textId="77777777" w:rsidR="003B348B" w:rsidRDefault="003B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15E3" w14:textId="77777777" w:rsidR="00935AFF" w:rsidRDefault="00000000">
    <w:pPr>
      <w:pStyle w:val="Zkladntext"/>
      <w:spacing w:before="0" w:line="14" w:lineRule="auto"/>
      <w:rPr>
        <w:sz w:val="20"/>
      </w:rPr>
    </w:pPr>
    <w:r>
      <w:pict w14:anchorId="3727C4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1.25pt;margin-top:774.8pt;width:15.3pt;height:13.05pt;z-index:-251658752;mso-position-horizontal-relative:page;mso-position-vertical-relative:page" filled="f" stroked="f">
          <v:textbox inset="0,0,0,0">
            <w:txbxContent>
              <w:p w14:paraId="46695A55" w14:textId="77777777" w:rsidR="00935AFF" w:rsidRDefault="00000000">
                <w:pPr>
                  <w:pStyle w:val="Zkladntext"/>
                  <w:spacing w:before="0"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0730" w14:textId="77777777" w:rsidR="003B348B" w:rsidRDefault="003B348B">
      <w:r>
        <w:separator/>
      </w:r>
    </w:p>
  </w:footnote>
  <w:footnote w:type="continuationSeparator" w:id="0">
    <w:p w14:paraId="0CD513B6" w14:textId="77777777" w:rsidR="003B348B" w:rsidRDefault="003B3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47A"/>
    <w:multiLevelType w:val="hybridMultilevel"/>
    <w:tmpl w:val="B9789F7E"/>
    <w:lvl w:ilvl="0" w:tplc="0E2ACED4">
      <w:start w:val="1"/>
      <w:numFmt w:val="decimal"/>
      <w:lvlText w:val="%1."/>
      <w:lvlJc w:val="left"/>
      <w:pPr>
        <w:ind w:left="539" w:hanging="361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4088AE2">
      <w:start w:val="1"/>
      <w:numFmt w:val="lowerLetter"/>
      <w:lvlText w:val="%2)"/>
      <w:lvlJc w:val="left"/>
      <w:pPr>
        <w:ind w:left="1260" w:hanging="3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7E1C97F2">
      <w:numFmt w:val="bullet"/>
      <w:lvlText w:val="•"/>
      <w:lvlJc w:val="left"/>
      <w:pPr>
        <w:ind w:left="2160" w:hanging="361"/>
      </w:pPr>
      <w:rPr>
        <w:rFonts w:hint="default"/>
      </w:rPr>
    </w:lvl>
    <w:lvl w:ilvl="3" w:tplc="CBE6E960">
      <w:numFmt w:val="bullet"/>
      <w:lvlText w:val="•"/>
      <w:lvlJc w:val="left"/>
      <w:pPr>
        <w:ind w:left="3061" w:hanging="361"/>
      </w:pPr>
      <w:rPr>
        <w:rFonts w:hint="default"/>
      </w:rPr>
    </w:lvl>
    <w:lvl w:ilvl="4" w:tplc="AE162F20">
      <w:numFmt w:val="bullet"/>
      <w:lvlText w:val="•"/>
      <w:lvlJc w:val="left"/>
      <w:pPr>
        <w:ind w:left="3962" w:hanging="361"/>
      </w:pPr>
      <w:rPr>
        <w:rFonts w:hint="default"/>
      </w:rPr>
    </w:lvl>
    <w:lvl w:ilvl="5" w:tplc="505C5CC0">
      <w:numFmt w:val="bullet"/>
      <w:lvlText w:val="•"/>
      <w:lvlJc w:val="left"/>
      <w:pPr>
        <w:ind w:left="4862" w:hanging="361"/>
      </w:pPr>
      <w:rPr>
        <w:rFonts w:hint="default"/>
      </w:rPr>
    </w:lvl>
    <w:lvl w:ilvl="6" w:tplc="B2E6B48C">
      <w:numFmt w:val="bullet"/>
      <w:lvlText w:val="•"/>
      <w:lvlJc w:val="left"/>
      <w:pPr>
        <w:ind w:left="5763" w:hanging="361"/>
      </w:pPr>
      <w:rPr>
        <w:rFonts w:hint="default"/>
      </w:rPr>
    </w:lvl>
    <w:lvl w:ilvl="7" w:tplc="E0B05BB0">
      <w:numFmt w:val="bullet"/>
      <w:lvlText w:val="•"/>
      <w:lvlJc w:val="left"/>
      <w:pPr>
        <w:ind w:left="6664" w:hanging="361"/>
      </w:pPr>
      <w:rPr>
        <w:rFonts w:hint="default"/>
      </w:rPr>
    </w:lvl>
    <w:lvl w:ilvl="8" w:tplc="C21411EE">
      <w:numFmt w:val="bullet"/>
      <w:lvlText w:val="•"/>
      <w:lvlJc w:val="left"/>
      <w:pPr>
        <w:ind w:left="7564" w:hanging="361"/>
      </w:pPr>
      <w:rPr>
        <w:rFonts w:hint="default"/>
      </w:rPr>
    </w:lvl>
  </w:abstractNum>
  <w:abstractNum w:abstractNumId="1" w15:restartNumberingAfterBreak="0">
    <w:nsid w:val="097449EC"/>
    <w:multiLevelType w:val="hybridMultilevel"/>
    <w:tmpl w:val="529829EE"/>
    <w:lvl w:ilvl="0" w:tplc="14CAE170">
      <w:numFmt w:val="bullet"/>
      <w:lvlText w:val="-"/>
      <w:lvlJc w:val="left"/>
      <w:pPr>
        <w:ind w:left="1311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460AC12">
      <w:numFmt w:val="bullet"/>
      <w:lvlText w:val="•"/>
      <w:lvlJc w:val="left"/>
      <w:pPr>
        <w:ind w:left="2124" w:hanging="706"/>
      </w:pPr>
      <w:rPr>
        <w:rFonts w:hint="default"/>
      </w:rPr>
    </w:lvl>
    <w:lvl w:ilvl="2" w:tplc="A9849C78">
      <w:numFmt w:val="bullet"/>
      <w:lvlText w:val="•"/>
      <w:lvlJc w:val="left"/>
      <w:pPr>
        <w:ind w:left="2929" w:hanging="706"/>
      </w:pPr>
      <w:rPr>
        <w:rFonts w:hint="default"/>
      </w:rPr>
    </w:lvl>
    <w:lvl w:ilvl="3" w:tplc="2FE6F45C">
      <w:numFmt w:val="bullet"/>
      <w:lvlText w:val="•"/>
      <w:lvlJc w:val="left"/>
      <w:pPr>
        <w:ind w:left="3733" w:hanging="706"/>
      </w:pPr>
      <w:rPr>
        <w:rFonts w:hint="default"/>
      </w:rPr>
    </w:lvl>
    <w:lvl w:ilvl="4" w:tplc="0F14D30A">
      <w:numFmt w:val="bullet"/>
      <w:lvlText w:val="•"/>
      <w:lvlJc w:val="left"/>
      <w:pPr>
        <w:ind w:left="4538" w:hanging="706"/>
      </w:pPr>
      <w:rPr>
        <w:rFonts w:hint="default"/>
      </w:rPr>
    </w:lvl>
    <w:lvl w:ilvl="5" w:tplc="CFE051A4">
      <w:numFmt w:val="bullet"/>
      <w:lvlText w:val="•"/>
      <w:lvlJc w:val="left"/>
      <w:pPr>
        <w:ind w:left="5343" w:hanging="706"/>
      </w:pPr>
      <w:rPr>
        <w:rFonts w:hint="default"/>
      </w:rPr>
    </w:lvl>
    <w:lvl w:ilvl="6" w:tplc="87D8F482">
      <w:numFmt w:val="bullet"/>
      <w:lvlText w:val="•"/>
      <w:lvlJc w:val="left"/>
      <w:pPr>
        <w:ind w:left="6147" w:hanging="706"/>
      </w:pPr>
      <w:rPr>
        <w:rFonts w:hint="default"/>
      </w:rPr>
    </w:lvl>
    <w:lvl w:ilvl="7" w:tplc="B2481D62">
      <w:numFmt w:val="bullet"/>
      <w:lvlText w:val="•"/>
      <w:lvlJc w:val="left"/>
      <w:pPr>
        <w:ind w:left="6952" w:hanging="706"/>
      </w:pPr>
      <w:rPr>
        <w:rFonts w:hint="default"/>
      </w:rPr>
    </w:lvl>
    <w:lvl w:ilvl="8" w:tplc="A8B84724">
      <w:numFmt w:val="bullet"/>
      <w:lvlText w:val="•"/>
      <w:lvlJc w:val="left"/>
      <w:pPr>
        <w:ind w:left="7757" w:hanging="706"/>
      </w:pPr>
      <w:rPr>
        <w:rFonts w:hint="default"/>
      </w:rPr>
    </w:lvl>
  </w:abstractNum>
  <w:abstractNum w:abstractNumId="2" w15:restartNumberingAfterBreak="0">
    <w:nsid w:val="1D39494F"/>
    <w:multiLevelType w:val="hybridMultilevel"/>
    <w:tmpl w:val="1E528672"/>
    <w:lvl w:ilvl="0" w:tplc="5A3C098A">
      <w:start w:val="1"/>
      <w:numFmt w:val="decimal"/>
      <w:lvlText w:val="%1."/>
      <w:lvlJc w:val="left"/>
      <w:pPr>
        <w:ind w:left="477" w:hanging="361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B8433D4">
      <w:numFmt w:val="bullet"/>
      <w:lvlText w:val=""/>
      <w:lvlJc w:val="left"/>
      <w:pPr>
        <w:ind w:left="119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A581D14">
      <w:numFmt w:val="bullet"/>
      <w:lvlText w:val="•"/>
      <w:lvlJc w:val="left"/>
      <w:pPr>
        <w:ind w:left="2100" w:hanging="361"/>
      </w:pPr>
      <w:rPr>
        <w:rFonts w:hint="default"/>
      </w:rPr>
    </w:lvl>
    <w:lvl w:ilvl="3" w:tplc="D174DBCE">
      <w:numFmt w:val="bullet"/>
      <w:lvlText w:val="•"/>
      <w:lvlJc w:val="left"/>
      <w:pPr>
        <w:ind w:left="3001" w:hanging="361"/>
      </w:pPr>
      <w:rPr>
        <w:rFonts w:hint="default"/>
      </w:rPr>
    </w:lvl>
    <w:lvl w:ilvl="4" w:tplc="FEC21806">
      <w:numFmt w:val="bullet"/>
      <w:lvlText w:val="•"/>
      <w:lvlJc w:val="left"/>
      <w:pPr>
        <w:ind w:left="3902" w:hanging="361"/>
      </w:pPr>
      <w:rPr>
        <w:rFonts w:hint="default"/>
      </w:rPr>
    </w:lvl>
    <w:lvl w:ilvl="5" w:tplc="0A026F28">
      <w:numFmt w:val="bullet"/>
      <w:lvlText w:val="•"/>
      <w:lvlJc w:val="left"/>
      <w:pPr>
        <w:ind w:left="4802" w:hanging="361"/>
      </w:pPr>
      <w:rPr>
        <w:rFonts w:hint="default"/>
      </w:rPr>
    </w:lvl>
    <w:lvl w:ilvl="6" w:tplc="C2C6BED6">
      <w:numFmt w:val="bullet"/>
      <w:lvlText w:val="•"/>
      <w:lvlJc w:val="left"/>
      <w:pPr>
        <w:ind w:left="5703" w:hanging="361"/>
      </w:pPr>
      <w:rPr>
        <w:rFonts w:hint="default"/>
      </w:rPr>
    </w:lvl>
    <w:lvl w:ilvl="7" w:tplc="8F7AD8E0">
      <w:numFmt w:val="bullet"/>
      <w:lvlText w:val="•"/>
      <w:lvlJc w:val="left"/>
      <w:pPr>
        <w:ind w:left="6604" w:hanging="361"/>
      </w:pPr>
      <w:rPr>
        <w:rFonts w:hint="default"/>
      </w:rPr>
    </w:lvl>
    <w:lvl w:ilvl="8" w:tplc="9B721094">
      <w:numFmt w:val="bullet"/>
      <w:lvlText w:val="•"/>
      <w:lvlJc w:val="left"/>
      <w:pPr>
        <w:ind w:left="7504" w:hanging="361"/>
      </w:pPr>
      <w:rPr>
        <w:rFonts w:hint="default"/>
      </w:rPr>
    </w:lvl>
  </w:abstractNum>
  <w:abstractNum w:abstractNumId="3" w15:restartNumberingAfterBreak="0">
    <w:nsid w:val="3D872D63"/>
    <w:multiLevelType w:val="hybridMultilevel"/>
    <w:tmpl w:val="D9C6058C"/>
    <w:lvl w:ilvl="0" w:tplc="1604ECEE">
      <w:start w:val="1"/>
      <w:numFmt w:val="decimal"/>
      <w:lvlText w:val="%1."/>
      <w:lvlJc w:val="left"/>
      <w:pPr>
        <w:ind w:left="478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E8605E8">
      <w:start w:val="1"/>
      <w:numFmt w:val="lowerLetter"/>
      <w:lvlText w:val="%2)"/>
      <w:lvlJc w:val="left"/>
      <w:pPr>
        <w:ind w:left="970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04105A0A">
      <w:numFmt w:val="bullet"/>
      <w:lvlText w:val="•"/>
      <w:lvlJc w:val="left"/>
      <w:pPr>
        <w:ind w:left="1905" w:hanging="286"/>
      </w:pPr>
      <w:rPr>
        <w:rFonts w:hint="default"/>
      </w:rPr>
    </w:lvl>
    <w:lvl w:ilvl="3" w:tplc="BC105628">
      <w:numFmt w:val="bullet"/>
      <w:lvlText w:val="•"/>
      <w:lvlJc w:val="left"/>
      <w:pPr>
        <w:ind w:left="2830" w:hanging="286"/>
      </w:pPr>
      <w:rPr>
        <w:rFonts w:hint="default"/>
      </w:rPr>
    </w:lvl>
    <w:lvl w:ilvl="4" w:tplc="CD82A120">
      <w:numFmt w:val="bullet"/>
      <w:lvlText w:val="•"/>
      <w:lvlJc w:val="left"/>
      <w:pPr>
        <w:ind w:left="3755" w:hanging="286"/>
      </w:pPr>
      <w:rPr>
        <w:rFonts w:hint="default"/>
      </w:rPr>
    </w:lvl>
    <w:lvl w:ilvl="5" w:tplc="E186606E">
      <w:numFmt w:val="bullet"/>
      <w:lvlText w:val="•"/>
      <w:lvlJc w:val="left"/>
      <w:pPr>
        <w:ind w:left="4680" w:hanging="286"/>
      </w:pPr>
      <w:rPr>
        <w:rFonts w:hint="default"/>
      </w:rPr>
    </w:lvl>
    <w:lvl w:ilvl="6" w:tplc="BCC8B6D8">
      <w:numFmt w:val="bullet"/>
      <w:lvlText w:val="•"/>
      <w:lvlJc w:val="left"/>
      <w:pPr>
        <w:ind w:left="5605" w:hanging="286"/>
      </w:pPr>
      <w:rPr>
        <w:rFonts w:hint="default"/>
      </w:rPr>
    </w:lvl>
    <w:lvl w:ilvl="7" w:tplc="00BA3080">
      <w:numFmt w:val="bullet"/>
      <w:lvlText w:val="•"/>
      <w:lvlJc w:val="left"/>
      <w:pPr>
        <w:ind w:left="6530" w:hanging="286"/>
      </w:pPr>
      <w:rPr>
        <w:rFonts w:hint="default"/>
      </w:rPr>
    </w:lvl>
    <w:lvl w:ilvl="8" w:tplc="F37216EE">
      <w:numFmt w:val="bullet"/>
      <w:lvlText w:val="•"/>
      <w:lvlJc w:val="left"/>
      <w:pPr>
        <w:ind w:left="7456" w:hanging="286"/>
      </w:pPr>
      <w:rPr>
        <w:rFonts w:hint="default"/>
      </w:rPr>
    </w:lvl>
  </w:abstractNum>
  <w:abstractNum w:abstractNumId="4" w15:restartNumberingAfterBreak="0">
    <w:nsid w:val="4DDD4A9E"/>
    <w:multiLevelType w:val="hybridMultilevel"/>
    <w:tmpl w:val="AE1CF048"/>
    <w:lvl w:ilvl="0" w:tplc="A38494BA">
      <w:start w:val="1"/>
      <w:numFmt w:val="decimal"/>
      <w:lvlText w:val="%1."/>
      <w:lvlJc w:val="left"/>
      <w:pPr>
        <w:ind w:left="401" w:hanging="284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B00C3B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D434516E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4BFEA8F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7A744F4E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EB001F64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878684CE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4DF88C86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785E39A8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5" w15:restartNumberingAfterBreak="0">
    <w:nsid w:val="5308157E"/>
    <w:multiLevelType w:val="hybridMultilevel"/>
    <w:tmpl w:val="6036655C"/>
    <w:lvl w:ilvl="0" w:tplc="033A34EC">
      <w:start w:val="1"/>
      <w:numFmt w:val="decimal"/>
      <w:lvlText w:val="%1."/>
      <w:lvlJc w:val="left"/>
      <w:pPr>
        <w:ind w:left="479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DBC3408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5DEA66AA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662A69A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CCBE1BE8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EC74AD06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383A7A52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3020A052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08285A7C"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6" w15:restartNumberingAfterBreak="0">
    <w:nsid w:val="5E2749B2"/>
    <w:multiLevelType w:val="hybridMultilevel"/>
    <w:tmpl w:val="CF86FDD0"/>
    <w:lvl w:ilvl="0" w:tplc="DF927C18">
      <w:start w:val="1"/>
      <w:numFmt w:val="decimal"/>
      <w:lvlText w:val="%1."/>
      <w:lvlJc w:val="left"/>
      <w:pPr>
        <w:ind w:left="400" w:hanging="284"/>
        <w:jc w:val="left"/>
      </w:pPr>
      <w:rPr>
        <w:rFonts w:hint="default"/>
        <w:w w:val="100"/>
      </w:rPr>
    </w:lvl>
    <w:lvl w:ilvl="1" w:tplc="0FAC7AB4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2" w:tplc="BB5C68DC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3C1A24FA">
      <w:numFmt w:val="bullet"/>
      <w:lvlText w:val="•"/>
      <w:lvlJc w:val="left"/>
      <w:pPr>
        <w:ind w:left="2721" w:hanging="361"/>
      </w:pPr>
      <w:rPr>
        <w:rFonts w:hint="default"/>
      </w:rPr>
    </w:lvl>
    <w:lvl w:ilvl="4" w:tplc="D8281CF0"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A43064B4">
      <w:numFmt w:val="bullet"/>
      <w:lvlText w:val="•"/>
      <w:lvlJc w:val="left"/>
      <w:pPr>
        <w:ind w:left="4602" w:hanging="361"/>
      </w:pPr>
      <w:rPr>
        <w:rFonts w:hint="default"/>
      </w:rPr>
    </w:lvl>
    <w:lvl w:ilvl="6" w:tplc="B3D2043C">
      <w:numFmt w:val="bullet"/>
      <w:lvlText w:val="•"/>
      <w:lvlJc w:val="left"/>
      <w:pPr>
        <w:ind w:left="5543" w:hanging="361"/>
      </w:pPr>
      <w:rPr>
        <w:rFonts w:hint="default"/>
      </w:rPr>
    </w:lvl>
    <w:lvl w:ilvl="7" w:tplc="AE32651E">
      <w:numFmt w:val="bullet"/>
      <w:lvlText w:val="•"/>
      <w:lvlJc w:val="left"/>
      <w:pPr>
        <w:ind w:left="6484" w:hanging="361"/>
      </w:pPr>
      <w:rPr>
        <w:rFonts w:hint="default"/>
      </w:rPr>
    </w:lvl>
    <w:lvl w:ilvl="8" w:tplc="9B78C1CA">
      <w:numFmt w:val="bullet"/>
      <w:lvlText w:val="•"/>
      <w:lvlJc w:val="left"/>
      <w:pPr>
        <w:ind w:left="7424" w:hanging="361"/>
      </w:pPr>
      <w:rPr>
        <w:rFonts w:hint="default"/>
      </w:rPr>
    </w:lvl>
  </w:abstractNum>
  <w:abstractNum w:abstractNumId="7" w15:restartNumberingAfterBreak="0">
    <w:nsid w:val="61316F10"/>
    <w:multiLevelType w:val="hybridMultilevel"/>
    <w:tmpl w:val="F7366A08"/>
    <w:lvl w:ilvl="0" w:tplc="4CAA6BFA">
      <w:start w:val="1"/>
      <w:numFmt w:val="decimal"/>
      <w:lvlText w:val="%1."/>
      <w:lvlJc w:val="left"/>
      <w:pPr>
        <w:ind w:left="478" w:hanging="36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E5A53EE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539E66CC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20CA4D76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220A2406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8188E798"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2F1A4262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11846000">
      <w:numFmt w:val="bullet"/>
      <w:lvlText w:val="•"/>
      <w:lvlJc w:val="left"/>
      <w:pPr>
        <w:ind w:left="6658" w:hanging="361"/>
      </w:pPr>
      <w:rPr>
        <w:rFonts w:hint="default"/>
      </w:rPr>
    </w:lvl>
    <w:lvl w:ilvl="8" w:tplc="442E08D0">
      <w:numFmt w:val="bullet"/>
      <w:lvlText w:val="•"/>
      <w:lvlJc w:val="left"/>
      <w:pPr>
        <w:ind w:left="7541" w:hanging="361"/>
      </w:pPr>
      <w:rPr>
        <w:rFonts w:hint="default"/>
      </w:rPr>
    </w:lvl>
  </w:abstractNum>
  <w:abstractNum w:abstractNumId="8" w15:restartNumberingAfterBreak="0">
    <w:nsid w:val="651A65CE"/>
    <w:multiLevelType w:val="hybridMultilevel"/>
    <w:tmpl w:val="D04C9748"/>
    <w:lvl w:ilvl="0" w:tplc="1D80FA20">
      <w:start w:val="1"/>
      <w:numFmt w:val="decimal"/>
      <w:lvlText w:val="%1."/>
      <w:lvlJc w:val="left"/>
      <w:pPr>
        <w:ind w:left="536" w:hanging="358"/>
        <w:jc w:val="righ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2F0ED50">
      <w:numFmt w:val="bullet"/>
      <w:lvlText w:val="•"/>
      <w:lvlJc w:val="left"/>
      <w:pPr>
        <w:ind w:left="1422" w:hanging="358"/>
      </w:pPr>
      <w:rPr>
        <w:rFonts w:hint="default"/>
      </w:rPr>
    </w:lvl>
    <w:lvl w:ilvl="2" w:tplc="C21E7ECC">
      <w:numFmt w:val="bullet"/>
      <w:lvlText w:val="•"/>
      <w:lvlJc w:val="left"/>
      <w:pPr>
        <w:ind w:left="2305" w:hanging="358"/>
      </w:pPr>
      <w:rPr>
        <w:rFonts w:hint="default"/>
      </w:rPr>
    </w:lvl>
    <w:lvl w:ilvl="3" w:tplc="D0A4E3F0">
      <w:numFmt w:val="bullet"/>
      <w:lvlText w:val="•"/>
      <w:lvlJc w:val="left"/>
      <w:pPr>
        <w:ind w:left="3187" w:hanging="358"/>
      </w:pPr>
      <w:rPr>
        <w:rFonts w:hint="default"/>
      </w:rPr>
    </w:lvl>
    <w:lvl w:ilvl="4" w:tplc="F0301B34">
      <w:numFmt w:val="bullet"/>
      <w:lvlText w:val="•"/>
      <w:lvlJc w:val="left"/>
      <w:pPr>
        <w:ind w:left="4070" w:hanging="358"/>
      </w:pPr>
      <w:rPr>
        <w:rFonts w:hint="default"/>
      </w:rPr>
    </w:lvl>
    <w:lvl w:ilvl="5" w:tplc="1B4A2CE0">
      <w:numFmt w:val="bullet"/>
      <w:lvlText w:val="•"/>
      <w:lvlJc w:val="left"/>
      <w:pPr>
        <w:ind w:left="4953" w:hanging="358"/>
      </w:pPr>
      <w:rPr>
        <w:rFonts w:hint="default"/>
      </w:rPr>
    </w:lvl>
    <w:lvl w:ilvl="6" w:tplc="171863BC">
      <w:numFmt w:val="bullet"/>
      <w:lvlText w:val="•"/>
      <w:lvlJc w:val="left"/>
      <w:pPr>
        <w:ind w:left="5835" w:hanging="358"/>
      </w:pPr>
      <w:rPr>
        <w:rFonts w:hint="default"/>
      </w:rPr>
    </w:lvl>
    <w:lvl w:ilvl="7" w:tplc="9190BE12">
      <w:numFmt w:val="bullet"/>
      <w:lvlText w:val="•"/>
      <w:lvlJc w:val="left"/>
      <w:pPr>
        <w:ind w:left="6718" w:hanging="358"/>
      </w:pPr>
      <w:rPr>
        <w:rFonts w:hint="default"/>
      </w:rPr>
    </w:lvl>
    <w:lvl w:ilvl="8" w:tplc="55AC055C">
      <w:numFmt w:val="bullet"/>
      <w:lvlText w:val="•"/>
      <w:lvlJc w:val="left"/>
      <w:pPr>
        <w:ind w:left="7601" w:hanging="358"/>
      </w:pPr>
      <w:rPr>
        <w:rFonts w:hint="default"/>
      </w:rPr>
    </w:lvl>
  </w:abstractNum>
  <w:num w:numId="1" w16cid:durableId="1033263332">
    <w:abstractNumId w:val="4"/>
  </w:num>
  <w:num w:numId="2" w16cid:durableId="930089916">
    <w:abstractNumId w:val="1"/>
  </w:num>
  <w:num w:numId="3" w16cid:durableId="907692092">
    <w:abstractNumId w:val="2"/>
  </w:num>
  <w:num w:numId="4" w16cid:durableId="1133132745">
    <w:abstractNumId w:val="3"/>
  </w:num>
  <w:num w:numId="5" w16cid:durableId="1613200214">
    <w:abstractNumId w:val="5"/>
  </w:num>
  <w:num w:numId="6" w16cid:durableId="1753164245">
    <w:abstractNumId w:val="7"/>
  </w:num>
  <w:num w:numId="7" w16cid:durableId="1570193772">
    <w:abstractNumId w:val="0"/>
  </w:num>
  <w:num w:numId="8" w16cid:durableId="2136291384">
    <w:abstractNumId w:val="6"/>
  </w:num>
  <w:num w:numId="9" w16cid:durableId="1362974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AFF"/>
    <w:rsid w:val="00212439"/>
    <w:rsid w:val="003B348B"/>
    <w:rsid w:val="00935AFF"/>
    <w:rsid w:val="00D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FFD6359"/>
  <w15:docId w15:val="{FF49BDC7-38EB-4825-ABA5-8B8A5F08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line="359" w:lineRule="exact"/>
      <w:ind w:left="108"/>
      <w:outlineLvl w:val="0"/>
    </w:pPr>
    <w:rPr>
      <w:sz w:val="33"/>
      <w:szCs w:val="33"/>
    </w:rPr>
  </w:style>
  <w:style w:type="paragraph" w:styleId="Nadpis2">
    <w:name w:val="heading 2"/>
    <w:basedOn w:val="Normln"/>
    <w:uiPriority w:val="9"/>
    <w:unhideWhenUsed/>
    <w:qFormat/>
    <w:pPr>
      <w:ind w:left="1520" w:right="2793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</w:style>
  <w:style w:type="paragraph" w:styleId="Odstavecseseznamem">
    <w:name w:val="List Paragraph"/>
    <w:basedOn w:val="Normln"/>
    <w:uiPriority w:val="1"/>
    <w:qFormat/>
    <w:pPr>
      <w:spacing w:before="120"/>
      <w:ind w:left="83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jak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pjak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4123</Words>
  <Characters>24328</Characters>
  <Application>Microsoft Office Word</Application>
  <DocSecurity>0</DocSecurity>
  <Lines>202</Lines>
  <Paragraphs>56</Paragraphs>
  <ScaleCrop>false</ScaleCrop>
  <Company/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cp:lastModifiedBy>Blanka Grebeňová</cp:lastModifiedBy>
  <cp:revision>3</cp:revision>
  <dcterms:created xsi:type="dcterms:W3CDTF">2025-04-02T12:40:00Z</dcterms:created>
  <dcterms:modified xsi:type="dcterms:W3CDTF">2025-04-02T10:43:00Z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2025-04-02T00:00:00Z</vt:filetime>
  </property>
</Properties>
</file>