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F387" w14:textId="77777777" w:rsidR="0080087D" w:rsidRPr="00EF204B" w:rsidRDefault="0080087D">
      <w:pPr>
        <w:pStyle w:val="Nadpis1"/>
        <w:jc w:val="center"/>
        <w:rPr>
          <w:sz w:val="44"/>
          <w:szCs w:val="44"/>
        </w:rPr>
      </w:pPr>
      <w:r w:rsidRPr="00EF204B">
        <w:rPr>
          <w:sz w:val="44"/>
          <w:szCs w:val="44"/>
        </w:rPr>
        <w:t>Technicko organizační činnost</w:t>
      </w:r>
    </w:p>
    <w:p w14:paraId="47FF52E4" w14:textId="536AB851" w:rsidR="0080087D" w:rsidRPr="00EF204B" w:rsidRDefault="00EF204B">
      <w:pPr>
        <w:jc w:val="center"/>
        <w:rPr>
          <w:sz w:val="22"/>
          <w:szCs w:val="22"/>
        </w:rPr>
      </w:pPr>
      <w:r>
        <w:rPr>
          <w:sz w:val="22"/>
          <w:szCs w:val="22"/>
        </w:rPr>
        <w:t>v</w:t>
      </w:r>
      <w:r w:rsidR="0080087D" w:rsidRPr="00EF204B">
        <w:rPr>
          <w:sz w:val="22"/>
          <w:szCs w:val="22"/>
        </w:rPr>
        <w:t> oblasti</w:t>
      </w:r>
    </w:p>
    <w:p w14:paraId="291BCE4B" w14:textId="0ACF4FE9" w:rsidR="0080087D" w:rsidRPr="00EF204B" w:rsidRDefault="007E6073" w:rsidP="00CD782F">
      <w:pPr>
        <w:pStyle w:val="Nadpis2"/>
        <w:rPr>
          <w:b/>
          <w:bCs/>
          <w:sz w:val="32"/>
          <w:szCs w:val="32"/>
        </w:rPr>
      </w:pPr>
      <w:r w:rsidRPr="00EF204B">
        <w:rPr>
          <w:b/>
          <w:bCs/>
          <w:sz w:val="32"/>
          <w:szCs w:val="32"/>
        </w:rPr>
        <w:t>BOZP, PO</w:t>
      </w:r>
    </w:p>
    <w:p w14:paraId="2AC5E871" w14:textId="77777777" w:rsidR="0080087D" w:rsidRDefault="0080087D">
      <w:pPr>
        <w:jc w:val="both"/>
      </w:pPr>
      <w:r>
        <w:t>Dále uvedeného dne účastníci:</w:t>
      </w:r>
    </w:p>
    <w:p w14:paraId="0572FEB0" w14:textId="77777777" w:rsidR="0080087D" w:rsidRDefault="0080087D">
      <w:pPr>
        <w:jc w:val="both"/>
        <w:rPr>
          <w:sz w:val="16"/>
        </w:rPr>
      </w:pPr>
    </w:p>
    <w:p w14:paraId="27A14BEE" w14:textId="06A8527C" w:rsidR="0080087D" w:rsidRDefault="0080087D">
      <w:pPr>
        <w:jc w:val="both"/>
      </w:pPr>
      <w:r>
        <w:t>Dodavatel:</w:t>
      </w:r>
      <w:r w:rsidR="005C4485">
        <w:tab/>
      </w:r>
      <w:r>
        <w:t xml:space="preserve"> Jméno, </w:t>
      </w:r>
      <w:r w:rsidR="00EF204B">
        <w:t>p</w:t>
      </w:r>
      <w:r>
        <w:t xml:space="preserve">říjmení        </w:t>
      </w:r>
      <w:r w:rsidR="005C4485">
        <w:tab/>
      </w:r>
      <w:r w:rsidRPr="00EF204B">
        <w:rPr>
          <w:b/>
          <w:bCs/>
        </w:rPr>
        <w:t>Pavel Kováčik</w:t>
      </w:r>
    </w:p>
    <w:p w14:paraId="71EAA075" w14:textId="5D96F641" w:rsidR="0080087D" w:rsidRDefault="005C4485">
      <w:pPr>
        <w:jc w:val="both"/>
      </w:pPr>
      <w:r>
        <w:t xml:space="preserve">                 </w:t>
      </w:r>
      <w:r>
        <w:tab/>
      </w:r>
      <w:r w:rsidR="0080087D">
        <w:t xml:space="preserve"> Sídlem                        </w:t>
      </w:r>
      <w:r>
        <w:tab/>
      </w:r>
      <w:r w:rsidR="0080087D">
        <w:t>Jiřího z Poděbrad 815</w:t>
      </w:r>
      <w:r w:rsidR="00F15EFD">
        <w:t>/24</w:t>
      </w:r>
      <w:r w:rsidR="0080087D">
        <w:t xml:space="preserve">, </w:t>
      </w:r>
      <w:r w:rsidR="00F15EFD">
        <w:t xml:space="preserve">357 51 </w:t>
      </w:r>
      <w:r w:rsidR="0080087D">
        <w:t xml:space="preserve">Kynšperk </w:t>
      </w:r>
      <w:proofErr w:type="gramStart"/>
      <w:r w:rsidR="0080087D">
        <w:t>nad  Ohří</w:t>
      </w:r>
      <w:proofErr w:type="gramEnd"/>
    </w:p>
    <w:p w14:paraId="511A8EC8" w14:textId="77777777" w:rsidR="0080087D" w:rsidRDefault="005C4485">
      <w:pPr>
        <w:jc w:val="both"/>
      </w:pPr>
      <w:r>
        <w:t xml:space="preserve">                 </w:t>
      </w:r>
      <w:r>
        <w:tab/>
        <w:t xml:space="preserve"> </w:t>
      </w:r>
      <w:r w:rsidR="0080087D">
        <w:t xml:space="preserve">IČO                            </w:t>
      </w:r>
      <w:r>
        <w:tab/>
      </w:r>
      <w:r w:rsidR="0080087D">
        <w:t>635 29 858</w:t>
      </w:r>
    </w:p>
    <w:p w14:paraId="02E46640" w14:textId="77777777" w:rsidR="0080087D" w:rsidRDefault="0080087D">
      <w:pPr>
        <w:jc w:val="both"/>
      </w:pPr>
      <w:r>
        <w:tab/>
      </w:r>
      <w:r>
        <w:tab/>
        <w:t xml:space="preserve"> DIČ</w:t>
      </w:r>
      <w:r>
        <w:tab/>
      </w:r>
      <w:r>
        <w:tab/>
      </w:r>
      <w:r w:rsidR="005C4485">
        <w:tab/>
      </w:r>
      <w:r>
        <w:t>CZ5708220463</w:t>
      </w:r>
    </w:p>
    <w:p w14:paraId="0F3365B1" w14:textId="5CD9E6D6" w:rsidR="0080087D" w:rsidRDefault="0080087D">
      <w:pPr>
        <w:jc w:val="both"/>
      </w:pPr>
      <w:r>
        <w:t xml:space="preserve">                  </w:t>
      </w:r>
      <w:r w:rsidR="005C4485">
        <w:t xml:space="preserve">           </w:t>
      </w:r>
      <w:r>
        <w:t xml:space="preserve">Telefon                       </w:t>
      </w:r>
      <w:r w:rsidR="005C4485">
        <w:tab/>
      </w:r>
      <w:r>
        <w:t>606 254</w:t>
      </w:r>
      <w:r w:rsidR="00EF204B">
        <w:t> </w:t>
      </w:r>
      <w:r>
        <w:t>848</w:t>
      </w:r>
    </w:p>
    <w:p w14:paraId="41D0F2DF" w14:textId="45B7F9F7" w:rsidR="0080087D" w:rsidRPr="00EF204B" w:rsidRDefault="00EF204B">
      <w:pPr>
        <w:jc w:val="both"/>
      </w:pPr>
      <w:r>
        <w:rPr>
          <w:sz w:val="16"/>
        </w:rPr>
        <w:tab/>
      </w:r>
      <w:r>
        <w:rPr>
          <w:sz w:val="16"/>
        </w:rPr>
        <w:tab/>
      </w:r>
      <w:r>
        <w:t xml:space="preserve"> </w:t>
      </w:r>
      <w:r w:rsidRPr="00EF204B">
        <w:t>(dále jen</w:t>
      </w:r>
      <w:r>
        <w:t xml:space="preserve"> </w:t>
      </w:r>
      <w:r w:rsidRPr="00EF204B">
        <w:t>“</w:t>
      </w:r>
      <w:r w:rsidRPr="00EF204B">
        <w:rPr>
          <w:b/>
          <w:bCs/>
          <w:u w:val="single"/>
        </w:rPr>
        <w:t>Dodavatel“</w:t>
      </w:r>
      <w:r>
        <w:t>)</w:t>
      </w:r>
    </w:p>
    <w:p w14:paraId="08022F01" w14:textId="77777777" w:rsidR="0080087D" w:rsidRDefault="0080087D" w:rsidP="00CD782F">
      <w:pPr>
        <w:pStyle w:val="Zhlav"/>
        <w:tabs>
          <w:tab w:val="clear" w:pos="4536"/>
          <w:tab w:val="clear" w:pos="9072"/>
        </w:tabs>
      </w:pPr>
      <w:r>
        <w:t xml:space="preserve">Objednatel: </w:t>
      </w:r>
      <w:r w:rsidR="005C4485">
        <w:tab/>
      </w:r>
    </w:p>
    <w:p w14:paraId="56D1F29C" w14:textId="50AD3365" w:rsidR="00CD782F" w:rsidRDefault="00730A75" w:rsidP="00CD782F">
      <w:pPr>
        <w:widowControl w:val="0"/>
        <w:tabs>
          <w:tab w:val="left" w:pos="2880"/>
        </w:tabs>
        <w:ind w:left="3060" w:hanging="30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Obchodní akademie, vyšší odborná škola cestovního ruchu a jazyková škola</w:t>
      </w:r>
    </w:p>
    <w:p w14:paraId="4858FF69" w14:textId="777431F5" w:rsidR="00EF204B" w:rsidRPr="00CD782F" w:rsidRDefault="00EF204B" w:rsidP="00CD782F">
      <w:pPr>
        <w:widowControl w:val="0"/>
        <w:tabs>
          <w:tab w:val="left" w:pos="2880"/>
        </w:tabs>
        <w:ind w:left="3060" w:hanging="30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 právem státní jazykové zkoušky, Karlovy Vary, příspěvková organizace</w:t>
      </w:r>
    </w:p>
    <w:p w14:paraId="0F191644" w14:textId="096EB7F3" w:rsidR="00CD782F" w:rsidRPr="00CD782F" w:rsidRDefault="00CD782F" w:rsidP="00730A75">
      <w:pPr>
        <w:widowControl w:val="0"/>
        <w:tabs>
          <w:tab w:val="left" w:pos="2880"/>
        </w:tabs>
        <w:ind w:left="3060" w:hanging="3060"/>
        <w:rPr>
          <w:rFonts w:ascii="Calibri" w:hAnsi="Calibri" w:cs="Calibri"/>
          <w:szCs w:val="22"/>
        </w:rPr>
      </w:pPr>
      <w:r w:rsidRPr="00CD782F">
        <w:rPr>
          <w:rFonts w:ascii="Calibri" w:hAnsi="Calibri" w:cs="Calibri"/>
          <w:szCs w:val="22"/>
        </w:rPr>
        <w:t>se sídlem</w:t>
      </w:r>
      <w:r w:rsidR="00EF204B">
        <w:rPr>
          <w:rFonts w:ascii="Calibri" w:hAnsi="Calibri" w:cs="Calibri"/>
          <w:szCs w:val="22"/>
        </w:rPr>
        <w:t>:</w:t>
      </w:r>
      <w:r w:rsidRPr="00CD782F">
        <w:rPr>
          <w:rFonts w:ascii="Calibri" w:hAnsi="Calibri" w:cs="Calibri"/>
          <w:szCs w:val="22"/>
        </w:rPr>
        <w:t xml:space="preserve"> </w:t>
      </w:r>
      <w:r w:rsidR="00730A75" w:rsidRPr="00730A75">
        <w:rPr>
          <w:rFonts w:ascii="Calibri" w:hAnsi="Calibri" w:cs="Calibri"/>
          <w:szCs w:val="22"/>
        </w:rPr>
        <w:t>Bezručova 1312/17, 360 01 Karlovy Vary</w:t>
      </w:r>
    </w:p>
    <w:p w14:paraId="5077F369" w14:textId="10A2E8AD" w:rsidR="00CD782F" w:rsidRPr="00CD782F" w:rsidRDefault="00730A75" w:rsidP="00CD782F">
      <w:pPr>
        <w:widowControl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</w:t>
      </w:r>
      <w:r w:rsidR="00CD782F" w:rsidRPr="00CD782F">
        <w:rPr>
          <w:rFonts w:ascii="Calibri" w:hAnsi="Calibri" w:cs="Calibri"/>
          <w:szCs w:val="22"/>
        </w:rPr>
        <w:t xml:space="preserve">Č: </w:t>
      </w:r>
      <w:r w:rsidRPr="00730A75">
        <w:rPr>
          <w:rFonts w:ascii="Calibri" w:hAnsi="Calibri" w:cs="Calibri"/>
          <w:szCs w:val="22"/>
        </w:rPr>
        <w:t>63 55 35 97</w:t>
      </w:r>
    </w:p>
    <w:p w14:paraId="24C1F2A4" w14:textId="375D0814" w:rsidR="00CD782F" w:rsidRPr="00CD782F" w:rsidRDefault="00CD782F" w:rsidP="00CD782F">
      <w:pPr>
        <w:widowControl w:val="0"/>
        <w:rPr>
          <w:rFonts w:ascii="Calibri" w:hAnsi="Calibri" w:cs="Calibri"/>
          <w:szCs w:val="22"/>
        </w:rPr>
      </w:pPr>
      <w:r w:rsidRPr="00CD782F">
        <w:rPr>
          <w:rFonts w:ascii="Calibri" w:hAnsi="Calibri" w:cs="Calibri"/>
          <w:szCs w:val="22"/>
        </w:rPr>
        <w:t xml:space="preserve">zastoupený </w:t>
      </w:r>
      <w:r w:rsidR="00730A75" w:rsidRPr="00730A75">
        <w:rPr>
          <w:rFonts w:ascii="Calibri" w:hAnsi="Calibri" w:cs="Calibri"/>
          <w:szCs w:val="22"/>
        </w:rPr>
        <w:t>Mgr. Pavel Bartoš</w:t>
      </w:r>
      <w:r w:rsidRPr="00CD782F">
        <w:rPr>
          <w:rFonts w:ascii="Calibri" w:hAnsi="Calibri" w:cs="Calibri"/>
          <w:szCs w:val="22"/>
        </w:rPr>
        <w:t>,</w:t>
      </w:r>
      <w:r w:rsidRPr="00CD782F">
        <w:rPr>
          <w:rFonts w:ascii="Calibri" w:hAnsi="Calibri" w:cs="Calibri"/>
          <w:color w:val="FF0000"/>
          <w:szCs w:val="22"/>
        </w:rPr>
        <w:t xml:space="preserve"> </w:t>
      </w:r>
      <w:r w:rsidRPr="00CD782F">
        <w:rPr>
          <w:rFonts w:ascii="Calibri" w:hAnsi="Calibri" w:cs="Calibri"/>
          <w:szCs w:val="22"/>
        </w:rPr>
        <w:t xml:space="preserve">ředitelem </w:t>
      </w:r>
    </w:p>
    <w:p w14:paraId="3F863BD8" w14:textId="77777777" w:rsidR="00CD782F" w:rsidRPr="00CD782F" w:rsidRDefault="00CD782F" w:rsidP="00CD782F">
      <w:pPr>
        <w:widowControl w:val="0"/>
        <w:rPr>
          <w:rFonts w:ascii="Calibri" w:hAnsi="Calibri" w:cs="Calibri"/>
          <w:iCs/>
          <w:szCs w:val="22"/>
        </w:rPr>
      </w:pPr>
      <w:r w:rsidRPr="00CD782F">
        <w:rPr>
          <w:rFonts w:ascii="Calibri" w:hAnsi="Calibri" w:cs="Calibri"/>
          <w:iCs/>
          <w:szCs w:val="22"/>
        </w:rPr>
        <w:t>(dále jen „</w:t>
      </w:r>
      <w:r w:rsidRPr="00CD782F">
        <w:rPr>
          <w:rFonts w:ascii="Calibri" w:hAnsi="Calibri" w:cs="Calibri"/>
          <w:b/>
          <w:bCs/>
          <w:iCs/>
          <w:szCs w:val="22"/>
          <w:u w:val="single"/>
        </w:rPr>
        <w:t>Objednatel</w:t>
      </w:r>
      <w:r w:rsidRPr="00CD782F">
        <w:rPr>
          <w:rFonts w:ascii="Calibri" w:hAnsi="Calibri" w:cs="Calibri"/>
          <w:iCs/>
          <w:szCs w:val="22"/>
        </w:rPr>
        <w:t>“)</w:t>
      </w:r>
    </w:p>
    <w:p w14:paraId="1BB2A523" w14:textId="77777777" w:rsidR="00CD782F" w:rsidRDefault="00CD782F" w:rsidP="00CD782F">
      <w:pPr>
        <w:pStyle w:val="Zhlav"/>
        <w:tabs>
          <w:tab w:val="clear" w:pos="4536"/>
          <w:tab w:val="clear" w:pos="9072"/>
        </w:tabs>
      </w:pPr>
    </w:p>
    <w:p w14:paraId="2F75F71F" w14:textId="77777777" w:rsidR="0080087D" w:rsidRDefault="0080087D">
      <w:pPr>
        <w:jc w:val="both"/>
        <w:rPr>
          <w:sz w:val="16"/>
        </w:rPr>
      </w:pPr>
    </w:p>
    <w:p w14:paraId="2DD82244" w14:textId="000EA77C" w:rsidR="0080087D" w:rsidRDefault="0080087D">
      <w:pPr>
        <w:jc w:val="both"/>
      </w:pPr>
      <w:r>
        <w:t>Prohlašují,</w:t>
      </w:r>
      <w:r w:rsidR="00EF204B">
        <w:t xml:space="preserve"> </w:t>
      </w:r>
      <w:r>
        <w:t>že jsou oprávněni o předmětu a obsahu této smlouvy jednat</w:t>
      </w:r>
      <w:r w:rsidR="00730A75">
        <w:t>,</w:t>
      </w:r>
      <w:r>
        <w:t xml:space="preserve"> a proto byla jimi uzavřena tato</w:t>
      </w:r>
    </w:p>
    <w:p w14:paraId="57A7497E" w14:textId="77777777" w:rsidR="0080087D" w:rsidRDefault="0080087D">
      <w:pPr>
        <w:jc w:val="both"/>
        <w:rPr>
          <w:sz w:val="16"/>
        </w:rPr>
      </w:pPr>
    </w:p>
    <w:p w14:paraId="47BB48DB" w14:textId="475A1498" w:rsidR="0080087D" w:rsidRPr="00EF204B" w:rsidRDefault="0080087D" w:rsidP="00EF204B">
      <w:pPr>
        <w:jc w:val="center"/>
        <w:rPr>
          <w:sz w:val="32"/>
          <w:szCs w:val="32"/>
        </w:rPr>
      </w:pPr>
      <w:r w:rsidRPr="00EF204B">
        <w:rPr>
          <w:sz w:val="32"/>
          <w:szCs w:val="32"/>
        </w:rPr>
        <w:t>S m l o u v</w:t>
      </w:r>
      <w:r w:rsidR="00302912">
        <w:rPr>
          <w:sz w:val="32"/>
          <w:szCs w:val="32"/>
        </w:rPr>
        <w:t> </w:t>
      </w:r>
      <w:r w:rsidRPr="00EF204B">
        <w:rPr>
          <w:sz w:val="32"/>
          <w:szCs w:val="32"/>
        </w:rPr>
        <w:t>a</w:t>
      </w:r>
      <w:r w:rsidR="00302912">
        <w:rPr>
          <w:sz w:val="32"/>
          <w:szCs w:val="32"/>
        </w:rPr>
        <w:t xml:space="preserve">   č. 25013 </w:t>
      </w:r>
    </w:p>
    <w:p w14:paraId="76E6CA7A" w14:textId="285EE93E" w:rsidR="0080087D" w:rsidRDefault="0080087D">
      <w:pPr>
        <w:jc w:val="both"/>
        <w:rPr>
          <w:sz w:val="40"/>
        </w:rPr>
      </w:pPr>
      <w:r>
        <w:t xml:space="preserve">                                                           O činnosti v prevenci na úseku </w:t>
      </w:r>
      <w:r w:rsidR="007E6073">
        <w:t xml:space="preserve">BOZP, </w:t>
      </w:r>
      <w:r>
        <w:t xml:space="preserve">PO </w:t>
      </w:r>
      <w:r>
        <w:rPr>
          <w:sz w:val="40"/>
        </w:rPr>
        <w:t xml:space="preserve"> </w:t>
      </w:r>
    </w:p>
    <w:p w14:paraId="0EF2B11F" w14:textId="0BAC75E2" w:rsidR="0080087D" w:rsidRDefault="00EF204B">
      <w:pPr>
        <w:jc w:val="both"/>
      </w:pPr>
      <w:r>
        <w:t>v</w:t>
      </w:r>
      <w:r w:rsidR="0080087D">
        <w:t xml:space="preserve">e smyslu zákoníku práce, závazných </w:t>
      </w:r>
      <w:r w:rsidR="00634EC6">
        <w:t>právních norem</w:t>
      </w:r>
      <w:r w:rsidR="0080087D">
        <w:t xml:space="preserve"> týkajících se </w:t>
      </w:r>
      <w:r w:rsidR="007E6073">
        <w:t xml:space="preserve">bezpečnosti práce a </w:t>
      </w:r>
      <w:r w:rsidR="0080087D">
        <w:t>požární ochrany.</w:t>
      </w:r>
    </w:p>
    <w:p w14:paraId="0F819D0D" w14:textId="77777777" w:rsidR="0080087D" w:rsidRDefault="0080087D">
      <w:pPr>
        <w:jc w:val="both"/>
        <w:rPr>
          <w:sz w:val="16"/>
        </w:rPr>
      </w:pPr>
    </w:p>
    <w:p w14:paraId="7A72A455" w14:textId="77777777" w:rsidR="0080087D" w:rsidRDefault="0080087D">
      <w:pPr>
        <w:jc w:val="both"/>
      </w:pPr>
      <w:r>
        <w:t xml:space="preserve">                                                                                    I.</w:t>
      </w:r>
    </w:p>
    <w:p w14:paraId="1B173BF4" w14:textId="77777777" w:rsidR="0080087D" w:rsidRDefault="0080087D">
      <w:pPr>
        <w:jc w:val="both"/>
        <w:rPr>
          <w:sz w:val="16"/>
        </w:rPr>
      </w:pPr>
    </w:p>
    <w:p w14:paraId="6563C8D8" w14:textId="77777777" w:rsidR="0080087D" w:rsidRDefault="0080087D">
      <w:pPr>
        <w:jc w:val="both"/>
      </w:pPr>
      <w:r>
        <w:t xml:space="preserve">Dodavatel závazně prohlašuje, že je oprávněnou osobou k podnikatelské činnosti v poskytování služeb </w:t>
      </w:r>
    </w:p>
    <w:p w14:paraId="401CF211" w14:textId="77777777" w:rsidR="0080087D" w:rsidRDefault="0080087D">
      <w:pPr>
        <w:jc w:val="both"/>
      </w:pPr>
      <w:r>
        <w:t>v oblasti bezpečnosti a ochrany zdraví při práci</w:t>
      </w:r>
      <w:r w:rsidR="00634EC6">
        <w:t xml:space="preserve"> a požární ochrany</w:t>
      </w:r>
      <w:r>
        <w:t>.</w:t>
      </w:r>
      <w:r w:rsidR="00634EC6">
        <w:t xml:space="preserve"> Platné osvědčení je přílohou smlouvy.</w:t>
      </w:r>
    </w:p>
    <w:p w14:paraId="317F49B9" w14:textId="77777777" w:rsidR="0080087D" w:rsidRDefault="0080087D">
      <w:pPr>
        <w:jc w:val="both"/>
        <w:rPr>
          <w:sz w:val="16"/>
        </w:rPr>
      </w:pPr>
    </w:p>
    <w:p w14:paraId="7B3C05FC" w14:textId="77777777" w:rsidR="0080087D" w:rsidRDefault="0080087D">
      <w:pPr>
        <w:jc w:val="both"/>
      </w:pPr>
      <w:r>
        <w:t xml:space="preserve">                                                                                  II.</w:t>
      </w:r>
    </w:p>
    <w:p w14:paraId="48BE9533" w14:textId="77777777" w:rsidR="0080087D" w:rsidRDefault="0080087D">
      <w:pPr>
        <w:jc w:val="both"/>
        <w:rPr>
          <w:sz w:val="16"/>
        </w:rPr>
      </w:pPr>
    </w:p>
    <w:p w14:paraId="526E9AB8" w14:textId="77777777" w:rsidR="0080087D" w:rsidRDefault="0080087D">
      <w:pPr>
        <w:jc w:val="both"/>
      </w:pPr>
      <w:r>
        <w:t>Objednatel objednává u dodavatele:</w:t>
      </w:r>
    </w:p>
    <w:p w14:paraId="783272D6" w14:textId="77777777" w:rsidR="0080087D" w:rsidRDefault="0080087D">
      <w:pPr>
        <w:jc w:val="both"/>
        <w:rPr>
          <w:sz w:val="16"/>
        </w:rPr>
      </w:pPr>
    </w:p>
    <w:p w14:paraId="426C6E75" w14:textId="75CFB6E3" w:rsidR="0080087D" w:rsidRDefault="0080087D">
      <w:pPr>
        <w:numPr>
          <w:ilvl w:val="0"/>
          <w:numId w:val="1"/>
        </w:numPr>
        <w:jc w:val="both"/>
      </w:pPr>
      <w:r>
        <w:t xml:space="preserve">Aktualizaci dokumentace a předpisů z oblasti </w:t>
      </w:r>
      <w:r w:rsidR="007E6073">
        <w:t xml:space="preserve">BOZP, </w:t>
      </w:r>
      <w:r w:rsidR="00634EC6">
        <w:t>PO</w:t>
      </w:r>
    </w:p>
    <w:p w14:paraId="54D65BF0" w14:textId="06BAB528" w:rsidR="0080087D" w:rsidRDefault="0080087D" w:rsidP="00634EC6">
      <w:pPr>
        <w:numPr>
          <w:ilvl w:val="0"/>
          <w:numId w:val="1"/>
        </w:numPr>
        <w:jc w:val="both"/>
      </w:pPr>
      <w:r>
        <w:t>Preventivní kontroly</w:t>
      </w:r>
      <w:r w:rsidR="00634EC6">
        <w:t xml:space="preserve"> </w:t>
      </w:r>
      <w:r w:rsidR="007E6073">
        <w:t xml:space="preserve">BOZP a PO </w:t>
      </w:r>
      <w:r w:rsidR="00634EC6">
        <w:t>1 x za měsíc</w:t>
      </w:r>
      <w:r>
        <w:t xml:space="preserve">, </w:t>
      </w:r>
      <w:r w:rsidR="00634EC6">
        <w:t>Preventivní požární prohlídky 1x za 6 měsíců</w:t>
      </w:r>
      <w:r w:rsidR="007E6073">
        <w:t>, roční prověrku BOZP 1 x za rok.</w:t>
      </w:r>
    </w:p>
    <w:p w14:paraId="3E91F36F" w14:textId="5F9662A8" w:rsidR="0080087D" w:rsidRDefault="00F70C4B">
      <w:pPr>
        <w:numPr>
          <w:ilvl w:val="0"/>
          <w:numId w:val="1"/>
        </w:numPr>
        <w:jc w:val="both"/>
      </w:pPr>
      <w:r>
        <w:t>Provedení</w:t>
      </w:r>
      <w:r w:rsidR="0080087D">
        <w:t xml:space="preserve"> školení zaměstnanců a školení vedoucích zaměstnanců z obecně platných předpisů v oblasti </w:t>
      </w:r>
      <w:r w:rsidR="007E6073">
        <w:t>BOZP a</w:t>
      </w:r>
    </w:p>
    <w:p w14:paraId="0034BCB9" w14:textId="7604BFA1" w:rsidR="0080087D" w:rsidRDefault="00634EC6">
      <w:pPr>
        <w:ind w:left="360"/>
        <w:jc w:val="both"/>
      </w:pPr>
      <w:r>
        <w:t>PO</w:t>
      </w:r>
      <w:r w:rsidR="0080087D">
        <w:t>, provozně bezpečnostních předpisů a opatřeních zaměstnavatele v</w:t>
      </w:r>
      <w:r w:rsidR="00CD782F">
        <w:t> </w:t>
      </w:r>
      <w:r w:rsidR="0080087D">
        <w:t>oblasti</w:t>
      </w:r>
      <w:r w:rsidR="00CD782F">
        <w:t xml:space="preserve"> </w:t>
      </w:r>
      <w:r w:rsidR="007E6073">
        <w:t xml:space="preserve">BOZP a </w:t>
      </w:r>
      <w:r>
        <w:t>PO</w:t>
      </w:r>
    </w:p>
    <w:p w14:paraId="0238BF0E" w14:textId="614BED60" w:rsidR="0080087D" w:rsidRDefault="0080087D">
      <w:pPr>
        <w:numPr>
          <w:ilvl w:val="0"/>
          <w:numId w:val="1"/>
        </w:numPr>
        <w:jc w:val="both"/>
      </w:pPr>
      <w:r>
        <w:t xml:space="preserve">Účast při komplexních a tématických kontrolách a dohlídkách prováděných státním dozorem </w:t>
      </w:r>
      <w:r w:rsidR="007E6073">
        <w:t xml:space="preserve">BOZP a </w:t>
      </w:r>
      <w:r w:rsidR="00634EC6">
        <w:t>PO</w:t>
      </w:r>
    </w:p>
    <w:p w14:paraId="56063841" w14:textId="007B92AF" w:rsidR="0080087D" w:rsidRDefault="0080087D">
      <w:pPr>
        <w:numPr>
          <w:ilvl w:val="0"/>
          <w:numId w:val="1"/>
        </w:numPr>
        <w:jc w:val="both"/>
      </w:pPr>
      <w:r>
        <w:t>Účastníci mohou jiné úkony spojené s</w:t>
      </w:r>
      <w:r w:rsidR="007E6073">
        <w:t xml:space="preserve"> BOZP a </w:t>
      </w:r>
      <w:r w:rsidR="00634EC6">
        <w:t xml:space="preserve">PO </w:t>
      </w:r>
      <w:r>
        <w:t>ujednat písemnou objednavatelovou objednávkou</w:t>
      </w:r>
    </w:p>
    <w:p w14:paraId="47A8F85B" w14:textId="5DF177B5" w:rsidR="0080087D" w:rsidRDefault="0080087D">
      <w:pPr>
        <w:numPr>
          <w:ilvl w:val="0"/>
          <w:numId w:val="1"/>
        </w:numPr>
        <w:jc w:val="both"/>
      </w:pPr>
      <w:r>
        <w:t>Zajišťování a provádění interních auditů v</w:t>
      </w:r>
      <w:r w:rsidR="00CD782F">
        <w:t> </w:t>
      </w:r>
      <w:r>
        <w:t>oblasti</w:t>
      </w:r>
      <w:r w:rsidR="00CD782F">
        <w:t xml:space="preserve"> </w:t>
      </w:r>
      <w:r w:rsidR="007E6073">
        <w:t xml:space="preserve">BOZP a </w:t>
      </w:r>
      <w:r w:rsidR="00634EC6">
        <w:t xml:space="preserve">PO </w:t>
      </w:r>
      <w:r>
        <w:t>dle požadavků objednatele</w:t>
      </w:r>
    </w:p>
    <w:p w14:paraId="384CA469" w14:textId="77777777" w:rsidR="0080087D" w:rsidRDefault="0080087D">
      <w:pPr>
        <w:numPr>
          <w:ilvl w:val="0"/>
          <w:numId w:val="1"/>
        </w:numPr>
        <w:jc w:val="both"/>
      </w:pPr>
      <w:r>
        <w:t>Dodavatel se zavazuje objednaný úkon provádět v souladu s obecně závaznými předpisy a objednateli</w:t>
      </w:r>
    </w:p>
    <w:p w14:paraId="6F4C1274" w14:textId="77777777" w:rsidR="0080087D" w:rsidRDefault="0080087D">
      <w:pPr>
        <w:ind w:left="360"/>
        <w:jc w:val="both"/>
      </w:pPr>
      <w:r>
        <w:t xml:space="preserve"> o něm podávat zprávy.</w:t>
      </w:r>
    </w:p>
    <w:p w14:paraId="546CE2D3" w14:textId="77777777" w:rsidR="0080087D" w:rsidRDefault="0080087D">
      <w:pPr>
        <w:ind w:left="360"/>
        <w:jc w:val="both"/>
        <w:rPr>
          <w:sz w:val="16"/>
        </w:rPr>
      </w:pPr>
    </w:p>
    <w:p w14:paraId="7046AE10" w14:textId="77777777" w:rsidR="0080087D" w:rsidRDefault="0080087D">
      <w:pPr>
        <w:ind w:left="360"/>
        <w:jc w:val="both"/>
      </w:pPr>
      <w:r>
        <w:t xml:space="preserve">                                                                       III.</w:t>
      </w:r>
    </w:p>
    <w:p w14:paraId="62908DDA" w14:textId="77777777" w:rsidR="0080087D" w:rsidRDefault="0080087D">
      <w:pPr>
        <w:jc w:val="both"/>
        <w:rPr>
          <w:sz w:val="16"/>
        </w:rPr>
      </w:pPr>
    </w:p>
    <w:p w14:paraId="5E9ECFB7" w14:textId="77777777" w:rsidR="0080087D" w:rsidRDefault="0080087D">
      <w:pPr>
        <w:jc w:val="both"/>
      </w:pPr>
      <w:r>
        <w:t>Dodavatel se zavazuje a objednatel závazek přijímá, že dodavatel:</w:t>
      </w:r>
    </w:p>
    <w:p w14:paraId="0D93926D" w14:textId="77777777" w:rsidR="0080087D" w:rsidRDefault="0080087D">
      <w:pPr>
        <w:jc w:val="both"/>
        <w:rPr>
          <w:sz w:val="16"/>
        </w:rPr>
      </w:pPr>
    </w:p>
    <w:p w14:paraId="71650522" w14:textId="3AD32012" w:rsidR="0080087D" w:rsidRDefault="0080087D">
      <w:pPr>
        <w:numPr>
          <w:ilvl w:val="0"/>
          <w:numId w:val="2"/>
        </w:numPr>
        <w:jc w:val="both"/>
      </w:pPr>
      <w:r>
        <w:t xml:space="preserve">Aktualizaci obecně závazných předpisů z oblasti </w:t>
      </w:r>
      <w:r w:rsidR="007E6073">
        <w:t xml:space="preserve">BOZP a </w:t>
      </w:r>
      <w:r w:rsidR="00634EC6">
        <w:t xml:space="preserve">PO </w:t>
      </w:r>
      <w:r>
        <w:t>provede do dne vyhlášené účinnosti příslušné</w:t>
      </w:r>
    </w:p>
    <w:p w14:paraId="4B82E9A1" w14:textId="77777777" w:rsidR="0080087D" w:rsidRDefault="0080087D">
      <w:pPr>
        <w:ind w:left="360"/>
        <w:jc w:val="both"/>
      </w:pPr>
      <w:r>
        <w:t>právní normy</w:t>
      </w:r>
    </w:p>
    <w:p w14:paraId="78499E20" w14:textId="77777777" w:rsidR="0080087D" w:rsidRDefault="0080087D">
      <w:pPr>
        <w:numPr>
          <w:ilvl w:val="0"/>
          <w:numId w:val="2"/>
        </w:numPr>
        <w:jc w:val="both"/>
      </w:pPr>
      <w:r>
        <w:t xml:space="preserve">Preventivní kontroly v ujednané oblasti a předepsanou evidenci bude provádět </w:t>
      </w:r>
      <w:r w:rsidR="00634EC6">
        <w:t>podle odst. II, písm. b)</w:t>
      </w:r>
    </w:p>
    <w:p w14:paraId="3B442D42" w14:textId="39B0228E" w:rsidR="0080087D" w:rsidRDefault="0080087D">
      <w:pPr>
        <w:numPr>
          <w:ilvl w:val="0"/>
          <w:numId w:val="2"/>
        </w:numPr>
        <w:jc w:val="both"/>
      </w:pPr>
      <w:r>
        <w:t xml:space="preserve">Školení v oblasti </w:t>
      </w:r>
      <w:r w:rsidR="007E6073">
        <w:t xml:space="preserve">BOZP a </w:t>
      </w:r>
      <w:r w:rsidR="00634EC6">
        <w:t>PO</w:t>
      </w:r>
      <w:r>
        <w:t xml:space="preserve"> bude </w:t>
      </w:r>
      <w:r w:rsidR="00634EC6">
        <w:t xml:space="preserve">provádět podle odst. II. </w:t>
      </w:r>
      <w:r w:rsidR="007E6073">
        <w:t>p</w:t>
      </w:r>
      <w:r w:rsidR="00634EC6">
        <w:t>ísm. c)</w:t>
      </w:r>
    </w:p>
    <w:p w14:paraId="41890BBA" w14:textId="77777777" w:rsidR="0080087D" w:rsidRDefault="0080087D">
      <w:pPr>
        <w:numPr>
          <w:ilvl w:val="0"/>
          <w:numId w:val="2"/>
        </w:numPr>
        <w:jc w:val="both"/>
      </w:pPr>
      <w:r>
        <w:t>Ostatní úkony a výkony bude provádět v době předepsané obecně závaznými předpisy nebo nařízené</w:t>
      </w:r>
    </w:p>
    <w:p w14:paraId="4193B4BD" w14:textId="77777777" w:rsidR="0080087D" w:rsidRDefault="0080087D">
      <w:pPr>
        <w:jc w:val="both"/>
      </w:pPr>
      <w:r>
        <w:t xml:space="preserve">       příslušným správním orgánem</w:t>
      </w:r>
    </w:p>
    <w:p w14:paraId="5A898C27" w14:textId="77777777" w:rsidR="0080087D" w:rsidRDefault="0080087D">
      <w:pPr>
        <w:numPr>
          <w:ilvl w:val="0"/>
          <w:numId w:val="2"/>
        </w:numPr>
        <w:jc w:val="both"/>
      </w:pPr>
      <w:r>
        <w:t>Zastupování objednatele ve správním řízení bude vykonávat na základě zvláštní objednávky případ od</w:t>
      </w:r>
    </w:p>
    <w:p w14:paraId="69D297AC" w14:textId="77777777" w:rsidR="0080087D" w:rsidRDefault="0080087D">
      <w:pPr>
        <w:jc w:val="both"/>
      </w:pPr>
      <w:r>
        <w:t xml:space="preserve">        případu</w:t>
      </w:r>
    </w:p>
    <w:p w14:paraId="4F1183B7" w14:textId="77777777" w:rsidR="0080087D" w:rsidRDefault="0080087D">
      <w:pPr>
        <w:numPr>
          <w:ilvl w:val="0"/>
          <w:numId w:val="2"/>
        </w:numPr>
        <w:jc w:val="both"/>
      </w:pPr>
      <w:r>
        <w:t>Dodavatel se zavazuje mlčenlivostí o všech skutečnostech tvořících hospodářské tajemství objednatele</w:t>
      </w:r>
    </w:p>
    <w:p w14:paraId="3B35261B" w14:textId="562960B8" w:rsidR="007E6073" w:rsidRDefault="0080087D">
      <w:pPr>
        <w:jc w:val="both"/>
      </w:pPr>
      <w:r>
        <w:t xml:space="preserve">                                                                         </w:t>
      </w:r>
    </w:p>
    <w:p w14:paraId="6DF6E256" w14:textId="0103A2CB" w:rsidR="0080087D" w:rsidRDefault="0080087D" w:rsidP="00EF204B">
      <w:pPr>
        <w:jc w:val="center"/>
      </w:pPr>
      <w:r>
        <w:lastRenderedPageBreak/>
        <w:t>IV.</w:t>
      </w:r>
    </w:p>
    <w:p w14:paraId="3355FBCC" w14:textId="77777777" w:rsidR="0080087D" w:rsidRDefault="0080087D" w:rsidP="00EF204B">
      <w:pPr>
        <w:jc w:val="center"/>
        <w:rPr>
          <w:sz w:val="16"/>
        </w:rPr>
      </w:pPr>
    </w:p>
    <w:p w14:paraId="04A99303" w14:textId="77777777" w:rsidR="0080087D" w:rsidRDefault="0080087D">
      <w:pPr>
        <w:jc w:val="both"/>
      </w:pPr>
      <w:r>
        <w:t xml:space="preserve">       Objednatel se zavazuje:</w:t>
      </w:r>
    </w:p>
    <w:p w14:paraId="78797BA8" w14:textId="77777777" w:rsidR="0080087D" w:rsidRDefault="0080087D">
      <w:pPr>
        <w:jc w:val="both"/>
        <w:rPr>
          <w:sz w:val="16"/>
        </w:rPr>
      </w:pPr>
    </w:p>
    <w:p w14:paraId="6789C441" w14:textId="77777777" w:rsidR="0080087D" w:rsidRDefault="0080087D">
      <w:pPr>
        <w:jc w:val="both"/>
      </w:pPr>
      <w:r>
        <w:t>Poskytnout dodavateli k podrobnému seznámení stavební, strojní a provozní dokumentaci.</w:t>
      </w:r>
    </w:p>
    <w:p w14:paraId="2B3AE4EE" w14:textId="77777777" w:rsidR="0080087D" w:rsidRDefault="0080087D">
      <w:pPr>
        <w:jc w:val="both"/>
        <w:rPr>
          <w:sz w:val="16"/>
        </w:rPr>
      </w:pPr>
    </w:p>
    <w:p w14:paraId="0D6D46D8" w14:textId="77777777" w:rsidR="0080087D" w:rsidRDefault="0080087D">
      <w:pPr>
        <w:jc w:val="both"/>
      </w:pPr>
      <w:r>
        <w:t>Seznamovat dodavatele bez zbytečného odkladu se změnami ve stavební, strojní a provozní dokumentaci</w:t>
      </w:r>
    </w:p>
    <w:p w14:paraId="344391C7" w14:textId="15371694" w:rsidR="0080087D" w:rsidRDefault="0080087D">
      <w:pPr>
        <w:jc w:val="both"/>
      </w:pPr>
      <w:r>
        <w:t>a prohlídkou místa mu umožnit úpravy v</w:t>
      </w:r>
      <w:r w:rsidR="007E6073">
        <w:t> </w:t>
      </w:r>
      <w:r>
        <w:t>dokumentaci</w:t>
      </w:r>
      <w:r w:rsidR="007E6073">
        <w:t xml:space="preserve"> BOZP a</w:t>
      </w:r>
      <w:r>
        <w:t xml:space="preserve"> P</w:t>
      </w:r>
      <w:r w:rsidR="00CD782F">
        <w:t>O</w:t>
      </w:r>
      <w:r>
        <w:t>.</w:t>
      </w:r>
    </w:p>
    <w:p w14:paraId="1F3C59CF" w14:textId="77777777" w:rsidR="0080087D" w:rsidRDefault="0080087D">
      <w:pPr>
        <w:jc w:val="both"/>
        <w:rPr>
          <w:sz w:val="16"/>
        </w:rPr>
      </w:pPr>
    </w:p>
    <w:p w14:paraId="694E1DDB" w14:textId="77777777" w:rsidR="0080087D" w:rsidRDefault="0080087D">
      <w:pPr>
        <w:jc w:val="both"/>
      </w:pPr>
      <w:r>
        <w:t>Umožnit dodavateli vstup do všech svých řídících, provozních a skladových prostor, i v době provozu</w:t>
      </w:r>
    </w:p>
    <w:p w14:paraId="74DC5B95" w14:textId="77777777" w:rsidR="0080087D" w:rsidRDefault="0080087D">
      <w:pPr>
        <w:jc w:val="both"/>
      </w:pPr>
      <w:r>
        <w:t>k prohlídce.</w:t>
      </w:r>
    </w:p>
    <w:p w14:paraId="44B25B17" w14:textId="77777777" w:rsidR="0080087D" w:rsidRDefault="0080087D">
      <w:pPr>
        <w:jc w:val="both"/>
        <w:rPr>
          <w:sz w:val="16"/>
        </w:rPr>
      </w:pPr>
    </w:p>
    <w:p w14:paraId="095D53DB" w14:textId="4330B8DD" w:rsidR="0080087D" w:rsidRDefault="0080087D">
      <w:pPr>
        <w:jc w:val="both"/>
      </w:pPr>
      <w:r>
        <w:t xml:space="preserve">Bez zbytečného odkladu a včas seznamovat dodavatele s opatřeními státní a místní správy na úseku </w:t>
      </w:r>
      <w:r w:rsidR="007E6073">
        <w:t xml:space="preserve">BOZP a </w:t>
      </w:r>
      <w:r>
        <w:t>PO.</w:t>
      </w:r>
    </w:p>
    <w:p w14:paraId="5C66AB82" w14:textId="77777777" w:rsidR="0080087D" w:rsidRDefault="0080087D">
      <w:pPr>
        <w:jc w:val="both"/>
        <w:rPr>
          <w:sz w:val="16"/>
        </w:rPr>
      </w:pPr>
    </w:p>
    <w:p w14:paraId="69CE87D8" w14:textId="77777777" w:rsidR="0080087D" w:rsidRDefault="0080087D">
      <w:pPr>
        <w:jc w:val="both"/>
      </w:pPr>
      <w:r>
        <w:t xml:space="preserve">Sdělovat dodavateli všechny mimořádné události v oblasti </w:t>
      </w:r>
      <w:r w:rsidR="00634EC6">
        <w:t>PO</w:t>
      </w:r>
      <w:r>
        <w:t>.</w:t>
      </w:r>
    </w:p>
    <w:p w14:paraId="333E5FB5" w14:textId="77777777" w:rsidR="0080087D" w:rsidRDefault="0080087D">
      <w:pPr>
        <w:jc w:val="both"/>
        <w:rPr>
          <w:sz w:val="16"/>
        </w:rPr>
      </w:pPr>
    </w:p>
    <w:p w14:paraId="7AEA6E5A" w14:textId="16100A76" w:rsidR="0080087D" w:rsidRDefault="0080087D" w:rsidP="00EF204B">
      <w:pPr>
        <w:jc w:val="center"/>
      </w:pPr>
      <w:r>
        <w:t>V.</w:t>
      </w:r>
    </w:p>
    <w:p w14:paraId="0E987D77" w14:textId="77777777" w:rsidR="0080087D" w:rsidRDefault="0080087D">
      <w:pPr>
        <w:jc w:val="both"/>
        <w:rPr>
          <w:sz w:val="16"/>
        </w:rPr>
      </w:pPr>
    </w:p>
    <w:p w14:paraId="0B1200FF" w14:textId="77777777" w:rsidR="0080087D" w:rsidRDefault="0080087D">
      <w:pPr>
        <w:jc w:val="both"/>
      </w:pPr>
      <w:r>
        <w:t>Smluvní strany ujednávají odměnu dodavateli za služby ujednané v článku II. této smlouvy ve výši:</w:t>
      </w:r>
    </w:p>
    <w:p w14:paraId="4CBCE40B" w14:textId="0073E2C5" w:rsidR="0080087D" w:rsidRDefault="007E6073">
      <w:r>
        <w:t>4 0</w:t>
      </w:r>
      <w:r w:rsidR="0080087D">
        <w:t>00,- Kč</w:t>
      </w:r>
      <w:r w:rsidR="00634EC6">
        <w:t xml:space="preserve"> měsíčně</w:t>
      </w:r>
      <w:r w:rsidR="00136C6C">
        <w:t xml:space="preserve"> (slovy: </w:t>
      </w:r>
      <w:r w:rsidR="00136C6C">
        <w:rPr>
          <w:i/>
          <w:iCs/>
        </w:rPr>
        <w:t>čtyři tisíce korun českých)</w:t>
      </w:r>
      <w:r w:rsidR="00634EC6">
        <w:t>, splatných podle dodané faktury do 14 dne následujícího měsíce.</w:t>
      </w:r>
    </w:p>
    <w:p w14:paraId="058556B0" w14:textId="77777777" w:rsidR="00634EC6" w:rsidRDefault="00634EC6">
      <w:r>
        <w:t>K uvedené ceně je nutné připočítat aktuální DPH.</w:t>
      </w:r>
    </w:p>
    <w:p w14:paraId="675B457F" w14:textId="77777777" w:rsidR="0080087D" w:rsidRDefault="0080087D">
      <w:pPr>
        <w:ind w:left="1095"/>
        <w:jc w:val="both"/>
      </w:pPr>
    </w:p>
    <w:p w14:paraId="338615BE" w14:textId="006E1488" w:rsidR="0080087D" w:rsidRDefault="0080087D" w:rsidP="00EF204B">
      <w:pPr>
        <w:jc w:val="center"/>
      </w:pPr>
      <w:r>
        <w:t>VI.</w:t>
      </w:r>
    </w:p>
    <w:p w14:paraId="39FCF67C" w14:textId="77777777" w:rsidR="0080087D" w:rsidRDefault="0080087D" w:rsidP="00EF204B">
      <w:pPr>
        <w:jc w:val="center"/>
        <w:rPr>
          <w:sz w:val="16"/>
        </w:rPr>
      </w:pPr>
    </w:p>
    <w:p w14:paraId="3888D26E" w14:textId="408FF5E1" w:rsidR="0080087D" w:rsidRPr="00136C6C" w:rsidRDefault="0080087D">
      <w:pPr>
        <w:jc w:val="both"/>
        <w:rPr>
          <w:b/>
          <w:bCs/>
        </w:rPr>
      </w:pPr>
      <w:r>
        <w:t xml:space="preserve">Smlouva je uzavřena </w:t>
      </w:r>
      <w:r w:rsidRPr="00136C6C">
        <w:rPr>
          <w:b/>
          <w:bCs/>
        </w:rPr>
        <w:t>na dobu</w:t>
      </w:r>
      <w:r w:rsidR="00136C6C" w:rsidRPr="00136C6C">
        <w:rPr>
          <w:b/>
          <w:bCs/>
        </w:rPr>
        <w:t xml:space="preserve"> od 1. 8. 2025 na dobu</w:t>
      </w:r>
      <w:r w:rsidRPr="00136C6C">
        <w:rPr>
          <w:b/>
          <w:bCs/>
        </w:rPr>
        <w:t xml:space="preserve"> neurčitou.</w:t>
      </w:r>
    </w:p>
    <w:p w14:paraId="73FDA890" w14:textId="77777777" w:rsidR="0080087D" w:rsidRPr="00136C6C" w:rsidRDefault="0080087D">
      <w:pPr>
        <w:jc w:val="both"/>
        <w:rPr>
          <w:b/>
          <w:bCs/>
          <w:sz w:val="16"/>
        </w:rPr>
      </w:pPr>
    </w:p>
    <w:p w14:paraId="12D40A34" w14:textId="77777777" w:rsidR="0080087D" w:rsidRDefault="0080087D">
      <w:pPr>
        <w:jc w:val="both"/>
      </w:pPr>
      <w:r>
        <w:t>Účastníci mohou od této smlouvy odstoupit v případě, že ztratí způsobilost k výkonu své činnosti.</w:t>
      </w:r>
    </w:p>
    <w:p w14:paraId="6B98181F" w14:textId="77777777" w:rsidR="0080087D" w:rsidRDefault="0080087D">
      <w:pPr>
        <w:jc w:val="both"/>
        <w:rPr>
          <w:sz w:val="16"/>
        </w:rPr>
      </w:pPr>
    </w:p>
    <w:p w14:paraId="44E2560C" w14:textId="77777777" w:rsidR="0080087D" w:rsidRDefault="0080087D">
      <w:pPr>
        <w:jc w:val="both"/>
      </w:pPr>
      <w:r>
        <w:t>Účastníci mohou tuto smlouvu vypovědět, a to s výpovědní lhůtou dva měsíce, která začne běžet vždy den následující po doručení písemné výpovědi druhé straně.</w:t>
      </w:r>
    </w:p>
    <w:p w14:paraId="3A0BDCB5" w14:textId="77777777" w:rsidR="0080087D" w:rsidRDefault="0080087D">
      <w:pPr>
        <w:jc w:val="both"/>
        <w:rPr>
          <w:sz w:val="16"/>
        </w:rPr>
      </w:pPr>
    </w:p>
    <w:p w14:paraId="741ED721" w14:textId="77777777" w:rsidR="0080087D" w:rsidRDefault="0080087D">
      <w:pPr>
        <w:jc w:val="both"/>
      </w:pPr>
      <w:r>
        <w:t>Smlouva může být také zrušena písemnou dohodou účastníků sepsanou na jedné listině, nebo rozhodnutím soudu.</w:t>
      </w:r>
    </w:p>
    <w:p w14:paraId="5E3002D9" w14:textId="77777777" w:rsidR="0080087D" w:rsidRDefault="0080087D">
      <w:pPr>
        <w:jc w:val="both"/>
        <w:rPr>
          <w:sz w:val="16"/>
        </w:rPr>
      </w:pPr>
    </w:p>
    <w:p w14:paraId="72EA3464" w14:textId="1A1659B5" w:rsidR="0080087D" w:rsidRDefault="0080087D" w:rsidP="00EF204B">
      <w:pPr>
        <w:jc w:val="center"/>
      </w:pPr>
      <w:r>
        <w:t>VII.</w:t>
      </w:r>
    </w:p>
    <w:p w14:paraId="1DE8E04F" w14:textId="77777777" w:rsidR="0080087D" w:rsidRDefault="0080087D">
      <w:pPr>
        <w:jc w:val="both"/>
        <w:rPr>
          <w:sz w:val="16"/>
        </w:rPr>
      </w:pPr>
    </w:p>
    <w:p w14:paraId="09F1F378" w14:textId="77777777" w:rsidR="0080087D" w:rsidRDefault="0080087D">
      <w:pPr>
        <w:jc w:val="both"/>
      </w:pPr>
      <w:r>
        <w:t>Účastníci prohlašují, že pokud není v této smlouvě uvedeno jinak, řídí se jejich vztahy obecně závaznými</w:t>
      </w:r>
    </w:p>
    <w:p w14:paraId="4156EDA6" w14:textId="7233229C" w:rsidR="0080087D" w:rsidRDefault="00582827">
      <w:pPr>
        <w:jc w:val="both"/>
        <w:rPr>
          <w:sz w:val="16"/>
        </w:rPr>
      </w:pPr>
      <w:r>
        <w:t>p</w:t>
      </w:r>
      <w:r w:rsidR="0080087D">
        <w:t>ředpisy.</w:t>
      </w:r>
    </w:p>
    <w:p w14:paraId="3EE7CF9F" w14:textId="25C22524" w:rsidR="0080087D" w:rsidRDefault="0080087D">
      <w:pPr>
        <w:jc w:val="both"/>
      </w:pPr>
      <w:r>
        <w:t>Účastníci prohlašují, že případná náhrada škody z porušení ustanovení této smlouvy nebo v důsledku jejího</w:t>
      </w:r>
    </w:p>
    <w:p w14:paraId="5E14EA31" w14:textId="12018D0B" w:rsidR="0080087D" w:rsidRDefault="00582827">
      <w:pPr>
        <w:jc w:val="both"/>
      </w:pPr>
      <w:r>
        <w:t>v</w:t>
      </w:r>
      <w:r w:rsidR="0080087D">
        <w:t>adného plnění, řídí se obecně závaznými předpisy o náhradě škody.</w:t>
      </w:r>
    </w:p>
    <w:p w14:paraId="78ECCC70" w14:textId="77777777" w:rsidR="00136C6C" w:rsidRDefault="00136C6C">
      <w:pPr>
        <w:jc w:val="both"/>
      </w:pPr>
    </w:p>
    <w:p w14:paraId="30A2F0B8" w14:textId="6DD8829D" w:rsidR="00136C6C" w:rsidRPr="00136C6C" w:rsidRDefault="00136C6C" w:rsidP="00136C6C">
      <w:pPr>
        <w:jc w:val="both"/>
      </w:pPr>
      <w:r w:rsidRPr="00136C6C">
        <w:t>Smluvní strany shodně prohlašují, že si tuto smlouvu před jejím podpisem přečetly, že byla uzavřena po vzájemném projednání podle jejich pravé a svobodné vůle, určitě, vážně a srozumitelně, nikoliv v tísni a za nápadně nevýhodných podmínek. Smlouva je sepsána ve dvou vyhotoveních, z nichž jedno obdrží objednatel a jedno zhotovitel. Změny a doplňky této smlouvy lze činit pouze písemně, číslovanými dodatky, podepsanými oběma smluvními stranami.</w:t>
      </w:r>
    </w:p>
    <w:p w14:paraId="75F980E2" w14:textId="77777777" w:rsidR="00136C6C" w:rsidRPr="00136C6C" w:rsidRDefault="00136C6C" w:rsidP="00136C6C">
      <w:pPr>
        <w:jc w:val="both"/>
      </w:pPr>
    </w:p>
    <w:p w14:paraId="7FD24739" w14:textId="0F1B59B6" w:rsidR="00136C6C" w:rsidRPr="00136C6C" w:rsidRDefault="00136C6C" w:rsidP="00136C6C">
      <w:pPr>
        <w:jc w:val="both"/>
      </w:pPr>
      <w:r w:rsidRPr="00136C6C"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 Smluvní strany zavedou vhodná technická a organizační opatření tak, aby nemohlo docházet k úniku osobních údajů.</w:t>
      </w:r>
    </w:p>
    <w:p w14:paraId="41034FEA" w14:textId="77777777" w:rsidR="00136C6C" w:rsidRPr="00136C6C" w:rsidRDefault="00136C6C" w:rsidP="00136C6C">
      <w:pPr>
        <w:jc w:val="both"/>
      </w:pPr>
    </w:p>
    <w:p w14:paraId="371DA7BD" w14:textId="47319813" w:rsidR="00136C6C" w:rsidRPr="00136C6C" w:rsidRDefault="00136C6C" w:rsidP="00136C6C">
      <w:pPr>
        <w:jc w:val="both"/>
      </w:pPr>
      <w:r w:rsidRPr="00136C6C">
        <w:t xml:space="preserve">Tato smlouva nabývá platnosti a účinnosti podpisem smluvních stran a účinností dnem uveřejnění v Registru smluv dle zákona č. 340/2015 Sb. ve znění pozdějších předpisů. </w:t>
      </w:r>
    </w:p>
    <w:p w14:paraId="07B8CE70" w14:textId="77777777" w:rsidR="00136C6C" w:rsidRPr="00136C6C" w:rsidRDefault="00136C6C" w:rsidP="00136C6C">
      <w:pPr>
        <w:jc w:val="both"/>
      </w:pPr>
    </w:p>
    <w:p w14:paraId="57D44AD2" w14:textId="0FE94F42" w:rsidR="00136C6C" w:rsidRPr="00136C6C" w:rsidRDefault="00136C6C" w:rsidP="00136C6C">
      <w:pPr>
        <w:jc w:val="both"/>
      </w:pPr>
      <w:r w:rsidRPr="00136C6C">
        <w:t>Smluvní strany se dohodly, že uveřejnění smlouvy v registru smluv provede objednatel.</w:t>
      </w:r>
    </w:p>
    <w:p w14:paraId="74938890" w14:textId="77777777" w:rsidR="00136C6C" w:rsidRPr="00136C6C" w:rsidRDefault="00136C6C" w:rsidP="00136C6C">
      <w:pPr>
        <w:jc w:val="both"/>
      </w:pPr>
    </w:p>
    <w:p w14:paraId="123D957F" w14:textId="0BD183E1" w:rsidR="0080087D" w:rsidRDefault="00EF204B" w:rsidP="00EF204B">
      <w:pPr>
        <w:jc w:val="center"/>
      </w:pPr>
      <w:r>
        <w:t>VIII.</w:t>
      </w:r>
    </w:p>
    <w:p w14:paraId="5F9CD45E" w14:textId="77777777" w:rsidR="0080087D" w:rsidRDefault="0080087D">
      <w:pPr>
        <w:jc w:val="both"/>
        <w:rPr>
          <w:sz w:val="16"/>
        </w:rPr>
      </w:pPr>
    </w:p>
    <w:p w14:paraId="7EBF2D2B" w14:textId="0BED0E5E" w:rsidR="0080087D" w:rsidRDefault="0080087D">
      <w:pPr>
        <w:jc w:val="both"/>
      </w:pPr>
      <w:r>
        <w:t>Na znamení, že smlouva je v souladu s ujednáním účastníků a jejich pravou vůlí, připojují účastníci vlastnoruční podpisy.</w:t>
      </w:r>
    </w:p>
    <w:p w14:paraId="0734BC5E" w14:textId="77777777" w:rsidR="0080087D" w:rsidRDefault="0080087D">
      <w:pPr>
        <w:jc w:val="both"/>
        <w:rPr>
          <w:sz w:val="16"/>
        </w:rPr>
      </w:pPr>
    </w:p>
    <w:p w14:paraId="0D2B0B70" w14:textId="27F35F2D" w:rsidR="0080087D" w:rsidRDefault="0080087D">
      <w:pPr>
        <w:jc w:val="both"/>
      </w:pPr>
      <w:r>
        <w:t>V</w:t>
      </w:r>
      <w:r w:rsidR="00634EC6">
        <w:t> Kynšperku nad Ohří</w:t>
      </w:r>
      <w:r>
        <w:t xml:space="preserve"> dne </w:t>
      </w:r>
      <w:r w:rsidR="007E6073">
        <w:t>02</w:t>
      </w:r>
      <w:r>
        <w:t>.</w:t>
      </w:r>
      <w:r w:rsidR="00634EC6">
        <w:t xml:space="preserve"> </w:t>
      </w:r>
      <w:r w:rsidR="007E6073">
        <w:t>04</w:t>
      </w:r>
      <w:r>
        <w:t>.</w:t>
      </w:r>
      <w:r w:rsidR="00634EC6">
        <w:t xml:space="preserve"> </w:t>
      </w:r>
      <w:r>
        <w:t>20</w:t>
      </w:r>
      <w:r w:rsidR="00CD782F">
        <w:t>2</w:t>
      </w:r>
      <w:r w:rsidR="007E6073">
        <w:t>5</w:t>
      </w:r>
      <w:r w:rsidR="00136877">
        <w:tab/>
      </w:r>
      <w:r w:rsidR="00136877">
        <w:tab/>
      </w:r>
      <w:r w:rsidR="00136877">
        <w:tab/>
      </w:r>
      <w:r w:rsidR="00136877">
        <w:tab/>
        <w:t>V Karlových Varech dne 1. dubna 2025</w:t>
      </w:r>
    </w:p>
    <w:p w14:paraId="2ED5766F" w14:textId="77777777" w:rsidR="00136877" w:rsidRDefault="00136877">
      <w:pPr>
        <w:jc w:val="both"/>
      </w:pPr>
    </w:p>
    <w:p w14:paraId="2897665F" w14:textId="797743E1" w:rsidR="0080087D" w:rsidRDefault="0080087D">
      <w:pPr>
        <w:jc w:val="both"/>
      </w:pPr>
      <w:r>
        <w:t xml:space="preserve">                             </w:t>
      </w:r>
    </w:p>
    <w:p w14:paraId="533F0C26" w14:textId="37D51B20" w:rsidR="0080087D" w:rsidRDefault="00EF204B">
      <w:pPr>
        <w:jc w:val="both"/>
      </w:pPr>
      <w:r>
        <w:t xml:space="preserve">    </w:t>
      </w:r>
      <w:r w:rsidR="0080087D">
        <w:t xml:space="preserve">__________________                                                                          </w:t>
      </w:r>
      <w:r w:rsidR="00136877">
        <w:t xml:space="preserve">    </w:t>
      </w:r>
      <w:r>
        <w:t xml:space="preserve">  </w:t>
      </w:r>
      <w:r w:rsidR="0080087D">
        <w:t xml:space="preserve">      _____________________</w:t>
      </w:r>
    </w:p>
    <w:p w14:paraId="0E8CEEDB" w14:textId="65D4E834" w:rsidR="0080087D" w:rsidRDefault="00136877">
      <w:pPr>
        <w:jc w:val="both"/>
      </w:pPr>
      <w:r>
        <w:t xml:space="preserve">        </w:t>
      </w:r>
      <w:r w:rsidR="00EF204B">
        <w:t xml:space="preserve">     </w:t>
      </w:r>
      <w:r w:rsidR="0080087D">
        <w:t xml:space="preserve">Dodavatel                                                                                                     </w:t>
      </w:r>
      <w:r>
        <w:t xml:space="preserve">        </w:t>
      </w:r>
      <w:r w:rsidR="0080087D">
        <w:t xml:space="preserve"> Objednatel</w:t>
      </w:r>
    </w:p>
    <w:sectPr w:rsidR="0080087D" w:rsidSect="00B12EA7">
      <w:pgSz w:w="11906" w:h="16838"/>
      <w:pgMar w:top="1418" w:right="849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D620" w14:textId="77777777" w:rsidR="00E53FFB" w:rsidRDefault="00E53FFB">
      <w:r>
        <w:separator/>
      </w:r>
    </w:p>
  </w:endnote>
  <w:endnote w:type="continuationSeparator" w:id="0">
    <w:p w14:paraId="58FA0AA6" w14:textId="77777777" w:rsidR="00E53FFB" w:rsidRDefault="00E5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DD5" w14:textId="77777777" w:rsidR="00E53FFB" w:rsidRDefault="00E53FFB">
      <w:r>
        <w:separator/>
      </w:r>
    </w:p>
  </w:footnote>
  <w:footnote w:type="continuationSeparator" w:id="0">
    <w:p w14:paraId="40101409" w14:textId="77777777" w:rsidR="00E53FFB" w:rsidRDefault="00E5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0A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39D4FE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C52704"/>
    <w:multiLevelType w:val="hybridMultilevel"/>
    <w:tmpl w:val="B10A4B1E"/>
    <w:lvl w:ilvl="0" w:tplc="61F09CC4"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num w:numId="1" w16cid:durableId="529296876">
    <w:abstractNumId w:val="1"/>
  </w:num>
  <w:num w:numId="2" w16cid:durableId="1008826581">
    <w:abstractNumId w:val="0"/>
  </w:num>
  <w:num w:numId="3" w16cid:durableId="132659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85"/>
    <w:rsid w:val="00136877"/>
    <w:rsid w:val="00136C6C"/>
    <w:rsid w:val="0014677F"/>
    <w:rsid w:val="00195273"/>
    <w:rsid w:val="00202267"/>
    <w:rsid w:val="00302912"/>
    <w:rsid w:val="00582827"/>
    <w:rsid w:val="005C4485"/>
    <w:rsid w:val="00634EC6"/>
    <w:rsid w:val="00692641"/>
    <w:rsid w:val="0070683E"/>
    <w:rsid w:val="00730A75"/>
    <w:rsid w:val="007727CC"/>
    <w:rsid w:val="007C7AAC"/>
    <w:rsid w:val="007E6073"/>
    <w:rsid w:val="0080087D"/>
    <w:rsid w:val="00A54945"/>
    <w:rsid w:val="00AE7D8E"/>
    <w:rsid w:val="00B12EA7"/>
    <w:rsid w:val="00B445B5"/>
    <w:rsid w:val="00CD782F"/>
    <w:rsid w:val="00E53FFB"/>
    <w:rsid w:val="00EF204B"/>
    <w:rsid w:val="00F15EFD"/>
    <w:rsid w:val="00F6564D"/>
    <w:rsid w:val="00F70C4B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5A556"/>
  <w15:chartTrackingRefBased/>
  <w15:docId w15:val="{393F1CDE-9F17-4BC3-BEC6-8CB4F648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odsazen">
    <w:name w:val="Body Text Indent"/>
    <w:basedOn w:val="Normln"/>
    <w:semiHidden/>
    <w:pPr>
      <w:tabs>
        <w:tab w:val="left" w:pos="2552"/>
      </w:tabs>
      <w:ind w:left="4248" w:hanging="42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909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Technicko organizační činnost</vt:lpstr>
      <vt:lpstr>Technicko organizační činnost</vt:lpstr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Technicko organizační činnost</dc:title>
  <dc:subject/>
  <dc:creator>Kováčik Pavel</dc:creator>
  <cp:keywords/>
  <cp:lastModifiedBy>Frišová Soňa</cp:lastModifiedBy>
  <cp:revision>10</cp:revision>
  <cp:lastPrinted>2025-04-01T11:01:00Z</cp:lastPrinted>
  <dcterms:created xsi:type="dcterms:W3CDTF">2025-03-18T13:31:00Z</dcterms:created>
  <dcterms:modified xsi:type="dcterms:W3CDTF">2025-04-01T11:02:00Z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712651938</vt:i4>
  </property>
  <property fmtid="{D5CDD505-2E9C-101B-9397-08002B2CF9AE}" pid="3" name="_EmailSubject">
    <vt:lpwstr>smlouva Royal Golf</vt:lpwstr>
  </property>
  <property fmtid="{D5CDD505-2E9C-101B-9397-08002B2CF9AE}" pid="4" name="_AuthorEmail">
    <vt:lpwstr>Info@luckyproduction.cz</vt:lpwstr>
  </property>
  <property fmtid="{D5CDD505-2E9C-101B-9397-08002B2CF9AE}" pid="5" name="_AuthorEmailDisplayName">
    <vt:lpwstr>Lucky Production</vt:lpwstr>
  </property>
  <property fmtid="{D5CDD505-2E9C-101B-9397-08002B2CF9AE}" pid="6" name="_ReviewingToolsShownOnce">
    <vt:lpwstr/>
  </property>
</Properties>
</file>