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2946" w:right="295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1</w:t>
      </w:r>
    </w:p>
    <w:p>
      <w:pPr>
        <w:spacing w:before="2"/>
        <w:ind w:left="2950" w:right="2956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1220000019 o poskytnutí podpory</w:t>
      </w:r>
    </w:p>
    <w:p>
      <w:pPr>
        <w:spacing w:before="1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spacing w:before="265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ind w:left="10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spacing w:line="237" w:lineRule="auto" w:before="2"/>
        <w:ind w:left="102"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3"/>
        </w:rPr>
        <w:t> </w:t>
      </w:r>
      <w:r>
        <w:rPr/>
        <w:t>Petrem</w:t>
      </w:r>
      <w:r>
        <w:rPr>
          <w:spacing w:val="-5"/>
        </w:rPr>
        <w:t> </w:t>
      </w:r>
      <w:r>
        <w:rPr/>
        <w:t>V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 m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3"/>
        </w:rPr>
        <w:t> </w:t>
      </w:r>
      <w:r>
        <w:rPr/>
        <w:t>ředitelem</w:t>
      </w:r>
      <w:r>
        <w:rPr>
          <w:spacing w:val="-4"/>
        </w:rPr>
        <w:t> </w:t>
      </w:r>
      <w:r>
        <w:rPr/>
        <w:t>SFŽP</w:t>
      </w:r>
      <w:r>
        <w:rPr>
          <w:spacing w:val="-5"/>
        </w:rPr>
        <w:t> </w:t>
      </w:r>
      <w:r>
        <w:rPr/>
        <w:t>ČR (dále jen „Fond“)</w:t>
      </w:r>
    </w:p>
    <w:p>
      <w:pPr>
        <w:pStyle w:val="BodyText"/>
        <w:spacing w:before="3"/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</w:pPr>
    </w:p>
    <w:p>
      <w:pPr>
        <w:pStyle w:val="Heading1"/>
      </w:pPr>
      <w:r>
        <w:rPr/>
        <w:t>město</w:t>
      </w:r>
      <w:r>
        <w:rPr>
          <w:spacing w:val="-6"/>
        </w:rPr>
        <w:t> </w:t>
      </w:r>
      <w:r>
        <w:rPr>
          <w:spacing w:val="-2"/>
        </w:rPr>
        <w:t>Chřibská</w:t>
      </w:r>
    </w:p>
    <w:p>
      <w:pPr>
        <w:pStyle w:val="BodyText"/>
        <w:tabs>
          <w:tab w:pos="2982" w:val="left" w:leader="none"/>
        </w:tabs>
        <w:spacing w:line="237" w:lineRule="auto" w:before="2"/>
        <w:ind w:left="102" w:right="1506"/>
      </w:pPr>
      <w:r>
        <w:rPr/>
        <w:t>kontaktní adresa:</w:t>
        <w:tab/>
        <w:t>Městský</w:t>
      </w:r>
      <w:r>
        <w:rPr>
          <w:spacing w:val="-6"/>
        </w:rPr>
        <w:t> </w:t>
      </w:r>
      <w:r>
        <w:rPr/>
        <w:t>úřad</w:t>
      </w:r>
      <w:r>
        <w:rPr>
          <w:spacing w:val="-6"/>
        </w:rPr>
        <w:t> </w:t>
      </w:r>
      <w:r>
        <w:rPr/>
        <w:t>Chřibská,</w:t>
      </w:r>
      <w:r>
        <w:rPr>
          <w:spacing w:val="-6"/>
        </w:rPr>
        <w:t> </w:t>
      </w:r>
      <w:r>
        <w:rPr/>
        <w:t>Chřibská</w:t>
      </w:r>
      <w:r>
        <w:rPr>
          <w:spacing w:val="-4"/>
        </w:rPr>
        <w:t> </w:t>
      </w:r>
      <w:r>
        <w:rPr/>
        <w:t>č.</w:t>
      </w:r>
      <w:r>
        <w:rPr>
          <w:spacing w:val="-6"/>
        </w:rPr>
        <w:t> </w:t>
      </w:r>
      <w:r>
        <w:rPr/>
        <w:t>p.</w:t>
      </w:r>
      <w:r>
        <w:rPr>
          <w:spacing w:val="-6"/>
        </w:rPr>
        <w:t> </w:t>
      </w:r>
      <w:r>
        <w:rPr/>
        <w:t>197,</w:t>
      </w:r>
      <w:r>
        <w:rPr>
          <w:spacing w:val="-6"/>
        </w:rPr>
        <w:t> </w:t>
      </w:r>
      <w:r>
        <w:rPr/>
        <w:t>407</w:t>
      </w:r>
      <w:r>
        <w:rPr>
          <w:spacing w:val="-5"/>
        </w:rPr>
        <w:t> </w:t>
      </w:r>
      <w:r>
        <w:rPr/>
        <w:t>44</w:t>
      </w:r>
      <w:r>
        <w:rPr>
          <w:spacing w:val="-5"/>
        </w:rPr>
        <w:t> </w:t>
      </w:r>
      <w:r>
        <w:rPr/>
        <w:t>Chřibská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00261378</w:t>
      </w:r>
    </w:p>
    <w:p>
      <w:pPr>
        <w:pStyle w:val="BodyText"/>
        <w:tabs>
          <w:tab w:pos="2982" w:val="left" w:leader="none"/>
        </w:tabs>
        <w:spacing w:before="2"/>
        <w:ind w:left="102" w:right="3431"/>
      </w:pPr>
      <w:r>
        <w:rPr>
          <w:spacing w:val="-2"/>
        </w:rPr>
        <w:t>zastoupené:</w:t>
      </w:r>
      <w:r>
        <w:rPr/>
        <w:tab/>
        <w:t>Ing.</w:t>
      </w:r>
      <w:r>
        <w:rPr>
          <w:spacing w:val="-5"/>
        </w:rPr>
        <w:t> </w:t>
      </w:r>
      <w:r>
        <w:rPr/>
        <w:t>Janem</w:t>
      </w:r>
      <w:r>
        <w:rPr>
          <w:spacing w:val="-7"/>
        </w:rPr>
        <w:t> </w:t>
      </w:r>
      <w:r>
        <w:rPr/>
        <w:t>M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ch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č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m,</w:t>
      </w:r>
      <w:r>
        <w:rPr>
          <w:spacing w:val="-3"/>
        </w:rPr>
        <w:t> </w:t>
      </w:r>
      <w:r>
        <w:rPr/>
        <w:t>starostou (dále jen „příjemce podpory“)</w:t>
      </w:r>
    </w:p>
    <w:p>
      <w:pPr>
        <w:pStyle w:val="BodyText"/>
        <w:spacing w:before="1"/>
      </w:pPr>
    </w:p>
    <w:p>
      <w:pPr>
        <w:pStyle w:val="BodyText"/>
        <w:ind w:left="102"/>
      </w:pPr>
      <w:r>
        <w:rPr/>
        <w:t>se</w:t>
      </w:r>
      <w:r>
        <w:rPr>
          <w:spacing w:val="25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9"/>
        </w:rPr>
        <w:t> </w:t>
      </w:r>
      <w:r>
        <w:rPr/>
        <w:t>1220000019</w:t>
      </w:r>
      <w:r>
        <w:rPr>
          <w:spacing w:val="27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 prostředí České republiky ze dne 4. 3. 2025 (dále jen „Smlouva“):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185" w:after="0"/>
        <w:ind w:left="529" w:right="0" w:hanging="428"/>
        <w:jc w:val="left"/>
        <w:rPr>
          <w:sz w:val="20"/>
        </w:rPr>
      </w:pPr>
      <w:r>
        <w:rPr>
          <w:sz w:val="20"/>
        </w:rPr>
        <w:t>Bankovní</w:t>
      </w:r>
      <w:r>
        <w:rPr>
          <w:spacing w:val="-7"/>
          <w:sz w:val="20"/>
        </w:rPr>
        <w:t> </w:t>
      </w:r>
      <w:r>
        <w:rPr>
          <w:sz w:val="20"/>
        </w:rPr>
        <w:t>spojení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mění</w:t>
      </w:r>
      <w:r>
        <w:rPr>
          <w:spacing w:val="-6"/>
          <w:sz w:val="20"/>
        </w:rPr>
        <w:t> </w:t>
      </w:r>
      <w:r>
        <w:rPr>
          <w:sz w:val="20"/>
        </w:rPr>
        <w:t>takto:</w:t>
      </w:r>
      <w:r>
        <w:rPr>
          <w:spacing w:val="44"/>
          <w:sz w:val="20"/>
        </w:rPr>
        <w:t> </w:t>
      </w:r>
      <w:r>
        <w:rPr>
          <w:sz w:val="20"/>
        </w:rPr>
        <w:t>Česká</w:t>
      </w:r>
      <w:r>
        <w:rPr>
          <w:spacing w:val="-6"/>
          <w:sz w:val="20"/>
        </w:rPr>
        <w:t> </w:t>
      </w:r>
      <w:r>
        <w:rPr>
          <w:sz w:val="20"/>
        </w:rPr>
        <w:t>národní</w:t>
      </w:r>
      <w:r>
        <w:rPr>
          <w:spacing w:val="-7"/>
          <w:sz w:val="20"/>
        </w:rPr>
        <w:t> </w:t>
      </w:r>
      <w:r>
        <w:rPr>
          <w:sz w:val="20"/>
        </w:rPr>
        <w:t>banka,</w:t>
      </w:r>
      <w:r>
        <w:rPr>
          <w:spacing w:val="-6"/>
          <w:sz w:val="20"/>
        </w:rPr>
        <w:t> </w:t>
      </w:r>
      <w:r>
        <w:rPr>
          <w:sz w:val="20"/>
        </w:rPr>
        <w:t>číslo</w:t>
      </w:r>
      <w:r>
        <w:rPr>
          <w:spacing w:val="-6"/>
          <w:sz w:val="20"/>
        </w:rPr>
        <w:t> </w:t>
      </w:r>
      <w:r>
        <w:rPr>
          <w:sz w:val="20"/>
        </w:rPr>
        <w:t>účtu:</w:t>
      </w:r>
      <w:r>
        <w:rPr>
          <w:spacing w:val="-3"/>
          <w:sz w:val="20"/>
        </w:rPr>
        <w:t> </w:t>
      </w:r>
      <w:r>
        <w:rPr>
          <w:sz w:val="20"/>
        </w:rPr>
        <w:t>94-</w:t>
      </w:r>
      <w:r>
        <w:rPr>
          <w:spacing w:val="-2"/>
          <w:sz w:val="20"/>
        </w:rPr>
        <w:t>1912431/0710.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8"/>
          <w:sz w:val="20"/>
        </w:rPr>
        <w:t> </w:t>
      </w:r>
      <w:r>
        <w:rPr>
          <w:sz w:val="20"/>
        </w:rPr>
        <w:t>ustanovení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nemění.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 smluv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5"/>
          <w:sz w:val="20"/>
        </w:rPr>
        <w:t> </w:t>
      </w:r>
      <w:r>
        <w:rPr>
          <w:sz w:val="20"/>
        </w:rPr>
        <w:t>Sb.,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1"/>
          <w:sz w:val="20"/>
        </w:rPr>
        <w:t> </w:t>
      </w:r>
      <w:r>
        <w:rPr>
          <w:sz w:val="20"/>
        </w:rPr>
        <w:t>podmínkách</w:t>
      </w:r>
      <w:r>
        <w:rPr>
          <w:spacing w:val="-5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3"/>
          <w:sz w:val="20"/>
        </w:rPr>
        <w:t> </w:t>
      </w:r>
      <w:r>
        <w:rPr>
          <w:sz w:val="20"/>
        </w:rPr>
        <w:t>smluv,</w:t>
      </w:r>
      <w:r>
        <w:rPr>
          <w:spacing w:val="-5"/>
          <w:sz w:val="20"/>
        </w:rPr>
        <w:t> </w:t>
      </w:r>
      <w:r>
        <w:rPr>
          <w:sz w:val="20"/>
        </w:rPr>
        <w:t>uveřejňování těchto smluv a o registru smluv (zákon o registru smluv), pokud zveřejnění Smlouvy nebo tohoto dodatku tento zákon ukládá.</w:t>
      </w:r>
    </w:p>
    <w:p>
      <w:pPr>
        <w:pStyle w:val="BodyText"/>
        <w:spacing w:before="13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11" w:hanging="428"/>
        <w:jc w:val="both"/>
        <w:rPr>
          <w:sz w:val="20"/>
        </w:rPr>
      </w:pPr>
      <w:r>
        <w:rPr>
          <w:sz w:val="20"/>
        </w:rPr>
        <w:t>Tento dodatek byl vyhotoven a podepsán ve dvou exemplářích, z nichž každý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tabs>
          <w:tab w:pos="6573" w:val="left" w:leader="none"/>
        </w:tabs>
        <w:spacing w:before="185"/>
        <w:ind w:left="102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spacing w:before="1"/>
      </w:pPr>
    </w:p>
    <w:p>
      <w:pPr>
        <w:pStyle w:val="BodyText"/>
        <w:spacing w:before="1"/>
        <w:ind w:left="10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tabs>
          <w:tab w:pos="6582" w:val="left" w:leader="none"/>
        </w:tabs>
        <w:spacing w:before="185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82" w:val="left" w:leader="none"/>
        </w:tabs>
        <w:ind w:left="10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</w:pPr>
    </w:p>
    <w:p>
      <w:pPr>
        <w:pStyle w:val="BodyText"/>
        <w:spacing w:before="9"/>
        <w:rPr>
          <w:sz w:val="22"/>
        </w:rPr>
      </w:pPr>
    </w:p>
    <w:p>
      <w:pPr>
        <w:pStyle w:val="BodyText"/>
        <w:spacing w:before="91"/>
        <w:ind w:right="10"/>
        <w:jc w:val="center"/>
        <w:rPr>
          <w:rFonts w:ascii="Times New Roman"/>
        </w:rPr>
      </w:pPr>
      <w:r>
        <w:rPr>
          <w:rFonts w:ascii="Times New Roman"/>
          <w:w w:val="99"/>
        </w:rPr>
        <w:t>1</w:t>
      </w:r>
    </w:p>
    <w:sectPr>
      <w:type w:val="continuous"/>
      <w:pgSz w:w="12240" w:h="15840"/>
      <w:pgMar w:top="106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2025-03-31T11:53:35Z</dcterms:created>
  <dcterms:modified xsi:type="dcterms:W3CDTF">2025-03-31T11:53:35Z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2025-03-31T00:00:00Z</vt:filetime>
  </property>
</Properties>
</file>