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A4B" w:rsidRDefault="00E82D31">
      <w:pPr>
        <w:keepNext/>
        <w:keepLines/>
        <w:pageBreakBefore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Smlouva o poskytov</w:t>
      </w:r>
      <w:r>
        <w:rPr>
          <w:rFonts w:ascii="Times New Roman" w:hAnsi="Times New Roman"/>
          <w:b/>
          <w:bCs/>
          <w:sz w:val="28"/>
          <w:szCs w:val="28"/>
        </w:rPr>
        <w:t>á</w:t>
      </w:r>
      <w:r>
        <w:rPr>
          <w:rFonts w:ascii="Times New Roman" w:hAnsi="Times New Roman"/>
          <w:b/>
          <w:bCs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 xml:space="preserve">í </w:t>
      </w:r>
      <w:r>
        <w:rPr>
          <w:rFonts w:ascii="Times New Roman" w:hAnsi="Times New Roman"/>
          <w:b/>
          <w:bCs/>
          <w:sz w:val="28"/>
          <w:szCs w:val="28"/>
          <w:lang w:val="da-DK"/>
        </w:rPr>
        <w:t>slu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ž</w:t>
      </w:r>
      <w:r>
        <w:rPr>
          <w:rFonts w:ascii="Times New Roman" w:hAnsi="Times New Roman"/>
          <w:b/>
          <w:bCs/>
          <w:sz w:val="28"/>
          <w:szCs w:val="28"/>
        </w:rPr>
        <w:t>by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Archiv bez starost</w:t>
      </w:r>
      <w:r>
        <w:rPr>
          <w:rFonts w:ascii="Times New Roman" w:hAnsi="Times New Roman"/>
          <w:b/>
          <w:bCs/>
          <w:sz w:val="28"/>
          <w:szCs w:val="28"/>
        </w:rPr>
        <w:t>í</w:t>
      </w:r>
    </w:p>
    <w:p w:rsidR="003D6A4B" w:rsidRDefault="00E82D31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uzav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 xml:space="preserve">podle </w:t>
      </w:r>
      <w:r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1746, odst. 2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kona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 xml:space="preserve">. 89/2012 Sb., </w:t>
      </w:r>
      <w:proofErr w:type="spellStart"/>
      <w:r>
        <w:rPr>
          <w:rFonts w:ascii="Times New Roman" w:hAnsi="Times New Roman"/>
        </w:rPr>
        <w:t>ob</w:t>
      </w:r>
      <w:r>
        <w:rPr>
          <w:rFonts w:ascii="Times New Roman" w:hAnsi="Times New Roman"/>
        </w:rPr>
        <w:t>č</w:t>
      </w:r>
      <w:proofErr w:type="spellEnd"/>
      <w:r>
        <w:rPr>
          <w:rFonts w:ascii="Times New Roman" w:hAnsi="Times New Roman"/>
          <w:lang w:val="da-DK"/>
        </w:rPr>
        <w:t>ansk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kon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k, v</w:t>
      </w:r>
      <w:r>
        <w:rPr>
          <w:rFonts w:ascii="Times New Roman" w:hAnsi="Times New Roman"/>
        </w:rPr>
        <w:t> </w:t>
      </w:r>
      <w:proofErr w:type="spellStart"/>
      <w:r>
        <w:rPr>
          <w:rFonts w:ascii="Times New Roman" w:hAnsi="Times New Roman"/>
        </w:rPr>
        <w:t>platn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m zn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(d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le jen </w:t>
      </w:r>
      <w:r>
        <w:rPr>
          <w:rFonts w:ascii="Times New Roman" w:hAnsi="Times New Roman"/>
        </w:rPr>
        <w:t>„</w:t>
      </w:r>
      <w:proofErr w:type="spellStart"/>
      <w:r>
        <w:rPr>
          <w:rFonts w:ascii="Times New Roman" w:hAnsi="Times New Roman"/>
          <w:b/>
          <w:bCs/>
        </w:rPr>
        <w:t>ob</w:t>
      </w:r>
      <w:r>
        <w:rPr>
          <w:rFonts w:ascii="Times New Roman" w:hAnsi="Times New Roman"/>
          <w:b/>
          <w:bCs/>
        </w:rPr>
        <w:t>č</w:t>
      </w:r>
      <w:proofErr w:type="spellEnd"/>
      <w:r>
        <w:rPr>
          <w:rFonts w:ascii="Times New Roman" w:hAnsi="Times New Roman"/>
          <w:b/>
          <w:bCs/>
          <w:lang w:val="da-DK"/>
        </w:rPr>
        <w:t>ansk</w:t>
      </w:r>
      <w:r>
        <w:rPr>
          <w:rFonts w:ascii="Times New Roman" w:hAnsi="Times New Roman"/>
          <w:b/>
          <w:bCs/>
        </w:rPr>
        <w:t xml:space="preserve">ý </w:t>
      </w:r>
      <w:r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</w:rPr>
        <w:t>á</w:t>
      </w:r>
      <w:r>
        <w:rPr>
          <w:rFonts w:ascii="Times New Roman" w:hAnsi="Times New Roman"/>
          <w:b/>
          <w:bCs/>
        </w:rPr>
        <w:t>kon</w:t>
      </w:r>
      <w:r>
        <w:rPr>
          <w:rFonts w:ascii="Times New Roman" w:hAnsi="Times New Roman"/>
          <w:b/>
          <w:bCs/>
        </w:rPr>
        <w:t>í</w:t>
      </w:r>
      <w:r>
        <w:rPr>
          <w:rFonts w:ascii="Times New Roman" w:hAnsi="Times New Roman"/>
          <w:b/>
          <w:bCs/>
        </w:rPr>
        <w:t>k</w:t>
      </w:r>
      <w:r>
        <w:rPr>
          <w:rFonts w:ascii="Times New Roman" w:hAnsi="Times New Roman"/>
          <w:rtl/>
          <w:lang w:val="ar-SA"/>
        </w:rPr>
        <w:t>“</w:t>
      </w:r>
      <w:r>
        <w:rPr>
          <w:rFonts w:ascii="Times New Roman" w:hAnsi="Times New Roman"/>
        </w:rPr>
        <w:t>)</w:t>
      </w:r>
    </w:p>
    <w:p w:rsidR="003D6A4B" w:rsidRDefault="00E82D3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>(d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le jen </w:t>
      </w:r>
      <w:r>
        <w:rPr>
          <w:rFonts w:ascii="Times New Roman" w:hAnsi="Times New Roman"/>
        </w:rPr>
        <w:t>„</w:t>
      </w:r>
      <w:r>
        <w:rPr>
          <w:rFonts w:ascii="Times New Roman" w:hAnsi="Times New Roman"/>
          <w:b/>
          <w:bCs/>
        </w:rPr>
        <w:t>Smlouva</w:t>
      </w:r>
      <w:r>
        <w:rPr>
          <w:rFonts w:ascii="Times New Roman" w:hAnsi="Times New Roman"/>
          <w:rtl/>
          <w:lang w:val="ar-SA"/>
        </w:rPr>
        <w:t>“</w:t>
      </w:r>
      <w:r>
        <w:rPr>
          <w:rFonts w:ascii="Times New Roman" w:hAnsi="Times New Roman"/>
        </w:rPr>
        <w:t>)</w:t>
      </w:r>
    </w:p>
    <w:p w:rsidR="003D6A4B" w:rsidRDefault="003D6A4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D6A4B" w:rsidRDefault="003D6A4B">
      <w:pPr>
        <w:spacing w:line="240" w:lineRule="auto"/>
        <w:rPr>
          <w:rFonts w:ascii="Times New Roman" w:eastAsia="Times New Roman" w:hAnsi="Times New Roman" w:cs="Times New Roman"/>
        </w:rPr>
      </w:pPr>
    </w:p>
    <w:p w:rsidR="003D6A4B" w:rsidRDefault="00E82D31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Spole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nost Archiv bez starost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, slo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ze spole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>ů</w:t>
      </w:r>
    </w:p>
    <w:p w:rsidR="003D6A4B" w:rsidRDefault="00E82D31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Everesta</w:t>
      </w:r>
      <w:proofErr w:type="spellEnd"/>
      <w:r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  <w:b/>
          <w:bCs/>
        </w:rPr>
        <w:t>s. r. o., I</w:t>
      </w:r>
      <w:r>
        <w:rPr>
          <w:rFonts w:ascii="Times New Roman" w:hAnsi="Times New Roman"/>
          <w:b/>
          <w:bCs/>
        </w:rPr>
        <w:t>Č</w:t>
      </w:r>
      <w:r>
        <w:rPr>
          <w:rFonts w:ascii="Times New Roman" w:hAnsi="Times New Roman"/>
          <w:b/>
          <w:bCs/>
        </w:rPr>
        <w:t>O: 250 14</w:t>
      </w:r>
      <w:r>
        <w:rPr>
          <w:rFonts w:ascii="Times New Roman" w:hAnsi="Times New Roman"/>
          <w:b/>
          <w:bCs/>
        </w:rPr>
        <w:t> </w:t>
      </w:r>
      <w:r>
        <w:rPr>
          <w:rFonts w:ascii="Times New Roman" w:hAnsi="Times New Roman"/>
          <w:b/>
          <w:bCs/>
        </w:rPr>
        <w:t>650</w:t>
      </w:r>
    </w:p>
    <w:p w:rsidR="003D6A4B" w:rsidRDefault="00E82D31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it-IT"/>
        </w:rPr>
        <w:t>Se s</w:t>
      </w:r>
      <w:proofErr w:type="spellStart"/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dlem</w:t>
      </w:r>
      <w:proofErr w:type="spellEnd"/>
      <w:r>
        <w:rPr>
          <w:rFonts w:ascii="Times New Roman" w:hAnsi="Times New Roman"/>
        </w:rPr>
        <w:t xml:space="preserve"> Mimo</w:t>
      </w:r>
      <w:r>
        <w:rPr>
          <w:rFonts w:ascii="Times New Roman" w:hAnsi="Times New Roman"/>
        </w:rPr>
        <w:t>ň</w:t>
      </w:r>
      <w:r>
        <w:rPr>
          <w:rFonts w:ascii="Times New Roman" w:hAnsi="Times New Roman"/>
        </w:rPr>
        <w:t>sk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 xml:space="preserve">3223, 470 01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esk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pa</w:t>
      </w:r>
    </w:p>
    <w:p w:rsidR="003D6A4B" w:rsidRDefault="00E82D31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zapsan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obchodn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  <w:lang w:val="da-DK"/>
        </w:rPr>
        <w:t>m rejst</w:t>
      </w:r>
      <w:proofErr w:type="spellStart"/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Krajsk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soudu v</w:t>
      </w:r>
      <w:r>
        <w:rPr>
          <w:rFonts w:ascii="Times New Roman" w:hAnsi="Times New Roman"/>
        </w:rPr>
        <w:t> Ú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 xml:space="preserve">nad Labem, </w:t>
      </w:r>
      <w:proofErr w:type="spellStart"/>
      <w:r>
        <w:rPr>
          <w:rFonts w:ascii="Times New Roman" w:hAnsi="Times New Roman"/>
        </w:rPr>
        <w:t>odd</w:t>
      </w:r>
      <w:r>
        <w:rPr>
          <w:rFonts w:ascii="Times New Roman" w:hAnsi="Times New Roman"/>
        </w:rPr>
        <w:t>í</w:t>
      </w:r>
      <w:proofErr w:type="spellEnd"/>
      <w:r>
        <w:rPr>
          <w:rFonts w:ascii="Times New Roman" w:hAnsi="Times New Roman"/>
          <w:lang w:val="nl-NL"/>
        </w:rPr>
        <w:t>l C, vlo</w:t>
      </w:r>
      <w:proofErr w:type="spellStart"/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ka</w:t>
      </w:r>
      <w:proofErr w:type="spellEnd"/>
      <w:r>
        <w:rPr>
          <w:rFonts w:ascii="Times New Roman" w:hAnsi="Times New Roman"/>
        </w:rPr>
        <w:t xml:space="preserve"> 10957</w:t>
      </w:r>
    </w:p>
    <w:p w:rsidR="003D6A4B" w:rsidRDefault="00E82D31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zastoupen</w:t>
      </w:r>
      <w:r>
        <w:rPr>
          <w:rFonts w:ascii="Times New Roman" w:hAnsi="Times New Roman"/>
          <w:b/>
          <w:bCs/>
        </w:rPr>
        <w:t>á</w:t>
      </w:r>
      <w:r>
        <w:rPr>
          <w:rFonts w:ascii="Times New Roman" w:hAnsi="Times New Roman"/>
          <w:b/>
          <w:bCs/>
        </w:rPr>
        <w:t>: Pavl</w:t>
      </w:r>
      <w:r>
        <w:rPr>
          <w:rFonts w:ascii="Times New Roman" w:hAnsi="Times New Roman"/>
          <w:b/>
          <w:bCs/>
        </w:rPr>
        <w:t>í</w:t>
      </w:r>
      <w:r>
        <w:rPr>
          <w:rFonts w:ascii="Times New Roman" w:hAnsi="Times New Roman"/>
          <w:b/>
          <w:bCs/>
        </w:rPr>
        <w:t xml:space="preserve">nou </w:t>
      </w:r>
      <w:r>
        <w:rPr>
          <w:rFonts w:ascii="Times New Roman" w:hAnsi="Times New Roman"/>
          <w:b/>
          <w:bCs/>
        </w:rPr>
        <w:t>Š</w:t>
      </w:r>
      <w:r>
        <w:rPr>
          <w:rFonts w:ascii="Times New Roman" w:hAnsi="Times New Roman"/>
          <w:b/>
          <w:bCs/>
        </w:rPr>
        <w:t>lajsovou, jednatelkou</w:t>
      </w:r>
    </w:p>
    <w:p w:rsidR="003D6A4B" w:rsidRDefault="00E82D31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čí</w:t>
      </w:r>
      <w:r>
        <w:rPr>
          <w:rFonts w:ascii="Times New Roman" w:hAnsi="Times New Roman"/>
        </w:rPr>
        <w:t xml:space="preserve">slo </w:t>
      </w:r>
      <w:r>
        <w:rPr>
          <w:rFonts w:ascii="Times New Roman" w:hAnsi="Times New Roman"/>
        </w:rPr>
        <w:t>úč</w:t>
      </w:r>
      <w:r>
        <w:rPr>
          <w:rFonts w:ascii="Times New Roman" w:hAnsi="Times New Roman"/>
        </w:rPr>
        <w:t xml:space="preserve">tu: </w:t>
      </w:r>
    </w:p>
    <w:p w:rsidR="003D6A4B" w:rsidRDefault="00E82D31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</w:t>
      </w:r>
    </w:p>
    <w:p w:rsidR="003D6A4B" w:rsidRDefault="00E82D31">
      <w:pPr>
        <w:spacing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b/>
          <w:bCs/>
        </w:rPr>
        <w:t>DIGIDATARCH spol. s r.o.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</w:rPr>
        <w:t>Č</w:t>
      </w:r>
      <w:r>
        <w:rPr>
          <w:rFonts w:ascii="Times New Roman" w:hAnsi="Times New Roman"/>
          <w:b/>
          <w:bCs/>
        </w:rPr>
        <w:t>O: 067 00</w:t>
      </w:r>
      <w:r>
        <w:rPr>
          <w:rFonts w:ascii="Times New Roman" w:hAnsi="Times New Roman"/>
          <w:b/>
          <w:bCs/>
        </w:rPr>
        <w:t> </w:t>
      </w:r>
      <w:r>
        <w:rPr>
          <w:rFonts w:ascii="Times New Roman" w:hAnsi="Times New Roman"/>
          <w:b/>
          <w:bCs/>
        </w:rPr>
        <w:t>888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>se s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dlem Hudcova 588/</w:t>
      </w:r>
      <w:proofErr w:type="gramStart"/>
      <w:r>
        <w:rPr>
          <w:rFonts w:ascii="Times New Roman" w:hAnsi="Times New Roman"/>
        </w:rPr>
        <w:t>70b</w:t>
      </w:r>
      <w:proofErr w:type="gramEnd"/>
      <w:r>
        <w:rPr>
          <w:rFonts w:ascii="Times New Roman" w:hAnsi="Times New Roman"/>
        </w:rPr>
        <w:t xml:space="preserve">, 621 00 Brno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Medl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nky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>zaps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na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obchodn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  <w:lang w:val="da-DK"/>
        </w:rPr>
        <w:t>m rejst</w:t>
      </w:r>
      <w:proofErr w:type="spellStart"/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Krajsk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soudu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Brn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odd</w:t>
      </w:r>
      <w:r>
        <w:rPr>
          <w:rFonts w:ascii="Times New Roman" w:hAnsi="Times New Roman"/>
        </w:rPr>
        <w:t>í</w:t>
      </w:r>
      <w:proofErr w:type="spellEnd"/>
      <w:r>
        <w:rPr>
          <w:rFonts w:ascii="Times New Roman" w:hAnsi="Times New Roman"/>
          <w:lang w:val="nl-NL"/>
        </w:rPr>
        <w:t>l C, vlo</w:t>
      </w:r>
      <w:proofErr w:type="spellStart"/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ka</w:t>
      </w:r>
      <w:proofErr w:type="spellEnd"/>
      <w:r>
        <w:rPr>
          <w:rFonts w:ascii="Times New Roman" w:hAnsi="Times New Roman"/>
        </w:rPr>
        <w:t xml:space="preserve"> 103776</w:t>
      </w:r>
      <w:r>
        <w:rPr>
          <w:rFonts w:ascii="Times New Roman" w:hAnsi="Times New Roman"/>
          <w:i/>
          <w:iCs/>
        </w:rPr>
        <w:t xml:space="preserve"> </w:t>
      </w:r>
    </w:p>
    <w:p w:rsidR="003D6A4B" w:rsidRDefault="00E82D31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zastoupen</w:t>
      </w:r>
      <w:r>
        <w:rPr>
          <w:rFonts w:ascii="Times New Roman" w:hAnsi="Times New Roman"/>
          <w:b/>
          <w:bCs/>
        </w:rPr>
        <w:t>á</w:t>
      </w:r>
      <w:r>
        <w:rPr>
          <w:rFonts w:ascii="Times New Roman" w:hAnsi="Times New Roman"/>
          <w:b/>
          <w:bCs/>
        </w:rPr>
        <w:t>: Ing. Mark</w:t>
      </w:r>
      <w:r>
        <w:rPr>
          <w:rFonts w:ascii="Times New Roman" w:hAnsi="Times New Roman"/>
          <w:b/>
          <w:bCs/>
          <w:lang w:val="fr-FR"/>
        </w:rPr>
        <w:t>é</w:t>
      </w:r>
      <w:r>
        <w:rPr>
          <w:rFonts w:ascii="Times New Roman" w:hAnsi="Times New Roman"/>
          <w:b/>
          <w:bCs/>
        </w:rPr>
        <w:t>tou Hor</w:t>
      </w:r>
      <w:r>
        <w:rPr>
          <w:rFonts w:ascii="Times New Roman" w:hAnsi="Times New Roman"/>
          <w:b/>
          <w:bCs/>
        </w:rPr>
        <w:t>á</w:t>
      </w:r>
      <w:r>
        <w:rPr>
          <w:rFonts w:ascii="Times New Roman" w:hAnsi="Times New Roman"/>
          <w:b/>
          <w:bCs/>
        </w:rPr>
        <w:t>kovou, jednatelkou</w:t>
      </w:r>
    </w:p>
    <w:p w:rsidR="003D6A4B" w:rsidRDefault="00E82D31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(d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le jen </w:t>
      </w:r>
      <w:r>
        <w:rPr>
          <w:rFonts w:ascii="Times New Roman" w:hAnsi="Times New Roman"/>
        </w:rPr>
        <w:t>„</w:t>
      </w:r>
      <w:r>
        <w:rPr>
          <w:rFonts w:ascii="Times New Roman" w:hAnsi="Times New Roman"/>
          <w:b/>
          <w:bCs/>
        </w:rPr>
        <w:t>Poskytovatel</w:t>
      </w:r>
      <w:r>
        <w:rPr>
          <w:rFonts w:ascii="Times New Roman" w:hAnsi="Times New Roman"/>
          <w:rtl/>
          <w:lang w:val="ar-SA"/>
        </w:rPr>
        <w:t>“</w:t>
      </w:r>
      <w:r>
        <w:rPr>
          <w:rFonts w:ascii="Times New Roman" w:hAnsi="Times New Roman"/>
        </w:rPr>
        <w:t>)</w:t>
      </w:r>
    </w:p>
    <w:p w:rsidR="003D6A4B" w:rsidRDefault="003D6A4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D6A4B" w:rsidRDefault="00E82D3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  </w:t>
      </w:r>
    </w:p>
    <w:p w:rsidR="003D6A4B" w:rsidRDefault="003D6A4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D6A4B" w:rsidRDefault="00E82D31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St</w:t>
      </w:r>
      <w:r>
        <w:rPr>
          <w:rFonts w:ascii="Times New Roman" w:hAnsi="Times New Roman"/>
          <w:b/>
          <w:bCs/>
        </w:rPr>
        <w:t>ř</w:t>
      </w:r>
      <w:r>
        <w:rPr>
          <w:rFonts w:ascii="Times New Roman" w:hAnsi="Times New Roman"/>
          <w:b/>
          <w:bCs/>
        </w:rPr>
        <w:t xml:space="preserve">edisko </w:t>
      </w:r>
      <w:proofErr w:type="spellStart"/>
      <w:r>
        <w:rPr>
          <w:rFonts w:ascii="Times New Roman" w:hAnsi="Times New Roman"/>
          <w:b/>
          <w:bCs/>
        </w:rPr>
        <w:t>voln</w:t>
      </w:r>
      <w:proofErr w:type="spellEnd"/>
      <w:r>
        <w:rPr>
          <w:rFonts w:ascii="Times New Roman" w:hAnsi="Times New Roman"/>
          <w:b/>
          <w:bCs/>
          <w:lang w:val="fr-FR"/>
        </w:rPr>
        <w:t>é</w:t>
      </w:r>
      <w:r>
        <w:rPr>
          <w:rFonts w:ascii="Times New Roman" w:hAnsi="Times New Roman"/>
          <w:b/>
          <w:bCs/>
        </w:rPr>
        <w:t xml:space="preserve">ho </w:t>
      </w:r>
      <w:r>
        <w:rPr>
          <w:rFonts w:ascii="Times New Roman" w:hAnsi="Times New Roman"/>
          <w:b/>
          <w:bCs/>
        </w:rPr>
        <w:t>č</w:t>
      </w:r>
      <w:r>
        <w:rPr>
          <w:rFonts w:ascii="Times New Roman" w:hAnsi="Times New Roman"/>
          <w:b/>
          <w:bCs/>
        </w:rPr>
        <w:t>asu Humpolec,</w:t>
      </w:r>
      <w:r>
        <w:rPr>
          <w:rFonts w:ascii="Times New Roman" w:hAnsi="Times New Roman"/>
          <w:b/>
          <w:bCs/>
        </w:rPr>
        <w:t xml:space="preserve"> U Nemocnice 692, p</w:t>
      </w:r>
      <w:r>
        <w:rPr>
          <w:rFonts w:ascii="Times New Roman" w:hAnsi="Times New Roman"/>
          <w:b/>
          <w:bCs/>
        </w:rPr>
        <w:t>ří</w:t>
      </w:r>
      <w:r>
        <w:rPr>
          <w:rFonts w:ascii="Times New Roman" w:hAnsi="Times New Roman"/>
          <w:b/>
          <w:bCs/>
        </w:rPr>
        <w:t>sp</w:t>
      </w:r>
      <w:r>
        <w:rPr>
          <w:rFonts w:ascii="Times New Roman" w:hAnsi="Times New Roman"/>
          <w:b/>
          <w:bCs/>
        </w:rPr>
        <w:t>ě</w:t>
      </w:r>
      <w:r>
        <w:rPr>
          <w:rFonts w:ascii="Times New Roman" w:hAnsi="Times New Roman"/>
          <w:b/>
          <w:bCs/>
        </w:rPr>
        <w:t>vkov</w:t>
      </w:r>
      <w:r>
        <w:rPr>
          <w:rFonts w:ascii="Times New Roman" w:hAnsi="Times New Roman"/>
          <w:b/>
          <w:bCs/>
        </w:rPr>
        <w:t xml:space="preserve">á </w:t>
      </w:r>
      <w:r>
        <w:rPr>
          <w:rFonts w:ascii="Times New Roman" w:hAnsi="Times New Roman"/>
          <w:b/>
          <w:bCs/>
        </w:rPr>
        <w:t>organizace,</w:t>
      </w:r>
      <w:r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</w:rPr>
        <w:t>Č</w:t>
      </w:r>
      <w:r>
        <w:rPr>
          <w:rFonts w:ascii="Times New Roman" w:hAnsi="Times New Roman"/>
          <w:b/>
          <w:bCs/>
          <w:lang w:val="da-DK"/>
        </w:rPr>
        <w:t>O:</w:t>
      </w:r>
      <w:r>
        <w:rPr>
          <w:rFonts w:ascii="Times New Roman" w:hAnsi="Times New Roman"/>
          <w:b/>
          <w:bCs/>
        </w:rPr>
        <w:t xml:space="preserve"> 05243793</w:t>
      </w:r>
    </w:p>
    <w:p w:rsidR="003D6A4B" w:rsidRDefault="00E82D31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dlo: U Nemocnice 692, 396 01 Humpolec</w:t>
      </w:r>
    </w:p>
    <w:p w:rsidR="003D6A4B" w:rsidRDefault="00E82D31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Zastoupen</w:t>
      </w:r>
      <w:r>
        <w:rPr>
          <w:rFonts w:ascii="Times New Roman" w:hAnsi="Times New Roman"/>
          <w:b/>
          <w:bCs/>
        </w:rPr>
        <w:t>á</w:t>
      </w:r>
      <w:r>
        <w:rPr>
          <w:rFonts w:ascii="Times New Roman" w:hAnsi="Times New Roman"/>
          <w:b/>
          <w:bCs/>
        </w:rPr>
        <w:t xml:space="preserve">: Mgr. Miroslavou Lisou, </w:t>
      </w:r>
      <w:r>
        <w:rPr>
          <w:rFonts w:ascii="Times New Roman" w:hAnsi="Times New Roman"/>
          <w:b/>
          <w:bCs/>
        </w:rPr>
        <w:t>ř</w:t>
      </w:r>
      <w:r>
        <w:rPr>
          <w:rFonts w:ascii="Times New Roman" w:hAnsi="Times New Roman"/>
          <w:b/>
          <w:bCs/>
        </w:rPr>
        <w:t>editelkou</w:t>
      </w:r>
    </w:p>
    <w:p w:rsidR="003D6A4B" w:rsidRDefault="00E82D31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čí</w:t>
      </w:r>
      <w:r>
        <w:rPr>
          <w:rFonts w:ascii="Times New Roman" w:hAnsi="Times New Roman"/>
        </w:rPr>
        <w:t xml:space="preserve">slo </w:t>
      </w:r>
      <w:r>
        <w:rPr>
          <w:rFonts w:ascii="Times New Roman" w:hAnsi="Times New Roman"/>
        </w:rPr>
        <w:t>úč</w:t>
      </w:r>
      <w:r>
        <w:rPr>
          <w:rFonts w:ascii="Times New Roman" w:hAnsi="Times New Roman"/>
        </w:rPr>
        <w:t xml:space="preserve">tu: </w:t>
      </w:r>
    </w:p>
    <w:p w:rsidR="003D6A4B" w:rsidRDefault="00E82D31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(d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le jen </w:t>
      </w:r>
      <w:r>
        <w:rPr>
          <w:rFonts w:ascii="Times New Roman" w:hAnsi="Times New Roman"/>
        </w:rPr>
        <w:t>„</w:t>
      </w:r>
      <w:r>
        <w:rPr>
          <w:rFonts w:ascii="Times New Roman" w:hAnsi="Times New Roman"/>
          <w:b/>
          <w:bCs/>
        </w:rPr>
        <w:t>Objednatel</w:t>
      </w:r>
      <w:r>
        <w:rPr>
          <w:rFonts w:ascii="Times New Roman" w:hAnsi="Times New Roman"/>
          <w:rtl/>
          <w:lang w:val="ar-SA"/>
        </w:rPr>
        <w:t>“</w:t>
      </w:r>
      <w:r>
        <w:rPr>
          <w:rFonts w:ascii="Times New Roman" w:hAnsi="Times New Roman"/>
        </w:rPr>
        <w:t>)</w:t>
      </w:r>
    </w:p>
    <w:p w:rsidR="003D6A4B" w:rsidRDefault="003D6A4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D6A4B" w:rsidRDefault="00E82D3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Poskytovatel a Objednatel 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le t</w:t>
      </w:r>
      <w:r>
        <w:rPr>
          <w:rFonts w:ascii="Times New Roman" w:hAnsi="Times New Roman"/>
        </w:rPr>
        <w:t xml:space="preserve">éž </w:t>
      </w:r>
      <w:r>
        <w:rPr>
          <w:rFonts w:ascii="Times New Roman" w:hAnsi="Times New Roman"/>
        </w:rPr>
        <w:t>spole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 xml:space="preserve">jako </w:t>
      </w:r>
      <w:r>
        <w:rPr>
          <w:rFonts w:ascii="Times New Roman" w:hAnsi="Times New Roman"/>
        </w:rPr>
        <w:t>„</w:t>
      </w:r>
      <w:r>
        <w:rPr>
          <w:rFonts w:ascii="Times New Roman" w:hAnsi="Times New Roman"/>
          <w:b/>
          <w:bCs/>
        </w:rPr>
        <w:t>Smluvn</w:t>
      </w:r>
      <w:r>
        <w:rPr>
          <w:rFonts w:ascii="Times New Roman" w:hAnsi="Times New Roman"/>
          <w:b/>
          <w:bCs/>
        </w:rPr>
        <w:t xml:space="preserve">í </w:t>
      </w:r>
      <w:r>
        <w:rPr>
          <w:rFonts w:ascii="Times New Roman" w:hAnsi="Times New Roman"/>
          <w:b/>
          <w:bCs/>
        </w:rPr>
        <w:t>strany</w:t>
      </w:r>
      <w:r>
        <w:rPr>
          <w:rFonts w:ascii="Times New Roman" w:hAnsi="Times New Roman"/>
          <w:lang w:val="de-DE"/>
        </w:rPr>
        <w:t xml:space="preserve">“ </w:t>
      </w:r>
      <w:r>
        <w:rPr>
          <w:rFonts w:ascii="Times New Roman" w:hAnsi="Times New Roman"/>
        </w:rPr>
        <w:t>a ka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jednotliv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 xml:space="preserve">jako </w:t>
      </w:r>
      <w:r>
        <w:rPr>
          <w:rFonts w:ascii="Times New Roman" w:hAnsi="Times New Roman"/>
        </w:rPr>
        <w:t>„</w:t>
      </w:r>
      <w:r>
        <w:rPr>
          <w:rFonts w:ascii="Times New Roman" w:hAnsi="Times New Roman"/>
          <w:b/>
          <w:bCs/>
        </w:rPr>
        <w:t>Smluvn</w:t>
      </w:r>
      <w:r>
        <w:rPr>
          <w:rFonts w:ascii="Times New Roman" w:hAnsi="Times New Roman"/>
          <w:b/>
          <w:bCs/>
        </w:rPr>
        <w:t xml:space="preserve">í </w:t>
      </w:r>
      <w:r>
        <w:rPr>
          <w:rFonts w:ascii="Times New Roman" w:hAnsi="Times New Roman"/>
          <w:b/>
          <w:bCs/>
        </w:rPr>
        <w:t>strana</w:t>
      </w:r>
      <w:r>
        <w:rPr>
          <w:rFonts w:ascii="Times New Roman" w:hAnsi="Times New Roman"/>
          <w:rtl/>
          <w:lang w:val="ar-SA"/>
        </w:rPr>
        <w:t>“</w:t>
      </w:r>
    </w:p>
    <w:p w:rsidR="003D6A4B" w:rsidRDefault="003D6A4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D6A4B" w:rsidRDefault="00E82D3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I.</w:t>
      </w:r>
    </w:p>
    <w:p w:rsidR="003D6A4B" w:rsidRDefault="00E82D3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</w:t>
      </w:r>
      <w:r>
        <w:rPr>
          <w:rFonts w:ascii="Times New Roman" w:hAnsi="Times New Roman"/>
          <w:b/>
          <w:bCs/>
        </w:rPr>
        <w:t>ř</w:t>
      </w:r>
      <w:r>
        <w:rPr>
          <w:rFonts w:ascii="Times New Roman" w:hAnsi="Times New Roman"/>
          <w:b/>
          <w:bCs/>
        </w:rPr>
        <w:t>edm</w:t>
      </w:r>
      <w:r>
        <w:rPr>
          <w:rFonts w:ascii="Times New Roman" w:hAnsi="Times New Roman"/>
          <w:b/>
          <w:bCs/>
        </w:rPr>
        <w:t>ě</w:t>
      </w:r>
      <w:r>
        <w:rPr>
          <w:rFonts w:ascii="Times New Roman" w:hAnsi="Times New Roman"/>
          <w:b/>
          <w:bCs/>
        </w:rPr>
        <w:t xml:space="preserve">t a </w:t>
      </w:r>
      <w:r>
        <w:rPr>
          <w:rFonts w:ascii="Times New Roman" w:hAnsi="Times New Roman"/>
          <w:b/>
          <w:bCs/>
        </w:rPr>
        <w:t>úč</w:t>
      </w:r>
      <w:r>
        <w:rPr>
          <w:rFonts w:ascii="Times New Roman" w:hAnsi="Times New Roman"/>
          <w:b/>
          <w:bCs/>
        </w:rPr>
        <w:t>el Smlouvy</w:t>
      </w:r>
    </w:p>
    <w:p w:rsidR="003D6A4B" w:rsidRDefault="003D6A4B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Poskytovatel se zavazuje za podm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nek stanoven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touto Smlouvou poskytnout Objednateli slu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 xml:space="preserve">by, </w:t>
      </w:r>
      <w:proofErr w:type="spellStart"/>
      <w:r>
        <w:rPr>
          <w:rFonts w:ascii="Times New Roman" w:hAnsi="Times New Roman"/>
        </w:rPr>
        <w:t>specifikovan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le v</w:t>
      </w:r>
      <w:r>
        <w:rPr>
          <w:rFonts w:ascii="Times New Roman" w:hAnsi="Times New Roman"/>
        </w:rPr>
        <w:t> č</w:t>
      </w:r>
      <w:r>
        <w:rPr>
          <w:rFonts w:ascii="Times New Roman" w:hAnsi="Times New Roman"/>
          <w:lang w:val="pt-PT"/>
        </w:rPr>
        <w:t>l. II.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Smlouvy.</w:t>
      </w:r>
    </w:p>
    <w:p w:rsidR="003D6A4B" w:rsidRDefault="00E82D31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Objednatel se zavazuje zaplatit </w:t>
      </w:r>
      <w:r>
        <w:rPr>
          <w:rFonts w:ascii="Times New Roman" w:hAnsi="Times New Roman"/>
        </w:rPr>
        <w:t>Poskytovateli za j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 poskytnut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by</w:t>
      </w:r>
      <w:proofErr w:type="spellEnd"/>
      <w:r>
        <w:rPr>
          <w:rFonts w:ascii="Times New Roman" w:hAnsi="Times New Roman"/>
        </w:rPr>
        <w:t>, podle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Smlouvy, cenu stanovenou 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le v</w:t>
      </w:r>
      <w:r>
        <w:rPr>
          <w:rFonts w:ascii="Times New Roman" w:hAnsi="Times New Roman"/>
        </w:rPr>
        <w:t> č</w:t>
      </w:r>
      <w:r>
        <w:rPr>
          <w:rFonts w:ascii="Times New Roman" w:hAnsi="Times New Roman"/>
          <w:lang w:val="pt-PT"/>
        </w:rPr>
        <w:t>l. IV.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 a poskytovat Poskytovateli ve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kerou sou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innost pot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ebnou pro 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kon sjednan</w:t>
      </w:r>
      <w:r>
        <w:rPr>
          <w:rFonts w:ascii="Times New Roman" w:hAnsi="Times New Roman"/>
        </w:rPr>
        <w:t>é č</w:t>
      </w:r>
      <w:r>
        <w:rPr>
          <w:rFonts w:ascii="Times New Roman" w:hAnsi="Times New Roman"/>
        </w:rPr>
        <w:t>innosti podle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Smlouvy.</w:t>
      </w:r>
    </w:p>
    <w:p w:rsidR="003D6A4B" w:rsidRDefault="00E82D31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Poskytovatel prohla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 xml:space="preserve">uje, 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 je odborn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zp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sobil</w:t>
      </w:r>
      <w:r>
        <w:rPr>
          <w:rFonts w:ascii="Times New Roman" w:hAnsi="Times New Roman"/>
        </w:rPr>
        <w:t>ou osobou k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konu sjednan</w:t>
      </w:r>
      <w:r>
        <w:rPr>
          <w:rFonts w:ascii="Times New Roman" w:hAnsi="Times New Roman"/>
        </w:rPr>
        <w:t>ý</w:t>
      </w:r>
      <w:proofErr w:type="spellStart"/>
      <w:r>
        <w:rPr>
          <w:rFonts w:ascii="Times New Roman" w:hAnsi="Times New Roman"/>
          <w:lang w:val="de-DE"/>
        </w:rPr>
        <w:t>ch</w:t>
      </w:r>
      <w:proofErr w:type="spellEnd"/>
      <w:r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innost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podle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Smlouvy, m</w:t>
      </w:r>
      <w:r>
        <w:rPr>
          <w:rFonts w:ascii="Times New Roman" w:hAnsi="Times New Roman"/>
        </w:rPr>
        <w:t xml:space="preserve">á </w:t>
      </w:r>
      <w:proofErr w:type="spellStart"/>
      <w:r>
        <w:rPr>
          <w:rFonts w:ascii="Times New Roman" w:hAnsi="Times New Roman"/>
        </w:rPr>
        <w:t>odborn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znalosti 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va a praxi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oblasti veden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 xml:space="preserve">spisovny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>a poskytov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archivn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by</w:t>
      </w:r>
      <w:proofErr w:type="spellEnd"/>
      <w:r>
        <w:rPr>
          <w:rFonts w:ascii="Times New Roman" w:hAnsi="Times New Roman"/>
        </w:rPr>
        <w:t>, ve smyslu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kona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. 499/2004 Sb., o archivnictv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 xml:space="preserve">a </w:t>
      </w:r>
      <w:proofErr w:type="spellStart"/>
      <w:r>
        <w:rPr>
          <w:rFonts w:ascii="Times New Roman" w:hAnsi="Times New Roman"/>
        </w:rPr>
        <w:t>spisov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ě</w:t>
      </w:r>
      <w:proofErr w:type="spellEnd"/>
      <w:r>
        <w:rPr>
          <w:rFonts w:ascii="Times New Roman" w:hAnsi="Times New Roman"/>
        </w:rPr>
        <w:t>, ve zn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pozd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</w:rPr>
        <w:t>ší</w:t>
      </w:r>
      <w:r>
        <w:rPr>
          <w:rFonts w:ascii="Times New Roman" w:hAnsi="Times New Roman"/>
        </w:rPr>
        <w:t>ch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edpis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(d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le jen </w:t>
      </w:r>
      <w:r>
        <w:rPr>
          <w:rFonts w:ascii="Times New Roman" w:hAnsi="Times New Roman"/>
        </w:rPr>
        <w:t>„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kon o </w:t>
      </w:r>
      <w:proofErr w:type="spellStart"/>
      <w:r>
        <w:rPr>
          <w:rFonts w:ascii="Times New Roman" w:hAnsi="Times New Roman"/>
        </w:rPr>
        <w:t>archivnictv</w:t>
      </w:r>
      <w:proofErr w:type="spellEnd"/>
      <w:r>
        <w:rPr>
          <w:rFonts w:ascii="Times New Roman" w:hAnsi="Times New Roman"/>
          <w:lang w:val="pt-PT"/>
        </w:rPr>
        <w:t>í“</w:t>
      </w:r>
      <w:r>
        <w:rPr>
          <w:rFonts w:ascii="Times New Roman" w:hAnsi="Times New Roman"/>
        </w:rPr>
        <w:t>), v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etn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prov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 (</w:t>
      </w:r>
      <w:proofErr w:type="spellStart"/>
      <w:r>
        <w:rPr>
          <w:rFonts w:ascii="Times New Roman" w:hAnsi="Times New Roman"/>
        </w:rPr>
        <w:t>zejm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na vyhl</w:t>
      </w:r>
      <w:r>
        <w:rPr>
          <w:rFonts w:ascii="Times New Roman" w:hAnsi="Times New Roman"/>
        </w:rPr>
        <w:t>áš</w:t>
      </w:r>
      <w:r>
        <w:rPr>
          <w:rFonts w:ascii="Times New Roman" w:hAnsi="Times New Roman"/>
        </w:rPr>
        <w:t xml:space="preserve">ka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645/2004 Sb., kterou se prov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kter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ustanoven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kona o archivnictv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 </w:t>
      </w:r>
      <w:proofErr w:type="spellStart"/>
      <w:r>
        <w:rPr>
          <w:rFonts w:ascii="Times New Roman" w:hAnsi="Times New Roman"/>
        </w:rPr>
        <w:t>spisov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ě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o zm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kter</w:t>
      </w:r>
      <w:r>
        <w:rPr>
          <w:rFonts w:ascii="Times New Roman" w:hAnsi="Times New Roman"/>
        </w:rPr>
        <w:t>ý</w:t>
      </w:r>
      <w:proofErr w:type="spellStart"/>
      <w:r>
        <w:rPr>
          <w:rFonts w:ascii="Times New Roman" w:hAnsi="Times New Roman"/>
          <w:lang w:val="de-DE"/>
        </w:rPr>
        <w:t>ch</w:t>
      </w:r>
      <w:proofErr w:type="spellEnd"/>
      <w:r>
        <w:rPr>
          <w:rFonts w:ascii="Times New Roman" w:hAnsi="Times New Roman"/>
          <w:lang w:val="de-DE"/>
        </w:rPr>
        <w:t xml:space="preserve"> z</w:t>
      </w:r>
      <w:proofErr w:type="spellStart"/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kon</w:t>
      </w:r>
      <w:r>
        <w:rPr>
          <w:rFonts w:ascii="Times New Roman" w:hAnsi="Times New Roman"/>
        </w:rPr>
        <w:t>ů</w:t>
      </w:r>
      <w:proofErr w:type="spellEnd"/>
      <w:r>
        <w:rPr>
          <w:rFonts w:ascii="Times New Roman" w:hAnsi="Times New Roman"/>
        </w:rPr>
        <w:t>, ve zn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pozd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</w:rPr>
        <w:t>ší</w:t>
      </w:r>
      <w:r>
        <w:rPr>
          <w:rFonts w:ascii="Times New Roman" w:hAnsi="Times New Roman"/>
        </w:rPr>
        <w:t>ch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edpis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) a souvisej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 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edpis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archivnictv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 xml:space="preserve">a je schopen </w:t>
      </w:r>
      <w:r>
        <w:rPr>
          <w:rFonts w:ascii="Times New Roman" w:hAnsi="Times New Roman"/>
        </w:rPr>
        <w:t>ú</w:t>
      </w:r>
      <w:r>
        <w:rPr>
          <w:rFonts w:ascii="Times New Roman" w:hAnsi="Times New Roman"/>
        </w:rPr>
        <w:t>pln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zajistit pln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proofErr w:type="spellStart"/>
      <w:r>
        <w:rPr>
          <w:rFonts w:ascii="Times New Roman" w:hAnsi="Times New Roman"/>
        </w:rPr>
        <w:t>specifikovan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touto Smlouvou.</w:t>
      </w:r>
    </w:p>
    <w:p w:rsidR="003D6A4B" w:rsidRDefault="00E82D31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Úč</w:t>
      </w:r>
      <w:r>
        <w:rPr>
          <w:rFonts w:ascii="Times New Roman" w:hAnsi="Times New Roman"/>
        </w:rPr>
        <w:t>elem Smlouvy je spln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povinnost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kter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pro Objednatele vypl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vaj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ze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kona o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archivnictv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ze souvisej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 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edpis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o archivnictv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.</w:t>
      </w:r>
    </w:p>
    <w:p w:rsidR="003D6A4B" w:rsidRDefault="003D6A4B">
      <w:pPr>
        <w:pStyle w:val="Odstavecseseznamem"/>
        <w:spacing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:rsidR="003D6A4B" w:rsidRDefault="00E82D31">
      <w:pPr>
        <w:spacing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II.</w:t>
      </w:r>
    </w:p>
    <w:p w:rsidR="003D6A4B" w:rsidRDefault="00E82D3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Poskytovan</w:t>
      </w:r>
      <w:proofErr w:type="spellEnd"/>
      <w:r>
        <w:rPr>
          <w:rFonts w:ascii="Times New Roman" w:hAnsi="Times New Roman"/>
          <w:b/>
          <w:bCs/>
          <w:lang w:val="fr-FR"/>
        </w:rPr>
        <w:t xml:space="preserve">é </w:t>
      </w:r>
      <w:r>
        <w:rPr>
          <w:rFonts w:ascii="Times New Roman" w:hAnsi="Times New Roman"/>
          <w:b/>
          <w:bCs/>
          <w:lang w:val="da-DK"/>
        </w:rPr>
        <w:t>slu</w:t>
      </w:r>
      <w:proofErr w:type="spellStart"/>
      <w:r>
        <w:rPr>
          <w:rFonts w:ascii="Times New Roman" w:hAnsi="Times New Roman"/>
          <w:b/>
          <w:bCs/>
        </w:rPr>
        <w:t>ž</w:t>
      </w:r>
      <w:r>
        <w:rPr>
          <w:rFonts w:ascii="Times New Roman" w:hAnsi="Times New Roman"/>
          <w:b/>
          <w:bCs/>
        </w:rPr>
        <w:t>by</w:t>
      </w:r>
      <w:proofErr w:type="spellEnd"/>
    </w:p>
    <w:p w:rsidR="003D6A4B" w:rsidRDefault="003D6A4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Poskytovatel se zavazuje poskytovat Objednateli slu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bu Archiv bez starost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, kter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je bl</w:t>
      </w:r>
      <w:r>
        <w:rPr>
          <w:rFonts w:ascii="Times New Roman" w:hAnsi="Times New Roman"/>
        </w:rPr>
        <w:t>íž</w:t>
      </w:r>
      <w:r>
        <w:rPr>
          <w:rFonts w:ascii="Times New Roman" w:hAnsi="Times New Roman"/>
          <w:lang w:val="it-IT"/>
        </w:rPr>
        <w:t>e definov</w:t>
      </w:r>
      <w:proofErr w:type="spellStart"/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  <w:lang w:val="nl-NL"/>
        </w:rPr>
        <w:t xml:space="preserve">loze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. 1 k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, (d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le jen </w:t>
      </w:r>
      <w:r>
        <w:rPr>
          <w:rFonts w:ascii="Times New Roman" w:hAnsi="Times New Roman"/>
        </w:rPr>
        <w:t>„</w:t>
      </w:r>
      <w:r>
        <w:rPr>
          <w:rFonts w:ascii="Times New Roman" w:hAnsi="Times New Roman"/>
        </w:rPr>
        <w:t>Slu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ba</w:t>
      </w:r>
      <w:r>
        <w:rPr>
          <w:rFonts w:ascii="Times New Roman" w:hAnsi="Times New Roman"/>
          <w:rtl/>
          <w:lang w:val="ar-SA"/>
        </w:rPr>
        <w:t>“</w:t>
      </w:r>
      <w:r>
        <w:rPr>
          <w:rFonts w:ascii="Times New Roman" w:hAnsi="Times New Roman"/>
        </w:rPr>
        <w:t>).</w:t>
      </w:r>
    </w:p>
    <w:p w:rsidR="003D6A4B" w:rsidRDefault="00E82D31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Slu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ba je vedena nad dokumenty s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neaktivn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provozn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upot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ebitelnost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.</w:t>
      </w:r>
    </w:p>
    <w:p w:rsidR="003D6A4B" w:rsidRDefault="00E82D31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Slu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ba prob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sou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 xml:space="preserve">innosti se </w:t>
      </w:r>
      <w:r>
        <w:rPr>
          <w:rFonts w:ascii="Times New Roman" w:hAnsi="Times New Roman"/>
        </w:rPr>
        <w:t>spr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vcem spisovny, kter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je zodpov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dn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 xml:space="preserve">za </w:t>
      </w:r>
      <w:proofErr w:type="spellStart"/>
      <w:r>
        <w:rPr>
          <w:rFonts w:ascii="Times New Roman" w:hAnsi="Times New Roman"/>
        </w:rPr>
        <w:t>fyzick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veden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spisovny.</w:t>
      </w:r>
    </w:p>
    <w:p w:rsidR="003D6A4B" w:rsidRDefault="00E82D31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Poskytovan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Slu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  <w:lang w:val="it-IT"/>
        </w:rPr>
        <w:t>ba spl</w:t>
      </w:r>
      <w:proofErr w:type="spellStart"/>
      <w:r>
        <w:rPr>
          <w:rFonts w:ascii="Times New Roman" w:hAnsi="Times New Roman"/>
        </w:rPr>
        <w:t>ň</w:t>
      </w:r>
      <w:r>
        <w:rPr>
          <w:rFonts w:ascii="Times New Roman" w:hAnsi="Times New Roman"/>
        </w:rPr>
        <w:t>uje</w:t>
      </w:r>
      <w:proofErr w:type="spellEnd"/>
      <w:r>
        <w:rPr>
          <w:rFonts w:ascii="Times New Roman" w:hAnsi="Times New Roman"/>
        </w:rPr>
        <w:t xml:space="preserve"> podm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nky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kona o archivnictv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, v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etn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souvisej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 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edpis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archivnictv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.</w:t>
      </w:r>
    </w:p>
    <w:p w:rsidR="003D6A4B" w:rsidRDefault="00E82D31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 xml:space="preserve">strany se dohodly, 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 jak</w:t>
      </w:r>
      <w:r>
        <w:rPr>
          <w:rFonts w:ascii="Times New Roman" w:hAnsi="Times New Roman"/>
          <w:lang w:val="fr-FR"/>
        </w:rPr>
        <w:t>é</w:t>
      </w:r>
      <w:proofErr w:type="spellStart"/>
      <w:r>
        <w:rPr>
          <w:rFonts w:ascii="Times New Roman" w:hAnsi="Times New Roman"/>
        </w:rPr>
        <w:t>koli</w:t>
      </w:r>
      <w:proofErr w:type="spellEnd"/>
      <w:r>
        <w:rPr>
          <w:rFonts w:ascii="Times New Roman" w:hAnsi="Times New Roman"/>
        </w:rPr>
        <w:t xml:space="preserve"> roz</w:t>
      </w:r>
      <w:r>
        <w:rPr>
          <w:rFonts w:ascii="Times New Roman" w:hAnsi="Times New Roman"/>
        </w:rPr>
        <w:t>šíř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eb</w:t>
      </w:r>
      <w:proofErr w:type="spellEnd"/>
      <w:r>
        <w:rPr>
          <w:rFonts w:ascii="Times New Roman" w:hAnsi="Times New Roman"/>
        </w:rPr>
        <w:t xml:space="preserve"> poskytovan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Posky</w:t>
      </w:r>
      <w:r>
        <w:rPr>
          <w:rFonts w:ascii="Times New Roman" w:hAnsi="Times New Roman"/>
        </w:rPr>
        <w:t>tovatelem dle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 nad 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mec stanoven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odst. 1. tohoto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nku, bude sjedn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  <w:lang w:val="it-IT"/>
        </w:rPr>
        <w:t>no p</w:t>
      </w:r>
      <w:proofErr w:type="spellStart"/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semn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m</w:t>
      </w:r>
      <w:proofErr w:type="spellEnd"/>
      <w:r>
        <w:rPr>
          <w:rFonts w:ascii="Times New Roman" w:hAnsi="Times New Roman"/>
        </w:rPr>
        <w:t xml:space="preserve"> dodatkem k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,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ž </w:t>
      </w:r>
      <w:r>
        <w:rPr>
          <w:rFonts w:ascii="Times New Roman" w:hAnsi="Times New Roman"/>
        </w:rPr>
        <w:t>bude stanovena dal</w:t>
      </w:r>
      <w:r>
        <w:rPr>
          <w:rFonts w:ascii="Times New Roman" w:hAnsi="Times New Roman"/>
        </w:rPr>
        <w:t xml:space="preserve">ší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adovan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ba</w:t>
      </w:r>
      <w:proofErr w:type="spellEnd"/>
      <w:r>
        <w:rPr>
          <w:rFonts w:ascii="Times New Roman" w:hAnsi="Times New Roman"/>
        </w:rPr>
        <w:t xml:space="preserve"> a cena, kter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bude Objednatelem hrazena.</w:t>
      </w:r>
    </w:p>
    <w:p w:rsidR="003D6A4B" w:rsidRDefault="003D6A4B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</w:p>
    <w:p w:rsidR="003D6A4B" w:rsidRDefault="00E82D3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III.</w:t>
      </w:r>
    </w:p>
    <w:p w:rsidR="003D6A4B" w:rsidRDefault="00E82D3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M</w:t>
      </w:r>
      <w:r>
        <w:rPr>
          <w:rFonts w:ascii="Times New Roman" w:hAnsi="Times New Roman"/>
          <w:b/>
          <w:bCs/>
        </w:rPr>
        <w:t>í</w:t>
      </w:r>
      <w:r>
        <w:rPr>
          <w:rFonts w:ascii="Times New Roman" w:hAnsi="Times New Roman"/>
          <w:b/>
          <w:bCs/>
        </w:rPr>
        <w:t>sto a doba poskytov</w:t>
      </w:r>
      <w:r>
        <w:rPr>
          <w:rFonts w:ascii="Times New Roman" w:hAnsi="Times New Roman"/>
          <w:b/>
          <w:bCs/>
        </w:rPr>
        <w:t>á</w:t>
      </w:r>
      <w:r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</w:rPr>
        <w:t xml:space="preserve">í </w:t>
      </w:r>
      <w:r>
        <w:rPr>
          <w:rFonts w:ascii="Times New Roman" w:hAnsi="Times New Roman"/>
          <w:b/>
          <w:bCs/>
          <w:lang w:val="da-DK"/>
        </w:rPr>
        <w:t>slu</w:t>
      </w:r>
      <w:proofErr w:type="spellStart"/>
      <w:r>
        <w:rPr>
          <w:rFonts w:ascii="Times New Roman" w:hAnsi="Times New Roman"/>
          <w:b/>
          <w:bCs/>
        </w:rPr>
        <w:t>ž</w:t>
      </w:r>
      <w:r>
        <w:rPr>
          <w:rFonts w:ascii="Times New Roman" w:hAnsi="Times New Roman"/>
          <w:b/>
          <w:bCs/>
        </w:rPr>
        <w:t>by</w:t>
      </w:r>
      <w:proofErr w:type="spellEnd"/>
    </w:p>
    <w:p w:rsidR="003D6A4B" w:rsidRDefault="003D6A4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D6A4B" w:rsidRDefault="00E82D31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Poskytovatel se zavazuje poskytovat Objednateli slu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bu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objektu/ech na adrese: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>U Nemocnice 692, 396 01 Humpolec.</w:t>
      </w:r>
    </w:p>
    <w:p w:rsidR="003D6A4B" w:rsidRDefault="00E82D31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Poskytovatel se zavazuje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 xml:space="preserve">edat </w:t>
      </w:r>
      <w:proofErr w:type="spellStart"/>
      <w:r>
        <w:rPr>
          <w:rFonts w:ascii="Times New Roman" w:hAnsi="Times New Roman"/>
        </w:rPr>
        <w:t>hmotn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stupy Slu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by Objednateli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objektu na adrese podle odst. 1. tohoto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nku, a to ve lh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ch stanoven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v 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  <w:lang w:val="nl-NL"/>
        </w:rPr>
        <w:t xml:space="preserve">loze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. 1 Obchodn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nab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dky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Smlouvy.</w:t>
      </w:r>
    </w:p>
    <w:p w:rsidR="003D6A4B" w:rsidRDefault="003D6A4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D6A4B" w:rsidRDefault="00E82D3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IV.</w:t>
      </w:r>
    </w:p>
    <w:p w:rsidR="003D6A4B" w:rsidRDefault="00E82D3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hAnsi="Times New Roman"/>
          <w:b/>
          <w:bCs/>
        </w:rPr>
        <w:t>Cena a platebn</w:t>
      </w:r>
      <w:r>
        <w:rPr>
          <w:rFonts w:ascii="Times New Roman" w:hAnsi="Times New Roman"/>
          <w:b/>
          <w:bCs/>
        </w:rPr>
        <w:t xml:space="preserve">í </w:t>
      </w:r>
      <w:r>
        <w:rPr>
          <w:rFonts w:ascii="Times New Roman" w:hAnsi="Times New Roman"/>
          <w:b/>
          <w:bCs/>
        </w:rPr>
        <w:t>podm</w:t>
      </w:r>
      <w:r>
        <w:rPr>
          <w:rFonts w:ascii="Times New Roman" w:hAnsi="Times New Roman"/>
          <w:b/>
          <w:bCs/>
        </w:rPr>
        <w:t>í</w:t>
      </w:r>
      <w:r>
        <w:rPr>
          <w:rFonts w:ascii="Times New Roman" w:hAnsi="Times New Roman"/>
          <w:b/>
          <w:bCs/>
        </w:rPr>
        <w:t>nky</w:t>
      </w:r>
    </w:p>
    <w:p w:rsidR="003D6A4B" w:rsidRDefault="003D6A4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3D6A4B" w:rsidRDefault="00E82D31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za poskytov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Slu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by, dle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Smlouvy, je stanovena ve v</w:t>
      </w:r>
      <w:r>
        <w:rPr>
          <w:rFonts w:ascii="Times New Roman" w:hAnsi="Times New Roman"/>
        </w:rPr>
        <w:t>ýš</w:t>
      </w:r>
      <w:r>
        <w:rPr>
          <w:rFonts w:ascii="Times New Roman" w:hAnsi="Times New Roman"/>
        </w:rPr>
        <w:t>i dle Platebn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ho kalend</w:t>
      </w:r>
      <w:r>
        <w:rPr>
          <w:rFonts w:ascii="Times New Roman" w:hAnsi="Times New Roman"/>
        </w:rPr>
        <w:t>ář</w:t>
      </w:r>
      <w:r>
        <w:rPr>
          <w:rFonts w:ascii="Times New Roman" w:hAnsi="Times New Roman"/>
        </w:rPr>
        <w:t>e uveden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  <w:lang w:val="nl-NL"/>
        </w:rPr>
        <w:t xml:space="preserve">loze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  <w:lang w:val="ru-RU"/>
        </w:rPr>
        <w:t>. 1 Nab</w:t>
      </w:r>
      <w:proofErr w:type="spellStart"/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dka</w:t>
      </w:r>
      <w:proofErr w:type="spellEnd"/>
      <w:r>
        <w:rPr>
          <w:rFonts w:ascii="Times New Roman" w:hAnsi="Times New Roman"/>
        </w:rPr>
        <w:t xml:space="preserve"> poskytovan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slu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eb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Smlouvy.</w:t>
      </w:r>
    </w:p>
    <w:p w:rsidR="003D6A4B" w:rsidRDefault="00E82D31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za Slu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 xml:space="preserve">by </w:t>
      </w:r>
      <w:r>
        <w:rPr>
          <w:rFonts w:ascii="Times New Roman" w:hAnsi="Times New Roman"/>
        </w:rPr>
        <w:t>bude hrazena 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sleduj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 zp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sobem: K</w:t>
      </w:r>
      <w:r>
        <w:rPr>
          <w:rFonts w:ascii="Times New Roman" w:hAnsi="Times New Roman"/>
        </w:rPr>
        <w:t> </w:t>
      </w:r>
      <w:proofErr w:type="spellStart"/>
      <w:r>
        <w:rPr>
          <w:rFonts w:ascii="Times New Roman" w:hAnsi="Times New Roman"/>
        </w:rPr>
        <w:t>ujednan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cen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 xml:space="preserve">bude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proofErr w:type="spellEnd"/>
      <w:r>
        <w:rPr>
          <w:rFonts w:ascii="Times New Roman" w:hAnsi="Times New Roman"/>
          <w:lang w:val="it-IT"/>
        </w:rPr>
        <w:t>ipo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teno DPH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á</w:t>
      </w:r>
      <w:proofErr w:type="spellStart"/>
      <w:r>
        <w:rPr>
          <w:rFonts w:ascii="Times New Roman" w:hAnsi="Times New Roman"/>
          <w:lang w:val="de-DE"/>
        </w:rPr>
        <w:t>konn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ýš</w:t>
      </w:r>
      <w:r>
        <w:rPr>
          <w:rFonts w:ascii="Times New Roman" w:hAnsi="Times New Roman"/>
          <w:lang w:val="it-IT"/>
        </w:rPr>
        <w:t>i.</w:t>
      </w:r>
    </w:p>
    <w:p w:rsidR="003D6A4B" w:rsidRDefault="00E82D31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Objednatel bude hradit cenu na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klad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faktury vystaven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 xml:space="preserve">Poskytovatelem dle odst. 2. tohoto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nku. Faktura mus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spl</w:t>
      </w:r>
      <w:r>
        <w:rPr>
          <w:rFonts w:ascii="Times New Roman" w:hAnsi="Times New Roman"/>
        </w:rPr>
        <w:t>ň</w:t>
      </w:r>
      <w:r>
        <w:rPr>
          <w:rFonts w:ascii="Times New Roman" w:hAnsi="Times New Roman"/>
        </w:rPr>
        <w:t>ovat 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 xml:space="preserve">itosti </w:t>
      </w:r>
      <w:proofErr w:type="spellStart"/>
      <w:r>
        <w:rPr>
          <w:rFonts w:ascii="Times New Roman" w:hAnsi="Times New Roman"/>
        </w:rPr>
        <w:t>da</w:t>
      </w:r>
      <w:r>
        <w:rPr>
          <w:rFonts w:ascii="Times New Roman" w:hAnsi="Times New Roman"/>
        </w:rPr>
        <w:t>ň</w:t>
      </w:r>
      <w:r>
        <w:rPr>
          <w:rFonts w:ascii="Times New Roman" w:hAnsi="Times New Roman"/>
        </w:rPr>
        <w:t>ov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dokladu dle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kona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235/2004 Sb., o dani z</w:t>
      </w:r>
      <w:r>
        <w:rPr>
          <w:rFonts w:ascii="Times New Roman" w:hAnsi="Times New Roman"/>
        </w:rPr>
        <w:t> 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proofErr w:type="spellEnd"/>
      <w:r>
        <w:rPr>
          <w:rFonts w:ascii="Times New Roman" w:hAnsi="Times New Roman"/>
          <w:lang w:val="pt-PT"/>
        </w:rPr>
        <w:t>idan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hodnoty, ve zn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pozd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</w:rPr>
        <w:t>ší</w:t>
      </w:r>
      <w:r>
        <w:rPr>
          <w:rFonts w:ascii="Times New Roman" w:hAnsi="Times New Roman"/>
        </w:rPr>
        <w:t>ch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edpis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. Nebude-li faktura spl</w:t>
      </w:r>
      <w:r>
        <w:rPr>
          <w:rFonts w:ascii="Times New Roman" w:hAnsi="Times New Roman"/>
        </w:rPr>
        <w:t>ň</w:t>
      </w:r>
      <w:r>
        <w:rPr>
          <w:rFonts w:ascii="Times New Roman" w:hAnsi="Times New Roman"/>
        </w:rPr>
        <w:t>ovat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konem nebo smlouvou stanoven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itosti, je Objednatel opr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 ji ve lh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jej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splatnosti zhotoviteli vr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tit a sd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lit, v</w:t>
      </w:r>
      <w:r>
        <w:rPr>
          <w:rFonts w:ascii="Times New Roman" w:hAnsi="Times New Roman"/>
        </w:rPr>
        <w:t> č</w:t>
      </w:r>
      <w:r>
        <w:rPr>
          <w:rFonts w:ascii="Times New Roman" w:hAnsi="Times New Roman"/>
        </w:rPr>
        <w:t xml:space="preserve">em je </w:t>
      </w:r>
      <w:proofErr w:type="spellStart"/>
      <w:r>
        <w:rPr>
          <w:rFonts w:ascii="Times New Roman" w:hAnsi="Times New Roman"/>
        </w:rPr>
        <w:t>konkr</w:t>
      </w:r>
      <w:proofErr w:type="spellEnd"/>
      <w:r>
        <w:rPr>
          <w:rFonts w:ascii="Times New Roman" w:hAnsi="Times New Roman"/>
          <w:lang w:val="fr-FR"/>
        </w:rPr>
        <w:t>é</w:t>
      </w:r>
      <w:proofErr w:type="spellStart"/>
      <w:r>
        <w:rPr>
          <w:rFonts w:ascii="Times New Roman" w:hAnsi="Times New Roman"/>
        </w:rPr>
        <w:t>tn</w:t>
      </w:r>
      <w:r>
        <w:rPr>
          <w:rFonts w:ascii="Times New Roman" w:hAnsi="Times New Roman"/>
        </w:rPr>
        <w:t>ě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spat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na nesp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vnost nebo vada faktury a Poskytovatel je povinen vystavit fakturu novou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opravenou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dopln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nou.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pad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vr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cen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faktury Objednatelem dle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edchoz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ty neplat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vodn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  <w:lang w:val="pt-PT"/>
        </w:rPr>
        <w:t>lh</w:t>
      </w:r>
      <w:proofErr w:type="spellStart"/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ta</w:t>
      </w:r>
      <w:proofErr w:type="spellEnd"/>
      <w:r>
        <w:rPr>
          <w:rFonts w:ascii="Times New Roman" w:hAnsi="Times New Roman"/>
        </w:rPr>
        <w:t xml:space="preserve"> splatnosti, ale lh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ta splatnosti b</w:t>
      </w:r>
      <w:r>
        <w:rPr>
          <w:rFonts w:ascii="Times New Roman" w:hAnsi="Times New Roman"/>
        </w:rPr>
        <w:t xml:space="preserve">ěží </w:t>
      </w:r>
      <w:r>
        <w:rPr>
          <w:rFonts w:ascii="Times New Roman" w:hAnsi="Times New Roman"/>
        </w:rPr>
        <w:t>znovu ode dne doru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nov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řá</w:t>
      </w:r>
      <w:r>
        <w:rPr>
          <w:rFonts w:ascii="Times New Roman" w:hAnsi="Times New Roman"/>
        </w:rPr>
        <w:t>dn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vystaven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faktury.</w:t>
      </w:r>
    </w:p>
    <w:p w:rsidR="003D6A4B" w:rsidRDefault="00E82D31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Splatnost </w:t>
      </w:r>
      <w:proofErr w:type="spellStart"/>
      <w:r>
        <w:rPr>
          <w:rFonts w:ascii="Times New Roman" w:hAnsi="Times New Roman"/>
        </w:rPr>
        <w:t>da</w:t>
      </w:r>
      <w:r>
        <w:rPr>
          <w:rFonts w:ascii="Times New Roman" w:hAnsi="Times New Roman"/>
        </w:rPr>
        <w:t>ň</w:t>
      </w:r>
      <w:r>
        <w:rPr>
          <w:rFonts w:ascii="Times New Roman" w:hAnsi="Times New Roman"/>
        </w:rPr>
        <w:t>ov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dokladu (faktury) se stanov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na 30 kalend</w:t>
      </w:r>
      <w:r>
        <w:rPr>
          <w:rFonts w:ascii="Times New Roman" w:hAnsi="Times New Roman"/>
        </w:rPr>
        <w:t>ář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 dn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ode dne jej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ho vystaven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.</w:t>
      </w:r>
    </w:p>
    <w:p w:rsidR="003D6A4B" w:rsidRDefault="00E82D31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Objednatel m</w:t>
      </w:r>
      <w:r>
        <w:rPr>
          <w:rFonts w:ascii="Times New Roman" w:hAnsi="Times New Roman"/>
        </w:rPr>
        <w:t>ůž</w:t>
      </w:r>
      <w:r>
        <w:rPr>
          <w:rFonts w:ascii="Times New Roman" w:hAnsi="Times New Roman"/>
        </w:rPr>
        <w:t>e poskytnout Poskytovateli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lohy na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klad</w:t>
      </w:r>
      <w:r>
        <w:rPr>
          <w:rFonts w:ascii="Times New Roman" w:hAnsi="Times New Roman"/>
        </w:rPr>
        <w:t xml:space="preserve">ě </w:t>
      </w:r>
      <w:proofErr w:type="spellStart"/>
      <w:r>
        <w:rPr>
          <w:rFonts w:ascii="Times New Roman" w:hAnsi="Times New Roman"/>
        </w:rPr>
        <w:t>vz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jemn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dohody.</w:t>
      </w:r>
    </w:p>
    <w:p w:rsidR="003D6A4B" w:rsidRDefault="00E82D31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Platba se pova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uje za spln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nou dnem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ips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 xml:space="preserve">platby ve </w:t>
      </w:r>
      <w:proofErr w:type="spellStart"/>
      <w:r>
        <w:rPr>
          <w:rFonts w:ascii="Times New Roman" w:hAnsi="Times New Roman"/>
        </w:rPr>
        <w:t>prosp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  <w:lang w:val="de-DE"/>
        </w:rPr>
        <w:t>ch</w:t>
      </w:r>
      <w:proofErr w:type="spellEnd"/>
      <w:r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</w:rPr>
        <w:t>úč</w:t>
      </w:r>
      <w:r>
        <w:rPr>
          <w:rFonts w:ascii="Times New Roman" w:hAnsi="Times New Roman"/>
        </w:rPr>
        <w:t>tu Poskytovatele.</w:t>
      </w:r>
    </w:p>
    <w:p w:rsidR="003D6A4B" w:rsidRDefault="00E82D31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</w:t>
      </w:r>
      <w:r>
        <w:rPr>
          <w:rFonts w:ascii="Times New Roman" w:hAnsi="Times New Roman"/>
        </w:rPr>
        <w:t>plata za slu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by nesm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t placena formou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tu, nedohodnou-li se Smluvn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strany jinak.</w:t>
      </w:r>
    </w:p>
    <w:p w:rsidR="003D6A4B" w:rsidRDefault="00E82D31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Poskytovatel je opr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 zv</w:t>
      </w:r>
      <w:r>
        <w:rPr>
          <w:rFonts w:ascii="Times New Roman" w:hAnsi="Times New Roman"/>
        </w:rPr>
        <w:t>ýš</w:t>
      </w:r>
      <w:r>
        <w:rPr>
          <w:rFonts w:ascii="Times New Roman" w:hAnsi="Times New Roman"/>
        </w:rPr>
        <w:t>it smluven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ceny uveden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  <w:lang w:val="nl-NL"/>
        </w:rPr>
        <w:t xml:space="preserve">loze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. 1 Smlouvy v pr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 xml:space="preserve">hu </w:t>
      </w:r>
      <w:proofErr w:type="spellStart"/>
      <w:r>
        <w:rPr>
          <w:rFonts w:ascii="Times New Roman" w:hAnsi="Times New Roman"/>
        </w:rPr>
        <w:t>ka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d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kalend</w:t>
      </w:r>
      <w:r>
        <w:rPr>
          <w:rFonts w:ascii="Times New Roman" w:hAnsi="Times New Roman"/>
        </w:rPr>
        <w:t>ář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ho roku jej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ho trv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u jednotliv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polo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ek (d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le jen </w:t>
      </w:r>
      <w:r>
        <w:rPr>
          <w:rFonts w:ascii="Times New Roman" w:hAnsi="Times New Roman"/>
        </w:rPr>
        <w:t>„</w:t>
      </w:r>
      <w:proofErr w:type="spellStart"/>
      <w:r>
        <w:rPr>
          <w:rFonts w:ascii="Times New Roman" w:hAnsi="Times New Roman"/>
        </w:rPr>
        <w:t>jednotkov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ceny</w:t>
      </w:r>
      <w:r>
        <w:rPr>
          <w:rFonts w:ascii="Times New Roman" w:hAnsi="Times New Roman"/>
          <w:rtl/>
          <w:lang w:val="ar-SA"/>
        </w:rPr>
        <w:t>“</w:t>
      </w:r>
      <w:r>
        <w:rPr>
          <w:rFonts w:ascii="Times New Roman" w:hAnsi="Times New Roman"/>
        </w:rPr>
        <w:t>), a to za podm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nek a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zp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sobem uveden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m n</w:t>
      </w:r>
      <w:r>
        <w:rPr>
          <w:rFonts w:ascii="Times New Roman" w:hAnsi="Times New Roman"/>
        </w:rPr>
        <w:t>íž</w:t>
      </w:r>
      <w:r>
        <w:rPr>
          <w:rFonts w:ascii="Times New Roman" w:hAnsi="Times New Roman"/>
        </w:rPr>
        <w:t>e,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:</w:t>
      </w:r>
    </w:p>
    <w:p w:rsidR="003D6A4B" w:rsidRDefault="00E82D31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Zv</w:t>
      </w:r>
      <w:r>
        <w:rPr>
          <w:rFonts w:ascii="Times New Roman" w:hAnsi="Times New Roman"/>
        </w:rPr>
        <w:t>ýš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jednotkov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cen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prvn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 kalend</w:t>
      </w:r>
      <w:r>
        <w:rPr>
          <w:rFonts w:ascii="Times New Roman" w:hAnsi="Times New Roman"/>
        </w:rPr>
        <w:t>ář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 roce se vylu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uje;</w:t>
      </w:r>
    </w:p>
    <w:p w:rsidR="003D6A4B" w:rsidRDefault="00E82D31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V 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sleduj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 kalend</w:t>
      </w:r>
      <w:r>
        <w:rPr>
          <w:rFonts w:ascii="Times New Roman" w:hAnsi="Times New Roman"/>
        </w:rPr>
        <w:t>ář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 roc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 trv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 xml:space="preserve">Smlouvy je </w:t>
      </w:r>
      <w:proofErr w:type="spellStart"/>
      <w:r>
        <w:rPr>
          <w:rFonts w:ascii="Times New Roman" w:hAnsi="Times New Roman"/>
        </w:rPr>
        <w:t>mo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zv</w:t>
      </w:r>
      <w:r>
        <w:rPr>
          <w:rFonts w:ascii="Times New Roman" w:hAnsi="Times New Roman"/>
        </w:rPr>
        <w:t>ýš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dy,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</w:rPr>
        <w:t xml:space="preserve">ž </w:t>
      </w:r>
      <w:proofErr w:type="spellStart"/>
      <w:r>
        <w:rPr>
          <w:rFonts w:ascii="Times New Roman" w:hAnsi="Times New Roman"/>
        </w:rPr>
        <w:t>takov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nav</w:t>
      </w:r>
      <w:r>
        <w:rPr>
          <w:rFonts w:ascii="Times New Roman" w:hAnsi="Times New Roman"/>
        </w:rPr>
        <w:t>ýš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 xml:space="preserve">bude </w:t>
      </w:r>
      <w:r>
        <w:rPr>
          <w:rFonts w:ascii="Times New Roman" w:hAnsi="Times New Roman"/>
        </w:rPr>
        <w:t>provedeno o infla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stek, zve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ej</w:t>
      </w:r>
      <w:r>
        <w:rPr>
          <w:rFonts w:ascii="Times New Roman" w:hAnsi="Times New Roman"/>
        </w:rPr>
        <w:t>ň</w:t>
      </w:r>
      <w:r>
        <w:rPr>
          <w:rFonts w:ascii="Times New Roman" w:hAnsi="Times New Roman"/>
        </w:rPr>
        <w:t>ovan</w:t>
      </w:r>
      <w:r>
        <w:rPr>
          <w:rFonts w:ascii="Times New Roman" w:hAnsi="Times New Roman"/>
        </w:rPr>
        <w:t>ý Č</w:t>
      </w:r>
      <w:r>
        <w:rPr>
          <w:rFonts w:ascii="Times New Roman" w:hAnsi="Times New Roman"/>
        </w:rPr>
        <w:t>esk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m statistick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 xml:space="preserve">m </w:t>
      </w:r>
      <w:r>
        <w:rPr>
          <w:rFonts w:ascii="Times New Roman" w:hAnsi="Times New Roman"/>
        </w:rPr>
        <w:t>úř</w:t>
      </w:r>
      <w:r>
        <w:rPr>
          <w:rFonts w:ascii="Times New Roman" w:hAnsi="Times New Roman"/>
        </w:rPr>
        <w:t>adem, ve smyslu aktu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zpr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vy o inflaci, a po postupu uveden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m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sm. c. tohoto odstavce,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</w:rPr>
        <w:t xml:space="preserve">ž </w:t>
      </w:r>
      <w:r>
        <w:rPr>
          <w:rFonts w:ascii="Times New Roman" w:hAnsi="Times New Roman"/>
        </w:rPr>
        <w:t>je vylou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eno odm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tnut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 xml:space="preserve">Objednatelem takto </w:t>
      </w:r>
      <w:proofErr w:type="spellStart"/>
      <w:r>
        <w:rPr>
          <w:rFonts w:ascii="Times New Roman" w:hAnsi="Times New Roman"/>
        </w:rPr>
        <w:t>uve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ej</w:t>
      </w:r>
      <w:r>
        <w:rPr>
          <w:rFonts w:ascii="Times New Roman" w:hAnsi="Times New Roman"/>
        </w:rPr>
        <w:t>ň</w:t>
      </w:r>
      <w:r>
        <w:rPr>
          <w:rFonts w:ascii="Times New Roman" w:hAnsi="Times New Roman"/>
        </w:rPr>
        <w:t>ovan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a podlo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zv</w:t>
      </w:r>
      <w:r>
        <w:rPr>
          <w:rFonts w:ascii="Times New Roman" w:hAnsi="Times New Roman"/>
        </w:rPr>
        <w:t>ýš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í</w:t>
      </w:r>
      <w:proofErr w:type="spellStart"/>
      <w:r>
        <w:rPr>
          <w:rFonts w:ascii="Times New Roman" w:hAnsi="Times New Roman"/>
          <w:lang w:val="en-US"/>
        </w:rPr>
        <w:t>ry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inflace</w:t>
      </w:r>
      <w:proofErr w:type="spellEnd"/>
      <w:r>
        <w:rPr>
          <w:rFonts w:ascii="Times New Roman" w:hAnsi="Times New Roman"/>
          <w:lang w:val="en-US"/>
        </w:rPr>
        <w:t>.</w:t>
      </w:r>
    </w:p>
    <w:p w:rsidR="003D6A4B" w:rsidRDefault="00E82D31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Ke zv</w:t>
      </w:r>
      <w:r>
        <w:rPr>
          <w:rFonts w:ascii="Times New Roman" w:hAnsi="Times New Roman"/>
        </w:rPr>
        <w:t>ýš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jednotkov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cen dle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  <w:lang w:val="en-US"/>
        </w:rPr>
        <w:t>to p</w:t>
      </w:r>
      <w:proofErr w:type="spellStart"/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lohy</w:t>
      </w:r>
      <w:proofErr w:type="spellEnd"/>
      <w:r>
        <w:rPr>
          <w:rFonts w:ascii="Times New Roman" w:hAnsi="Times New Roman"/>
        </w:rPr>
        <w:t xml:space="preserve"> dojde doru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m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semn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ozn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uplatn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tohoto 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va Poskytovatelem Objednateli, a to zp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tn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od po</w:t>
      </w:r>
      <w:r>
        <w:rPr>
          <w:rFonts w:ascii="Times New Roman" w:hAnsi="Times New Roman"/>
        </w:rPr>
        <w:t>čá</w:t>
      </w:r>
      <w:r>
        <w:rPr>
          <w:rFonts w:ascii="Times New Roman" w:hAnsi="Times New Roman"/>
        </w:rPr>
        <w:t>tku kalend</w:t>
      </w:r>
      <w:r>
        <w:rPr>
          <w:rFonts w:ascii="Times New Roman" w:hAnsi="Times New Roman"/>
        </w:rPr>
        <w:t>ář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ho roku, ve </w:t>
      </w:r>
      <w:proofErr w:type="spellStart"/>
      <w:r>
        <w:rPr>
          <w:rFonts w:ascii="Times New Roman" w:hAnsi="Times New Roman"/>
        </w:rPr>
        <w:t>kter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m ke zv</w:t>
      </w:r>
      <w:r>
        <w:rPr>
          <w:rFonts w:ascii="Times New Roman" w:hAnsi="Times New Roman"/>
        </w:rPr>
        <w:t>ýš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lo. Byla-li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 ozn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 o zv</w:t>
      </w:r>
      <w:r>
        <w:rPr>
          <w:rFonts w:ascii="Times New Roman" w:hAnsi="Times New Roman"/>
        </w:rPr>
        <w:t>ýš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ceny ji</w:t>
      </w:r>
      <w:r>
        <w:rPr>
          <w:rFonts w:ascii="Times New Roman" w:hAnsi="Times New Roman"/>
        </w:rPr>
        <w:t>ž čá</w:t>
      </w:r>
      <w:r>
        <w:rPr>
          <w:rFonts w:ascii="Times New Roman" w:hAnsi="Times New Roman"/>
        </w:rPr>
        <w:t xml:space="preserve">st ceny </w:t>
      </w:r>
      <w:r>
        <w:rPr>
          <w:rFonts w:ascii="Times New Roman" w:hAnsi="Times New Roman"/>
        </w:rPr>
        <w:t>fakturov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na, bude rozd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l mezi p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vodn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a nav</w:t>
      </w:r>
      <w:r>
        <w:rPr>
          <w:rFonts w:ascii="Times New Roman" w:hAnsi="Times New Roman"/>
        </w:rPr>
        <w:t>ýš</w:t>
      </w:r>
      <w:r>
        <w:rPr>
          <w:rFonts w:ascii="Times New Roman" w:hAnsi="Times New Roman"/>
        </w:rPr>
        <w:t xml:space="preserve">enou cenou Objednateli </w:t>
      </w:r>
      <w:proofErr w:type="spellStart"/>
      <w:r>
        <w:rPr>
          <w:rFonts w:ascii="Times New Roman" w:hAnsi="Times New Roman"/>
        </w:rPr>
        <w:t>dofakturov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lang w:val="nl-NL"/>
        </w:rPr>
        <w:t>Nedoru</w:t>
      </w:r>
      <w:proofErr w:type="spellStart"/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semn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ozn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dle tohoto odstavce zanik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vo Poskytovatele na nav</w:t>
      </w:r>
      <w:r>
        <w:rPr>
          <w:rFonts w:ascii="Times New Roman" w:hAnsi="Times New Roman"/>
        </w:rPr>
        <w:t>ýš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jednotkov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cen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dan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m kalend</w:t>
      </w:r>
      <w:r>
        <w:rPr>
          <w:rFonts w:ascii="Times New Roman" w:hAnsi="Times New Roman"/>
        </w:rPr>
        <w:t>ář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 roce.</w:t>
      </w:r>
    </w:p>
    <w:p w:rsidR="003D6A4B" w:rsidRDefault="00E82D31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Pro vylou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pochybnost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se sjedn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 v 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pad</w:t>
      </w:r>
      <w:r>
        <w:rPr>
          <w:rFonts w:ascii="Times New Roman" w:hAnsi="Times New Roman"/>
        </w:rPr>
        <w:t xml:space="preserve">ě </w:t>
      </w:r>
      <w:proofErr w:type="spellStart"/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porn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ry inflace se cena nesni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uje.</w:t>
      </w:r>
    </w:p>
    <w:p w:rsidR="003D6A4B" w:rsidRDefault="003D6A4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3D6A4B" w:rsidRDefault="00E82D3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V.</w:t>
      </w:r>
    </w:p>
    <w:p w:rsidR="003D6A4B" w:rsidRDefault="00E82D3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Pr</w:t>
      </w:r>
      <w:r>
        <w:rPr>
          <w:rFonts w:ascii="Times New Roman" w:hAnsi="Times New Roman"/>
          <w:b/>
          <w:bCs/>
        </w:rPr>
        <w:t>á</w:t>
      </w:r>
      <w:r>
        <w:rPr>
          <w:rFonts w:ascii="Times New Roman" w:hAnsi="Times New Roman"/>
          <w:b/>
          <w:bCs/>
        </w:rPr>
        <w:t>va a povinnosti stran</w:t>
      </w:r>
    </w:p>
    <w:p w:rsidR="003D6A4B" w:rsidRDefault="003D6A4B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Objednatel umo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Poskytovateli 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stup ke v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em pot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ebn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dokument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  <w:lang w:val="pt-PT"/>
        </w:rPr>
        <w:t>m a p</w:t>
      </w:r>
      <w:proofErr w:type="spellStart"/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semnostem</w:t>
      </w:r>
      <w:proofErr w:type="spellEnd"/>
      <w:r>
        <w:rPr>
          <w:rFonts w:ascii="Times New Roman" w:hAnsi="Times New Roman"/>
        </w:rPr>
        <w:t xml:space="preserve"> pro </w:t>
      </w:r>
      <w:r>
        <w:rPr>
          <w:rFonts w:ascii="Times New Roman" w:hAnsi="Times New Roman"/>
        </w:rPr>
        <w:t>úč</w:t>
      </w:r>
      <w:r>
        <w:rPr>
          <w:rFonts w:ascii="Times New Roman" w:hAnsi="Times New Roman"/>
        </w:rPr>
        <w:t>ely pln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tu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to Smlouvy, </w:t>
      </w:r>
      <w:proofErr w:type="spellStart"/>
      <w:r>
        <w:rPr>
          <w:rFonts w:ascii="Times New Roman" w:hAnsi="Times New Roman"/>
        </w:rPr>
        <w:t>kter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si Poskytovatel k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zp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stupn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vy</w:t>
      </w:r>
      <w:r>
        <w:rPr>
          <w:rFonts w:ascii="Times New Roman" w:hAnsi="Times New Roman"/>
        </w:rPr>
        <w:t>žá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.</w:t>
      </w:r>
    </w:p>
    <w:p w:rsidR="003D6A4B" w:rsidRDefault="00E82D31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Poskytovatel na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klad</w:t>
      </w:r>
      <w:r>
        <w:rPr>
          <w:rFonts w:ascii="Times New Roman" w:hAnsi="Times New Roman"/>
        </w:rPr>
        <w:t>ě žá</w:t>
      </w:r>
      <w:r>
        <w:rPr>
          <w:rFonts w:ascii="Times New Roman" w:hAnsi="Times New Roman"/>
        </w:rPr>
        <w:t>dosti Objednatele poskytne informace o v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ech ulo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p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semnostech, jejich stavu a 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padn</w:t>
      </w:r>
      <w:r>
        <w:rPr>
          <w:rFonts w:ascii="Times New Roman" w:hAnsi="Times New Roman"/>
        </w:rPr>
        <w:t xml:space="preserve">ě </w:t>
      </w:r>
      <w:proofErr w:type="spellStart"/>
      <w:r>
        <w:rPr>
          <w:rFonts w:ascii="Times New Roman" w:hAnsi="Times New Roman"/>
        </w:rPr>
        <w:t>sou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asn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m procesu nakl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.</w:t>
      </w:r>
    </w:p>
    <w:p w:rsidR="003D6A4B" w:rsidRDefault="00E82D31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Poskytovatel se zavazuje vykon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vat slu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bu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 s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kerou odbornou p</w:t>
      </w:r>
      <w:r>
        <w:rPr>
          <w:rFonts w:ascii="Times New Roman" w:hAnsi="Times New Roman"/>
        </w:rPr>
        <w:t>éčí</w:t>
      </w:r>
      <w:r>
        <w:rPr>
          <w:rFonts w:ascii="Times New Roman" w:hAnsi="Times New Roman"/>
        </w:rPr>
        <w:t>, chr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nit obecn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a jemu zn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jmy Objednatele a informovat Objednatele pr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ěž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o pln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tu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Smlouvy.</w:t>
      </w:r>
    </w:p>
    <w:p w:rsidR="003D6A4B" w:rsidRDefault="00E82D31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Objednatel je povinen poskytovat Poskytovateli ve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kerou pot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ebnou sou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innost a ve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ker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informace a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podklady </w:t>
      </w:r>
      <w:proofErr w:type="spellStart"/>
      <w:r>
        <w:rPr>
          <w:rFonts w:ascii="Times New Roman" w:hAnsi="Times New Roman"/>
        </w:rPr>
        <w:t>pot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ebn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pln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 č</w:t>
      </w:r>
      <w:r>
        <w:rPr>
          <w:rFonts w:ascii="Times New Roman" w:hAnsi="Times New Roman"/>
        </w:rPr>
        <w:t>innost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Poskytovatele. Bude-li Objednatel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prodlen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poskytnut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m </w:t>
      </w:r>
      <w:proofErr w:type="spellStart"/>
      <w:r>
        <w:rPr>
          <w:rFonts w:ascii="Times New Roman" w:hAnsi="Times New Roman"/>
        </w:rPr>
        <w:t>vy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adovan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sou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innosti Poskytovateli, prodlu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uje se o toto prodlen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Objednatele lh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ta pro poskytnut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by</w:t>
      </w:r>
      <w:proofErr w:type="spellEnd"/>
      <w:r>
        <w:rPr>
          <w:rFonts w:ascii="Times New Roman" w:hAnsi="Times New Roman"/>
        </w:rPr>
        <w:t xml:space="preserve"> Archiv bez starosti. Poskytovatel se po dobu trv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prodlen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Objednatele nedost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do prodlen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pln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 jak</w:t>
      </w:r>
      <w:r>
        <w:rPr>
          <w:rFonts w:ascii="Times New Roman" w:hAnsi="Times New Roman"/>
          <w:lang w:val="fr-FR"/>
        </w:rPr>
        <w:t>é</w:t>
      </w:r>
      <w:proofErr w:type="spellStart"/>
      <w:r>
        <w:rPr>
          <w:rFonts w:ascii="Times New Roman" w:hAnsi="Times New Roman"/>
        </w:rPr>
        <w:t>koli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sv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jin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povinnosti.</w:t>
      </w:r>
    </w:p>
    <w:p w:rsidR="003D6A4B" w:rsidRDefault="00E82D31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 xml:space="preserve">strany sjednaly, 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 budou vz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jemn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spolupracovat a aktivn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istupovat k</w:t>
      </w:r>
      <w:r>
        <w:rPr>
          <w:rFonts w:ascii="Times New Roman" w:hAnsi="Times New Roman"/>
        </w:rPr>
        <w:t> ř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jednotliv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oblast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poskytovan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dle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Smlouvy.</w:t>
      </w:r>
    </w:p>
    <w:p w:rsidR="003D6A4B" w:rsidRDefault="00E82D31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Objednatel je povinen zaplatit Poskytovateli cenu za slu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by ve stanoven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ýš</w:t>
      </w:r>
      <w:r>
        <w:rPr>
          <w:rFonts w:ascii="Times New Roman" w:hAnsi="Times New Roman"/>
          <w:lang w:val="it-IT"/>
        </w:rPr>
        <w:t>i.</w:t>
      </w:r>
    </w:p>
    <w:p w:rsidR="003D6A4B" w:rsidRDefault="00E82D31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Objednatel nen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  <w:lang w:val="it-IT"/>
        </w:rPr>
        <w:t>op</w:t>
      </w:r>
      <w:r>
        <w:rPr>
          <w:rFonts w:ascii="Times New Roman" w:hAnsi="Times New Roman"/>
          <w:lang w:val="it-IT"/>
        </w:rPr>
        <w:t>r</w:t>
      </w:r>
      <w:proofErr w:type="spellStart"/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 xml:space="preserve"> b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hem trv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 uzav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t jakoukoli smlouvu se 3. osobou, jej</w:t>
      </w:r>
      <w:r>
        <w:rPr>
          <w:rFonts w:ascii="Times New Roman" w:hAnsi="Times New Roman"/>
        </w:rPr>
        <w:t xml:space="preserve">íž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t bude shodn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anebo obdobn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tu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Smlouvy. Dojde-li k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uzav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í </w:t>
      </w:r>
      <w:proofErr w:type="spellStart"/>
      <w:r>
        <w:rPr>
          <w:rFonts w:ascii="Times New Roman" w:hAnsi="Times New Roman"/>
        </w:rPr>
        <w:t>takov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smlouvy, ztr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Objednatel 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roky z</w:t>
      </w:r>
      <w:r>
        <w:rPr>
          <w:rFonts w:ascii="Times New Roman" w:hAnsi="Times New Roman"/>
        </w:rPr>
        <w:t> </w:t>
      </w:r>
      <w:proofErr w:type="spellStart"/>
      <w:r>
        <w:rPr>
          <w:rFonts w:ascii="Times New Roman" w:hAnsi="Times New Roman"/>
        </w:rPr>
        <w:t>vadn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pln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Poskytovatele a ve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ker</w:t>
      </w:r>
      <w:r>
        <w:rPr>
          <w:rFonts w:ascii="Times New Roman" w:hAnsi="Times New Roman"/>
          <w:lang w:val="fr-FR"/>
        </w:rPr>
        <w:t xml:space="preserve">é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padn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vady pln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Poskytovatele jdou k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íž</w:t>
      </w:r>
      <w:r>
        <w:rPr>
          <w:rFonts w:ascii="Times New Roman" w:hAnsi="Times New Roman"/>
        </w:rPr>
        <w:t>i Objednatele. Objednatel sou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asn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prohla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 xml:space="preserve">uje, 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 ke dni uzav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 nem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uzav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enou smlouvu, se 3. osobou, jej</w:t>
      </w:r>
      <w:r>
        <w:rPr>
          <w:rFonts w:ascii="Times New Roman" w:hAnsi="Times New Roman"/>
        </w:rPr>
        <w:t xml:space="preserve">íž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t je shodn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anebo obdobn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tu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Smlouvy.</w:t>
      </w:r>
    </w:p>
    <w:p w:rsidR="003D6A4B" w:rsidRDefault="00E82D31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strany zamez</w:t>
      </w:r>
      <w:r>
        <w:rPr>
          <w:rFonts w:ascii="Times New Roman" w:hAnsi="Times New Roman"/>
        </w:rPr>
        <w:t>í ú</w:t>
      </w:r>
      <w:r>
        <w:rPr>
          <w:rFonts w:ascii="Times New Roman" w:hAnsi="Times New Roman"/>
        </w:rPr>
        <w:t>niku d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rn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informac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zavazuj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 xml:space="preserve">se, 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 b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hem pln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smlouvy i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ukon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smlouvy budou zachov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vat ml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enlivost o v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ech skute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nostech, o kter</w:t>
      </w:r>
      <w:r>
        <w:rPr>
          <w:rFonts w:ascii="Times New Roman" w:hAnsi="Times New Roman"/>
        </w:rPr>
        <w:t>ý</w:t>
      </w:r>
      <w:proofErr w:type="spellStart"/>
      <w:r>
        <w:rPr>
          <w:rFonts w:ascii="Times New Roman" w:hAnsi="Times New Roman"/>
          <w:lang w:val="de-DE"/>
        </w:rPr>
        <w:t>ch</w:t>
      </w:r>
      <w:proofErr w:type="spellEnd"/>
      <w:r>
        <w:rPr>
          <w:rFonts w:ascii="Times New Roman" w:hAnsi="Times New Roman"/>
          <w:lang w:val="de-DE"/>
        </w:rPr>
        <w:t xml:space="preserve"> se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dozv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souvislosti s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pln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 smlouvy, za podm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nek bl</w:t>
      </w:r>
      <w:r>
        <w:rPr>
          <w:rFonts w:ascii="Times New Roman" w:hAnsi="Times New Roman"/>
        </w:rPr>
        <w:t>íž</w:t>
      </w:r>
      <w:r>
        <w:rPr>
          <w:rFonts w:ascii="Times New Roman" w:hAnsi="Times New Roman"/>
        </w:rPr>
        <w:t>e ujednan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 xml:space="preserve">ch ve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l. VI. Smlouvy.</w:t>
      </w:r>
    </w:p>
    <w:p w:rsidR="003D6A4B" w:rsidRDefault="00E82D31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ze Smluvn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 stran ur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uje kontaktn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 xml:space="preserve">osobu/osoby, </w:t>
      </w:r>
      <w:proofErr w:type="spellStart"/>
      <w:r>
        <w:rPr>
          <w:rFonts w:ascii="Times New Roman" w:hAnsi="Times New Roman"/>
        </w:rPr>
        <w:t>kter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budou zabezpe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 xml:space="preserve">ovat </w:t>
      </w:r>
      <w:proofErr w:type="spellStart"/>
      <w:r>
        <w:rPr>
          <w:rFonts w:ascii="Times New Roman" w:hAnsi="Times New Roman"/>
        </w:rPr>
        <w:t>vz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jemn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informac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 xml:space="preserve">a </w:t>
      </w:r>
      <w:proofErr w:type="spellStart"/>
      <w:r>
        <w:rPr>
          <w:rFonts w:ascii="Times New Roman" w:hAnsi="Times New Roman"/>
        </w:rPr>
        <w:t>spolupr</w:t>
      </w:r>
      <w:r>
        <w:rPr>
          <w:rFonts w:ascii="Times New Roman" w:hAnsi="Times New Roman"/>
        </w:rPr>
        <w:t>á</w:t>
      </w:r>
      <w:proofErr w:type="spellEnd"/>
      <w:r>
        <w:rPr>
          <w:rFonts w:ascii="Times New Roman" w:hAnsi="Times New Roman"/>
          <w:lang w:val="it-IT"/>
        </w:rPr>
        <w:t>ci, p</w:t>
      </w:r>
      <w:proofErr w:type="spellStart"/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pot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ebn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dokument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, podklad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a 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sledk</w:t>
      </w:r>
      <w:r>
        <w:rPr>
          <w:rFonts w:ascii="Times New Roman" w:hAnsi="Times New Roman"/>
        </w:rPr>
        <w:t>ů č</w:t>
      </w:r>
      <w:r>
        <w:rPr>
          <w:rFonts w:ascii="Times New Roman" w:hAnsi="Times New Roman"/>
        </w:rPr>
        <w:t>innosti dle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Smlouvy. Dojde-li ke zm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osob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ch pov</w:t>
      </w:r>
      <w:r>
        <w:rPr>
          <w:rFonts w:ascii="Times New Roman" w:hAnsi="Times New Roman"/>
        </w:rPr>
        <w:t>ěř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>ý</w:t>
      </w:r>
      <w:proofErr w:type="spellStart"/>
      <w:r>
        <w:rPr>
          <w:rFonts w:ascii="Times New Roman" w:hAnsi="Times New Roman"/>
          <w:lang w:val="de-DE"/>
        </w:rPr>
        <w:t>ch</w:t>
      </w:r>
      <w:proofErr w:type="spellEnd"/>
      <w:r>
        <w:rPr>
          <w:rFonts w:ascii="Times New Roman" w:hAnsi="Times New Roman"/>
          <w:lang w:val="de-DE"/>
        </w:rPr>
        <w:t xml:space="preserve"> k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konu komunikace dle tohoto odstavce, je kter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koli ze </w:t>
      </w:r>
      <w:r>
        <w:rPr>
          <w:rFonts w:ascii="Times New Roman" w:hAnsi="Times New Roman"/>
        </w:rPr>
        <w:t>Smluvn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 stran opr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na pouze p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semn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m ozn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m,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proofErr w:type="spellEnd"/>
      <w:r>
        <w:rPr>
          <w:rFonts w:ascii="Times New Roman" w:hAnsi="Times New Roman"/>
          <w:lang w:val="sv-SE"/>
        </w:rPr>
        <w:t>edan</w:t>
      </w:r>
      <w:proofErr w:type="spellStart"/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m</w:t>
      </w:r>
      <w:proofErr w:type="spellEnd"/>
      <w:r>
        <w:rPr>
          <w:rFonts w:ascii="Times New Roman" w:hAnsi="Times New Roman"/>
        </w:rPr>
        <w:t xml:space="preserve"> druh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Smluvn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stran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prov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st zm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 xml:space="preserve">nu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i dopln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. Smluvn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 xml:space="preserve">strany sjednaly, 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 xml:space="preserve">e </w:t>
      </w:r>
      <w:proofErr w:type="spellStart"/>
      <w:r>
        <w:rPr>
          <w:rFonts w:ascii="Times New Roman" w:hAnsi="Times New Roman"/>
        </w:rPr>
        <w:t>takov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zm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ny a dopln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nejsou pova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ny za </w:t>
      </w:r>
      <w:proofErr w:type="spellStart"/>
      <w:r>
        <w:rPr>
          <w:rFonts w:ascii="Times New Roman" w:hAnsi="Times New Roman"/>
        </w:rPr>
        <w:t>zm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  <w:lang w:val="en-US"/>
        </w:rPr>
        <w:t>ny</w:t>
      </w:r>
      <w:proofErr w:type="spellEnd"/>
      <w:r>
        <w:rPr>
          <w:rFonts w:ascii="Times New Roman" w:hAnsi="Times New Roman"/>
          <w:lang w:val="en-US"/>
        </w:rPr>
        <w:t xml:space="preserve">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 a nebudou prov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ny formou dodatku k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.</w:t>
      </w:r>
    </w:p>
    <w:p w:rsidR="003D6A4B" w:rsidRDefault="003D6A4B">
      <w:pPr>
        <w:pStyle w:val="Odstavecseseznamem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D6A4B" w:rsidRDefault="00E82D31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Kontaktn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osoba/y Poskytovatele:</w:t>
      </w:r>
    </w:p>
    <w:p w:rsidR="003D6A4B" w:rsidRDefault="00E82D31">
      <w:pPr>
        <w:spacing w:line="24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RNDr. Jan </w:t>
      </w:r>
      <w:proofErr w:type="spellStart"/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kerle</w:t>
      </w:r>
      <w:proofErr w:type="spellEnd"/>
      <w:r>
        <w:rPr>
          <w:rFonts w:ascii="Times New Roman" w:hAnsi="Times New Roman"/>
        </w:rPr>
        <w:t xml:space="preserve">, tel: </w:t>
      </w:r>
    </w:p>
    <w:p w:rsidR="003D6A4B" w:rsidRDefault="00E82D31">
      <w:pPr>
        <w:spacing w:line="24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e-mail: </w:t>
      </w:r>
    </w:p>
    <w:p w:rsidR="003D6A4B" w:rsidRDefault="00E82D31">
      <w:pPr>
        <w:spacing w:line="24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Petra Kade</w:t>
      </w:r>
      <w:r>
        <w:rPr>
          <w:rFonts w:ascii="Times New Roman" w:hAnsi="Times New Roman"/>
        </w:rPr>
        <w:t>řá</w:t>
      </w:r>
      <w:r>
        <w:rPr>
          <w:rFonts w:ascii="Times New Roman" w:hAnsi="Times New Roman"/>
        </w:rPr>
        <w:t>vkov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, tel: </w:t>
      </w:r>
    </w:p>
    <w:p w:rsidR="003D6A4B" w:rsidRDefault="00E82D31">
      <w:pPr>
        <w:spacing w:line="240" w:lineRule="auto"/>
        <w:ind w:left="567"/>
        <w:jc w:val="both"/>
        <w:rPr>
          <w:rStyle w:val="Odkaz"/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e-mail: </w:t>
      </w:r>
    </w:p>
    <w:p w:rsidR="003D6A4B" w:rsidRDefault="00E82D31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Kontaktn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osoba Objednatele:</w:t>
      </w:r>
    </w:p>
    <w:p w:rsidR="003D6A4B" w:rsidRDefault="00E82D31">
      <w:pPr>
        <w:spacing w:line="24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Mgr. Miroslava Lis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 xml:space="preserve">editelka, </w:t>
      </w:r>
    </w:p>
    <w:p w:rsidR="003D6A4B" w:rsidRDefault="00E82D31">
      <w:pPr>
        <w:spacing w:line="24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e-mail: </w:t>
      </w:r>
    </w:p>
    <w:p w:rsidR="003D6A4B" w:rsidRDefault="003D6A4B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bCs/>
        </w:rPr>
      </w:pPr>
    </w:p>
    <w:p w:rsidR="003D6A4B" w:rsidRDefault="00E82D3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hAnsi="Times New Roman"/>
          <w:b/>
          <w:bCs/>
        </w:rPr>
        <w:t>VI.</w:t>
      </w:r>
    </w:p>
    <w:p w:rsidR="003D6A4B" w:rsidRDefault="00E82D3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proofErr w:type="spellStart"/>
      <w:r>
        <w:rPr>
          <w:rFonts w:ascii="Times New Roman" w:hAnsi="Times New Roman"/>
          <w:b/>
          <w:bCs/>
          <w:lang w:val="de-DE"/>
        </w:rPr>
        <w:t>Chr</w:t>
      </w:r>
      <w:r>
        <w:rPr>
          <w:rFonts w:ascii="Times New Roman" w:hAnsi="Times New Roman"/>
          <w:b/>
          <w:bCs/>
        </w:rPr>
        <w:t>á</w:t>
      </w:r>
      <w:r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</w:rPr>
        <w:t>ě</w:t>
      </w:r>
      <w:r>
        <w:rPr>
          <w:rFonts w:ascii="Times New Roman" w:hAnsi="Times New Roman"/>
          <w:b/>
          <w:bCs/>
        </w:rPr>
        <w:t>n</w:t>
      </w:r>
      <w:proofErr w:type="spellEnd"/>
      <w:r>
        <w:rPr>
          <w:rFonts w:ascii="Times New Roman" w:hAnsi="Times New Roman"/>
          <w:b/>
          <w:bCs/>
          <w:lang w:val="fr-FR"/>
        </w:rPr>
        <w:t xml:space="preserve">é </w:t>
      </w:r>
      <w:r>
        <w:rPr>
          <w:rFonts w:ascii="Times New Roman" w:hAnsi="Times New Roman"/>
          <w:b/>
          <w:bCs/>
        </w:rPr>
        <w:t>informace a ml</w:t>
      </w:r>
      <w:r>
        <w:rPr>
          <w:rFonts w:ascii="Times New Roman" w:hAnsi="Times New Roman"/>
          <w:b/>
          <w:bCs/>
        </w:rPr>
        <w:t>č</w:t>
      </w:r>
      <w:r>
        <w:rPr>
          <w:rFonts w:ascii="Times New Roman" w:hAnsi="Times New Roman"/>
          <w:b/>
          <w:bCs/>
        </w:rPr>
        <w:t>enlivost</w:t>
      </w:r>
    </w:p>
    <w:p w:rsidR="003D6A4B" w:rsidRDefault="003D6A4B">
      <w:pPr>
        <w:spacing w:line="240" w:lineRule="auto"/>
        <w:ind w:left="284" w:hanging="284"/>
        <w:rPr>
          <w:rFonts w:ascii="Times New Roman" w:eastAsia="Times New Roman" w:hAnsi="Times New Roman" w:cs="Times New Roman"/>
          <w:i/>
          <w:iCs/>
        </w:rPr>
      </w:pPr>
    </w:p>
    <w:p w:rsidR="003D6A4B" w:rsidRDefault="00E82D31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ker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informace sd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len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kteroukoli ze Smluvn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 stran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i pln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povinnost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dle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Smlouvy, jsou pova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ny za 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sn</w:t>
      </w:r>
      <w:r>
        <w:rPr>
          <w:rFonts w:ascii="Times New Roman" w:hAnsi="Times New Roman"/>
        </w:rPr>
        <w:t xml:space="preserve">ě </w:t>
      </w:r>
      <w:proofErr w:type="spellStart"/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rn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a nesm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t zp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stupn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 xml:space="preserve">ny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i jak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mkoli</w:t>
      </w:r>
      <w:r>
        <w:rPr>
          <w:rFonts w:ascii="Times New Roman" w:hAnsi="Times New Roman"/>
        </w:rPr>
        <w:t xml:space="preserve"> jin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m zp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sobem sd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leny t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osob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, s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jimkou informac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kter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byly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okam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iku sd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ejn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zn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nebo informac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kter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Smluvn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strany z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skaly od t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 osob nebo jejich poskytnut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upravuje platn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edpis. Smluvn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strany explicitn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vymezuj</w:t>
      </w:r>
      <w:r>
        <w:rPr>
          <w:rFonts w:ascii="Times New Roman" w:hAnsi="Times New Roman"/>
        </w:rPr>
        <w:t xml:space="preserve">í </w:t>
      </w:r>
      <w:proofErr w:type="spellStart"/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kter</w:t>
      </w:r>
      <w:proofErr w:type="spellEnd"/>
      <w:r>
        <w:rPr>
          <w:rFonts w:ascii="Times New Roman" w:hAnsi="Times New Roman"/>
          <w:lang w:val="fr-FR"/>
        </w:rPr>
        <w:t xml:space="preserve">é </w:t>
      </w:r>
      <w:proofErr w:type="spellStart"/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rn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 xml:space="preserve">informace, </w:t>
      </w:r>
      <w:proofErr w:type="spellStart"/>
      <w:r>
        <w:rPr>
          <w:rFonts w:ascii="Times New Roman" w:hAnsi="Times New Roman"/>
        </w:rPr>
        <w:t>podl</w:t>
      </w:r>
      <w:proofErr w:type="spellEnd"/>
      <w:r>
        <w:rPr>
          <w:rFonts w:ascii="Times New Roman" w:hAnsi="Times New Roman"/>
          <w:lang w:val="fr-FR"/>
        </w:rPr>
        <w:t>é</w:t>
      </w:r>
      <w:proofErr w:type="spellStart"/>
      <w:r>
        <w:rPr>
          <w:rFonts w:ascii="Times New Roman" w:hAnsi="Times New Roman"/>
        </w:rPr>
        <w:t>haj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í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povinnosti ml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enlivosti dle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Smlouvy, mezi kter</w:t>
      </w:r>
      <w:r>
        <w:rPr>
          <w:rFonts w:ascii="Times New Roman" w:hAnsi="Times New Roman"/>
        </w:rPr>
        <w:t>é ř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</w:rPr>
        <w:t xml:space="preserve">í </w:t>
      </w:r>
      <w:proofErr w:type="spellStart"/>
      <w:r>
        <w:rPr>
          <w:rFonts w:ascii="Times New Roman" w:hAnsi="Times New Roman"/>
        </w:rPr>
        <w:t>zejm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na, pracovn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 xml:space="preserve">procesy, metody a know-how </w:t>
      </w:r>
      <w:proofErr w:type="spellStart"/>
      <w:r>
        <w:rPr>
          <w:rFonts w:ascii="Times New Roman" w:hAnsi="Times New Roman"/>
        </w:rPr>
        <w:t>kter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Poskytovatel b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hem poskytov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by</w:t>
      </w:r>
      <w:proofErr w:type="spellEnd"/>
      <w:r>
        <w:rPr>
          <w:rFonts w:ascii="Times New Roman" w:hAnsi="Times New Roman"/>
        </w:rPr>
        <w:t xml:space="preserve"> pou</w:t>
      </w:r>
      <w:r>
        <w:rPr>
          <w:rFonts w:ascii="Times New Roman" w:hAnsi="Times New Roman"/>
        </w:rPr>
        <w:t>ží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, 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le informace o za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zen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, software a hardware, kter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Poskytova</w:t>
      </w:r>
      <w:r>
        <w:rPr>
          <w:rFonts w:ascii="Times New Roman" w:hAnsi="Times New Roman"/>
        </w:rPr>
        <w:t>tel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i poskytov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by</w:t>
      </w:r>
      <w:proofErr w:type="spellEnd"/>
      <w:r>
        <w:rPr>
          <w:rFonts w:ascii="Times New Roman" w:hAnsi="Times New Roman"/>
        </w:rPr>
        <w:t xml:space="preserve"> pou</w:t>
      </w:r>
      <w:r>
        <w:rPr>
          <w:rFonts w:ascii="Times New Roman" w:hAnsi="Times New Roman"/>
        </w:rPr>
        <w:t>ží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a t</w:t>
      </w:r>
      <w:r>
        <w:rPr>
          <w:rFonts w:ascii="Times New Roman" w:hAnsi="Times New Roman"/>
        </w:rPr>
        <w:t xml:space="preserve">éž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padn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obchodn</w:t>
      </w:r>
      <w:r>
        <w:rPr>
          <w:rFonts w:ascii="Times New Roman" w:hAnsi="Times New Roman"/>
        </w:rPr>
        <w:t>í č</w:t>
      </w:r>
      <w:r>
        <w:rPr>
          <w:rFonts w:ascii="Times New Roman" w:hAnsi="Times New Roman"/>
        </w:rPr>
        <w:t>i jin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partnery Poskytovatele, o kter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se Objednatel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hu pln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 dozv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.</w:t>
      </w:r>
    </w:p>
    <w:p w:rsidR="003D6A4B" w:rsidRDefault="00E82D31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Objednatel nen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  <w:lang w:val="it-IT"/>
        </w:rPr>
        <w:t>opr</w:t>
      </w:r>
      <w:proofErr w:type="spellStart"/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 xml:space="preserve"> uvolnit, sd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lit ani zp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stupnit jak</w:t>
      </w:r>
      <w:r>
        <w:rPr>
          <w:rFonts w:ascii="Times New Roman" w:hAnsi="Times New Roman"/>
          <w:lang w:val="fr-FR"/>
        </w:rPr>
        <w:t>é</w:t>
      </w:r>
      <w:proofErr w:type="spellStart"/>
      <w:r>
        <w:rPr>
          <w:rFonts w:ascii="Times New Roman" w:hAnsi="Times New Roman"/>
        </w:rPr>
        <w:t>koliv</w:t>
      </w:r>
      <w:proofErr w:type="spellEnd"/>
      <w:r>
        <w:rPr>
          <w:rFonts w:ascii="Times New Roman" w:hAnsi="Times New Roman"/>
        </w:rPr>
        <w:t xml:space="preserve"> t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osob</w:t>
      </w:r>
      <w:r>
        <w:rPr>
          <w:rFonts w:ascii="Times New Roman" w:hAnsi="Times New Roman"/>
        </w:rPr>
        <w:t xml:space="preserve">ě </w:t>
      </w:r>
      <w:proofErr w:type="spellStart"/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rn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informace o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Poskytovateli bez jeho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edchoz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ho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semn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souhlasu, a to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jak</w:t>
      </w:r>
      <w:r>
        <w:rPr>
          <w:rFonts w:ascii="Times New Roman" w:hAnsi="Times New Roman"/>
          <w:lang w:val="fr-FR"/>
        </w:rPr>
        <w:t>é</w:t>
      </w:r>
      <w:proofErr w:type="spellStart"/>
      <w:r>
        <w:rPr>
          <w:rFonts w:ascii="Times New Roman" w:hAnsi="Times New Roman"/>
        </w:rPr>
        <w:t>koli</w:t>
      </w:r>
      <w:proofErr w:type="spellEnd"/>
      <w:r>
        <w:rPr>
          <w:rFonts w:ascii="Times New Roman" w:hAnsi="Times New Roman"/>
        </w:rPr>
        <w:t xml:space="preserve"> form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, a je povinen podniknout ve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ker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 xml:space="preserve">kroky </w:t>
      </w:r>
      <w:proofErr w:type="spellStart"/>
      <w:r>
        <w:rPr>
          <w:rFonts w:ascii="Times New Roman" w:hAnsi="Times New Roman"/>
        </w:rPr>
        <w:t>nezbytn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zabezpe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dan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informac</w:t>
      </w:r>
      <w:r>
        <w:rPr>
          <w:rFonts w:ascii="Times New Roman" w:hAnsi="Times New Roman"/>
        </w:rPr>
        <w:t>í</w:t>
      </w:r>
    </w:p>
    <w:p w:rsidR="003D6A4B" w:rsidRDefault="00E82D31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strany jsou povinny zabezpe</w:t>
      </w:r>
      <w:r>
        <w:rPr>
          <w:rFonts w:ascii="Times New Roman" w:hAnsi="Times New Roman"/>
        </w:rPr>
        <w:t>č</w:t>
      </w:r>
      <w:proofErr w:type="spellStart"/>
      <w:r>
        <w:rPr>
          <w:rFonts w:ascii="Times New Roman" w:hAnsi="Times New Roman"/>
          <w:lang w:val="de-DE"/>
        </w:rPr>
        <w:t>it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ve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ker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podklady, maj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 xml:space="preserve">charakter </w:t>
      </w:r>
      <w:proofErr w:type="spellStart"/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rn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 xml:space="preserve">informace, </w:t>
      </w:r>
      <w:r>
        <w:rPr>
          <w:rFonts w:ascii="Times New Roman" w:hAnsi="Times New Roman"/>
        </w:rPr>
        <w:t>poskytnut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jim druhou Smluvn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stranou, proti odcizen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nebo jin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mu zneu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.</w:t>
      </w:r>
    </w:p>
    <w:p w:rsidR="003D6A4B" w:rsidRDefault="00E82D31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Objednatel se zavazuje, 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 xml:space="preserve">e </w:t>
      </w:r>
      <w:proofErr w:type="spellStart"/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rn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informace jin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m subjekt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  <w:lang w:val="en-US"/>
        </w:rPr>
        <w:t xml:space="preserve">m </w:t>
      </w:r>
      <w:proofErr w:type="spellStart"/>
      <w:r>
        <w:rPr>
          <w:rFonts w:ascii="Times New Roman" w:hAnsi="Times New Roman"/>
          <w:lang w:val="en-US"/>
        </w:rPr>
        <w:t>nesd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í</w:t>
      </w:r>
      <w:proofErr w:type="spellEnd"/>
      <w:r>
        <w:rPr>
          <w:rFonts w:ascii="Times New Roman" w:hAnsi="Times New Roman"/>
        </w:rPr>
        <w:t>, nezp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stupn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, ani nevyu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ije pro sebe nebo pro jinou osobu. Zavazuje se zachovat je v</w:t>
      </w:r>
      <w:r>
        <w:rPr>
          <w:rFonts w:ascii="Times New Roman" w:hAnsi="Times New Roman"/>
        </w:rPr>
        <w:t> 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sn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tajnosti a sd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 xml:space="preserve">lit </w:t>
      </w:r>
      <w:r>
        <w:rPr>
          <w:rFonts w:ascii="Times New Roman" w:hAnsi="Times New Roman"/>
        </w:rPr>
        <w:t>je 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lu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m sv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 xml:space="preserve">m </w:t>
      </w:r>
      <w:r>
        <w:rPr>
          <w:rFonts w:ascii="Times New Roman" w:hAnsi="Times New Roman"/>
        </w:rPr>
        <w:lastRenderedPageBreak/>
        <w:t>zam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stnanc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m, kte</w:t>
      </w:r>
      <w:r>
        <w:rPr>
          <w:rFonts w:ascii="Times New Roman" w:hAnsi="Times New Roman"/>
        </w:rPr>
        <w:t xml:space="preserve">ří </w:t>
      </w:r>
      <w:r>
        <w:rPr>
          <w:rFonts w:ascii="Times New Roman" w:hAnsi="Times New Roman"/>
        </w:rPr>
        <w:t>jsou pov</w:t>
      </w:r>
      <w:r>
        <w:rPr>
          <w:rFonts w:ascii="Times New Roman" w:hAnsi="Times New Roman"/>
        </w:rPr>
        <w:t>ěř</w:t>
      </w:r>
      <w:r>
        <w:rPr>
          <w:rFonts w:ascii="Times New Roman" w:hAnsi="Times New Roman"/>
        </w:rPr>
        <w:t>eni pln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 a za t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mto </w:t>
      </w:r>
      <w:r>
        <w:rPr>
          <w:rFonts w:ascii="Times New Roman" w:hAnsi="Times New Roman"/>
        </w:rPr>
        <w:t>úč</w:t>
      </w:r>
      <w:r>
        <w:rPr>
          <w:rFonts w:ascii="Times New Roman" w:hAnsi="Times New Roman"/>
        </w:rPr>
        <w:t>elem jsou opr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ni se s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  <w:lang w:val="it-IT"/>
        </w:rPr>
        <w:t>mito informacemi v</w:t>
      </w:r>
      <w:r>
        <w:rPr>
          <w:rFonts w:ascii="Times New Roman" w:hAnsi="Times New Roman"/>
        </w:rPr>
        <w:t> </w:t>
      </w:r>
      <w:proofErr w:type="spellStart"/>
      <w:r>
        <w:rPr>
          <w:rFonts w:ascii="Times New Roman" w:hAnsi="Times New Roman"/>
        </w:rPr>
        <w:t>nezbytn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m rozsahu sezn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mit. Objednatel se zavazuje zabezpe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it, aby i tyto osoby pova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ovaly uveden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 xml:space="preserve">informace za </w:t>
      </w:r>
      <w:proofErr w:type="spellStart"/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rn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zachov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valy o nich ml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enlivost. Za poru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povinnosti zachov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vat ml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enlivost a zajistit ochranu citliv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informac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odpov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Poskytovateli 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mo Objednatel.</w:t>
      </w:r>
    </w:p>
    <w:p w:rsidR="003D6A4B" w:rsidRDefault="00E82D31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pad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 bude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i pln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tu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 doch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zet ke zpracov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osobn</w:t>
      </w:r>
      <w:r>
        <w:rPr>
          <w:rFonts w:ascii="Times New Roman" w:hAnsi="Times New Roman"/>
        </w:rPr>
        <w:t>í</w:t>
      </w:r>
      <w:proofErr w:type="spellStart"/>
      <w:r>
        <w:rPr>
          <w:rFonts w:ascii="Times New Roman" w:hAnsi="Times New Roman"/>
          <w:lang w:val="de-DE"/>
        </w:rPr>
        <w:t>ch</w:t>
      </w:r>
      <w:proofErr w:type="spellEnd"/>
      <w:r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</w:rPr>
        <w:t>ú</w:t>
      </w:r>
      <w:r>
        <w:rPr>
          <w:rFonts w:ascii="Times New Roman" w:hAnsi="Times New Roman"/>
        </w:rPr>
        <w:t>daj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 xml:space="preserve">, je Poskytovatel pro </w:t>
      </w:r>
      <w:r>
        <w:rPr>
          <w:rFonts w:ascii="Times New Roman" w:hAnsi="Times New Roman"/>
        </w:rPr>
        <w:t>úč</w:t>
      </w:r>
      <w:r>
        <w:rPr>
          <w:rFonts w:ascii="Times New Roman" w:hAnsi="Times New Roman"/>
        </w:rPr>
        <w:t>ely ochrany osobn</w:t>
      </w:r>
      <w:r>
        <w:rPr>
          <w:rFonts w:ascii="Times New Roman" w:hAnsi="Times New Roman"/>
        </w:rPr>
        <w:t>í</w:t>
      </w:r>
      <w:proofErr w:type="spellStart"/>
      <w:r>
        <w:rPr>
          <w:rFonts w:ascii="Times New Roman" w:hAnsi="Times New Roman"/>
          <w:lang w:val="de-DE"/>
        </w:rPr>
        <w:t>ch</w:t>
      </w:r>
      <w:proofErr w:type="spellEnd"/>
      <w:r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</w:rPr>
        <w:t>ú</w:t>
      </w:r>
      <w:r>
        <w:rPr>
          <w:rFonts w:ascii="Times New Roman" w:hAnsi="Times New Roman"/>
        </w:rPr>
        <w:t>daj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zpracovatelem. Poskytovatel je opr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 zpracov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vat osobn</w:t>
      </w:r>
      <w:r>
        <w:rPr>
          <w:rFonts w:ascii="Times New Roman" w:hAnsi="Times New Roman"/>
        </w:rPr>
        <w:t>í ú</w:t>
      </w:r>
      <w:r>
        <w:rPr>
          <w:rFonts w:ascii="Times New Roman" w:hAnsi="Times New Roman"/>
        </w:rPr>
        <w:t xml:space="preserve">daje pouze za </w:t>
      </w:r>
      <w:r>
        <w:rPr>
          <w:rFonts w:ascii="Times New Roman" w:hAnsi="Times New Roman"/>
        </w:rPr>
        <w:t>úč</w:t>
      </w:r>
      <w:r>
        <w:rPr>
          <w:rFonts w:ascii="Times New Roman" w:hAnsi="Times New Roman"/>
        </w:rPr>
        <w:t>elem pln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 xml:space="preserve">tu a </w:t>
      </w:r>
      <w:r>
        <w:rPr>
          <w:rFonts w:ascii="Times New Roman" w:hAnsi="Times New Roman"/>
        </w:rPr>
        <w:t>úč</w:t>
      </w:r>
      <w:r>
        <w:rPr>
          <w:rFonts w:ascii="Times New Roman" w:hAnsi="Times New Roman"/>
        </w:rPr>
        <w:t>elu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Smlouvy.</w:t>
      </w:r>
    </w:p>
    <w:p w:rsidR="003D6A4B" w:rsidRDefault="00E82D31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Poskytovatel je opr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 zpracov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vat osobn</w:t>
      </w:r>
      <w:r>
        <w:rPr>
          <w:rFonts w:ascii="Times New Roman" w:hAnsi="Times New Roman"/>
        </w:rPr>
        <w:t>í ú</w:t>
      </w:r>
      <w:r>
        <w:rPr>
          <w:rFonts w:ascii="Times New Roman" w:hAnsi="Times New Roman"/>
        </w:rPr>
        <w:t>daje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rozsahu nezbytn</w:t>
      </w:r>
      <w:r>
        <w:rPr>
          <w:rFonts w:ascii="Times New Roman" w:hAnsi="Times New Roman"/>
        </w:rPr>
        <w:t xml:space="preserve">ě </w:t>
      </w:r>
      <w:proofErr w:type="spellStart"/>
      <w:r>
        <w:rPr>
          <w:rFonts w:ascii="Times New Roman" w:hAnsi="Times New Roman"/>
        </w:rPr>
        <w:t>nutn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m pro pln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Smlouvy, za t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mto </w:t>
      </w:r>
      <w:r>
        <w:rPr>
          <w:rFonts w:ascii="Times New Roman" w:hAnsi="Times New Roman"/>
        </w:rPr>
        <w:t>úč</w:t>
      </w:r>
      <w:r>
        <w:rPr>
          <w:rFonts w:ascii="Times New Roman" w:hAnsi="Times New Roman"/>
        </w:rPr>
        <w:t>elem je opr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 osobn</w:t>
      </w:r>
      <w:r>
        <w:rPr>
          <w:rFonts w:ascii="Times New Roman" w:hAnsi="Times New Roman"/>
        </w:rPr>
        <w:t>í ú</w:t>
      </w:r>
      <w:r>
        <w:rPr>
          <w:rFonts w:ascii="Times New Roman" w:hAnsi="Times New Roman"/>
        </w:rPr>
        <w:t xml:space="preserve">daje </w:t>
      </w:r>
      <w:proofErr w:type="spellStart"/>
      <w:r>
        <w:rPr>
          <w:rFonts w:ascii="Times New Roman" w:hAnsi="Times New Roman"/>
        </w:rPr>
        <w:t>zejm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na ukl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dat na nosi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 informac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, upravovat, uchov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vat po dobu nezbytnou k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uplatn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v,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vat </w:t>
      </w:r>
      <w:proofErr w:type="spellStart"/>
      <w:r>
        <w:rPr>
          <w:rFonts w:ascii="Times New Roman" w:hAnsi="Times New Roman"/>
        </w:rPr>
        <w:t>zpracovan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osobn</w:t>
      </w:r>
      <w:r>
        <w:rPr>
          <w:rFonts w:ascii="Times New Roman" w:hAnsi="Times New Roman"/>
        </w:rPr>
        <w:t>í ú</w:t>
      </w:r>
      <w:r>
        <w:rPr>
          <w:rFonts w:ascii="Times New Roman" w:hAnsi="Times New Roman"/>
        </w:rPr>
        <w:t xml:space="preserve">daje Objednateli a </w:t>
      </w:r>
      <w:r>
        <w:rPr>
          <w:rFonts w:ascii="Times New Roman" w:hAnsi="Times New Roman"/>
        </w:rPr>
        <w:t>ú</w:t>
      </w:r>
      <w:r>
        <w:rPr>
          <w:rFonts w:ascii="Times New Roman" w:hAnsi="Times New Roman"/>
        </w:rPr>
        <w:t>daje likvidovat.</w:t>
      </w:r>
    </w:p>
    <w:p w:rsidR="003D6A4B" w:rsidRDefault="00E82D31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Poskytovatel u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souladu s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platn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 xml:space="preserve">mi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  <w:lang w:val="it-IT"/>
        </w:rPr>
        <w:t>mi p</w:t>
      </w:r>
      <w:proofErr w:type="spellStart"/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edpisy</w:t>
      </w:r>
      <w:proofErr w:type="spellEnd"/>
      <w:r>
        <w:rPr>
          <w:rFonts w:ascii="Times New Roman" w:hAnsi="Times New Roman"/>
        </w:rPr>
        <w:t xml:space="preserve"> dostate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organiza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a technick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opat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zabra</w:t>
      </w:r>
      <w:r>
        <w:rPr>
          <w:rFonts w:ascii="Times New Roman" w:hAnsi="Times New Roman"/>
        </w:rPr>
        <w:t>ň</w:t>
      </w:r>
      <w:r>
        <w:rPr>
          <w:rFonts w:ascii="Times New Roman" w:hAnsi="Times New Roman"/>
        </w:rPr>
        <w:t>uj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stup neopr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osob k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osobn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m </w:t>
      </w:r>
      <w:r>
        <w:rPr>
          <w:rFonts w:ascii="Times New Roman" w:hAnsi="Times New Roman"/>
        </w:rPr>
        <w:t>ú</w:t>
      </w:r>
      <w:r>
        <w:rPr>
          <w:rFonts w:ascii="Times New Roman" w:hAnsi="Times New Roman"/>
        </w:rPr>
        <w:t>daj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m.</w:t>
      </w:r>
    </w:p>
    <w:p w:rsidR="003D6A4B" w:rsidRDefault="00E82D31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Poskytovatel zajist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, aby jeho pracovn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ci byli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souladu s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platn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 xml:space="preserve">mi a </w:t>
      </w:r>
      <w:r>
        <w:rPr>
          <w:rFonts w:ascii="Times New Roman" w:hAnsi="Times New Roman"/>
        </w:rPr>
        <w:t>úč</w:t>
      </w:r>
      <w:r>
        <w:rPr>
          <w:rFonts w:ascii="Times New Roman" w:hAnsi="Times New Roman"/>
        </w:rPr>
        <w:t>inn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mi 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  <w:lang w:val="it-IT"/>
        </w:rPr>
        <w:t>mi p</w:t>
      </w:r>
      <w:proofErr w:type="spellStart"/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edpisy</w:t>
      </w:r>
      <w:proofErr w:type="spellEnd"/>
      <w:r>
        <w:rPr>
          <w:rFonts w:ascii="Times New Roman" w:hAnsi="Times New Roman"/>
        </w:rPr>
        <w:t xml:space="preserve"> pou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eni o povinnosti ml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enlivosti a o mo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ý</w:t>
      </w:r>
      <w:proofErr w:type="spellStart"/>
      <w:r>
        <w:rPr>
          <w:rFonts w:ascii="Times New Roman" w:hAnsi="Times New Roman"/>
          <w:lang w:val="de-DE"/>
        </w:rPr>
        <w:t>ch</w:t>
      </w:r>
      <w:proofErr w:type="spellEnd"/>
      <w:r>
        <w:rPr>
          <w:rFonts w:ascii="Times New Roman" w:hAnsi="Times New Roman"/>
          <w:lang w:val="de-DE"/>
        </w:rPr>
        <w:t xml:space="preserve"> n</w:t>
      </w:r>
      <w:proofErr w:type="spellStart"/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sledc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</w:t>
      </w:r>
      <w:proofErr w:type="spellEnd"/>
      <w:r>
        <w:rPr>
          <w:rFonts w:ascii="Times New Roman" w:hAnsi="Times New Roman"/>
        </w:rPr>
        <w:t xml:space="preserve"> pro 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pad poru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povinnosti.</w:t>
      </w:r>
    </w:p>
    <w:p w:rsidR="003D6A4B" w:rsidRDefault="00E82D31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Poskytovatel zajist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, aby p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semnosti a jin</w:t>
      </w:r>
      <w:r>
        <w:rPr>
          <w:rFonts w:ascii="Times New Roman" w:hAnsi="Times New Roman"/>
          <w:lang w:val="fr-FR"/>
        </w:rPr>
        <w:t xml:space="preserve">é </w:t>
      </w:r>
      <w:proofErr w:type="spellStart"/>
      <w:r>
        <w:rPr>
          <w:rFonts w:ascii="Times New Roman" w:hAnsi="Times New Roman"/>
        </w:rPr>
        <w:t>hmotn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nosi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 informac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kter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obsahuj</w:t>
      </w:r>
      <w:r>
        <w:rPr>
          <w:rFonts w:ascii="Times New Roman" w:hAnsi="Times New Roman"/>
        </w:rPr>
        <w:t xml:space="preserve">í </w:t>
      </w:r>
      <w:proofErr w:type="spellStart"/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rn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 xml:space="preserve">informace, byly po </w:t>
      </w:r>
      <w:proofErr w:type="spellStart"/>
      <w:r>
        <w:rPr>
          <w:rFonts w:ascii="Times New Roman" w:hAnsi="Times New Roman"/>
        </w:rPr>
        <w:t>vz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jemn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dohod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a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mci pln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 Poskytovatelem do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asn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ny mimo s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dlo </w:t>
      </w:r>
      <w:r>
        <w:rPr>
          <w:rFonts w:ascii="Times New Roman" w:hAnsi="Times New Roman"/>
        </w:rPr>
        <w:t>Objednatele, byly uchov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ny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uzamykateln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  <w:lang w:val="sv-SE"/>
        </w:rPr>
        <w:t>ch sk</w:t>
      </w:r>
      <w:proofErr w:type="spellStart"/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  <w:lang w:val="de-DE"/>
        </w:rPr>
        <w:t>ch</w:t>
      </w:r>
      <w:proofErr w:type="spellEnd"/>
      <w:r>
        <w:rPr>
          <w:rFonts w:ascii="Times New Roman" w:hAnsi="Times New Roman"/>
          <w:lang w:val="de-DE"/>
        </w:rPr>
        <w:t xml:space="preserve"> um</w:t>
      </w:r>
      <w:proofErr w:type="spellStart"/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  <w:lang w:val="de-DE"/>
        </w:rPr>
        <w:t>ch</w:t>
      </w:r>
      <w:proofErr w:type="spellEnd"/>
      <w:r>
        <w:rPr>
          <w:rFonts w:ascii="Times New Roman" w:hAnsi="Times New Roman"/>
          <w:lang w:val="de-DE"/>
        </w:rPr>
        <w:t xml:space="preserve">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uzamykateln</w:t>
      </w:r>
      <w:r>
        <w:rPr>
          <w:rFonts w:ascii="Times New Roman" w:hAnsi="Times New Roman"/>
        </w:rPr>
        <w:t>ý</w:t>
      </w:r>
      <w:proofErr w:type="spellStart"/>
      <w:r>
        <w:rPr>
          <w:rFonts w:ascii="Times New Roman" w:hAnsi="Times New Roman"/>
          <w:lang w:val="de-DE"/>
        </w:rPr>
        <w:t>ch</w:t>
      </w:r>
      <w:proofErr w:type="spellEnd"/>
      <w:r>
        <w:rPr>
          <w:rFonts w:ascii="Times New Roman" w:hAnsi="Times New Roman"/>
          <w:lang w:val="de-DE"/>
        </w:rPr>
        <w:t xml:space="preserve"> m</w:t>
      </w:r>
      <w:proofErr w:type="spellStart"/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stnostech</w:t>
      </w:r>
      <w:proofErr w:type="spellEnd"/>
      <w:r>
        <w:rPr>
          <w:rFonts w:ascii="Times New Roman" w:hAnsi="Times New Roman"/>
        </w:rPr>
        <w:t>.</w:t>
      </w:r>
    </w:p>
    <w:p w:rsidR="003D6A4B" w:rsidRDefault="00E82D31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Poskytovatel zajist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, aby </w:t>
      </w:r>
      <w:proofErr w:type="spellStart"/>
      <w:r>
        <w:rPr>
          <w:rFonts w:ascii="Times New Roman" w:hAnsi="Times New Roman"/>
        </w:rPr>
        <w:t>elektronick</w:t>
      </w:r>
      <w:proofErr w:type="spellEnd"/>
      <w:r>
        <w:rPr>
          <w:rFonts w:ascii="Times New Roman" w:hAnsi="Times New Roman"/>
          <w:lang w:val="fr-FR"/>
        </w:rPr>
        <w:t xml:space="preserve">é </w:t>
      </w:r>
      <w:proofErr w:type="spellStart"/>
      <w:r>
        <w:rPr>
          <w:rFonts w:ascii="Times New Roman" w:hAnsi="Times New Roman"/>
        </w:rPr>
        <w:t>datov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soubory obsahuj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osobn</w:t>
      </w:r>
      <w:r>
        <w:rPr>
          <w:rFonts w:ascii="Times New Roman" w:hAnsi="Times New Roman"/>
        </w:rPr>
        <w:t>í ú</w:t>
      </w:r>
      <w:r>
        <w:rPr>
          <w:rFonts w:ascii="Times New Roman" w:hAnsi="Times New Roman"/>
        </w:rPr>
        <w:t>daje byly uchov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ny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pam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ti po</w:t>
      </w:r>
      <w:r>
        <w:rPr>
          <w:rFonts w:ascii="Times New Roman" w:hAnsi="Times New Roman"/>
        </w:rPr>
        <w:t>čí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i jin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za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zen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pouze:</w:t>
      </w:r>
    </w:p>
    <w:p w:rsidR="003D6A4B" w:rsidRDefault="00E82D31">
      <w:pPr>
        <w:numPr>
          <w:ilvl w:val="1"/>
          <w:numId w:val="18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Je-li 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stup k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takov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mto soubor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m chr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 heslem a</w:t>
      </w:r>
    </w:p>
    <w:p w:rsidR="003D6A4B" w:rsidRDefault="00E82D31">
      <w:pPr>
        <w:numPr>
          <w:ilvl w:val="1"/>
          <w:numId w:val="18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Je-li 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stup k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>ží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</w:rPr>
        <w:t>čí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i jin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za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zen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,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jeho</w:t>
      </w:r>
      <w:r>
        <w:rPr>
          <w:rFonts w:ascii="Times New Roman" w:hAnsi="Times New Roman"/>
        </w:rPr>
        <w:t xml:space="preserve">ž </w:t>
      </w:r>
      <w:r>
        <w:rPr>
          <w:rFonts w:ascii="Times New Roman" w:hAnsi="Times New Roman"/>
        </w:rPr>
        <w:t>pam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ti jsou tyto soubory um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ny, chr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 heslem</w:t>
      </w:r>
    </w:p>
    <w:p w:rsidR="003D6A4B" w:rsidRDefault="00E82D31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Je-li pro </w:t>
      </w:r>
      <w:r>
        <w:rPr>
          <w:rFonts w:ascii="Times New Roman" w:hAnsi="Times New Roman"/>
        </w:rPr>
        <w:t>úč</w:t>
      </w:r>
      <w:proofErr w:type="spellStart"/>
      <w:r>
        <w:rPr>
          <w:rFonts w:ascii="Times New Roman" w:hAnsi="Times New Roman"/>
          <w:lang w:val="en-US"/>
        </w:rPr>
        <w:t>ely</w:t>
      </w:r>
      <w:proofErr w:type="spellEnd"/>
      <w:r>
        <w:rPr>
          <w:rFonts w:ascii="Times New Roman" w:hAnsi="Times New Roman"/>
          <w:lang w:val="en-US"/>
        </w:rPr>
        <w:t xml:space="preserve">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to Smlouvy </w:t>
      </w:r>
      <w:proofErr w:type="spellStart"/>
      <w:r>
        <w:rPr>
          <w:rFonts w:ascii="Times New Roman" w:hAnsi="Times New Roman"/>
        </w:rPr>
        <w:t>nezbytn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poskytnout Poskytovateli kopii datab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, soubor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nebo nosi</w:t>
      </w:r>
      <w:r>
        <w:rPr>
          <w:rFonts w:ascii="Times New Roman" w:hAnsi="Times New Roman"/>
        </w:rPr>
        <w:t xml:space="preserve">čů </w:t>
      </w:r>
      <w:r>
        <w:rPr>
          <w:rFonts w:ascii="Times New Roman" w:hAnsi="Times New Roman"/>
        </w:rPr>
        <w:t>obsahuj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 jak</w:t>
      </w:r>
      <w:r>
        <w:rPr>
          <w:rFonts w:ascii="Times New Roman" w:hAnsi="Times New Roman"/>
          <w:lang w:val="fr-FR"/>
        </w:rPr>
        <w:t>é</w:t>
      </w:r>
      <w:proofErr w:type="spellStart"/>
      <w:r>
        <w:rPr>
          <w:rFonts w:ascii="Times New Roman" w:hAnsi="Times New Roman"/>
        </w:rPr>
        <w:t>koliv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ú</w:t>
      </w:r>
      <w:r>
        <w:rPr>
          <w:rFonts w:ascii="Times New Roman" w:hAnsi="Times New Roman"/>
        </w:rPr>
        <w:t xml:space="preserve">daje o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innosti Objednatele, je Poskytovatel povinen s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takov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 xml:space="preserve">mi </w:t>
      </w:r>
      <w:r>
        <w:rPr>
          <w:rFonts w:ascii="Times New Roman" w:hAnsi="Times New Roman"/>
        </w:rPr>
        <w:t>ú</w:t>
      </w:r>
      <w:r>
        <w:rPr>
          <w:rFonts w:ascii="Times New Roman" w:hAnsi="Times New Roman"/>
        </w:rPr>
        <w:t>daji nakl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dat tak, aby nedo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lo k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jejich </w:t>
      </w:r>
      <w:r>
        <w:rPr>
          <w:rFonts w:ascii="Times New Roman" w:hAnsi="Times New Roman"/>
        </w:rPr>
        <w:t>ú</w:t>
      </w:r>
      <w:r>
        <w:rPr>
          <w:rFonts w:ascii="Times New Roman" w:hAnsi="Times New Roman"/>
        </w:rPr>
        <w:t xml:space="preserve">niku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i zneu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.</w:t>
      </w:r>
    </w:p>
    <w:p w:rsidR="003D6A4B" w:rsidRDefault="003D6A4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3D6A4B" w:rsidRDefault="00E82D3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hAnsi="Times New Roman"/>
          <w:b/>
          <w:bCs/>
        </w:rPr>
        <w:t>VII.</w:t>
      </w:r>
    </w:p>
    <w:p w:rsidR="003D6A4B" w:rsidRDefault="00E82D3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Sankce</w:t>
      </w:r>
    </w:p>
    <w:p w:rsidR="003D6A4B" w:rsidRDefault="003D6A4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3D6A4B" w:rsidRDefault="00E82D31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pad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 Objednatel poru</w:t>
      </w:r>
      <w:r>
        <w:rPr>
          <w:rFonts w:ascii="Times New Roman" w:hAnsi="Times New Roman"/>
        </w:rPr>
        <w:t xml:space="preserve">ší </w:t>
      </w:r>
      <w:r>
        <w:rPr>
          <w:rFonts w:ascii="Times New Roman" w:hAnsi="Times New Roman"/>
        </w:rPr>
        <w:t>povinnost stanovenou v</w:t>
      </w:r>
      <w:r>
        <w:rPr>
          <w:rFonts w:ascii="Times New Roman" w:hAnsi="Times New Roman"/>
        </w:rPr>
        <w:t> č</w:t>
      </w:r>
      <w:r>
        <w:rPr>
          <w:rFonts w:ascii="Times New Roman" w:hAnsi="Times New Roman"/>
          <w:lang w:val="pt-PT"/>
        </w:rPr>
        <w:t>l. VI. t</w:t>
      </w:r>
      <w:proofErr w:type="spellStart"/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kaj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í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 ochrany informac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ml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 xml:space="preserve">enlivosti, </w:t>
      </w:r>
      <w:r>
        <w:rPr>
          <w:rFonts w:ascii="Times New Roman" w:hAnsi="Times New Roman"/>
        </w:rPr>
        <w:t>zavazuje se Objednatel uhradit Poskytovateli smluvn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pokutu ve v</w:t>
      </w:r>
      <w:r>
        <w:rPr>
          <w:rFonts w:ascii="Times New Roman" w:hAnsi="Times New Roman"/>
        </w:rPr>
        <w:t>ýš</w:t>
      </w:r>
      <w:r>
        <w:rPr>
          <w:rFonts w:ascii="Times New Roman" w:hAnsi="Times New Roman"/>
        </w:rPr>
        <w:t>i 50.000,- K</w:t>
      </w:r>
      <w:r>
        <w:rPr>
          <w:rFonts w:ascii="Times New Roman" w:hAnsi="Times New Roman"/>
        </w:rPr>
        <w:t xml:space="preserve">č </w:t>
      </w:r>
      <w:r>
        <w:rPr>
          <w:rFonts w:ascii="Times New Roman" w:hAnsi="Times New Roman"/>
        </w:rPr>
        <w:t>za ka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jednotliv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pad poru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povinnosti.</w:t>
      </w:r>
    </w:p>
    <w:p w:rsidR="003D6A4B" w:rsidRDefault="00E82D31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pad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prodlen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Objednatele s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platbou, na kterou vznikl Poskytovateli 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rok, uhrad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Objednatel smluvn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pokutu ve v</w:t>
      </w:r>
      <w:r>
        <w:rPr>
          <w:rFonts w:ascii="Times New Roman" w:hAnsi="Times New Roman"/>
        </w:rPr>
        <w:t>ýš</w:t>
      </w:r>
      <w:r>
        <w:rPr>
          <w:rFonts w:ascii="Times New Roman" w:hAnsi="Times New Roman"/>
        </w:rPr>
        <w:t>i 0,1 % z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dlu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é čá</w:t>
      </w:r>
      <w:r>
        <w:rPr>
          <w:rFonts w:ascii="Times New Roman" w:hAnsi="Times New Roman"/>
        </w:rPr>
        <w:t>stky za ka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i zapo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den prodlen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.</w:t>
      </w:r>
    </w:p>
    <w:p w:rsidR="003D6A4B" w:rsidRDefault="00E82D31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pad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prodlen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Poskytovatele s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proveden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 Slu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by 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</w:rPr>
        <w:t xml:space="preserve">ží </w:t>
      </w:r>
      <w:r>
        <w:rPr>
          <w:rFonts w:ascii="Times New Roman" w:hAnsi="Times New Roman"/>
        </w:rPr>
        <w:t>Objednateli 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rok na smluvn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pokutu ve v</w:t>
      </w:r>
      <w:r>
        <w:rPr>
          <w:rFonts w:ascii="Times New Roman" w:hAnsi="Times New Roman"/>
        </w:rPr>
        <w:t>ýš</w:t>
      </w:r>
      <w:r>
        <w:rPr>
          <w:rFonts w:ascii="Times New Roman" w:hAnsi="Times New Roman"/>
        </w:rPr>
        <w:t xml:space="preserve">i </w:t>
      </w:r>
      <w:proofErr w:type="gramStart"/>
      <w:r>
        <w:rPr>
          <w:rFonts w:ascii="Times New Roman" w:hAnsi="Times New Roman"/>
        </w:rPr>
        <w:t>0,01%</w:t>
      </w:r>
      <w:proofErr w:type="gramEnd"/>
      <w:r>
        <w:rPr>
          <w:rFonts w:ascii="Times New Roman" w:hAnsi="Times New Roman"/>
        </w:rPr>
        <w:t xml:space="preserve"> z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ceny Slu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by za ka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zapo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den prodlen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.</w:t>
      </w:r>
    </w:p>
    <w:p w:rsidR="003D6A4B" w:rsidRDefault="00E82D31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pokuty se nezapo</w:t>
      </w:r>
      <w:r>
        <w:rPr>
          <w:rFonts w:ascii="Times New Roman" w:hAnsi="Times New Roman"/>
        </w:rPr>
        <w:t>čí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vaj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  <w:lang w:val="it-IT"/>
        </w:rPr>
        <w:t>na n</w:t>
      </w:r>
      <w:proofErr w:type="spellStart"/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hradu</w:t>
      </w:r>
      <w:proofErr w:type="spellEnd"/>
      <w:r>
        <w:rPr>
          <w:rFonts w:ascii="Times New Roman" w:hAnsi="Times New Roman"/>
        </w:rPr>
        <w:t xml:space="preserve"> 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padn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vznikl</w:t>
      </w:r>
      <w:r>
        <w:rPr>
          <w:rFonts w:ascii="Times New Roman" w:hAnsi="Times New Roman"/>
        </w:rPr>
        <w:t>é š</w:t>
      </w:r>
      <w:r>
        <w:rPr>
          <w:rFonts w:ascii="Times New Roman" w:hAnsi="Times New Roman"/>
        </w:rPr>
        <w:t>kody, kterou lze vym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hat samostatn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vedle smluvn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pokuty, a to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pln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ýš</w:t>
      </w:r>
      <w:r>
        <w:rPr>
          <w:rFonts w:ascii="Times New Roman" w:hAnsi="Times New Roman"/>
          <w:lang w:val="it-IT"/>
        </w:rPr>
        <w:t>i.</w:t>
      </w:r>
    </w:p>
    <w:p w:rsidR="003D6A4B" w:rsidRDefault="003D6A4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D6A4B" w:rsidRDefault="00E82D3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hAnsi="Times New Roman"/>
          <w:b/>
          <w:bCs/>
        </w:rPr>
        <w:t>VIII.</w:t>
      </w:r>
    </w:p>
    <w:p w:rsidR="003D6A4B" w:rsidRDefault="00E82D3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hAnsi="Times New Roman"/>
          <w:b/>
          <w:bCs/>
        </w:rPr>
        <w:t>Doba a skon</w:t>
      </w:r>
      <w:r>
        <w:rPr>
          <w:rFonts w:ascii="Times New Roman" w:hAnsi="Times New Roman"/>
          <w:b/>
          <w:bCs/>
        </w:rPr>
        <w:t>č</w:t>
      </w:r>
      <w:r>
        <w:rPr>
          <w:rFonts w:ascii="Times New Roman" w:hAnsi="Times New Roman"/>
          <w:b/>
          <w:bCs/>
        </w:rPr>
        <w:t>en</w:t>
      </w:r>
      <w:r>
        <w:rPr>
          <w:rFonts w:ascii="Times New Roman" w:hAnsi="Times New Roman"/>
          <w:b/>
          <w:bCs/>
        </w:rPr>
        <w:t xml:space="preserve">í </w:t>
      </w:r>
      <w:r>
        <w:rPr>
          <w:rFonts w:ascii="Times New Roman" w:hAnsi="Times New Roman"/>
          <w:b/>
          <w:bCs/>
        </w:rPr>
        <w:t>smlouvy</w:t>
      </w:r>
    </w:p>
    <w:p w:rsidR="003D6A4B" w:rsidRDefault="003D6A4B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Smlouva je uzav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na na dobu ur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itou, a to od 1.4.2025</w:t>
      </w:r>
      <w:r>
        <w:rPr>
          <w:rFonts w:ascii="Times New Roman" w:hAnsi="Times New Roman"/>
          <w:lang w:val="pt-PT"/>
        </w:rPr>
        <w:t xml:space="preserve"> do </w:t>
      </w:r>
      <w:r>
        <w:rPr>
          <w:rFonts w:ascii="Times New Roman" w:hAnsi="Times New Roman"/>
        </w:rPr>
        <w:t>31.3.2029, tedy ode dne jej</w:t>
      </w:r>
      <w:r>
        <w:rPr>
          <w:rFonts w:ascii="Times New Roman" w:hAnsi="Times New Roman"/>
        </w:rPr>
        <w:t>í úč</w:t>
      </w:r>
      <w:r>
        <w:rPr>
          <w:rFonts w:ascii="Times New Roman" w:hAnsi="Times New Roman"/>
        </w:rPr>
        <w:t xml:space="preserve">innosti dle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  <w:lang w:val="pt-PT"/>
        </w:rPr>
        <w:t>l. IX.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Smlouvy.</w:t>
      </w:r>
    </w:p>
    <w:p w:rsidR="003D6A4B" w:rsidRDefault="00E82D31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Objednatel i </w:t>
      </w:r>
      <w:r>
        <w:rPr>
          <w:rFonts w:ascii="Times New Roman" w:hAnsi="Times New Roman"/>
        </w:rPr>
        <w:t>Poskytovatel jsou opr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 xml:space="preserve">ni smlouvu </w:t>
      </w:r>
      <w:proofErr w:type="spellStart"/>
      <w:r>
        <w:rPr>
          <w:rFonts w:ascii="Times New Roman" w:hAnsi="Times New Roman"/>
        </w:rPr>
        <w:t>vypov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ě</w:t>
      </w:r>
      <w:proofErr w:type="spellEnd"/>
      <w:r>
        <w:rPr>
          <w:rFonts w:ascii="Times New Roman" w:hAnsi="Times New Roman"/>
          <w:lang w:val="nl-NL"/>
        </w:rPr>
        <w:t>t z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vod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uveden</w:t>
      </w:r>
      <w:r>
        <w:rPr>
          <w:rFonts w:ascii="Times New Roman" w:hAnsi="Times New Roman"/>
        </w:rPr>
        <w:t>ý</w:t>
      </w:r>
      <w:proofErr w:type="spellStart"/>
      <w:r>
        <w:rPr>
          <w:rFonts w:ascii="Times New Roman" w:hAnsi="Times New Roman"/>
          <w:lang w:val="de-DE"/>
        </w:rPr>
        <w:t>ch</w:t>
      </w:r>
      <w:proofErr w:type="spellEnd"/>
      <w:r>
        <w:rPr>
          <w:rFonts w:ascii="Times New Roman" w:hAnsi="Times New Roman"/>
          <w:lang w:val="de-DE"/>
        </w:rPr>
        <w:t xml:space="preserve">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odst. 4, resp. odst. 5, tohoto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nku, a to v</w:t>
      </w:r>
      <w:r>
        <w:rPr>
          <w:rFonts w:ascii="Times New Roman" w:hAnsi="Times New Roman"/>
        </w:rPr>
        <w:t> š</w:t>
      </w:r>
      <w:r>
        <w:rPr>
          <w:rFonts w:ascii="Times New Roman" w:hAnsi="Times New Roman"/>
          <w:lang w:val="it-IT"/>
        </w:rPr>
        <w:t>estim</w:t>
      </w:r>
      <w:proofErr w:type="spellStart"/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íč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pov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dn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dob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, kter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</w:rPr>
        <w:t>čí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ěž</w:t>
      </w:r>
      <w:r>
        <w:rPr>
          <w:rFonts w:ascii="Times New Roman" w:hAnsi="Times New Roman"/>
        </w:rPr>
        <w:t>et od prvn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ho dne </w:t>
      </w:r>
      <w:proofErr w:type="spellStart"/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í</w:t>
      </w:r>
      <w:proofErr w:type="spellEnd"/>
      <w:r>
        <w:rPr>
          <w:rFonts w:ascii="Times New Roman" w:hAnsi="Times New Roman"/>
          <w:lang w:val="fr-FR"/>
        </w:rPr>
        <w:t>ce n</w:t>
      </w:r>
      <w:proofErr w:type="spellStart"/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sleduj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ho</w:t>
      </w:r>
      <w:proofErr w:type="spellEnd"/>
      <w:r>
        <w:rPr>
          <w:rFonts w:ascii="Times New Roman" w:hAnsi="Times New Roman"/>
        </w:rPr>
        <w:t xml:space="preserve"> po doru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pov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di druh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smluvn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stran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.</w:t>
      </w:r>
    </w:p>
    <w:p w:rsidR="003D6A4B" w:rsidRDefault="00E82D31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Poskytovatel je </w:t>
      </w:r>
      <w:r>
        <w:rPr>
          <w:rFonts w:ascii="Times New Roman" w:hAnsi="Times New Roman"/>
        </w:rPr>
        <w:t>opr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 za podm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nek odst. 2 tohoto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nku tuto smlouvu vypov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t, jestli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 je Objednatel v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ce ne</w:t>
      </w:r>
      <w:r>
        <w:rPr>
          <w:rFonts w:ascii="Times New Roman" w:hAnsi="Times New Roman"/>
        </w:rPr>
        <w:t xml:space="preserve">ž </w:t>
      </w:r>
      <w:r>
        <w:rPr>
          <w:rFonts w:ascii="Times New Roman" w:hAnsi="Times New Roman"/>
        </w:rPr>
        <w:t>30 dn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prodlen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placen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  <w:lang w:val="pt-PT"/>
        </w:rPr>
        <w:t>m pen</w:t>
      </w:r>
      <w:proofErr w:type="spellStart"/>
      <w:r>
        <w:rPr>
          <w:rFonts w:ascii="Times New Roman" w:hAnsi="Times New Roman"/>
        </w:rPr>
        <w:t>ěž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  <w:lang w:val="de-DE"/>
        </w:rPr>
        <w:t>ch</w:t>
      </w:r>
      <w:proofErr w:type="spellEnd"/>
      <w:r>
        <w:rPr>
          <w:rFonts w:ascii="Times New Roman" w:hAnsi="Times New Roman"/>
          <w:lang w:val="de-DE"/>
        </w:rPr>
        <w:t xml:space="preserve"> z</w:t>
      </w:r>
      <w:proofErr w:type="spellStart"/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vazk</w:t>
      </w:r>
      <w:r>
        <w:rPr>
          <w:rFonts w:ascii="Times New Roman" w:hAnsi="Times New Roman"/>
        </w:rPr>
        <w:t>ů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ůč</w:t>
      </w:r>
      <w:r>
        <w:rPr>
          <w:rFonts w:ascii="Times New Roman" w:hAnsi="Times New Roman"/>
        </w:rPr>
        <w:t>i Poskytovateli.</w:t>
      </w:r>
    </w:p>
    <w:p w:rsidR="003D6A4B" w:rsidRDefault="00E82D31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Objednatel je opr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 smlouvu vypov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t, jestli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 Poskytovatel ztrat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zp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sobilost k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provozov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 č</w:t>
      </w:r>
      <w:r>
        <w:rPr>
          <w:rFonts w:ascii="Times New Roman" w:hAnsi="Times New Roman"/>
        </w:rPr>
        <w:t>innosti uveden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 č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nku II.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Smlouvy.</w:t>
      </w:r>
    </w:p>
    <w:p w:rsidR="003D6A4B" w:rsidRDefault="00E82D31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 xml:space="preserve">strany se dohodly, 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 Smlouva zanik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tak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pad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:</w:t>
      </w:r>
    </w:p>
    <w:p w:rsidR="003D6A4B" w:rsidRDefault="00E82D31">
      <w:pPr>
        <w:numPr>
          <w:ilvl w:val="1"/>
          <w:numId w:val="25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Dohody smluvn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 stran,</w:t>
      </w:r>
    </w:p>
    <w:p w:rsidR="003D6A4B" w:rsidRDefault="00E82D31">
      <w:pPr>
        <w:numPr>
          <w:ilvl w:val="1"/>
          <w:numId w:val="25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Jednostrann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m odstoupen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 od Smlouvy pro jej</w:t>
      </w:r>
      <w:r>
        <w:rPr>
          <w:rFonts w:ascii="Times New Roman" w:hAnsi="Times New Roman"/>
        </w:rPr>
        <w:t xml:space="preserve">í </w:t>
      </w:r>
      <w:proofErr w:type="spellStart"/>
      <w:r>
        <w:rPr>
          <w:rFonts w:ascii="Times New Roman" w:hAnsi="Times New Roman"/>
        </w:rPr>
        <w:t>podstatn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poru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druhou Smluvn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stranou,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</w:rPr>
        <w:t xml:space="preserve">ž </w:t>
      </w:r>
      <w:r>
        <w:rPr>
          <w:rFonts w:ascii="Times New Roman" w:hAnsi="Times New Roman"/>
        </w:rPr>
        <w:t>podstatn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m poru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 Smlouvy se rozum</w:t>
      </w:r>
      <w:r>
        <w:rPr>
          <w:rFonts w:ascii="Times New Roman" w:hAnsi="Times New Roman"/>
        </w:rPr>
        <w:t xml:space="preserve">í </w:t>
      </w:r>
      <w:proofErr w:type="spellStart"/>
      <w:r>
        <w:rPr>
          <w:rFonts w:ascii="Times New Roman" w:hAnsi="Times New Roman"/>
        </w:rPr>
        <w:t>zejm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na:</w:t>
      </w:r>
    </w:p>
    <w:p w:rsidR="003D6A4B" w:rsidRDefault="00E82D31">
      <w:pPr>
        <w:numPr>
          <w:ilvl w:val="2"/>
          <w:numId w:val="25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Neposkytov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eb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řá</w:t>
      </w:r>
      <w:r>
        <w:rPr>
          <w:rFonts w:ascii="Times New Roman" w:hAnsi="Times New Roman"/>
        </w:rPr>
        <w:t>dn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 xml:space="preserve">anebo ve </w:t>
      </w:r>
      <w:proofErr w:type="spellStart"/>
      <w:r>
        <w:rPr>
          <w:rFonts w:ascii="Times New Roman" w:hAnsi="Times New Roman"/>
        </w:rPr>
        <w:t>sjednan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dob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pln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,</w:t>
      </w:r>
    </w:p>
    <w:p w:rsidR="003D6A4B" w:rsidRDefault="00E82D31">
      <w:pPr>
        <w:numPr>
          <w:ilvl w:val="2"/>
          <w:numId w:val="25"/>
        </w:numPr>
        <w:spacing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Opakovan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poru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povinnost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vypl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vaj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í</w:t>
      </w:r>
      <w:proofErr w:type="spellStart"/>
      <w:r>
        <w:rPr>
          <w:rFonts w:ascii="Times New Roman" w:hAnsi="Times New Roman"/>
          <w:lang w:val="de-DE"/>
        </w:rPr>
        <w:t>ch</w:t>
      </w:r>
      <w:proofErr w:type="spellEnd"/>
      <w:r>
        <w:rPr>
          <w:rFonts w:ascii="Times New Roman" w:hAnsi="Times New Roman"/>
          <w:lang w:val="de-DE"/>
        </w:rPr>
        <w:t xml:space="preserve"> z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 Smluvn</w:t>
      </w:r>
      <w:r>
        <w:rPr>
          <w:rFonts w:ascii="Times New Roman" w:hAnsi="Times New Roman"/>
        </w:rPr>
        <w:t>í </w:t>
      </w:r>
      <w:r>
        <w:rPr>
          <w:rFonts w:ascii="Times New Roman" w:hAnsi="Times New Roman"/>
        </w:rPr>
        <w:t>stranou</w:t>
      </w:r>
    </w:p>
    <w:p w:rsidR="003D6A4B" w:rsidRDefault="00E82D31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pov</w:t>
      </w:r>
      <w:r>
        <w:rPr>
          <w:rFonts w:ascii="Times New Roman" w:hAnsi="Times New Roman"/>
        </w:rPr>
        <w:t>ěď č</w:t>
      </w:r>
      <w:r>
        <w:rPr>
          <w:rFonts w:ascii="Times New Roman" w:hAnsi="Times New Roman"/>
        </w:rPr>
        <w:t>i odstoupen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mus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t u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na v</w:t>
      </w:r>
      <w:r>
        <w:rPr>
          <w:rFonts w:ascii="Times New Roman" w:hAnsi="Times New Roman"/>
        </w:rPr>
        <w:t> 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semn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  <w:lang w:val="en-US"/>
        </w:rPr>
        <w:t>form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a doru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ena druh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stran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.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pad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odep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ijet</w:t>
      </w:r>
      <w:r>
        <w:rPr>
          <w:rFonts w:ascii="Times New Roman" w:hAnsi="Times New Roman"/>
        </w:rPr>
        <w:t xml:space="preserve">í </w:t>
      </w:r>
      <w:proofErr w:type="spellStart"/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pov</w:t>
      </w:r>
      <w:r>
        <w:rPr>
          <w:rFonts w:ascii="Times New Roman" w:hAnsi="Times New Roman"/>
        </w:rPr>
        <w:t>ě</w:t>
      </w:r>
      <w:proofErr w:type="spellEnd"/>
      <w:r>
        <w:rPr>
          <w:rFonts w:ascii="Times New Roman" w:hAnsi="Times New Roman"/>
          <w:lang w:val="it-IT"/>
        </w:rPr>
        <w:t>di plat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 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pov</w:t>
      </w:r>
      <w:r>
        <w:rPr>
          <w:rFonts w:ascii="Times New Roman" w:hAnsi="Times New Roman"/>
        </w:rPr>
        <w:t xml:space="preserve">ěď </w:t>
      </w:r>
      <w:r>
        <w:rPr>
          <w:rFonts w:ascii="Times New Roman" w:hAnsi="Times New Roman"/>
        </w:rPr>
        <w:t>byla doru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ena 3. dnem po jej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  <w:lang w:val="de-DE"/>
        </w:rPr>
        <w:t xml:space="preserve">m </w:t>
      </w:r>
      <w:proofErr w:type="spellStart"/>
      <w:r>
        <w:rPr>
          <w:rFonts w:ascii="Times New Roman" w:hAnsi="Times New Roman"/>
          <w:lang w:val="de-DE"/>
        </w:rPr>
        <w:t>odesl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proofErr w:type="spellEnd"/>
      <w:r>
        <w:rPr>
          <w:rFonts w:ascii="Times New Roman" w:hAnsi="Times New Roman"/>
        </w:rPr>
        <w:t>. 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pov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dn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  <w:lang w:val="pt-PT"/>
        </w:rPr>
        <w:t>lh</w:t>
      </w:r>
      <w:proofErr w:type="spellStart"/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ta</w:t>
      </w:r>
      <w:proofErr w:type="spellEnd"/>
      <w:r>
        <w:rPr>
          <w:rFonts w:ascii="Times New Roman" w:hAnsi="Times New Roman"/>
        </w:rPr>
        <w:t xml:space="preserve"> za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ne b</w:t>
      </w:r>
      <w:r>
        <w:rPr>
          <w:rFonts w:ascii="Times New Roman" w:hAnsi="Times New Roman"/>
        </w:rPr>
        <w:t>ěž</w:t>
      </w:r>
      <w:r>
        <w:rPr>
          <w:rFonts w:ascii="Times New Roman" w:hAnsi="Times New Roman"/>
        </w:rPr>
        <w:t>et od prvn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ho dne </w:t>
      </w:r>
      <w:proofErr w:type="spellStart"/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í</w:t>
      </w:r>
      <w:proofErr w:type="spellEnd"/>
      <w:r>
        <w:rPr>
          <w:rFonts w:ascii="Times New Roman" w:hAnsi="Times New Roman"/>
          <w:lang w:val="fr-FR"/>
        </w:rPr>
        <w:t>ce n</w:t>
      </w:r>
      <w:proofErr w:type="spellStart"/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sleduj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ho</w:t>
      </w:r>
      <w:proofErr w:type="spellEnd"/>
      <w:r>
        <w:rPr>
          <w:rFonts w:ascii="Times New Roman" w:hAnsi="Times New Roman"/>
        </w:rPr>
        <w:t xml:space="preserve"> po </w:t>
      </w:r>
      <w:proofErr w:type="spellStart"/>
      <w:r>
        <w:rPr>
          <w:rFonts w:ascii="Times New Roman" w:hAnsi="Times New Roman"/>
        </w:rPr>
        <w:t>takov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  <w:lang w:val="pt-PT"/>
        </w:rPr>
        <w:t>m doru</w:t>
      </w:r>
      <w:proofErr w:type="spellStart"/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>í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pov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di druh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smluvn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stran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.</w:t>
      </w:r>
    </w:p>
    <w:p w:rsidR="003D6A4B" w:rsidRDefault="00E82D31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Ukon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m </w:t>
      </w:r>
      <w:r>
        <w:rPr>
          <w:rFonts w:ascii="Times New Roman" w:hAnsi="Times New Roman"/>
        </w:rPr>
        <w:t>úč</w:t>
      </w:r>
      <w:r>
        <w:rPr>
          <w:rFonts w:ascii="Times New Roman" w:hAnsi="Times New Roman"/>
        </w:rPr>
        <w:t>innosti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 nejsou dot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 xml:space="preserve">ena </w:t>
      </w:r>
      <w:r>
        <w:rPr>
          <w:rFonts w:ascii="Times New Roman" w:hAnsi="Times New Roman"/>
        </w:rPr>
        <w:t>ustanoven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smlouvy t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kaj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se 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roku z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hrady 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kody, 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roku ze smluvn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ch pokut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>ú</w:t>
      </w:r>
      <w:r>
        <w:rPr>
          <w:rFonts w:ascii="Times New Roman" w:hAnsi="Times New Roman"/>
        </w:rPr>
        <w:t>rok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prodlen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, ustanoven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o ochran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informac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ml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enlivosti, ani dal</w:t>
      </w:r>
      <w:r>
        <w:rPr>
          <w:rFonts w:ascii="Times New Roman" w:hAnsi="Times New Roman"/>
        </w:rPr>
        <w:t xml:space="preserve">ší </w:t>
      </w:r>
      <w:r>
        <w:rPr>
          <w:rFonts w:ascii="Times New Roman" w:hAnsi="Times New Roman"/>
        </w:rPr>
        <w:t>ustanoven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a 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roky, z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jejich</w:t>
      </w:r>
      <w:r>
        <w:rPr>
          <w:rFonts w:ascii="Times New Roman" w:hAnsi="Times New Roman"/>
        </w:rPr>
        <w:t xml:space="preserve">ž </w:t>
      </w:r>
      <w:r>
        <w:rPr>
          <w:rFonts w:ascii="Times New Roman" w:hAnsi="Times New Roman"/>
        </w:rPr>
        <w:t>povahy vypl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 maj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trvat i po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niku </w:t>
      </w:r>
      <w:r>
        <w:rPr>
          <w:rFonts w:ascii="Times New Roman" w:hAnsi="Times New Roman"/>
        </w:rPr>
        <w:t>úč</w:t>
      </w:r>
      <w:r>
        <w:rPr>
          <w:rFonts w:ascii="Times New Roman" w:hAnsi="Times New Roman"/>
        </w:rPr>
        <w:t>innosti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smlouvy.</w:t>
      </w:r>
    </w:p>
    <w:p w:rsidR="003D6A4B" w:rsidRDefault="00E82D31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Ukon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 zanikaj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roky Poskytovatele na zaplacen</w:t>
      </w:r>
      <w:r>
        <w:rPr>
          <w:rFonts w:ascii="Times New Roman" w:hAnsi="Times New Roman"/>
        </w:rPr>
        <w:t>í ú</w:t>
      </w:r>
      <w:r>
        <w:rPr>
          <w:rFonts w:ascii="Times New Roman" w:hAnsi="Times New Roman"/>
        </w:rPr>
        <w:t>platy za poskytnut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by</w:t>
      </w:r>
      <w:proofErr w:type="spellEnd"/>
      <w:r>
        <w:rPr>
          <w:rFonts w:ascii="Times New Roman" w:hAnsi="Times New Roman"/>
        </w:rPr>
        <w:t>, a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to ke dni ukon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 xml:space="preserve">smlouvy. </w:t>
      </w:r>
    </w:p>
    <w:p w:rsidR="003D6A4B" w:rsidRDefault="003D6A4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D6A4B" w:rsidRDefault="00E82D3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hAnsi="Times New Roman"/>
          <w:b/>
          <w:bCs/>
        </w:rPr>
        <w:t>IX.</w:t>
      </w:r>
    </w:p>
    <w:p w:rsidR="003D6A4B" w:rsidRDefault="00E82D3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</w:rPr>
        <w:t>á</w:t>
      </w:r>
      <w:r>
        <w:rPr>
          <w:rFonts w:ascii="Times New Roman" w:hAnsi="Times New Roman"/>
          <w:b/>
          <w:bCs/>
        </w:rPr>
        <w:t>v</w:t>
      </w:r>
      <w:r>
        <w:rPr>
          <w:rFonts w:ascii="Times New Roman" w:hAnsi="Times New Roman"/>
          <w:b/>
          <w:bCs/>
        </w:rPr>
        <w:t>ě</w:t>
      </w:r>
      <w:r>
        <w:rPr>
          <w:rFonts w:ascii="Times New Roman" w:hAnsi="Times New Roman"/>
          <w:b/>
          <w:bCs/>
        </w:rPr>
        <w:t>re</w:t>
      </w:r>
      <w:r>
        <w:rPr>
          <w:rFonts w:ascii="Times New Roman" w:hAnsi="Times New Roman"/>
          <w:b/>
          <w:bCs/>
        </w:rPr>
        <w:t>č</w:t>
      </w:r>
      <w:r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</w:rPr>
        <w:t xml:space="preserve">á </w:t>
      </w:r>
      <w:r>
        <w:rPr>
          <w:rFonts w:ascii="Times New Roman" w:hAnsi="Times New Roman"/>
          <w:b/>
          <w:bCs/>
        </w:rPr>
        <w:t>ustanoven</w:t>
      </w:r>
      <w:r>
        <w:rPr>
          <w:rFonts w:ascii="Times New Roman" w:hAnsi="Times New Roman"/>
          <w:b/>
          <w:bCs/>
        </w:rPr>
        <w:t>í</w:t>
      </w:r>
    </w:p>
    <w:p w:rsidR="003D6A4B" w:rsidRDefault="003D6A4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3D6A4B" w:rsidRDefault="00E82D31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pad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 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va a povinnosti smluvn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ch stran nejsou upraveny touto smlouvou, 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se ustanoven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mi </w:t>
      </w:r>
      <w:proofErr w:type="spellStart"/>
      <w:r>
        <w:rPr>
          <w:rFonts w:ascii="Times New Roman" w:hAnsi="Times New Roman"/>
        </w:rPr>
        <w:t>ob</w:t>
      </w:r>
      <w:r>
        <w:rPr>
          <w:rFonts w:ascii="Times New Roman" w:hAnsi="Times New Roman"/>
        </w:rPr>
        <w:t>č</w:t>
      </w:r>
      <w:proofErr w:type="spellEnd"/>
      <w:r>
        <w:rPr>
          <w:rFonts w:ascii="Times New Roman" w:hAnsi="Times New Roman"/>
          <w:lang w:val="da-DK"/>
        </w:rPr>
        <w:t>ansk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kon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ku.</w:t>
      </w:r>
    </w:p>
    <w:p w:rsidR="003D6A4B" w:rsidRDefault="00E82D31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Pro p</w:t>
      </w:r>
      <w:proofErr w:type="spellStart"/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padn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spory mezi smluvn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mi stranami vypl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vaj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 nebo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souvislosti s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se Smluvn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strany zavazuj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vynalo</w:t>
      </w:r>
      <w:r>
        <w:rPr>
          <w:rFonts w:ascii="Times New Roman" w:hAnsi="Times New Roman"/>
        </w:rPr>
        <w:t>ž</w:t>
      </w:r>
      <w:proofErr w:type="spellStart"/>
      <w:r>
        <w:rPr>
          <w:rFonts w:ascii="Times New Roman" w:hAnsi="Times New Roman"/>
          <w:lang w:val="de-DE"/>
        </w:rPr>
        <w:t>it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ve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ker</w:t>
      </w:r>
      <w:r>
        <w:rPr>
          <w:rFonts w:ascii="Times New Roman" w:hAnsi="Times New Roman"/>
        </w:rPr>
        <w:t>é</w:t>
      </w:r>
      <w:proofErr w:type="spellEnd"/>
      <w:r>
        <w:rPr>
          <w:rFonts w:ascii="Times New Roman" w:hAnsi="Times New Roman"/>
        </w:rPr>
        <w:t xml:space="preserve"> ú</w:t>
      </w:r>
      <w:r>
        <w:rPr>
          <w:rFonts w:ascii="Times New Roman" w:hAnsi="Times New Roman"/>
        </w:rPr>
        <w:t>sil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kter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lze spravedliv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adovat, k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tomu, aby byly tyto spory vy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eny sm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rnou cestou, </w:t>
      </w:r>
      <w:proofErr w:type="spellStart"/>
      <w:r>
        <w:rPr>
          <w:rFonts w:ascii="Times New Roman" w:hAnsi="Times New Roman"/>
        </w:rPr>
        <w:t>zejm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na aby byly odstran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ny okolnosti vedouc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ke vzniku 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va od Smlouvy odstoupit, nebo okolnosti zp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sobuj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 xml:space="preserve">neplatnost Smlouvy. </w:t>
      </w:r>
    </w:p>
    <w:p w:rsidR="003D6A4B" w:rsidRDefault="00E82D31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Smlouvu lze 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nit a dopl</w:t>
      </w:r>
      <w:r>
        <w:rPr>
          <w:rFonts w:ascii="Times New Roman" w:hAnsi="Times New Roman"/>
        </w:rPr>
        <w:t>ň</w:t>
      </w:r>
      <w:r>
        <w:rPr>
          <w:rFonts w:ascii="Times New Roman" w:hAnsi="Times New Roman"/>
        </w:rPr>
        <w:t>ovat pouze p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semn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mi vzestupn</w:t>
      </w:r>
      <w:r>
        <w:rPr>
          <w:rFonts w:ascii="Times New Roman" w:hAnsi="Times New Roman"/>
        </w:rPr>
        <w:t>ě čí</w:t>
      </w:r>
      <w:r>
        <w:rPr>
          <w:rFonts w:ascii="Times New Roman" w:hAnsi="Times New Roman"/>
        </w:rPr>
        <w:t>slovan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mi dodatky, podepsan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mi opr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mi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stupci obou smluvn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ch </w:t>
      </w:r>
      <w:r>
        <w:rPr>
          <w:rFonts w:ascii="Times New Roman" w:hAnsi="Times New Roman"/>
        </w:rPr>
        <w:t>stran.</w:t>
      </w:r>
    </w:p>
    <w:p w:rsidR="003D6A4B" w:rsidRDefault="00E82D31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Ned</w:t>
      </w:r>
      <w:proofErr w:type="spellStart"/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lnou</w:t>
      </w:r>
      <w:proofErr w:type="spellEnd"/>
      <w:r>
        <w:rPr>
          <w:rFonts w:ascii="Times New Roman" w:hAnsi="Times New Roman"/>
        </w:rPr>
        <w:t xml:space="preserve"> sou</w:t>
      </w:r>
      <w:r>
        <w:rPr>
          <w:rFonts w:ascii="Times New Roman" w:hAnsi="Times New Roman"/>
        </w:rPr>
        <w:t>čá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 je:</w:t>
      </w:r>
    </w:p>
    <w:p w:rsidR="003D6A4B" w:rsidRDefault="00E82D31">
      <w:pPr>
        <w:numPr>
          <w:ilvl w:val="1"/>
          <w:numId w:val="30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 xml:space="preserve">loha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  <w:lang w:val="ru-RU"/>
        </w:rPr>
        <w:t xml:space="preserve">. 1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Nab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dka poskytovan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slu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 xml:space="preserve">eb </w:t>
      </w:r>
    </w:p>
    <w:p w:rsidR="003D6A4B" w:rsidRDefault="00E82D31">
      <w:pPr>
        <w:pStyle w:val="Odstavecseseznamem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, pokud z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kontextu jasn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nevypl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jinak, zahrnuje 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znam slova v</w:t>
      </w:r>
      <w:r>
        <w:rPr>
          <w:rFonts w:ascii="Times New Roman" w:hAnsi="Times New Roman"/>
        </w:rPr>
        <w:t> </w:t>
      </w:r>
      <w:proofErr w:type="spellStart"/>
      <w:r>
        <w:rPr>
          <w:rFonts w:ascii="Times New Roman" w:hAnsi="Times New Roman"/>
        </w:rPr>
        <w:t>jednotn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m </w:t>
      </w:r>
      <w:r>
        <w:rPr>
          <w:rFonts w:ascii="Times New Roman" w:hAnsi="Times New Roman"/>
        </w:rPr>
        <w:t>čí</w:t>
      </w:r>
      <w:r>
        <w:rPr>
          <w:rFonts w:ascii="Times New Roman" w:hAnsi="Times New Roman"/>
        </w:rPr>
        <w:t>sle rovn</w:t>
      </w:r>
      <w:r>
        <w:rPr>
          <w:rFonts w:ascii="Times New Roman" w:hAnsi="Times New Roman"/>
        </w:rPr>
        <w:t xml:space="preserve">ěž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znam dan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slova v</w:t>
      </w:r>
      <w:r>
        <w:rPr>
          <w:rFonts w:ascii="Times New Roman" w:hAnsi="Times New Roman"/>
        </w:rPr>
        <w:t> </w:t>
      </w:r>
      <w:proofErr w:type="spellStart"/>
      <w:r>
        <w:rPr>
          <w:rFonts w:ascii="Times New Roman" w:hAnsi="Times New Roman"/>
        </w:rPr>
        <w:t>mno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m </w:t>
      </w:r>
      <w:r>
        <w:rPr>
          <w:rFonts w:ascii="Times New Roman" w:hAnsi="Times New Roman"/>
        </w:rPr>
        <w:t>čí</w:t>
      </w:r>
      <w:r>
        <w:rPr>
          <w:rFonts w:ascii="Times New Roman" w:hAnsi="Times New Roman"/>
        </w:rPr>
        <w:t>sle a naopak, 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znam slova vyjad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uj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ho ur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rod zahrnuje rovn</w:t>
      </w:r>
      <w:r>
        <w:rPr>
          <w:rFonts w:ascii="Times New Roman" w:hAnsi="Times New Roman"/>
        </w:rPr>
        <w:t xml:space="preserve">ěž </w:t>
      </w:r>
      <w:r>
        <w:rPr>
          <w:rFonts w:ascii="Times New Roman" w:hAnsi="Times New Roman"/>
        </w:rPr>
        <w:t>ostatn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rody. Nadpisy jsou uv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ny pouze pro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ehlednost a nemaj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vliv na 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klad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Smlouvy.</w:t>
      </w:r>
    </w:p>
    <w:p w:rsidR="003D6A4B" w:rsidRDefault="00E82D31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Nevymahatelnost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 xml:space="preserve">i neplatnost </w:t>
      </w:r>
      <w:proofErr w:type="spellStart"/>
      <w:r>
        <w:rPr>
          <w:rFonts w:ascii="Times New Roman" w:hAnsi="Times New Roman"/>
        </w:rPr>
        <w:t>kter</w:t>
      </w:r>
      <w:proofErr w:type="spellEnd"/>
      <w:r>
        <w:rPr>
          <w:rFonts w:ascii="Times New Roman" w:hAnsi="Times New Roman"/>
          <w:lang w:val="fr-FR"/>
        </w:rPr>
        <w:t>é</w:t>
      </w:r>
      <w:proofErr w:type="spellStart"/>
      <w:r>
        <w:rPr>
          <w:rFonts w:ascii="Times New Roman" w:hAnsi="Times New Roman"/>
        </w:rPr>
        <w:t>hokoliv</w:t>
      </w:r>
      <w:proofErr w:type="spellEnd"/>
      <w:r>
        <w:rPr>
          <w:rFonts w:ascii="Times New Roman" w:hAnsi="Times New Roman"/>
        </w:rPr>
        <w:t xml:space="preserve"> ustanoven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 nem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 xml:space="preserve">vliv na vymahatelnost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i platnost zb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vaj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ch </w:t>
      </w:r>
      <w:r>
        <w:rPr>
          <w:rFonts w:ascii="Times New Roman" w:hAnsi="Times New Roman"/>
        </w:rPr>
        <w:t>ustanoven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Smlouvy, pokud z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povahy nebo obsahu </w:t>
      </w:r>
      <w:proofErr w:type="spellStart"/>
      <w:r>
        <w:rPr>
          <w:rFonts w:ascii="Times New Roman" w:hAnsi="Times New Roman"/>
        </w:rPr>
        <w:t>takov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ustanoven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nevypl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 nem</w:t>
      </w:r>
      <w:r>
        <w:rPr>
          <w:rFonts w:ascii="Times New Roman" w:hAnsi="Times New Roman"/>
        </w:rPr>
        <w:t>ůž</w:t>
      </w:r>
      <w:r>
        <w:rPr>
          <w:rFonts w:ascii="Times New Roman" w:hAnsi="Times New Roman"/>
        </w:rPr>
        <w:t>e b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t odd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leno od ostatn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ho obsahu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Smlouvy.</w:t>
      </w:r>
    </w:p>
    <w:p w:rsidR="003D6A4B" w:rsidRDefault="00E82D31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Tato Smlouva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 xml:space="preserve">edstavuje </w:t>
      </w:r>
      <w:proofErr w:type="spellStart"/>
      <w:r>
        <w:rPr>
          <w:rFonts w:ascii="Times New Roman" w:hAnsi="Times New Roman"/>
        </w:rPr>
        <w:t>ú</w:t>
      </w:r>
      <w:r>
        <w:rPr>
          <w:rFonts w:ascii="Times New Roman" w:hAnsi="Times New Roman"/>
        </w:rPr>
        <w:t>pln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ujedn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mezi Smluvn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mi stranami ve vztahu k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tu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 a nahrazuje ve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ker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edchoz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ujedn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ohledn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tu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Smlouvy.</w:t>
      </w:r>
    </w:p>
    <w:p w:rsidR="003D6A4B" w:rsidRDefault="00E82D31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Tato Smlouva je vyhotovena ve dvou (2) stejnopisech, tak aby ka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Smluvn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strana obdr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ela po jednom (1) stejnopise.</w:t>
      </w:r>
      <w:r>
        <w:rPr>
          <w:rFonts w:ascii="Arial Unicode MS" w:hAnsi="Arial Unicode MS"/>
        </w:rPr>
        <w:br w:type="page"/>
      </w:r>
    </w:p>
    <w:p w:rsidR="003D6A4B" w:rsidRDefault="003D6A4B">
      <w:pPr>
        <w:pStyle w:val="Odstavecseseznamem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ze Smluvn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ch stran nese </w:t>
      </w:r>
      <w:proofErr w:type="spellStart"/>
      <w:r>
        <w:rPr>
          <w:rFonts w:ascii="Times New Roman" w:hAnsi="Times New Roman"/>
        </w:rPr>
        <w:t>sv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vlastn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klady vznikl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sledku uzav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</w:t>
      </w:r>
      <w:r>
        <w:rPr>
          <w:rFonts w:ascii="Times New Roman" w:hAnsi="Times New Roman"/>
        </w:rPr>
        <w:t>mlouvy.</w:t>
      </w:r>
    </w:p>
    <w:p w:rsidR="003D6A4B" w:rsidRDefault="00E82D31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Tato Smlouva nab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platnosti okam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ikem jej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ho podpisu ob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ma Smluvn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mi stranami a </w:t>
      </w:r>
      <w:r>
        <w:rPr>
          <w:rFonts w:ascii="Times New Roman" w:hAnsi="Times New Roman"/>
        </w:rPr>
        <w:t>úč</w:t>
      </w:r>
      <w:r>
        <w:rPr>
          <w:rFonts w:ascii="Times New Roman" w:hAnsi="Times New Roman"/>
        </w:rPr>
        <w:t>innosti uve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ejn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registru smluv, dle odst. 11. tohoto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nku.</w:t>
      </w:r>
    </w:p>
    <w:p w:rsidR="003D6A4B" w:rsidRDefault="00E82D31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Objednatel informoval Poskytovatele, 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 je povinn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m subjektem ve smyslu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kona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. 340/2015 Sb., o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zvl</w:t>
      </w:r>
      <w:r>
        <w:rPr>
          <w:rFonts w:ascii="Times New Roman" w:hAnsi="Times New Roman"/>
        </w:rPr>
        <w:t>áš</w:t>
      </w:r>
      <w:r>
        <w:rPr>
          <w:rFonts w:ascii="Times New Roman" w:hAnsi="Times New Roman"/>
        </w:rPr>
        <w:t>tn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ch </w:t>
      </w:r>
      <w:proofErr w:type="spellStart"/>
      <w:r>
        <w:rPr>
          <w:rFonts w:ascii="Times New Roman" w:hAnsi="Times New Roman"/>
        </w:rPr>
        <w:t>podm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nk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  <w:lang w:val="de-DE"/>
        </w:rPr>
        <w:t>ch</w:t>
      </w:r>
      <w:proofErr w:type="spellEnd"/>
      <w:r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</w:rPr>
        <w:t>úč</w:t>
      </w:r>
      <w:r>
        <w:rPr>
          <w:rFonts w:ascii="Times New Roman" w:hAnsi="Times New Roman"/>
        </w:rPr>
        <w:t>innosti 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kter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smluv, uve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ej</w:t>
      </w:r>
      <w:r>
        <w:rPr>
          <w:rFonts w:ascii="Times New Roman" w:hAnsi="Times New Roman"/>
        </w:rPr>
        <w:t>ň</w:t>
      </w:r>
      <w:r>
        <w:rPr>
          <w:rFonts w:ascii="Times New Roman" w:hAnsi="Times New Roman"/>
        </w:rPr>
        <w:t>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chto smluv a o registru smluv, ve zn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pozd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</w:rPr>
        <w:t>ší</w:t>
      </w:r>
      <w:r>
        <w:rPr>
          <w:rFonts w:ascii="Times New Roman" w:hAnsi="Times New Roman"/>
        </w:rPr>
        <w:t>ch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edpis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. Smluvn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 xml:space="preserve">strany se dohodly, 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 tato skute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nost nen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rozporu s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touto Smlouvou.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padn</w:t>
      </w:r>
      <w:proofErr w:type="spellEnd"/>
      <w:r>
        <w:rPr>
          <w:rFonts w:ascii="Times New Roman" w:hAnsi="Times New Roman"/>
          <w:lang w:val="fr-FR"/>
        </w:rPr>
        <w:t xml:space="preserve">é </w:t>
      </w:r>
      <w:proofErr w:type="spellStart"/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rn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 xml:space="preserve">informace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i osobn</w:t>
      </w:r>
      <w:r>
        <w:rPr>
          <w:rFonts w:ascii="Times New Roman" w:hAnsi="Times New Roman"/>
        </w:rPr>
        <w:t>í ú</w:t>
      </w:r>
      <w:r>
        <w:rPr>
          <w:rFonts w:ascii="Times New Roman" w:hAnsi="Times New Roman"/>
        </w:rPr>
        <w:t>daje, vypl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vaj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 xml:space="preserve">ze smlouvy, budou pro </w:t>
      </w:r>
      <w:r>
        <w:rPr>
          <w:rFonts w:ascii="Times New Roman" w:hAnsi="Times New Roman"/>
        </w:rPr>
        <w:t>úč</w:t>
      </w:r>
      <w:r>
        <w:rPr>
          <w:rFonts w:ascii="Times New Roman" w:hAnsi="Times New Roman"/>
        </w:rPr>
        <w:t>ely zve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ejn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smlouvy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registru smluv Poskytovatelem ozna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eny za d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rn</w:t>
      </w:r>
      <w:r>
        <w:rPr>
          <w:rFonts w:ascii="Times New Roman" w:hAnsi="Times New Roman"/>
        </w:rPr>
        <w:t>é č</w:t>
      </w:r>
      <w:r>
        <w:rPr>
          <w:rFonts w:ascii="Times New Roman" w:hAnsi="Times New Roman"/>
        </w:rPr>
        <w:t>i osobn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, a budou pro </w:t>
      </w:r>
      <w:r>
        <w:rPr>
          <w:rFonts w:ascii="Times New Roman" w:hAnsi="Times New Roman"/>
        </w:rPr>
        <w:t>úč</w:t>
      </w:r>
      <w:r>
        <w:rPr>
          <w:rFonts w:ascii="Times New Roman" w:hAnsi="Times New Roman"/>
        </w:rPr>
        <w:t>ely zve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ejn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registru smluv anonymizov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ny. Uve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ejn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registru smluv provede Objednatel, a to bezodkladn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po podpisu sm</w:t>
      </w:r>
      <w:r>
        <w:rPr>
          <w:rFonts w:ascii="Times New Roman" w:hAnsi="Times New Roman"/>
        </w:rPr>
        <w:t>louvy ob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ma smluvn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mi stranami. Poskytovatel m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vo zkontrolovat </w:t>
      </w:r>
      <w:proofErr w:type="spellStart"/>
      <w:r>
        <w:rPr>
          <w:rFonts w:ascii="Times New Roman" w:hAnsi="Times New Roman"/>
        </w:rPr>
        <w:t>řá</w:t>
      </w:r>
      <w:r>
        <w:rPr>
          <w:rFonts w:ascii="Times New Roman" w:hAnsi="Times New Roman"/>
        </w:rPr>
        <w:t>dn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  <w:lang w:val="fr-FR"/>
        </w:rPr>
        <w:t>uve</w:t>
      </w:r>
      <w:proofErr w:type="spellStart"/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ejn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smlouvy a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pad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 smlouva uve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ejn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na nebyla, m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vo po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adovat po Objednateli jej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  <w:lang w:val="fr-FR"/>
        </w:rPr>
        <w:t>uve</w:t>
      </w:r>
      <w:proofErr w:type="spellStart"/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ejn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proofErr w:type="spellEnd"/>
      <w:r>
        <w:rPr>
          <w:rFonts w:ascii="Times New Roman" w:hAnsi="Times New Roman"/>
        </w:rPr>
        <w:t>.</w:t>
      </w:r>
    </w:p>
    <w:p w:rsidR="003D6A4B" w:rsidRDefault="003D6A4B">
      <w:pPr>
        <w:spacing w:line="240" w:lineRule="auto"/>
        <w:ind w:left="284" w:hanging="284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Smluvn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strany si tuto Smlouvu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etly, souhlas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jej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m obsahem a </w:t>
      </w:r>
      <w:r>
        <w:rPr>
          <w:rFonts w:ascii="Times New Roman" w:hAnsi="Times New Roman"/>
        </w:rPr>
        <w:t>prohla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uj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 je ujedn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na svobodn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, na d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 xml:space="preserve">kaz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eho</w:t>
      </w:r>
      <w:r>
        <w:rPr>
          <w:rFonts w:ascii="Times New Roman" w:hAnsi="Times New Roman"/>
        </w:rPr>
        <w:t xml:space="preserve">ž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ipojuj</w:t>
      </w:r>
      <w:r>
        <w:rPr>
          <w:rFonts w:ascii="Times New Roman" w:hAnsi="Times New Roman"/>
        </w:rPr>
        <w:t xml:space="preserve">í </w:t>
      </w:r>
      <w:proofErr w:type="spellStart"/>
      <w:r>
        <w:rPr>
          <w:rFonts w:ascii="Times New Roman" w:hAnsi="Times New Roman"/>
        </w:rPr>
        <w:t>sv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vlastnoru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podpisy.</w:t>
      </w: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3D6A4B">
      <w:pPr>
        <w:pStyle w:val="E-normal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E-normal"/>
        <w:tabs>
          <w:tab w:val="left" w:pos="567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V </w:t>
      </w:r>
      <w:r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. dne</w:t>
      </w:r>
      <w:r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...</w:t>
      </w:r>
      <w:r>
        <w:rPr>
          <w:rFonts w:ascii="Times New Roman" w:hAnsi="Times New Roman"/>
        </w:rPr>
        <w:t xml:space="preserve">…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proofErr w:type="spellStart"/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esk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dne</w:t>
      </w:r>
      <w:r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.</w:t>
      </w:r>
    </w:p>
    <w:p w:rsidR="003D6A4B" w:rsidRDefault="003D6A4B">
      <w:pPr>
        <w:tabs>
          <w:tab w:val="left" w:pos="567"/>
          <w:tab w:val="left" w:pos="567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6A4B" w:rsidRDefault="003D6A4B">
      <w:pPr>
        <w:tabs>
          <w:tab w:val="left" w:pos="567"/>
          <w:tab w:val="left" w:pos="567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6A4B" w:rsidRDefault="003D6A4B">
      <w:pPr>
        <w:tabs>
          <w:tab w:val="left" w:pos="567"/>
          <w:tab w:val="left" w:pos="567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6A4B" w:rsidRDefault="003D6A4B">
      <w:pPr>
        <w:tabs>
          <w:tab w:val="left" w:pos="567"/>
          <w:tab w:val="left" w:pos="567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6A4B" w:rsidRDefault="003D6A4B">
      <w:pPr>
        <w:tabs>
          <w:tab w:val="left" w:pos="567"/>
          <w:tab w:val="left" w:pos="567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6A4B" w:rsidRDefault="003D6A4B">
      <w:pPr>
        <w:tabs>
          <w:tab w:val="left" w:pos="567"/>
          <w:tab w:val="left" w:pos="567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6A4B" w:rsidRDefault="003D6A4B">
      <w:pPr>
        <w:pStyle w:val="E-normal"/>
        <w:tabs>
          <w:tab w:val="left" w:leader="dot" w:pos="2835"/>
          <w:tab w:val="left" w:pos="5670"/>
          <w:tab w:val="left" w:leader="dot" w:pos="8505"/>
        </w:tabs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Hlk127174295"/>
    </w:p>
    <w:p w:rsidR="003D6A4B" w:rsidRDefault="003D6A4B">
      <w:pPr>
        <w:pStyle w:val="E-normal"/>
        <w:tabs>
          <w:tab w:val="left" w:leader="dot" w:pos="2835"/>
          <w:tab w:val="left" w:pos="5670"/>
          <w:tab w:val="left" w:leader="dot" w:pos="8505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3D6A4B">
      <w:pPr>
        <w:pStyle w:val="E-normal"/>
        <w:tabs>
          <w:tab w:val="left" w:leader="dot" w:pos="2835"/>
          <w:tab w:val="left" w:pos="5670"/>
          <w:tab w:val="left" w:leader="dot" w:pos="8505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3D6A4B">
      <w:pPr>
        <w:pStyle w:val="E-normal"/>
        <w:tabs>
          <w:tab w:val="left" w:leader="dot" w:pos="2835"/>
          <w:tab w:val="left" w:pos="5670"/>
          <w:tab w:val="left" w:leader="dot" w:pos="8505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E-normal"/>
        <w:tabs>
          <w:tab w:val="left" w:leader="dot" w:pos="2835"/>
          <w:tab w:val="left" w:pos="5670"/>
          <w:tab w:val="left" w:leader="dot" w:pos="850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3D6A4B" w:rsidRDefault="00E82D31">
      <w:pPr>
        <w:pStyle w:val="E-normal"/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Objednatel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Poskytovatel</w:t>
      </w:r>
    </w:p>
    <w:p w:rsidR="003D6A4B" w:rsidRDefault="00E82D31">
      <w:pPr>
        <w:pStyle w:val="E-normal"/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SV</w:t>
      </w:r>
      <w:r>
        <w:rPr>
          <w:rFonts w:ascii="Times New Roman" w:hAnsi="Times New Roman"/>
        </w:rPr>
        <w:t xml:space="preserve">Č </w:t>
      </w:r>
      <w:r>
        <w:rPr>
          <w:rFonts w:ascii="Times New Roman" w:hAnsi="Times New Roman"/>
        </w:rPr>
        <w:t>Humpolec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>za Archiv bez starost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.</w:t>
      </w:r>
    </w:p>
    <w:p w:rsidR="003D6A4B" w:rsidRDefault="00E82D31">
      <w:pPr>
        <w:pStyle w:val="E-normal"/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podeps</w:t>
      </w:r>
      <w:r>
        <w:rPr>
          <w:rFonts w:ascii="Times New Roman" w:hAnsi="Times New Roman"/>
        </w:rPr>
        <w:t>á</w:t>
      </w:r>
      <w:proofErr w:type="spellEnd"/>
      <w:r>
        <w:rPr>
          <w:rFonts w:ascii="Times New Roman" w:hAnsi="Times New Roman"/>
          <w:lang w:val="de-DE"/>
        </w:rPr>
        <w:t xml:space="preserve">n: </w:t>
      </w:r>
      <w:r>
        <w:rPr>
          <w:rFonts w:ascii="Times New Roman" w:hAnsi="Times New Roman"/>
        </w:rPr>
        <w:t>Miroslava Lis</w:t>
      </w:r>
      <w:r>
        <w:rPr>
          <w:rFonts w:ascii="Times New Roman" w:hAnsi="Times New Roman"/>
        </w:rPr>
        <w:t>á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podeps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n: Pavl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na 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lajsov</w:t>
      </w:r>
      <w:r>
        <w:rPr>
          <w:rFonts w:ascii="Times New Roman" w:hAnsi="Times New Roman"/>
        </w:rPr>
        <w:t>á</w:t>
      </w:r>
    </w:p>
    <w:p w:rsidR="003D6A4B" w:rsidRDefault="00E82D31">
      <w:pPr>
        <w:pStyle w:val="E-normal"/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pozice: 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editelka</w:t>
      </w:r>
      <w:r>
        <w:rPr>
          <w:rFonts w:ascii="Times New Roman" w:eastAsia="Times New Roman" w:hAnsi="Times New Roman" w:cs="Times New Roman"/>
        </w:rPr>
        <w:tab/>
        <w:t>pozice: jednatelka</w:t>
      </w:r>
      <w:bookmarkEnd w:id="0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Everesta</w:t>
      </w:r>
      <w:proofErr w:type="spellEnd"/>
      <w:r>
        <w:rPr>
          <w:rFonts w:ascii="Times New Roman" w:hAnsi="Times New Roman"/>
        </w:rPr>
        <w:t>, s.r.o.</w:t>
      </w:r>
    </w:p>
    <w:p w:rsidR="003D6A4B" w:rsidRDefault="003D6A4B">
      <w:pPr>
        <w:pStyle w:val="E-normal"/>
        <w:spacing w:before="120" w:after="0" w:line="240" w:lineRule="auto"/>
        <w:rPr>
          <w:rFonts w:ascii="Times New Roman" w:eastAsia="Times New Roman" w:hAnsi="Times New Roman" w:cs="Times New Roman"/>
        </w:rPr>
      </w:pPr>
    </w:p>
    <w:p w:rsidR="003D6A4B" w:rsidRDefault="003D6A4B">
      <w:pPr>
        <w:pStyle w:val="E-normal"/>
        <w:spacing w:before="120" w:after="0" w:line="240" w:lineRule="auto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E-normal"/>
        <w:spacing w:before="120" w:after="0" w:line="240" w:lineRule="auto"/>
      </w:pPr>
      <w:r>
        <w:rPr>
          <w:rFonts w:ascii="Arial Unicode MS" w:hAnsi="Arial Unicode MS"/>
        </w:rPr>
        <w:br w:type="page"/>
      </w:r>
    </w:p>
    <w:p w:rsidR="003D6A4B" w:rsidRDefault="003D6A4B">
      <w:pPr>
        <w:pStyle w:val="E-normal"/>
        <w:spacing w:before="120" w:after="0" w:line="240" w:lineRule="auto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E-normal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P</w:t>
      </w:r>
      <w:r>
        <w:rPr>
          <w:rFonts w:ascii="Times New Roman" w:hAnsi="Times New Roman"/>
          <w:b/>
          <w:bCs/>
          <w:sz w:val="32"/>
          <w:szCs w:val="32"/>
        </w:rPr>
        <w:t>ří</w:t>
      </w:r>
      <w:r>
        <w:rPr>
          <w:rFonts w:ascii="Times New Roman" w:hAnsi="Times New Roman"/>
          <w:b/>
          <w:bCs/>
          <w:sz w:val="32"/>
          <w:szCs w:val="32"/>
        </w:rPr>
        <w:t xml:space="preserve">loha </w:t>
      </w:r>
      <w:r>
        <w:rPr>
          <w:rFonts w:ascii="Times New Roman" w:hAnsi="Times New Roman"/>
          <w:b/>
          <w:bCs/>
          <w:sz w:val="32"/>
          <w:szCs w:val="32"/>
        </w:rPr>
        <w:t>č</w:t>
      </w:r>
      <w:r>
        <w:rPr>
          <w:rFonts w:ascii="Times New Roman" w:hAnsi="Times New Roman"/>
          <w:b/>
          <w:bCs/>
          <w:sz w:val="32"/>
          <w:szCs w:val="32"/>
        </w:rPr>
        <w:t>. 1</w:t>
      </w:r>
    </w:p>
    <w:p w:rsidR="003D6A4B" w:rsidRDefault="003D6A4B">
      <w:pPr>
        <w:pStyle w:val="E-normal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3D6A4B" w:rsidRDefault="003D6A4B">
      <w:pPr>
        <w:pStyle w:val="E-normal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3D6A4B" w:rsidRDefault="003D6A4B">
      <w:pPr>
        <w:pStyle w:val="E-normal"/>
        <w:spacing w:before="120" w:after="0" w:line="240" w:lineRule="auto"/>
        <w:rPr>
          <w:rFonts w:ascii="Times New Roman" w:eastAsia="Times New Roman" w:hAnsi="Times New Roman" w:cs="Times New Roman"/>
        </w:rPr>
      </w:pPr>
      <w:bookmarkStart w:id="1" w:name="n_zakazky"/>
    </w:p>
    <w:p w:rsidR="003D6A4B" w:rsidRDefault="003D6A4B">
      <w:pPr>
        <w:pStyle w:val="E-normal"/>
        <w:spacing w:before="120" w:after="0" w:line="240" w:lineRule="auto"/>
        <w:rPr>
          <w:rFonts w:ascii="Times New Roman" w:eastAsia="Times New Roman" w:hAnsi="Times New Roman" w:cs="Times New Roman"/>
        </w:rPr>
      </w:pPr>
    </w:p>
    <w:p w:rsidR="003D6A4B" w:rsidRDefault="003D6A4B">
      <w:pPr>
        <w:pStyle w:val="E-normal"/>
        <w:spacing w:before="120" w:after="0" w:line="240" w:lineRule="auto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E-normal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759450" cy="1439545"/>
            <wp:effectExtent l="0" t="0" r="0" b="0"/>
            <wp:docPr id="1073741826" name="officeArt object" descr="LOGO AB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ABS.png" descr="LOGO ABS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395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End w:id="1"/>
    </w:p>
    <w:p w:rsidR="003D6A4B" w:rsidRDefault="003D6A4B">
      <w:pPr>
        <w:pStyle w:val="E-normal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3D6A4B" w:rsidRDefault="003D6A4B">
      <w:pPr>
        <w:pStyle w:val="E-normal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3D6A4B" w:rsidRDefault="003D6A4B">
      <w:pPr>
        <w:pStyle w:val="E-normal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3D6A4B" w:rsidRDefault="00E82D31">
      <w:pPr>
        <w:pStyle w:val="E-normal"/>
        <w:spacing w:before="6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bookmarkStart w:id="2" w:name="n_zadavatele"/>
      <w:r>
        <w:rPr>
          <w:rFonts w:ascii="Times New Roman" w:hAnsi="Times New Roman"/>
          <w:b/>
          <w:bCs/>
          <w:sz w:val="44"/>
          <w:szCs w:val="44"/>
        </w:rPr>
        <w:t>Nab</w:t>
      </w:r>
      <w:r>
        <w:rPr>
          <w:rFonts w:ascii="Times New Roman" w:hAnsi="Times New Roman"/>
          <w:b/>
          <w:bCs/>
          <w:sz w:val="44"/>
          <w:szCs w:val="44"/>
        </w:rPr>
        <w:t>í</w:t>
      </w:r>
      <w:r>
        <w:rPr>
          <w:rFonts w:ascii="Times New Roman" w:hAnsi="Times New Roman"/>
          <w:b/>
          <w:bCs/>
          <w:sz w:val="44"/>
          <w:szCs w:val="44"/>
        </w:rPr>
        <w:t>dka poskytovan</w:t>
      </w:r>
      <w:r>
        <w:rPr>
          <w:rFonts w:ascii="Times New Roman" w:hAnsi="Times New Roman"/>
          <w:b/>
          <w:bCs/>
          <w:sz w:val="44"/>
          <w:szCs w:val="44"/>
        </w:rPr>
        <w:t>ý</w:t>
      </w:r>
      <w:r>
        <w:rPr>
          <w:rFonts w:ascii="Times New Roman" w:hAnsi="Times New Roman"/>
          <w:b/>
          <w:bCs/>
          <w:sz w:val="44"/>
          <w:szCs w:val="44"/>
        </w:rPr>
        <w:t>ch slu</w:t>
      </w:r>
      <w:r>
        <w:rPr>
          <w:rFonts w:ascii="Times New Roman" w:hAnsi="Times New Roman"/>
          <w:b/>
          <w:bCs/>
          <w:sz w:val="44"/>
          <w:szCs w:val="44"/>
        </w:rPr>
        <w:t>ž</w:t>
      </w:r>
      <w:r>
        <w:rPr>
          <w:rFonts w:ascii="Times New Roman" w:hAnsi="Times New Roman"/>
          <w:b/>
          <w:bCs/>
          <w:sz w:val="44"/>
          <w:szCs w:val="44"/>
        </w:rPr>
        <w:t xml:space="preserve">eb pro 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br/>
      </w:r>
      <w:r>
        <w:rPr>
          <w:rFonts w:ascii="Times New Roman" w:hAnsi="Times New Roman"/>
          <w:b/>
          <w:bCs/>
          <w:sz w:val="44"/>
          <w:szCs w:val="44"/>
        </w:rPr>
        <w:t>St</w:t>
      </w:r>
      <w:r>
        <w:rPr>
          <w:rFonts w:ascii="Times New Roman" w:hAnsi="Times New Roman"/>
          <w:b/>
          <w:bCs/>
          <w:sz w:val="44"/>
          <w:szCs w:val="44"/>
        </w:rPr>
        <w:t>ř</w:t>
      </w:r>
      <w:r>
        <w:rPr>
          <w:rFonts w:ascii="Times New Roman" w:hAnsi="Times New Roman"/>
          <w:b/>
          <w:bCs/>
          <w:sz w:val="44"/>
          <w:szCs w:val="44"/>
        </w:rPr>
        <w:t xml:space="preserve">edisko </w:t>
      </w:r>
      <w:proofErr w:type="spellStart"/>
      <w:r>
        <w:rPr>
          <w:rFonts w:ascii="Times New Roman" w:hAnsi="Times New Roman"/>
          <w:b/>
          <w:bCs/>
          <w:sz w:val="44"/>
          <w:szCs w:val="44"/>
        </w:rPr>
        <w:t>voln</w:t>
      </w:r>
      <w:proofErr w:type="spellEnd"/>
      <w:r>
        <w:rPr>
          <w:rFonts w:ascii="Times New Roman" w:hAnsi="Times New Roman"/>
          <w:b/>
          <w:bCs/>
          <w:sz w:val="44"/>
          <w:szCs w:val="44"/>
          <w:lang w:val="fr-FR"/>
        </w:rPr>
        <w:t>é</w:t>
      </w:r>
      <w:r>
        <w:rPr>
          <w:rFonts w:ascii="Times New Roman" w:hAnsi="Times New Roman"/>
          <w:b/>
          <w:bCs/>
          <w:sz w:val="44"/>
          <w:szCs w:val="44"/>
        </w:rPr>
        <w:t xml:space="preserve">ho </w:t>
      </w:r>
      <w:r>
        <w:rPr>
          <w:rFonts w:ascii="Times New Roman" w:hAnsi="Times New Roman"/>
          <w:b/>
          <w:bCs/>
          <w:sz w:val="44"/>
          <w:szCs w:val="44"/>
        </w:rPr>
        <w:t>č</w:t>
      </w:r>
      <w:r>
        <w:rPr>
          <w:rFonts w:ascii="Times New Roman" w:hAnsi="Times New Roman"/>
          <w:b/>
          <w:bCs/>
          <w:sz w:val="44"/>
          <w:szCs w:val="44"/>
        </w:rPr>
        <w:t>asu Humpolec,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br/>
      </w:r>
      <w:r>
        <w:rPr>
          <w:rFonts w:ascii="Times New Roman" w:hAnsi="Times New Roman"/>
          <w:b/>
          <w:bCs/>
          <w:sz w:val="44"/>
          <w:szCs w:val="44"/>
        </w:rPr>
        <w:t>U Nemocnice 692, p</w:t>
      </w:r>
      <w:r>
        <w:rPr>
          <w:rFonts w:ascii="Times New Roman" w:hAnsi="Times New Roman"/>
          <w:b/>
          <w:bCs/>
          <w:sz w:val="44"/>
          <w:szCs w:val="44"/>
        </w:rPr>
        <w:t>ří</w:t>
      </w:r>
      <w:r>
        <w:rPr>
          <w:rFonts w:ascii="Times New Roman" w:hAnsi="Times New Roman"/>
          <w:b/>
          <w:bCs/>
          <w:sz w:val="44"/>
          <w:szCs w:val="44"/>
        </w:rPr>
        <w:t>sp</w:t>
      </w:r>
      <w:r>
        <w:rPr>
          <w:rFonts w:ascii="Times New Roman" w:hAnsi="Times New Roman"/>
          <w:b/>
          <w:bCs/>
          <w:sz w:val="44"/>
          <w:szCs w:val="44"/>
        </w:rPr>
        <w:t>ě</w:t>
      </w:r>
      <w:r>
        <w:rPr>
          <w:rFonts w:ascii="Times New Roman" w:hAnsi="Times New Roman"/>
          <w:b/>
          <w:bCs/>
          <w:sz w:val="44"/>
          <w:szCs w:val="44"/>
        </w:rPr>
        <w:t>vkov</w:t>
      </w:r>
      <w:r>
        <w:rPr>
          <w:rFonts w:ascii="Times New Roman" w:hAnsi="Times New Roman"/>
          <w:b/>
          <w:bCs/>
          <w:sz w:val="44"/>
          <w:szCs w:val="44"/>
        </w:rPr>
        <w:t xml:space="preserve">á </w:t>
      </w:r>
      <w:r>
        <w:rPr>
          <w:rFonts w:ascii="Times New Roman" w:hAnsi="Times New Roman"/>
          <w:b/>
          <w:bCs/>
          <w:sz w:val="44"/>
          <w:szCs w:val="44"/>
        </w:rPr>
        <w:t>organizace</w:t>
      </w:r>
    </w:p>
    <w:bookmarkEnd w:id="2"/>
    <w:p w:rsidR="003D6A4B" w:rsidRDefault="003D6A4B">
      <w:pPr>
        <w:pStyle w:val="E-normal"/>
        <w:spacing w:before="600" w:after="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3D6A4B" w:rsidRDefault="00E82D31">
      <w:pPr>
        <w:pStyle w:val="E-normal"/>
        <w:spacing w:before="600" w:after="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/>
          <w:sz w:val="32"/>
          <w:szCs w:val="32"/>
        </w:rPr>
        <w:t xml:space="preserve">Zpracovali: RNDr. Jan </w:t>
      </w:r>
      <w:proofErr w:type="spellStart"/>
      <w:r>
        <w:rPr>
          <w:rFonts w:ascii="Times New Roman" w:hAnsi="Times New Roman"/>
          <w:sz w:val="32"/>
          <w:szCs w:val="32"/>
        </w:rPr>
        <w:t>Š</w:t>
      </w:r>
      <w:r>
        <w:rPr>
          <w:rFonts w:ascii="Times New Roman" w:hAnsi="Times New Roman"/>
          <w:sz w:val="32"/>
          <w:szCs w:val="32"/>
        </w:rPr>
        <w:t>kerle</w:t>
      </w:r>
      <w:proofErr w:type="spellEnd"/>
      <w:r>
        <w:rPr>
          <w:rFonts w:ascii="Times New Roman" w:hAnsi="Times New Roman"/>
          <w:sz w:val="32"/>
          <w:szCs w:val="32"/>
        </w:rPr>
        <w:t>, Petra Kade</w:t>
      </w:r>
      <w:r>
        <w:rPr>
          <w:rFonts w:ascii="Times New Roman" w:hAnsi="Times New Roman"/>
          <w:sz w:val="32"/>
          <w:szCs w:val="32"/>
        </w:rPr>
        <w:t>řá</w:t>
      </w:r>
      <w:r>
        <w:rPr>
          <w:rFonts w:ascii="Times New Roman" w:hAnsi="Times New Roman"/>
          <w:sz w:val="32"/>
          <w:szCs w:val="32"/>
        </w:rPr>
        <w:t>vkov</w:t>
      </w:r>
      <w:r>
        <w:rPr>
          <w:rFonts w:ascii="Times New Roman" w:hAnsi="Times New Roman"/>
          <w:sz w:val="32"/>
          <w:szCs w:val="32"/>
        </w:rPr>
        <w:t>á</w:t>
      </w: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D6A4B" w:rsidRDefault="00E82D31">
      <w:pPr>
        <w:pStyle w:val="E-normal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Platnost nab</w:t>
      </w:r>
      <w:r>
        <w:rPr>
          <w:rFonts w:ascii="Times New Roman" w:hAnsi="Times New Roman"/>
          <w:sz w:val="32"/>
          <w:szCs w:val="32"/>
        </w:rPr>
        <w:t>í</w:t>
      </w:r>
      <w:r>
        <w:rPr>
          <w:rFonts w:ascii="Times New Roman" w:hAnsi="Times New Roman"/>
          <w:sz w:val="32"/>
          <w:szCs w:val="32"/>
        </w:rPr>
        <w:t>dky do: 25.3.2025</w:t>
      </w: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D6A4B" w:rsidRDefault="00E82D31">
      <w:pPr>
        <w:pStyle w:val="E-normal"/>
        <w:spacing w:after="0" w:line="240" w:lineRule="auto"/>
      </w:pPr>
      <w:r>
        <w:rPr>
          <w:rFonts w:ascii="Arial Unicode MS" w:hAnsi="Arial Unicode MS"/>
        </w:rPr>
        <w:br w:type="page"/>
      </w:r>
    </w:p>
    <w:p w:rsidR="003D6A4B" w:rsidRDefault="00E82D31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V</w:t>
      </w:r>
      <w:r>
        <w:rPr>
          <w:rFonts w:ascii="Times New Roman" w:hAnsi="Times New Roman"/>
        </w:rPr>
        <w:t>áž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pan</w:t>
      </w:r>
      <w:r>
        <w:rPr>
          <w:rFonts w:ascii="Times New Roman" w:hAnsi="Times New Roman"/>
        </w:rPr>
        <w:t>í ř</w:t>
      </w:r>
      <w:r>
        <w:rPr>
          <w:rFonts w:ascii="Times New Roman" w:hAnsi="Times New Roman"/>
        </w:rPr>
        <w:t>editelko,</w:t>
      </w: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klad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setk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11.3.2025 jsme pro 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s s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kolegy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ipravili 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vrh na poskytov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by</w:t>
      </w:r>
      <w:proofErr w:type="spellEnd"/>
      <w:r>
        <w:rPr>
          <w:rFonts w:ascii="Times New Roman" w:hAnsi="Times New Roman"/>
        </w:rPr>
        <w:t xml:space="preserve"> Archiv bez starost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, kter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obsahuje podrobn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popis slu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by, cenovou nab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dku i standardn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smluvn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podm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nky.</w:t>
      </w: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Velmi si v</w:t>
      </w:r>
      <w:r>
        <w:rPr>
          <w:rFonts w:ascii="Times New Roman" w:hAnsi="Times New Roman"/>
        </w:rPr>
        <w:t>áží</w:t>
      </w:r>
      <w:r>
        <w:rPr>
          <w:rFonts w:ascii="Times New Roman" w:hAnsi="Times New Roman"/>
        </w:rPr>
        <w:t>me Va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eho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jmu o slu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by spojen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reorganizac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spisovny, skarta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m 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zen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 aktualizac</w:t>
      </w:r>
      <w:r>
        <w:rPr>
          <w:rFonts w:ascii="Times New Roman" w:hAnsi="Times New Roman"/>
        </w:rPr>
        <w:t xml:space="preserve">í </w:t>
      </w:r>
      <w:proofErr w:type="spellStart"/>
      <w:r>
        <w:rPr>
          <w:rFonts w:ascii="Times New Roman" w:hAnsi="Times New Roman"/>
        </w:rPr>
        <w:t>spisov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a skarta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ho </w:t>
      </w:r>
      <w:r>
        <w:rPr>
          <w:rFonts w:ascii="Times New Roman" w:hAnsi="Times New Roman"/>
        </w:rPr>
        <w:t>řá</w:t>
      </w:r>
      <w:r>
        <w:rPr>
          <w:rFonts w:ascii="Times New Roman" w:hAnsi="Times New Roman"/>
        </w:rPr>
        <w:t>du a 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slednou podporou. </w:t>
      </w: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edm</w:t>
      </w:r>
      <w:r>
        <w:rPr>
          <w:rFonts w:ascii="Times New Roman" w:hAnsi="Times New Roman"/>
        </w:rPr>
        <w:t>ě</w:t>
      </w:r>
      <w:proofErr w:type="spellEnd"/>
      <w:r>
        <w:rPr>
          <w:rFonts w:ascii="Times New Roman" w:hAnsi="Times New Roman"/>
          <w:lang w:val="pt-PT"/>
        </w:rPr>
        <w:t>tem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nab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dky je poskytov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by</w:t>
      </w:r>
      <w:proofErr w:type="spellEnd"/>
      <w:r>
        <w:rPr>
          <w:rFonts w:ascii="Times New Roman" w:hAnsi="Times New Roman"/>
        </w:rPr>
        <w:t xml:space="preserve"> Archiv bez starost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souladu s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platnou legislativou 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se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kony o archivnictv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 xml:space="preserve">a </w:t>
      </w:r>
      <w:proofErr w:type="spellStart"/>
      <w:r>
        <w:rPr>
          <w:rFonts w:ascii="Times New Roman" w:hAnsi="Times New Roman"/>
        </w:rPr>
        <w:t>spisov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ě</w:t>
      </w:r>
      <w:proofErr w:type="spellEnd"/>
      <w:r>
        <w:rPr>
          <w:rFonts w:ascii="Times New Roman" w:hAnsi="Times New Roman"/>
        </w:rPr>
        <w:t xml:space="preserve">. </w:t>
      </w: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lang w:val="en-US"/>
        </w:rPr>
        <w:t>Sou</w:t>
      </w:r>
      <w:proofErr w:type="spellEnd"/>
      <w:r>
        <w:rPr>
          <w:rFonts w:ascii="Times New Roman" w:hAnsi="Times New Roman"/>
        </w:rPr>
        <w:t>čá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nab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dky je nejen popis slu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by, ale rovn</w:t>
      </w:r>
      <w:r>
        <w:rPr>
          <w:rFonts w:ascii="Times New Roman" w:hAnsi="Times New Roman"/>
        </w:rPr>
        <w:t xml:space="preserve">ěž </w:t>
      </w:r>
      <w:r>
        <w:rPr>
          <w:rFonts w:ascii="Times New Roman" w:hAnsi="Times New Roman"/>
        </w:rPr>
        <w:t>reference na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ich klient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 ř</w:t>
      </w:r>
      <w:r>
        <w:rPr>
          <w:rFonts w:ascii="Times New Roman" w:hAnsi="Times New Roman"/>
        </w:rPr>
        <w:t xml:space="preserve">ad 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kol, obecn</w:t>
      </w:r>
      <w:r>
        <w:rPr>
          <w:rFonts w:ascii="Times New Roman" w:hAnsi="Times New Roman"/>
        </w:rPr>
        <w:t>í</w:t>
      </w:r>
      <w:proofErr w:type="spellStart"/>
      <w:r>
        <w:rPr>
          <w:rFonts w:ascii="Times New Roman" w:hAnsi="Times New Roman"/>
          <w:lang w:val="de-DE"/>
        </w:rPr>
        <w:t>ch</w:t>
      </w:r>
      <w:proofErr w:type="spellEnd"/>
      <w:r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</w:rPr>
        <w:t>úř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it-IT"/>
        </w:rPr>
        <w:t>dal</w:t>
      </w:r>
      <w:r>
        <w:rPr>
          <w:rFonts w:ascii="Times New Roman" w:hAnsi="Times New Roman"/>
        </w:rPr>
        <w:t>ší</w:t>
      </w:r>
      <w:r>
        <w:rPr>
          <w:rFonts w:ascii="Times New Roman" w:hAnsi="Times New Roman"/>
        </w:rPr>
        <w:t>ch instituc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. </w:t>
      </w: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mci kapitol Cenov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rozpis, platebn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kalend</w:t>
      </w:r>
      <w:r>
        <w:rPr>
          <w:rFonts w:ascii="Times New Roman" w:hAnsi="Times New Roman"/>
        </w:rPr>
        <w:t xml:space="preserve">ář </w:t>
      </w:r>
      <w:r>
        <w:rPr>
          <w:rFonts w:ascii="Times New Roman" w:hAnsi="Times New Roman"/>
        </w:rPr>
        <w:t>je rozpracovan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 xml:space="preserve">i </w:t>
      </w:r>
      <w:proofErr w:type="spellStart"/>
      <w:r>
        <w:rPr>
          <w:rFonts w:ascii="Times New Roman" w:hAnsi="Times New Roman"/>
        </w:rPr>
        <w:t>konkr</w:t>
      </w:r>
      <w:proofErr w:type="spellEnd"/>
      <w:r>
        <w:rPr>
          <w:rFonts w:ascii="Times New Roman" w:hAnsi="Times New Roman"/>
          <w:lang w:val="fr-FR"/>
        </w:rPr>
        <w:t>é</w:t>
      </w:r>
      <w:proofErr w:type="spellStart"/>
      <w:r>
        <w:rPr>
          <w:rFonts w:ascii="Times New Roman" w:hAnsi="Times New Roman"/>
        </w:rPr>
        <w:t>tn</w:t>
      </w:r>
      <w:r>
        <w:rPr>
          <w:rFonts w:ascii="Times New Roman" w:hAnsi="Times New Roman"/>
        </w:rPr>
        <w:t>í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cenov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nab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dka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>a harmonogram pln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mo pro 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s. Pokud </w:t>
      </w:r>
      <w:proofErr w:type="spellStart"/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á</w:t>
      </w:r>
      <w:proofErr w:type="spellEnd"/>
      <w:r>
        <w:rPr>
          <w:rFonts w:ascii="Times New Roman" w:hAnsi="Times New Roman"/>
          <w:lang w:val="pt-PT"/>
        </w:rPr>
        <w:t>m tento n</w:t>
      </w:r>
      <w:proofErr w:type="spellStart"/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vrh</w:t>
      </w:r>
      <w:proofErr w:type="spellEnd"/>
      <w:r>
        <w:rPr>
          <w:rFonts w:ascii="Times New Roman" w:hAnsi="Times New Roman"/>
        </w:rPr>
        <w:t xml:space="preserve"> vyhovuje, jsme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ipraveni obratem podepsat smlouvu a zah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jit pln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. </w:t>
      </w: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Jestli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 byste cht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li spolupr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ci nastavit jinak, 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padn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 xml:space="preserve">ji doplnit o </w:t>
      </w:r>
      <w:proofErr w:type="spellStart"/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kter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fakultativn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by</w:t>
      </w:r>
      <w:proofErr w:type="spellEnd"/>
      <w:r>
        <w:rPr>
          <w:rFonts w:ascii="Times New Roman" w:hAnsi="Times New Roman"/>
        </w:rPr>
        <w:t xml:space="preserve"> stru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edstaven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nab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dce, 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di podle Va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eho zad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áš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vrh uprav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  <w:lang w:val="it-IT"/>
        </w:rPr>
        <w:t>me.</w:t>
      </w: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 xml:space="preserve">kuji za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jemn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setk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a budu se t</w:t>
      </w:r>
      <w:r>
        <w:rPr>
          <w:rFonts w:ascii="Times New Roman" w:hAnsi="Times New Roman"/>
        </w:rPr>
        <w:t>ěš</w:t>
      </w:r>
      <w:r>
        <w:rPr>
          <w:rFonts w:ascii="Times New Roman" w:hAnsi="Times New Roman"/>
        </w:rPr>
        <w:t>it na 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padnou spolupr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ci.</w:t>
      </w: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RNDr. Jan </w:t>
      </w:r>
      <w:proofErr w:type="spellStart"/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kerle</w:t>
      </w:r>
      <w:proofErr w:type="spellEnd"/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E-normal"/>
        <w:spacing w:after="0" w:line="240" w:lineRule="auto"/>
      </w:pPr>
      <w:r>
        <w:rPr>
          <w:rFonts w:ascii="Arial Unicode MS" w:hAnsi="Arial Unicode MS"/>
        </w:rPr>
        <w:br w:type="page"/>
      </w:r>
    </w:p>
    <w:p w:rsidR="003D6A4B" w:rsidRDefault="00E82D31">
      <w:pPr>
        <w:pStyle w:val="E-obsah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Obsah</w:t>
      </w:r>
    </w:p>
    <w:p w:rsidR="003D6A4B" w:rsidRDefault="003D6A4B">
      <w:pPr>
        <w:pStyle w:val="E-normal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E-normal"/>
        <w:tabs>
          <w:tab w:val="right" w:leader="dot" w:pos="9188"/>
        </w:tabs>
        <w:spacing w:after="0" w:line="360" w:lineRule="auto"/>
        <w:jc w:val="left"/>
      </w:pP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TOC \t "E-nadpis 1, 1,E-obsah, 2"</w:instrText>
      </w:r>
      <w:r>
        <w:rPr>
          <w:rFonts w:ascii="Times New Roman" w:eastAsia="Times New Roman" w:hAnsi="Times New Roman" w:cs="Times New Roman"/>
        </w:rPr>
        <w:fldChar w:fldCharType="separate"/>
      </w:r>
    </w:p>
    <w:p w:rsidR="003D6A4B" w:rsidRDefault="00E82D31">
      <w:pPr>
        <w:pStyle w:val="Obsah1"/>
        <w:numPr>
          <w:ilvl w:val="0"/>
          <w:numId w:val="32"/>
        </w:numPr>
      </w:pPr>
      <w:r>
        <w:t>Úvodní ustanovení</w:t>
      </w:r>
      <w:r>
        <w:tab/>
      </w:r>
      <w:r>
        <w:fldChar w:fldCharType="begin"/>
      </w:r>
      <w:r>
        <w:instrText xml:space="preserve"> PAGEREF _Toc \h </w:instrText>
      </w:r>
      <w:r>
        <w:fldChar w:fldCharType="separate"/>
      </w:r>
      <w:r>
        <w:t>10</w:t>
      </w:r>
      <w:r>
        <w:fldChar w:fldCharType="end"/>
      </w:r>
    </w:p>
    <w:p w:rsidR="003D6A4B" w:rsidRDefault="00E82D31">
      <w:pPr>
        <w:pStyle w:val="Obsah1"/>
        <w:numPr>
          <w:ilvl w:val="0"/>
          <w:numId w:val="33"/>
        </w:numPr>
      </w:pPr>
      <w:r>
        <w:rPr>
          <w:lang w:val="fr-FR"/>
        </w:rPr>
        <w:t>Vedení listinné spisovny</w:t>
      </w:r>
      <w:r>
        <w:rPr>
          <w:lang w:val="fr-FR"/>
        </w:rPr>
        <w:tab/>
      </w:r>
      <w:r>
        <w:fldChar w:fldCharType="begin"/>
      </w:r>
      <w:r>
        <w:instrText xml:space="preserve"> PAGEREF _Toc1 \h </w:instrText>
      </w:r>
      <w:r>
        <w:fldChar w:fldCharType="separate"/>
      </w:r>
      <w:r>
        <w:t>11</w:t>
      </w:r>
      <w:r>
        <w:fldChar w:fldCharType="end"/>
      </w:r>
    </w:p>
    <w:p w:rsidR="003D6A4B" w:rsidRDefault="00E82D31">
      <w:pPr>
        <w:pStyle w:val="Obsah1"/>
        <w:numPr>
          <w:ilvl w:val="0"/>
          <w:numId w:val="34"/>
        </w:numPr>
      </w:pPr>
      <w:r>
        <w:rPr>
          <w:lang w:val="sv-SE"/>
        </w:rPr>
        <w:t>Pravidelná roční skartační řízení</w:t>
      </w:r>
      <w:r>
        <w:rPr>
          <w:lang w:val="sv-SE"/>
        </w:rPr>
        <w:tab/>
      </w:r>
      <w:r>
        <w:fldChar w:fldCharType="begin"/>
      </w:r>
      <w:r>
        <w:instrText xml:space="preserve"> PAGEREF _Toc2 \h </w:instrText>
      </w:r>
      <w:r>
        <w:fldChar w:fldCharType="separate"/>
      </w:r>
      <w:r>
        <w:t>11</w:t>
      </w:r>
      <w:r>
        <w:fldChar w:fldCharType="end"/>
      </w:r>
    </w:p>
    <w:p w:rsidR="003D6A4B" w:rsidRDefault="00E82D31">
      <w:pPr>
        <w:pStyle w:val="Obsah1"/>
        <w:numPr>
          <w:ilvl w:val="0"/>
          <w:numId w:val="35"/>
        </w:numPr>
      </w:pPr>
      <w:r>
        <w:rPr>
          <w:lang w:val="fr-FR"/>
        </w:rPr>
        <w:t>Aktualizace/tvorba Spisového a skartačního řádu, plánu</w:t>
      </w:r>
      <w:r>
        <w:rPr>
          <w:lang w:val="fr-FR"/>
        </w:rPr>
        <w:tab/>
      </w:r>
      <w:r>
        <w:fldChar w:fldCharType="begin"/>
      </w:r>
      <w:r>
        <w:instrText xml:space="preserve"> PAGEREF _Toc3 \h </w:instrText>
      </w:r>
      <w:r>
        <w:fldChar w:fldCharType="separate"/>
      </w:r>
      <w:r>
        <w:t>12</w:t>
      </w:r>
      <w:r>
        <w:fldChar w:fldCharType="end"/>
      </w:r>
    </w:p>
    <w:p w:rsidR="003D6A4B" w:rsidRDefault="00E82D31">
      <w:pPr>
        <w:pStyle w:val="Obsah1"/>
        <w:numPr>
          <w:ilvl w:val="0"/>
          <w:numId w:val="36"/>
        </w:numPr>
      </w:pPr>
      <w:r>
        <w:t>Konzultace a školení</w:t>
      </w:r>
      <w:r>
        <w:tab/>
      </w:r>
      <w:r>
        <w:fldChar w:fldCharType="begin"/>
      </w:r>
      <w:r>
        <w:instrText xml:space="preserve"> PAGEREF _Toc4 \h </w:instrText>
      </w:r>
      <w:r>
        <w:fldChar w:fldCharType="separate"/>
      </w:r>
      <w:r>
        <w:t>12</w:t>
      </w:r>
      <w:r>
        <w:fldChar w:fldCharType="end"/>
      </w:r>
    </w:p>
    <w:p w:rsidR="003D6A4B" w:rsidRDefault="00E82D31">
      <w:pPr>
        <w:pStyle w:val="Obsah1"/>
        <w:numPr>
          <w:ilvl w:val="0"/>
          <w:numId w:val="37"/>
        </w:numPr>
      </w:pPr>
      <w:r>
        <w:rPr>
          <w:lang w:val="fr-FR"/>
        </w:rPr>
        <w:t>Spolupráce při mimořádných událostech</w:t>
      </w:r>
      <w:r>
        <w:rPr>
          <w:lang w:val="fr-FR"/>
        </w:rPr>
        <w:tab/>
      </w:r>
      <w:r>
        <w:fldChar w:fldCharType="begin"/>
      </w:r>
      <w:r>
        <w:instrText xml:space="preserve"> PAGEREF _Toc5 \h </w:instrText>
      </w:r>
      <w:r>
        <w:fldChar w:fldCharType="separate"/>
      </w:r>
      <w:r>
        <w:t>13</w:t>
      </w:r>
      <w:r>
        <w:fldChar w:fldCharType="end"/>
      </w:r>
    </w:p>
    <w:p w:rsidR="003D6A4B" w:rsidRDefault="00E82D31">
      <w:pPr>
        <w:pStyle w:val="Obsah1"/>
        <w:numPr>
          <w:ilvl w:val="0"/>
          <w:numId w:val="38"/>
        </w:numPr>
      </w:pPr>
      <w:r>
        <w:t>Výhody pro Vás</w:t>
      </w:r>
      <w:r>
        <w:tab/>
      </w:r>
      <w:r>
        <w:fldChar w:fldCharType="begin"/>
      </w:r>
      <w:r>
        <w:instrText xml:space="preserve"> PAGEREF _Toc6 \h </w:instrText>
      </w:r>
      <w:r>
        <w:fldChar w:fldCharType="separate"/>
      </w:r>
      <w:r>
        <w:t>13</w:t>
      </w:r>
      <w:r>
        <w:fldChar w:fldCharType="end"/>
      </w:r>
    </w:p>
    <w:p w:rsidR="003D6A4B" w:rsidRDefault="00E82D31">
      <w:pPr>
        <w:pStyle w:val="Obsah1"/>
        <w:numPr>
          <w:ilvl w:val="0"/>
          <w:numId w:val="39"/>
        </w:numPr>
      </w:pPr>
      <w:r>
        <w:t>Cen</w:t>
      </w:r>
      <w:r>
        <w:t>ový rozpis, platební kalendář</w:t>
      </w:r>
      <w:r>
        <w:tab/>
      </w:r>
      <w:r>
        <w:fldChar w:fldCharType="begin"/>
      </w:r>
      <w:r>
        <w:instrText xml:space="preserve"> PAGEREF _Toc7 \h </w:instrText>
      </w:r>
      <w:r>
        <w:fldChar w:fldCharType="separate"/>
      </w:r>
      <w:r>
        <w:t>13</w:t>
      </w:r>
      <w:r>
        <w:fldChar w:fldCharType="end"/>
      </w:r>
    </w:p>
    <w:p w:rsidR="003D6A4B" w:rsidRDefault="00E82D31">
      <w:pPr>
        <w:pStyle w:val="Obsah1"/>
        <w:numPr>
          <w:ilvl w:val="0"/>
          <w:numId w:val="40"/>
        </w:numPr>
      </w:pPr>
      <w:r>
        <w:t>Řekli o nás</w:t>
      </w:r>
      <w:r>
        <w:tab/>
      </w:r>
      <w:r>
        <w:fldChar w:fldCharType="begin"/>
      </w:r>
      <w:r>
        <w:instrText xml:space="preserve"> PAGEREF _Toc8 \h </w:instrText>
      </w:r>
      <w:r>
        <w:fldChar w:fldCharType="separate"/>
      </w:r>
      <w:r>
        <w:t>14</w:t>
      </w:r>
      <w:r>
        <w:fldChar w:fldCharType="end"/>
      </w:r>
    </w:p>
    <w:p w:rsidR="003D6A4B" w:rsidRDefault="00E82D31">
      <w:pPr>
        <w:pStyle w:val="Obsah1"/>
        <w:numPr>
          <w:ilvl w:val="0"/>
          <w:numId w:val="32"/>
        </w:numPr>
      </w:pPr>
      <w:r>
        <w:rPr>
          <w:lang w:val="pt-PT"/>
        </w:rPr>
        <w:t>Co děláme a umíme</w:t>
      </w:r>
      <w:r>
        <w:rPr>
          <w:lang w:val="pt-PT"/>
        </w:rPr>
        <w:tab/>
      </w:r>
      <w:r>
        <w:fldChar w:fldCharType="begin"/>
      </w:r>
      <w:r>
        <w:instrText xml:space="preserve"> PAGEREF _Toc9 \h </w:instrText>
      </w:r>
      <w:r>
        <w:fldChar w:fldCharType="separate"/>
      </w:r>
      <w:r>
        <w:t>15</w:t>
      </w:r>
      <w:r>
        <w:fldChar w:fldCharType="end"/>
      </w:r>
    </w:p>
    <w:p w:rsidR="003D6A4B" w:rsidRDefault="00E82D31">
      <w:pPr>
        <w:pStyle w:val="Obsah1"/>
        <w:numPr>
          <w:ilvl w:val="0"/>
          <w:numId w:val="41"/>
        </w:numPr>
      </w:pPr>
      <w:r>
        <w:t>Kontakty Archiv bez starostí</w:t>
      </w:r>
      <w:r>
        <w:tab/>
      </w:r>
      <w:r>
        <w:fldChar w:fldCharType="begin"/>
      </w:r>
      <w:r>
        <w:instrText xml:space="preserve"> PAGEREF _Toc10 \h </w:instrText>
      </w:r>
      <w:r>
        <w:fldChar w:fldCharType="separate"/>
      </w:r>
      <w:r>
        <w:t>16</w:t>
      </w:r>
      <w:r>
        <w:fldChar w:fldCharType="end"/>
      </w:r>
    </w:p>
    <w:p w:rsidR="003D6A4B" w:rsidRDefault="00E82D31">
      <w:pPr>
        <w:tabs>
          <w:tab w:val="right" w:leader="dot" w:pos="9188"/>
        </w:tabs>
        <w:spacing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fldChar w:fldCharType="end"/>
      </w:r>
    </w:p>
    <w:p w:rsidR="003D6A4B" w:rsidRDefault="00E82D31">
      <w:pPr>
        <w:pStyle w:val="E-nadpis1"/>
        <w:pageBreakBefore w:val="0"/>
        <w:spacing w:after="0"/>
      </w:pPr>
      <w:r>
        <w:rPr>
          <w:rFonts w:ascii="Arial Unicode MS" w:eastAsia="Arial Unicode MS" w:hAnsi="Arial Unicode MS" w:cs="Arial Unicode MS"/>
          <w:b w:val="0"/>
          <w:bCs w:val="0"/>
        </w:rPr>
        <w:br w:type="page"/>
      </w:r>
    </w:p>
    <w:p w:rsidR="003D6A4B" w:rsidRDefault="003D6A4B">
      <w:pPr>
        <w:pStyle w:val="E-normal"/>
        <w:rPr>
          <w:rFonts w:ascii="Times New Roman" w:eastAsia="Times New Roman" w:hAnsi="Times New Roman" w:cs="Times New Roman"/>
          <w:b/>
          <w:bCs/>
        </w:rPr>
      </w:pPr>
    </w:p>
    <w:p w:rsidR="003D6A4B" w:rsidRDefault="00E82D31">
      <w:pPr>
        <w:pStyle w:val="E-nadpis1"/>
        <w:pageBreakBefore w:val="0"/>
        <w:numPr>
          <w:ilvl w:val="0"/>
          <w:numId w:val="43"/>
        </w:numPr>
        <w:spacing w:after="0"/>
        <w:rPr>
          <w:rFonts w:ascii="Times New Roman" w:eastAsia="Times New Roman" w:hAnsi="Times New Roman" w:cs="Times New Roman"/>
        </w:rPr>
      </w:pPr>
      <w:bookmarkStart w:id="3" w:name="_Toc"/>
      <w:r>
        <w:rPr>
          <w:rFonts w:ascii="Times New Roman" w:hAnsi="Times New Roman"/>
        </w:rPr>
        <w:t>Ú</w:t>
      </w:r>
      <w:r>
        <w:rPr>
          <w:rFonts w:ascii="Times New Roman" w:hAnsi="Times New Roman"/>
        </w:rPr>
        <w:t>vodn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ustanoven</w:t>
      </w:r>
      <w:r>
        <w:rPr>
          <w:rFonts w:ascii="Times New Roman" w:hAnsi="Times New Roman"/>
        </w:rPr>
        <w:t>í</w:t>
      </w:r>
      <w:bookmarkEnd w:id="3"/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Tato nab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dka byla vypracov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na na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klad</w:t>
      </w:r>
      <w:r>
        <w:rPr>
          <w:rFonts w:ascii="Times New Roman" w:hAnsi="Times New Roman"/>
        </w:rPr>
        <w:t xml:space="preserve">ě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edb</w:t>
      </w:r>
      <w:r>
        <w:rPr>
          <w:rFonts w:ascii="Times New Roman" w:hAnsi="Times New Roman"/>
        </w:rPr>
        <w:t>ěž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odhadu rozsahu a stavu Spisovny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kazn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ka:</w:t>
      </w: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3D6A4B" w:rsidRDefault="00E82D31">
      <w:pPr>
        <w:pStyle w:val="Odstavecseseznamem"/>
        <w:numPr>
          <w:ilvl w:val="0"/>
          <w:numId w:val="45"/>
        </w:numPr>
        <w:spacing w:before="100" w:after="10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Organizace vznikla v roce 2016 a dosud se neskartovalo.</w:t>
      </w:r>
    </w:p>
    <w:p w:rsidR="003D6A4B" w:rsidRDefault="00E82D31">
      <w:pPr>
        <w:pStyle w:val="Odstavecseseznamem"/>
        <w:numPr>
          <w:ilvl w:val="0"/>
          <w:numId w:val="45"/>
        </w:numPr>
        <w:spacing w:before="100" w:after="10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Spisov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  <w:lang w:val="sv-SE"/>
        </w:rPr>
        <w:t>a skarta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 řá</w:t>
      </w:r>
      <w:r>
        <w:rPr>
          <w:rFonts w:ascii="Times New Roman" w:hAnsi="Times New Roman"/>
        </w:rPr>
        <w:t>d je t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eba aktualizovat.</w:t>
      </w:r>
    </w:p>
    <w:p w:rsidR="003D6A4B" w:rsidRDefault="00E82D31">
      <w:pPr>
        <w:pStyle w:val="Odstavecseseznamem"/>
        <w:numPr>
          <w:ilvl w:val="0"/>
          <w:numId w:val="45"/>
        </w:numPr>
        <w:spacing w:before="100" w:after="10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Spisov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  <w:lang w:val="sv-SE"/>
        </w:rPr>
        <w:t>a skarta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 je t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eba aktualizovat.</w:t>
      </w:r>
    </w:p>
    <w:p w:rsidR="003D6A4B" w:rsidRDefault="00E82D31">
      <w:pPr>
        <w:pStyle w:val="Odstavecseseznamem"/>
        <w:numPr>
          <w:ilvl w:val="0"/>
          <w:numId w:val="45"/>
        </w:numPr>
        <w:spacing w:before="100" w:after="10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Archivn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knihu je t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eba aktualizovat.</w:t>
      </w:r>
    </w:p>
    <w:p w:rsidR="003D6A4B" w:rsidRDefault="00E82D31">
      <w:pPr>
        <w:pStyle w:val="Odstavecseseznamem"/>
        <w:numPr>
          <w:ilvl w:val="0"/>
          <w:numId w:val="45"/>
        </w:numPr>
        <w:spacing w:before="100" w:after="10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Organizace neprovozuje elektronickou spisovou </w:t>
      </w:r>
      <w:proofErr w:type="gramStart"/>
      <w:r>
        <w:rPr>
          <w:rFonts w:ascii="Times New Roman" w:hAnsi="Times New Roman"/>
        </w:rPr>
        <w:t>slu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bu..</w:t>
      </w:r>
      <w:proofErr w:type="gramEnd"/>
    </w:p>
    <w:p w:rsidR="003D6A4B" w:rsidRDefault="00E82D31">
      <w:pPr>
        <w:pStyle w:val="Odstavecseseznamem"/>
        <w:numPr>
          <w:ilvl w:val="0"/>
          <w:numId w:val="45"/>
        </w:numPr>
        <w:spacing w:before="100" w:after="10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Ve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ker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spisy se nach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zej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 xml:space="preserve">na </w:t>
      </w:r>
      <w:proofErr w:type="spellStart"/>
      <w:r>
        <w:rPr>
          <w:rFonts w:ascii="Times New Roman" w:hAnsi="Times New Roman"/>
        </w:rPr>
        <w:t>jedn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adrese organizace.</w:t>
      </w:r>
    </w:p>
    <w:p w:rsidR="003D6A4B" w:rsidRDefault="00E82D31">
      <w:pPr>
        <w:pStyle w:val="Odstavecseseznamem"/>
        <w:numPr>
          <w:ilvl w:val="0"/>
          <w:numId w:val="45"/>
        </w:numPr>
        <w:spacing w:before="100" w:after="10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Organizace nepro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la slou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 an</w:t>
      </w:r>
      <w:r>
        <w:rPr>
          <w:rFonts w:ascii="Times New Roman" w:hAnsi="Times New Roman"/>
        </w:rPr>
        <w:t>i rozlukou.</w:t>
      </w:r>
    </w:p>
    <w:p w:rsidR="003D6A4B" w:rsidRDefault="00E82D31">
      <w:pPr>
        <w:pStyle w:val="Odstavecseseznamem"/>
        <w:numPr>
          <w:ilvl w:val="0"/>
          <w:numId w:val="45"/>
        </w:numPr>
        <w:spacing w:before="100" w:after="10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 organizaci se nach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  <w:lang w:val="it-IT"/>
        </w:rPr>
        <w:t>cca 22 b</w:t>
      </w:r>
      <w:proofErr w:type="spellStart"/>
      <w:r>
        <w:rPr>
          <w:rFonts w:ascii="Times New Roman" w:hAnsi="Times New Roman"/>
        </w:rPr>
        <w:t>ěž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ý</w:t>
      </w:r>
      <w:proofErr w:type="spellEnd"/>
      <w:r>
        <w:rPr>
          <w:rFonts w:ascii="Times New Roman" w:hAnsi="Times New Roman"/>
          <w:lang w:val="nl-NL"/>
        </w:rPr>
        <w:t>ch metr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spis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.</w:t>
      </w:r>
    </w:p>
    <w:p w:rsidR="003D6A4B" w:rsidRDefault="00E82D31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Nab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zen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ba</w:t>
      </w:r>
      <w:proofErr w:type="spellEnd"/>
      <w:r>
        <w:rPr>
          <w:rFonts w:ascii="Times New Roman" w:hAnsi="Times New Roman"/>
        </w:rPr>
        <w:t xml:space="preserve"> Archiv bez starost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  <w:lang w:val="en-US"/>
        </w:rPr>
        <w:t>se t</w:t>
      </w:r>
      <w:proofErr w:type="spellStart"/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>á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pouze v</w:t>
      </w:r>
      <w:r>
        <w:rPr>
          <w:rFonts w:ascii="Times New Roman" w:hAnsi="Times New Roman"/>
        </w:rPr>
        <w:t>ýš</w:t>
      </w:r>
      <w:r>
        <w:rPr>
          <w:rFonts w:ascii="Times New Roman" w:hAnsi="Times New Roman"/>
        </w:rPr>
        <w:t>e uveden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rozsahu Spisovny a net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  <w:lang w:val="nl-NL"/>
        </w:rPr>
        <w:t>se v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  <w:lang w:val="it-IT"/>
        </w:rPr>
        <w:t>cn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kontroly obsahu dokument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ve Spisovn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.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mci slu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by Archiv bez starost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budou zpracov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ny </w:t>
      </w:r>
      <w:r>
        <w:rPr>
          <w:rFonts w:ascii="Times New Roman" w:hAnsi="Times New Roman"/>
        </w:rPr>
        <w:t>pouze uzav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spisy, se kter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mi ji</w:t>
      </w:r>
      <w:r>
        <w:rPr>
          <w:rFonts w:ascii="Times New Roman" w:hAnsi="Times New Roman"/>
        </w:rPr>
        <w:t xml:space="preserve">ž </w:t>
      </w:r>
      <w:r>
        <w:rPr>
          <w:rFonts w:ascii="Times New Roman" w:hAnsi="Times New Roman"/>
        </w:rPr>
        <w:t>zam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stnanci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kazn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ka nepracuj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.</w:t>
      </w: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it-IT"/>
        </w:rPr>
        <w:t xml:space="preserve">Pro </w:t>
      </w:r>
      <w:proofErr w:type="spellStart"/>
      <w:r>
        <w:rPr>
          <w:rFonts w:ascii="Times New Roman" w:hAnsi="Times New Roman"/>
        </w:rPr>
        <w:t>řá</w:t>
      </w:r>
      <w:r>
        <w:rPr>
          <w:rFonts w:ascii="Times New Roman" w:hAnsi="Times New Roman"/>
        </w:rPr>
        <w:t>dn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vykon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by</w:t>
      </w:r>
      <w:proofErr w:type="spellEnd"/>
      <w:r>
        <w:rPr>
          <w:rFonts w:ascii="Times New Roman" w:hAnsi="Times New Roman"/>
        </w:rPr>
        <w:t xml:space="preserve"> Archiv bez starost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 xml:space="preserve">je </w:t>
      </w:r>
      <w:proofErr w:type="spellStart"/>
      <w:r>
        <w:rPr>
          <w:rFonts w:ascii="Times New Roman" w:hAnsi="Times New Roman"/>
        </w:rPr>
        <w:t>nutn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zaji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íž</w:t>
      </w:r>
      <w:r>
        <w:rPr>
          <w:rFonts w:ascii="Times New Roman" w:hAnsi="Times New Roman"/>
        </w:rPr>
        <w:t>e uveden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sou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innosti ze strany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kazn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ka:</w:t>
      </w:r>
    </w:p>
    <w:p w:rsidR="003D6A4B" w:rsidRDefault="003D6A4B">
      <w:pPr>
        <w:pStyle w:val="E-zvraznnzelensvis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E-zvraznnzelensvis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it-IT"/>
        </w:rPr>
        <w:t>Pro v</w:t>
      </w:r>
      <w:proofErr w:type="spellStart"/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kon</w:t>
      </w:r>
      <w:proofErr w:type="spellEnd"/>
      <w:r>
        <w:rPr>
          <w:rFonts w:ascii="Times New Roman" w:hAnsi="Times New Roman"/>
        </w:rPr>
        <w:t xml:space="preserve"> slu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by na va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em pracovi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ti</w:t>
      </w:r>
    </w:p>
    <w:p w:rsidR="003D6A4B" w:rsidRDefault="00E82D31">
      <w:pPr>
        <w:pStyle w:val="E-normal"/>
        <w:numPr>
          <w:ilvl w:val="0"/>
          <w:numId w:val="4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zaji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vhodn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podm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nek pro 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ci (dodr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pracovn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 podm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nek dle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kona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. 262/2006 Sb.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zejm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na teplota na pracovi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ti, pra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nost, hlu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nost, no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ěž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>ý</w:t>
      </w:r>
      <w:proofErr w:type="spellStart"/>
      <w:r>
        <w:rPr>
          <w:rFonts w:ascii="Times New Roman" w:hAnsi="Times New Roman"/>
          <w:lang w:val="de-DE"/>
        </w:rPr>
        <w:t>ch</w:t>
      </w:r>
      <w:proofErr w:type="spellEnd"/>
      <w:r>
        <w:rPr>
          <w:rFonts w:ascii="Times New Roman" w:hAnsi="Times New Roman"/>
          <w:lang w:val="de-DE"/>
        </w:rPr>
        <w:t xml:space="preserve"> b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  <w:lang w:val="es-ES_tradnl"/>
        </w:rPr>
        <w:t>emen apod.)</w:t>
      </w:r>
    </w:p>
    <w:p w:rsidR="003D6A4B" w:rsidRDefault="00E82D31">
      <w:pPr>
        <w:pStyle w:val="E-odrkapuntk"/>
        <w:numPr>
          <w:ilvl w:val="0"/>
          <w:numId w:val="4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i neveden</w:t>
      </w:r>
      <w:r>
        <w:rPr>
          <w:rFonts w:ascii="Times New Roman" w:hAnsi="Times New Roman"/>
        </w:rPr>
        <w:t xml:space="preserve">í </w:t>
      </w:r>
      <w:proofErr w:type="gramStart"/>
      <w:r>
        <w:rPr>
          <w:rFonts w:ascii="Times New Roman" w:hAnsi="Times New Roman"/>
        </w:rPr>
        <w:t xml:space="preserve">ESSL - </w:t>
      </w:r>
      <w:bookmarkStart w:id="4" w:name="_Hlk140060148"/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</w:t>
      </w:r>
      <w:proofErr w:type="gramEnd"/>
      <w:r>
        <w:rPr>
          <w:rFonts w:ascii="Times New Roman" w:hAnsi="Times New Roman"/>
        </w:rPr>
        <w:t xml:space="preserve"> 1. 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vou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kazn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k za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le v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 xml:space="preserve">echny </w:t>
      </w:r>
      <w:proofErr w:type="spellStart"/>
      <w:r>
        <w:rPr>
          <w:rFonts w:ascii="Times New Roman" w:hAnsi="Times New Roman"/>
        </w:rPr>
        <w:t>vydan</w:t>
      </w:r>
      <w:proofErr w:type="spellEnd"/>
      <w:r>
        <w:rPr>
          <w:rFonts w:ascii="Times New Roman" w:hAnsi="Times New Roman"/>
          <w:lang w:val="fr-FR"/>
        </w:rPr>
        <w:t xml:space="preserve">é </w:t>
      </w:r>
      <w:proofErr w:type="spellStart"/>
      <w:r>
        <w:rPr>
          <w:rFonts w:ascii="Times New Roman" w:hAnsi="Times New Roman"/>
        </w:rPr>
        <w:t>Spisov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  <w:lang w:val="sv-SE"/>
        </w:rPr>
        <w:t>a skarta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 řá</w:t>
      </w:r>
      <w:r>
        <w:rPr>
          <w:rFonts w:ascii="Times New Roman" w:hAnsi="Times New Roman"/>
        </w:rPr>
        <w:t>dy a pl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ny, za </w:t>
      </w:r>
      <w:proofErr w:type="spellStart"/>
      <w:r>
        <w:rPr>
          <w:rFonts w:ascii="Times New Roman" w:hAnsi="Times New Roman"/>
        </w:rPr>
        <w:t>jednotliv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 xml:space="preserve">roky </w:t>
      </w:r>
      <w:bookmarkEnd w:id="4"/>
      <w:r>
        <w:rPr>
          <w:rFonts w:ascii="Times New Roman" w:hAnsi="Times New Roman"/>
        </w:rPr>
        <w:t>(v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pad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 tyto sm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rnice byly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kazn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kem vyd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ny) </w:t>
      </w:r>
    </w:p>
    <w:p w:rsidR="003D6A4B" w:rsidRDefault="00E82D31">
      <w:pPr>
        <w:pStyle w:val="E-odrkapuntk"/>
        <w:numPr>
          <w:ilvl w:val="0"/>
          <w:numId w:val="4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i veden</w:t>
      </w:r>
      <w:r>
        <w:rPr>
          <w:rFonts w:ascii="Times New Roman" w:hAnsi="Times New Roman"/>
        </w:rPr>
        <w:t xml:space="preserve">í </w:t>
      </w:r>
      <w:proofErr w:type="gramStart"/>
      <w:r>
        <w:rPr>
          <w:rFonts w:ascii="Times New Roman" w:hAnsi="Times New Roman"/>
        </w:rPr>
        <w:t>ESSL -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</w:t>
      </w:r>
      <w:proofErr w:type="gramEnd"/>
      <w:r>
        <w:rPr>
          <w:rFonts w:ascii="Times New Roman" w:hAnsi="Times New Roman"/>
        </w:rPr>
        <w:t xml:space="preserve"> 1. 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vou mus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kazn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k zaslat v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 xml:space="preserve">echny </w:t>
      </w:r>
      <w:proofErr w:type="spellStart"/>
      <w:r>
        <w:rPr>
          <w:rFonts w:ascii="Times New Roman" w:hAnsi="Times New Roman"/>
        </w:rPr>
        <w:t>vydan</w:t>
      </w:r>
      <w:proofErr w:type="spellEnd"/>
      <w:r>
        <w:rPr>
          <w:rFonts w:ascii="Times New Roman" w:hAnsi="Times New Roman"/>
          <w:lang w:val="fr-FR"/>
        </w:rPr>
        <w:t xml:space="preserve">é </w:t>
      </w:r>
      <w:proofErr w:type="spellStart"/>
      <w:r>
        <w:rPr>
          <w:rFonts w:ascii="Times New Roman" w:hAnsi="Times New Roman"/>
        </w:rPr>
        <w:t>Spisov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  <w:lang w:val="sv-SE"/>
        </w:rPr>
        <w:t>a skarta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 řá</w:t>
      </w:r>
      <w:r>
        <w:rPr>
          <w:rFonts w:ascii="Times New Roman" w:hAnsi="Times New Roman"/>
        </w:rPr>
        <w:t xml:space="preserve">dy </w:t>
      </w:r>
      <w:proofErr w:type="spellStart"/>
      <w:r>
        <w:rPr>
          <w:rFonts w:ascii="Times New Roman" w:hAnsi="Times New Roman"/>
        </w:rPr>
        <w:t>řá</w:t>
      </w:r>
      <w:r>
        <w:rPr>
          <w:rFonts w:ascii="Times New Roman" w:hAnsi="Times New Roman"/>
        </w:rPr>
        <w:t>dy</w:t>
      </w:r>
      <w:proofErr w:type="spellEnd"/>
      <w:r>
        <w:rPr>
          <w:rFonts w:ascii="Times New Roman" w:hAnsi="Times New Roman"/>
        </w:rPr>
        <w:t xml:space="preserve"> a pl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ny za </w:t>
      </w:r>
      <w:proofErr w:type="spellStart"/>
      <w:r>
        <w:rPr>
          <w:rFonts w:ascii="Times New Roman" w:hAnsi="Times New Roman"/>
        </w:rPr>
        <w:t>jednotliv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roky (vygenerovat sestavu z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ESSL)</w:t>
      </w:r>
    </w:p>
    <w:p w:rsidR="003D6A4B" w:rsidRDefault="00E82D31">
      <w:pPr>
        <w:pStyle w:val="E-odrkapuntk"/>
        <w:numPr>
          <w:ilvl w:val="0"/>
          <w:numId w:val="4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bude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 seznam ukon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dotac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(grant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, projekt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), v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etn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data ukon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>í</w:t>
      </w:r>
    </w:p>
    <w:p w:rsidR="003D6A4B" w:rsidRDefault="00E82D31">
      <w:pPr>
        <w:pStyle w:val="E-odrkapuntk"/>
        <w:numPr>
          <w:ilvl w:val="0"/>
          <w:numId w:val="4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bude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 seznam aktu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 zam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stnanc</w:t>
      </w:r>
      <w:r>
        <w:rPr>
          <w:rFonts w:ascii="Times New Roman" w:hAnsi="Times New Roman"/>
        </w:rPr>
        <w:t>ů</w:t>
      </w:r>
    </w:p>
    <w:p w:rsidR="003D6A4B" w:rsidRDefault="00E82D31">
      <w:pPr>
        <w:pStyle w:val="E-odrkapuntk"/>
        <w:numPr>
          <w:ilvl w:val="0"/>
          <w:numId w:val="4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es-ES_tradnl"/>
        </w:rPr>
        <w:t>ulo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do spisovny budou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evzaty pouze uzav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spisy od jednotliv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odbor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ú</w:t>
      </w:r>
      <w:r>
        <w:rPr>
          <w:rFonts w:ascii="Times New Roman" w:hAnsi="Times New Roman"/>
        </w:rPr>
        <w:t>sek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, pop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. zam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stnanc</w:t>
      </w:r>
      <w:r>
        <w:rPr>
          <w:rFonts w:ascii="Times New Roman" w:hAnsi="Times New Roman"/>
        </w:rPr>
        <w:t>ů</w:t>
      </w:r>
    </w:p>
    <w:p w:rsidR="003D6A4B" w:rsidRDefault="003D6A4B">
      <w:pPr>
        <w:pStyle w:val="E-odrkapuntk"/>
        <w:spacing w:after="0"/>
        <w:ind w:left="567" w:hanging="357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E-odrkapuntk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Formou slu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by pro pot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eby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kazn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ka budou zaji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ny 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leduj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í č</w:t>
      </w:r>
      <w:r>
        <w:rPr>
          <w:rFonts w:ascii="Times New Roman" w:hAnsi="Times New Roman"/>
        </w:rPr>
        <w:t>innosti:</w:t>
      </w:r>
    </w:p>
    <w:p w:rsidR="003D6A4B" w:rsidRDefault="00E82D31">
      <w:pPr>
        <w:pStyle w:val="Odstavecseseznamem"/>
        <w:numPr>
          <w:ilvl w:val="0"/>
          <w:numId w:val="49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Veden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listinn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spisoven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kazn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ka a s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 souvisej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í č</w:t>
      </w:r>
      <w:r>
        <w:rPr>
          <w:rFonts w:ascii="Times New Roman" w:hAnsi="Times New Roman"/>
        </w:rPr>
        <w:t>innosti</w:t>
      </w:r>
    </w:p>
    <w:p w:rsidR="003D6A4B" w:rsidRDefault="00E82D31">
      <w:pPr>
        <w:pStyle w:val="Odstavecseseznamem"/>
        <w:numPr>
          <w:ilvl w:val="0"/>
          <w:numId w:val="49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Pravideln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ro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  <w:lang w:val="sv-SE"/>
        </w:rPr>
        <w:t>skarta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 ří</w:t>
      </w:r>
      <w:r>
        <w:rPr>
          <w:rFonts w:ascii="Times New Roman" w:hAnsi="Times New Roman"/>
        </w:rPr>
        <w:t>zen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pro dokumenty ulo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ve spisovn</w:t>
      </w:r>
      <w:r>
        <w:rPr>
          <w:rFonts w:ascii="Times New Roman" w:hAnsi="Times New Roman"/>
        </w:rPr>
        <w:t>á</w:t>
      </w:r>
      <w:proofErr w:type="spellStart"/>
      <w:r>
        <w:rPr>
          <w:rFonts w:ascii="Times New Roman" w:hAnsi="Times New Roman"/>
          <w:lang w:val="de-DE"/>
        </w:rPr>
        <w:t>ch</w:t>
      </w:r>
      <w:proofErr w:type="spellEnd"/>
      <w:r>
        <w:rPr>
          <w:rFonts w:ascii="Times New Roman" w:hAnsi="Times New Roman"/>
          <w:lang w:val="de-DE"/>
        </w:rPr>
        <w:t xml:space="preserve"> Z</w:t>
      </w:r>
      <w:proofErr w:type="spellStart"/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kazn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ka</w:t>
      </w:r>
      <w:proofErr w:type="spellEnd"/>
      <w:r>
        <w:rPr>
          <w:rFonts w:ascii="Times New Roman" w:hAnsi="Times New Roman"/>
        </w:rPr>
        <w:t xml:space="preserve">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 zaveden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m </w:t>
      </w:r>
      <w:proofErr w:type="spellStart"/>
      <w:r>
        <w:rPr>
          <w:rFonts w:ascii="Times New Roman" w:hAnsi="Times New Roman"/>
        </w:rPr>
        <w:t>elektronick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ho </w:t>
      </w:r>
      <w:proofErr w:type="spellStart"/>
      <w:r>
        <w:rPr>
          <w:rFonts w:ascii="Times New Roman" w:hAnsi="Times New Roman"/>
        </w:rPr>
        <w:t>syst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mu </w:t>
      </w:r>
      <w:proofErr w:type="spellStart"/>
      <w:r>
        <w:rPr>
          <w:rFonts w:ascii="Times New Roman" w:hAnsi="Times New Roman"/>
        </w:rPr>
        <w:t>spisov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by</w:t>
      </w:r>
      <w:proofErr w:type="spellEnd"/>
      <w:r>
        <w:rPr>
          <w:rFonts w:ascii="Times New Roman" w:hAnsi="Times New Roman"/>
        </w:rPr>
        <w:t xml:space="preserve"> (ESSL) a po zaveden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ESSL, s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m </w:t>
      </w:r>
      <w:r>
        <w:rPr>
          <w:rFonts w:ascii="Times New Roman" w:hAnsi="Times New Roman"/>
        </w:rPr>
        <w:t>souvisej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í č</w:t>
      </w:r>
      <w:r>
        <w:rPr>
          <w:rFonts w:ascii="Times New Roman" w:hAnsi="Times New Roman"/>
        </w:rPr>
        <w:t>innosti. Aktivn</w:t>
      </w:r>
      <w:r>
        <w:rPr>
          <w:rFonts w:ascii="Times New Roman" w:hAnsi="Times New Roman"/>
        </w:rPr>
        <w:t>í úč</w:t>
      </w:r>
      <w:proofErr w:type="spellStart"/>
      <w:r>
        <w:rPr>
          <w:rFonts w:ascii="Times New Roman" w:hAnsi="Times New Roman"/>
          <w:lang w:val="en-US"/>
        </w:rPr>
        <w:t>ast</w:t>
      </w:r>
      <w:proofErr w:type="spellEnd"/>
      <w:r>
        <w:rPr>
          <w:rFonts w:ascii="Times New Roman" w:hAnsi="Times New Roman"/>
          <w:lang w:val="en-US"/>
        </w:rPr>
        <w:t xml:space="preserve"> p</w:t>
      </w:r>
      <w:proofErr w:type="spellStart"/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archivn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 prohl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dk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ch a kontrol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ch spisovny nad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zen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  <w:lang w:val="it-IT"/>
        </w:rPr>
        <w:t>mi org</w:t>
      </w:r>
      <w:proofErr w:type="spellStart"/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ny</w:t>
      </w:r>
      <w:proofErr w:type="spellEnd"/>
      <w:r>
        <w:rPr>
          <w:rFonts w:ascii="Times New Roman" w:hAnsi="Times New Roman"/>
        </w:rPr>
        <w:t xml:space="preserve">. </w:t>
      </w:r>
    </w:p>
    <w:p w:rsidR="003D6A4B" w:rsidRDefault="00E82D31">
      <w:pPr>
        <w:pStyle w:val="Odstavecseseznamem"/>
        <w:numPr>
          <w:ilvl w:val="0"/>
          <w:numId w:val="49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Aktualizace </w:t>
      </w:r>
      <w:proofErr w:type="spellStart"/>
      <w:r>
        <w:rPr>
          <w:rFonts w:ascii="Times New Roman" w:hAnsi="Times New Roman"/>
        </w:rPr>
        <w:t>Spisov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a skarta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ho </w:t>
      </w:r>
      <w:r>
        <w:rPr>
          <w:rFonts w:ascii="Times New Roman" w:hAnsi="Times New Roman"/>
        </w:rPr>
        <w:t>řá</w:t>
      </w:r>
      <w:r>
        <w:rPr>
          <w:rFonts w:ascii="Times New Roman" w:hAnsi="Times New Roman"/>
        </w:rPr>
        <w:t>du a pl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nu, konzultace s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stn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m</w:t>
      </w:r>
      <w:proofErr w:type="spellEnd"/>
      <w:r>
        <w:rPr>
          <w:rFonts w:ascii="Times New Roman" w:hAnsi="Times New Roman"/>
        </w:rPr>
        <w:t xml:space="preserve"> archivem, dle </w:t>
      </w:r>
      <w:proofErr w:type="spellStart"/>
      <w:r>
        <w:rPr>
          <w:rFonts w:ascii="Times New Roman" w:hAnsi="Times New Roman"/>
        </w:rPr>
        <w:t>platn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 xml:space="preserve">legislativy. </w:t>
      </w:r>
    </w:p>
    <w:p w:rsidR="003D6A4B" w:rsidRDefault="00E82D31">
      <w:pPr>
        <w:pStyle w:val="Odstavecseseznamem"/>
        <w:numPr>
          <w:ilvl w:val="0"/>
          <w:numId w:val="49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Konzultace a 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kolen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stnanc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i nov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choz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 zam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stnanc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ve v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ci 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 xml:space="preserve">konu </w:t>
      </w:r>
      <w:proofErr w:type="spellStart"/>
      <w:r>
        <w:rPr>
          <w:rFonts w:ascii="Times New Roman" w:hAnsi="Times New Roman"/>
        </w:rPr>
        <w:t>spisov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by</w:t>
      </w:r>
      <w:proofErr w:type="spellEnd"/>
      <w:r>
        <w:rPr>
          <w:rFonts w:ascii="Times New Roman" w:hAnsi="Times New Roman"/>
        </w:rPr>
        <w:t xml:space="preserve"> pro ESSL, pravideln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  <w:lang w:val="fr-FR"/>
        </w:rPr>
        <w:t>audit pro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kolen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zam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stnanc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ve veden</w:t>
      </w:r>
      <w:r>
        <w:rPr>
          <w:rFonts w:ascii="Times New Roman" w:hAnsi="Times New Roman"/>
        </w:rPr>
        <w:t xml:space="preserve">í </w:t>
      </w:r>
      <w:proofErr w:type="spellStart"/>
      <w:r>
        <w:rPr>
          <w:rFonts w:ascii="Times New Roman" w:hAnsi="Times New Roman"/>
        </w:rPr>
        <w:t>spisov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by</w:t>
      </w:r>
      <w:proofErr w:type="spellEnd"/>
      <w:r>
        <w:rPr>
          <w:rFonts w:ascii="Times New Roman" w:hAnsi="Times New Roman"/>
        </w:rPr>
        <w:t>, zaji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 š</w:t>
      </w:r>
      <w:r>
        <w:rPr>
          <w:rFonts w:ascii="Times New Roman" w:hAnsi="Times New Roman"/>
        </w:rPr>
        <w:t>kolen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i zm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ch vnit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 sm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rnic organizace nebo legislativy. Aktivn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stup ve v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 xml:space="preserve">ci </w:t>
      </w:r>
      <w:proofErr w:type="spellStart"/>
      <w:r>
        <w:rPr>
          <w:rFonts w:ascii="Times New Roman" w:hAnsi="Times New Roman"/>
        </w:rPr>
        <w:t>spisov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by</w:t>
      </w:r>
      <w:proofErr w:type="spellEnd"/>
      <w:r>
        <w:rPr>
          <w:rFonts w:ascii="Times New Roman" w:hAnsi="Times New Roman"/>
        </w:rPr>
        <w:t xml:space="preserve">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i spole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jedn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proofErr w:type="spellStart"/>
      <w:r>
        <w:rPr>
          <w:rFonts w:ascii="Times New Roman" w:hAnsi="Times New Roman"/>
          <w:lang w:val="de-DE"/>
        </w:rPr>
        <w:t>ch</w:t>
      </w:r>
      <w:proofErr w:type="spellEnd"/>
      <w:r>
        <w:rPr>
          <w:rFonts w:ascii="Times New Roman" w:hAnsi="Times New Roman"/>
          <w:lang w:val="de-DE"/>
        </w:rPr>
        <w:t xml:space="preserve"> se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kazn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kem, se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stupci dodavatele ESSL a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stupci m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stn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ho archivu. </w:t>
      </w:r>
    </w:p>
    <w:p w:rsidR="003D6A4B" w:rsidRDefault="00E82D31">
      <w:pPr>
        <w:pStyle w:val="Odstavecseseznamem"/>
        <w:numPr>
          <w:ilvl w:val="0"/>
          <w:numId w:val="49"/>
        </w:numPr>
        <w:spacing w:after="12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Spolupr</w:t>
      </w:r>
      <w:r>
        <w:rPr>
          <w:rFonts w:ascii="Times New Roman" w:hAnsi="Times New Roman"/>
        </w:rPr>
        <w:t>á</w:t>
      </w:r>
      <w:proofErr w:type="spellEnd"/>
      <w:r>
        <w:rPr>
          <w:rFonts w:ascii="Times New Roman" w:hAnsi="Times New Roman"/>
          <w:lang w:val="fr-FR"/>
        </w:rPr>
        <w:t>ce p</w:t>
      </w:r>
      <w:proofErr w:type="spellStart"/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mimo</w:t>
      </w:r>
      <w:r>
        <w:rPr>
          <w:rFonts w:ascii="Times New Roman" w:hAnsi="Times New Roman"/>
        </w:rPr>
        <w:t>řá</w:t>
      </w:r>
      <w:r>
        <w:rPr>
          <w:rFonts w:ascii="Times New Roman" w:hAnsi="Times New Roman"/>
        </w:rPr>
        <w:t>dn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ud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lostech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oblasti spisovny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kazn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ka (tj. st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hov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 xml:space="preserve">spisoven, rekonstrukce a modernizace spisoven, </w:t>
      </w:r>
      <w:proofErr w:type="spellStart"/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kodn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ud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losti ve spisovn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ch, aj.).</w:t>
      </w:r>
    </w:p>
    <w:p w:rsidR="003D6A4B" w:rsidRDefault="00E82D31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Pokud p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vodce b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 xml:space="preserve">hem historie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  <w:lang w:val="de-DE"/>
        </w:rPr>
        <w:t>ech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zel</w:t>
      </w:r>
      <w:proofErr w:type="spellEnd"/>
      <w:r>
        <w:rPr>
          <w:rFonts w:ascii="Times New Roman" w:hAnsi="Times New Roman"/>
        </w:rPr>
        <w:t xml:space="preserve"> /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  <w:lang w:val="de-DE"/>
        </w:rPr>
        <w:t>ech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í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 </w:t>
      </w:r>
      <w:proofErr w:type="spellStart"/>
      <w:r>
        <w:rPr>
          <w:rFonts w:ascii="Times New Roman" w:hAnsi="Times New Roman"/>
        </w:rPr>
        <w:t>listinn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ho </w:t>
      </w:r>
      <w:proofErr w:type="spellStart"/>
      <w:r>
        <w:rPr>
          <w:rFonts w:ascii="Times New Roman" w:hAnsi="Times New Roman"/>
        </w:rPr>
        <w:t>syst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mu veden</w:t>
      </w:r>
      <w:r>
        <w:rPr>
          <w:rFonts w:ascii="Times New Roman" w:hAnsi="Times New Roman"/>
        </w:rPr>
        <w:t xml:space="preserve">í </w:t>
      </w:r>
      <w:proofErr w:type="spellStart"/>
      <w:r>
        <w:rPr>
          <w:rFonts w:ascii="Times New Roman" w:hAnsi="Times New Roman"/>
        </w:rPr>
        <w:t>spisov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by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syst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mu </w:t>
      </w:r>
      <w:proofErr w:type="spellStart"/>
      <w:r>
        <w:rPr>
          <w:rFonts w:ascii="Times New Roman" w:hAnsi="Times New Roman"/>
        </w:rPr>
        <w:t>elektronick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nebo naopak, je slu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ba prov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 xml:space="preserve">na v oblasti </w:t>
      </w:r>
      <w:proofErr w:type="spellStart"/>
      <w:r>
        <w:rPr>
          <w:rFonts w:ascii="Times New Roman" w:hAnsi="Times New Roman"/>
        </w:rPr>
        <w:t>listinn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spisovny. Sou</w:t>
      </w:r>
      <w:r>
        <w:rPr>
          <w:rFonts w:ascii="Times New Roman" w:hAnsi="Times New Roman"/>
        </w:rPr>
        <w:t>čá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by</w:t>
      </w:r>
      <w:proofErr w:type="spellEnd"/>
      <w:r>
        <w:rPr>
          <w:rFonts w:ascii="Times New Roman" w:hAnsi="Times New Roman"/>
        </w:rPr>
        <w:t xml:space="preserve"> Archiv bez starost</w:t>
      </w:r>
      <w:r>
        <w:rPr>
          <w:rFonts w:ascii="Times New Roman" w:hAnsi="Times New Roman"/>
        </w:rPr>
        <w:t xml:space="preserve">í </w:t>
      </w:r>
      <w:proofErr w:type="spellStart"/>
      <w:r>
        <w:rPr>
          <w:rFonts w:ascii="Times New Roman" w:hAnsi="Times New Roman"/>
          <w:lang w:val="de-DE"/>
        </w:rPr>
        <w:t>nen</w:t>
      </w:r>
      <w:proofErr w:type="spellEnd"/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s-ES_tradnl"/>
        </w:rPr>
        <w:t>zad</w:t>
      </w:r>
      <w:proofErr w:type="spellStart"/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proofErr w:type="spellEnd"/>
      <w:r>
        <w:rPr>
          <w:rFonts w:ascii="Times New Roman" w:hAnsi="Times New Roman"/>
        </w:rPr>
        <w:t xml:space="preserve"> č</w:t>
      </w:r>
      <w:r>
        <w:rPr>
          <w:rFonts w:ascii="Times New Roman" w:hAnsi="Times New Roman"/>
        </w:rPr>
        <w:t xml:space="preserve">i modifikace dat v </w:t>
      </w:r>
      <w:proofErr w:type="spellStart"/>
      <w:r>
        <w:rPr>
          <w:rFonts w:ascii="Times New Roman" w:hAnsi="Times New Roman"/>
        </w:rPr>
        <w:t>syst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mu </w:t>
      </w:r>
      <w:proofErr w:type="spellStart"/>
      <w:r>
        <w:rPr>
          <w:rFonts w:ascii="Times New Roman" w:hAnsi="Times New Roman"/>
        </w:rPr>
        <w:t>elektronick</w:t>
      </w:r>
      <w:proofErr w:type="spellEnd"/>
      <w:r>
        <w:rPr>
          <w:rFonts w:ascii="Times New Roman" w:hAnsi="Times New Roman"/>
          <w:lang w:val="fr-FR"/>
        </w:rPr>
        <w:t xml:space="preserve">é </w:t>
      </w:r>
      <w:proofErr w:type="spellStart"/>
      <w:r>
        <w:rPr>
          <w:rFonts w:ascii="Times New Roman" w:hAnsi="Times New Roman"/>
        </w:rPr>
        <w:t>spisov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by</w:t>
      </w:r>
      <w:proofErr w:type="spellEnd"/>
      <w:r>
        <w:rPr>
          <w:rFonts w:ascii="Times New Roman" w:hAnsi="Times New Roman"/>
        </w:rPr>
        <w:t>.</w:t>
      </w:r>
    </w:p>
    <w:p w:rsidR="003D6A4B" w:rsidRDefault="00E82D31">
      <w:pPr>
        <w:pStyle w:val="E-nadpis1"/>
        <w:pageBreakBefore w:val="0"/>
        <w:numPr>
          <w:ilvl w:val="0"/>
          <w:numId w:val="50"/>
        </w:numPr>
        <w:spacing w:after="0"/>
        <w:rPr>
          <w:rFonts w:ascii="Times New Roman" w:eastAsia="Times New Roman" w:hAnsi="Times New Roman" w:cs="Times New Roman"/>
        </w:rPr>
      </w:pPr>
      <w:bookmarkStart w:id="5" w:name="_headingh.30j0zll"/>
      <w:bookmarkStart w:id="6" w:name="_Toc1"/>
      <w:bookmarkEnd w:id="5"/>
      <w:r>
        <w:rPr>
          <w:rFonts w:ascii="Times New Roman" w:hAnsi="Times New Roman"/>
        </w:rPr>
        <w:t>V</w:t>
      </w:r>
      <w:r>
        <w:rPr>
          <w:rFonts w:ascii="Times New Roman" w:hAnsi="Times New Roman"/>
          <w:lang w:val="nl-NL"/>
        </w:rPr>
        <w:t>eden</w:t>
      </w:r>
      <w:r>
        <w:rPr>
          <w:rFonts w:ascii="Times New Roman" w:hAnsi="Times New Roman"/>
        </w:rPr>
        <w:t xml:space="preserve">í </w:t>
      </w:r>
      <w:proofErr w:type="spellStart"/>
      <w:r>
        <w:rPr>
          <w:rFonts w:ascii="Times New Roman" w:hAnsi="Times New Roman"/>
        </w:rPr>
        <w:t>listinn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spisovny</w:t>
      </w:r>
      <w:bookmarkEnd w:id="6"/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E-zvraznnzelensvisl"/>
        <w:spacing w:after="0" w:line="240" w:lineRule="auto"/>
        <w:rPr>
          <w:rFonts w:ascii="Times New Roman" w:eastAsia="Times New Roman" w:hAnsi="Times New Roman" w:cs="Times New Roman"/>
        </w:rPr>
      </w:pPr>
      <w:bookmarkStart w:id="7" w:name="_headingh.1fob9te"/>
      <w:bookmarkEnd w:id="7"/>
      <w:r>
        <w:rPr>
          <w:rFonts w:ascii="Times New Roman" w:hAnsi="Times New Roman"/>
        </w:rPr>
        <w:t>Anal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za dokument</w:t>
      </w:r>
      <w:r>
        <w:rPr>
          <w:rFonts w:ascii="Times New Roman" w:hAnsi="Times New Roman"/>
        </w:rPr>
        <w:t>ů</w:t>
      </w:r>
    </w:p>
    <w:p w:rsidR="003D6A4B" w:rsidRDefault="00E82D31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 xml:space="preserve">kladnou </w:t>
      </w:r>
      <w:proofErr w:type="spellStart"/>
      <w:r>
        <w:rPr>
          <w:rFonts w:ascii="Times New Roman" w:hAnsi="Times New Roman"/>
        </w:rPr>
        <w:t>anal</w:t>
      </w:r>
      <w:r>
        <w:rPr>
          <w:rFonts w:ascii="Times New Roman" w:hAnsi="Times New Roman"/>
        </w:rPr>
        <w:t>ý</w:t>
      </w:r>
      <w:proofErr w:type="spellEnd"/>
      <w:r>
        <w:rPr>
          <w:rFonts w:ascii="Times New Roman" w:hAnsi="Times New Roman"/>
          <w:lang w:val="nl-NL"/>
        </w:rPr>
        <w:t>zou dokument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 xml:space="preserve">je </w:t>
      </w:r>
      <w:proofErr w:type="spellStart"/>
      <w:r>
        <w:rPr>
          <w:rFonts w:ascii="Times New Roman" w:hAnsi="Times New Roman"/>
        </w:rPr>
        <w:t>mo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esn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kategorizovat dokumenty dle druhu, p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vodu, doby vzniku a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adit jim dan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  <w:lang w:val="sv-SE"/>
        </w:rPr>
        <w:t>skarta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im. Podle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kona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. 499/2004 Sb. o archivnictv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 xml:space="preserve">a </w:t>
      </w:r>
      <w:proofErr w:type="spellStart"/>
      <w:r>
        <w:rPr>
          <w:rFonts w:ascii="Times New Roman" w:hAnsi="Times New Roman"/>
        </w:rPr>
        <w:t>spisov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ě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o zm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kter</w:t>
      </w:r>
      <w:r>
        <w:rPr>
          <w:rFonts w:ascii="Times New Roman" w:hAnsi="Times New Roman"/>
        </w:rPr>
        <w:t>ý</w:t>
      </w:r>
      <w:proofErr w:type="spellStart"/>
      <w:r>
        <w:rPr>
          <w:rFonts w:ascii="Times New Roman" w:hAnsi="Times New Roman"/>
          <w:lang w:val="de-DE"/>
        </w:rPr>
        <w:t>ch</w:t>
      </w:r>
      <w:proofErr w:type="spellEnd"/>
      <w:r>
        <w:rPr>
          <w:rFonts w:ascii="Times New Roman" w:hAnsi="Times New Roman"/>
          <w:lang w:val="de-DE"/>
        </w:rPr>
        <w:t xml:space="preserve"> z</w:t>
      </w:r>
      <w:proofErr w:type="spellStart"/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kon</w:t>
      </w:r>
      <w:r>
        <w:rPr>
          <w:rFonts w:ascii="Times New Roman" w:hAnsi="Times New Roman"/>
        </w:rPr>
        <w:t>ů</w:t>
      </w:r>
      <w:proofErr w:type="spellEnd"/>
      <w:r>
        <w:rPr>
          <w:rFonts w:ascii="Times New Roman" w:hAnsi="Times New Roman"/>
        </w:rPr>
        <w:t>, ve zn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pozd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</w:rPr>
        <w:t>ší</w:t>
      </w:r>
      <w:r>
        <w:rPr>
          <w:rFonts w:ascii="Times New Roman" w:hAnsi="Times New Roman"/>
        </w:rPr>
        <w:t>ch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edpis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, je povinnost p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vodce uchov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vat dokumenty, po uplynut</w:t>
      </w:r>
      <w:r>
        <w:rPr>
          <w:rFonts w:ascii="Times New Roman" w:hAnsi="Times New Roman"/>
        </w:rPr>
        <w:t xml:space="preserve">í </w:t>
      </w:r>
      <w:proofErr w:type="spellStart"/>
      <w:r>
        <w:rPr>
          <w:rFonts w:ascii="Times New Roman" w:hAnsi="Times New Roman"/>
          <w:lang w:val="de-DE"/>
        </w:rPr>
        <w:t>spr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vn</w:t>
      </w:r>
      <w:r>
        <w:rPr>
          <w:rFonts w:ascii="Times New Roman" w:hAnsi="Times New Roman"/>
        </w:rPr>
        <w:t>í</w:t>
      </w:r>
      <w:proofErr w:type="spellEnd"/>
      <w:r>
        <w:rPr>
          <w:rFonts w:ascii="Times New Roman" w:hAnsi="Times New Roman"/>
        </w:rPr>
        <w:t xml:space="preserve"> č</w:t>
      </w:r>
      <w:r>
        <w:rPr>
          <w:rFonts w:ascii="Times New Roman" w:hAnsi="Times New Roman"/>
        </w:rPr>
        <w:t>i provozn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upot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ebitelnosti t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chto dokument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spolupracovat s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m</w:t>
      </w:r>
      <w:proofErr w:type="spellEnd"/>
      <w:r>
        <w:rPr>
          <w:rFonts w:ascii="Times New Roman" w:hAnsi="Times New Roman"/>
        </w:rPr>
        <w:t xml:space="preserve"> st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tn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  <w:lang w:val="en-US"/>
        </w:rPr>
        <w:t xml:space="preserve">m </w:t>
      </w:r>
      <w:r>
        <w:rPr>
          <w:rFonts w:ascii="Times New Roman" w:hAnsi="Times New Roman"/>
          <w:lang w:val="en-US"/>
        </w:rPr>
        <w:t>arch</w:t>
      </w:r>
      <w:proofErr w:type="spellStart"/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vem</w:t>
      </w:r>
      <w:proofErr w:type="spellEnd"/>
      <w:r>
        <w:rPr>
          <w:rFonts w:ascii="Times New Roman" w:hAnsi="Times New Roman"/>
        </w:rPr>
        <w:t>, umo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nit mu proveden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ru archiv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.</w:t>
      </w: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mci anal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zy budou realizov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ny 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sleduj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í č</w:t>
      </w:r>
      <w:r>
        <w:rPr>
          <w:rFonts w:ascii="Times New Roman" w:hAnsi="Times New Roman"/>
        </w:rPr>
        <w:t>innosti:</w:t>
      </w:r>
    </w:p>
    <w:p w:rsidR="003D6A4B" w:rsidRDefault="00E82D31">
      <w:pPr>
        <w:pStyle w:val="E-odrkapuntk"/>
        <w:numPr>
          <w:ilvl w:val="0"/>
          <w:numId w:val="52"/>
        </w:num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podrobn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dokument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dle doby vzniku, skarta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ho re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 xml:space="preserve">imu, </w:t>
      </w:r>
      <w:proofErr w:type="spellStart"/>
      <w:r>
        <w:rPr>
          <w:rFonts w:ascii="Times New Roman" w:hAnsi="Times New Roman"/>
        </w:rPr>
        <w:t>spisov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ho znaku a </w:t>
      </w:r>
      <w:proofErr w:type="spellStart"/>
      <w:r>
        <w:rPr>
          <w:rFonts w:ascii="Times New Roman" w:hAnsi="Times New Roman"/>
        </w:rPr>
        <w:t>platn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ho </w:t>
      </w:r>
      <w:proofErr w:type="spellStart"/>
      <w:r>
        <w:rPr>
          <w:rFonts w:ascii="Times New Roman" w:hAnsi="Times New Roman"/>
        </w:rPr>
        <w:t>spisov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pl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nu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dan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m roce,</w:t>
      </w:r>
    </w:p>
    <w:p w:rsidR="003D6A4B" w:rsidRDefault="00E82D31">
      <w:pPr>
        <w:pStyle w:val="E-odrkapuntk"/>
        <w:numPr>
          <w:ilvl w:val="0"/>
          <w:numId w:val="5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rozt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a zalistov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neza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azen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spis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,</w:t>
      </w:r>
    </w:p>
    <w:p w:rsidR="003D6A4B" w:rsidRDefault="00E82D31">
      <w:pPr>
        <w:pStyle w:val="E-odrkapuntk"/>
        <w:numPr>
          <w:ilvl w:val="0"/>
          <w:numId w:val="5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azen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  <w:lang w:val="sv-SE"/>
        </w:rPr>
        <w:t>skarta</w:t>
      </w:r>
      <w:proofErr w:type="spellStart"/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ho</w:t>
      </w:r>
      <w:proofErr w:type="spellEnd"/>
      <w:r>
        <w:rPr>
          <w:rFonts w:ascii="Times New Roman" w:hAnsi="Times New Roman"/>
        </w:rPr>
        <w:t xml:space="preserve"> znaku </w:t>
      </w:r>
      <w:r>
        <w:rPr>
          <w:rFonts w:ascii="Times New Roman" w:hAnsi="Times New Roman"/>
        </w:rPr>
        <w:t>„</w:t>
      </w:r>
      <w:r>
        <w:rPr>
          <w:rFonts w:ascii="Times New Roman" w:hAnsi="Times New Roman"/>
        </w:rPr>
        <w:t>S, A</w:t>
      </w:r>
      <w:r>
        <w:rPr>
          <w:rFonts w:ascii="Times New Roman" w:hAnsi="Times New Roman"/>
          <w:lang w:val="de-DE"/>
        </w:rPr>
        <w:t xml:space="preserve">“ </w:t>
      </w:r>
      <w:r>
        <w:rPr>
          <w:rFonts w:ascii="Times New Roman" w:hAnsi="Times New Roman"/>
        </w:rPr>
        <w:t>na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klad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  <w:lang w:val="sv-SE"/>
        </w:rPr>
        <w:t>skarta</w:t>
      </w:r>
      <w:proofErr w:type="spellStart"/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</w:t>
      </w:r>
      <w:proofErr w:type="spellEnd"/>
      <w:r>
        <w:rPr>
          <w:rFonts w:ascii="Times New Roman" w:hAnsi="Times New Roman"/>
        </w:rPr>
        <w:t xml:space="preserve"> pl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platn</w:t>
      </w:r>
      <w:r>
        <w:rPr>
          <w:rFonts w:ascii="Times New Roman" w:hAnsi="Times New Roman"/>
        </w:rPr>
        <w:t>ý</w:t>
      </w:r>
      <w:proofErr w:type="spellStart"/>
      <w:r>
        <w:rPr>
          <w:rFonts w:ascii="Times New Roman" w:hAnsi="Times New Roman"/>
          <w:lang w:val="de-DE"/>
        </w:rPr>
        <w:t>ch</w:t>
      </w:r>
      <w:proofErr w:type="spellEnd"/>
      <w:r>
        <w:rPr>
          <w:rFonts w:ascii="Times New Roman" w:hAnsi="Times New Roman"/>
          <w:lang w:val="de-DE"/>
        </w:rPr>
        <w:t xml:space="preserve">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dan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m roce a kontrola ji</w:t>
      </w:r>
      <w:r>
        <w:rPr>
          <w:rFonts w:ascii="Times New Roman" w:hAnsi="Times New Roman"/>
        </w:rPr>
        <w:t xml:space="preserve">ž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azen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dokument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,</w:t>
      </w:r>
    </w:p>
    <w:p w:rsidR="003D6A4B" w:rsidRDefault="00E82D31">
      <w:pPr>
        <w:pStyle w:val="E-odrkapuntk"/>
        <w:numPr>
          <w:ilvl w:val="0"/>
          <w:numId w:val="5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za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azen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dokumentace do spisovny dle skarta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  <w:lang w:val="pt-PT"/>
        </w:rPr>
        <w:t>ch lh</w:t>
      </w:r>
      <w:proofErr w:type="spellStart"/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t</w:t>
      </w:r>
      <w:proofErr w:type="spellEnd"/>
      <w:r>
        <w:rPr>
          <w:rFonts w:ascii="Times New Roman" w:hAnsi="Times New Roman"/>
        </w:rPr>
        <w:t xml:space="preserve"> a znak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,</w:t>
      </w:r>
    </w:p>
    <w:p w:rsidR="003D6A4B" w:rsidRDefault="003D6A4B">
      <w:pPr>
        <w:pStyle w:val="E-odrkapuntk"/>
        <w:spacing w:after="0"/>
        <w:ind w:left="567" w:hanging="357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pad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 bylo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edchoz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 letech schv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len</w:t>
      </w:r>
      <w:r>
        <w:rPr>
          <w:rFonts w:ascii="Times New Roman" w:hAnsi="Times New Roman"/>
        </w:rPr>
        <w:t>ý</w:t>
      </w:r>
      <w:proofErr w:type="spellStart"/>
      <w:r>
        <w:rPr>
          <w:rFonts w:ascii="Times New Roman" w:hAnsi="Times New Roman"/>
          <w:lang w:val="de-DE"/>
        </w:rPr>
        <w:t>ch</w:t>
      </w:r>
      <w:proofErr w:type="spellEnd"/>
      <w:r>
        <w:rPr>
          <w:rFonts w:ascii="Times New Roman" w:hAnsi="Times New Roman"/>
          <w:lang w:val="de-DE"/>
        </w:rPr>
        <w:t xml:space="preserve"> v</w:t>
      </w:r>
      <w:proofErr w:type="spellStart"/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ce</w:t>
      </w:r>
      <w:proofErr w:type="spellEnd"/>
      <w:r>
        <w:rPr>
          <w:rFonts w:ascii="Times New Roman" w:hAnsi="Times New Roman"/>
        </w:rPr>
        <w:t xml:space="preserve"> spisov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pl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, t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zen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dokument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je prov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no dle spisov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znak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uveden</w:t>
      </w:r>
      <w:r>
        <w:rPr>
          <w:rFonts w:ascii="Times New Roman" w:hAnsi="Times New Roman"/>
        </w:rPr>
        <w:t>ý</w:t>
      </w:r>
      <w:proofErr w:type="spellStart"/>
      <w:r>
        <w:rPr>
          <w:rFonts w:ascii="Times New Roman" w:hAnsi="Times New Roman"/>
          <w:lang w:val="de-DE"/>
        </w:rPr>
        <w:t>ch</w:t>
      </w:r>
      <w:proofErr w:type="spellEnd"/>
      <w:r>
        <w:rPr>
          <w:rFonts w:ascii="Times New Roman" w:hAnsi="Times New Roman"/>
          <w:lang w:val="de-DE"/>
        </w:rPr>
        <w:t xml:space="preserve">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chto jednotliv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pl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nech.</w:t>
      </w:r>
    </w:p>
    <w:p w:rsidR="003D6A4B" w:rsidRDefault="003D6A4B">
      <w:pPr>
        <w:pStyle w:val="E-odrkapuntk"/>
        <w:spacing w:after="0"/>
        <w:ind w:left="567" w:hanging="357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E-zvraznnzelensvis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Elektronick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evidence dokument</w:t>
      </w:r>
      <w:r>
        <w:rPr>
          <w:rFonts w:ascii="Times New Roman" w:hAnsi="Times New Roman"/>
        </w:rPr>
        <w:t>ů</w:t>
      </w:r>
    </w:p>
    <w:p w:rsidR="003D6A4B" w:rsidRDefault="00E82D31">
      <w:pPr>
        <w:pStyle w:val="E-odrkapuntk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Bude proveden el. soupis listinn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dokument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spisoven ve form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tu </w:t>
      </w:r>
      <w:proofErr w:type="spellStart"/>
      <w:r>
        <w:rPr>
          <w:rFonts w:ascii="Times New Roman" w:hAnsi="Times New Roman"/>
        </w:rPr>
        <w:t>xls</w:t>
      </w:r>
      <w:proofErr w:type="spellEnd"/>
      <w:r>
        <w:rPr>
          <w:rFonts w:ascii="Times New Roman" w:hAnsi="Times New Roman"/>
        </w:rPr>
        <w:t>. pro pot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eby aktivn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ho vyhled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dokument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  <w:lang w:val="de-DE"/>
        </w:rPr>
        <w:t>. Z</w:t>
      </w:r>
      <w:proofErr w:type="spellStart"/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kazn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k</w:t>
      </w:r>
      <w:proofErr w:type="spellEnd"/>
      <w:r>
        <w:rPr>
          <w:rFonts w:ascii="Times New Roman" w:hAnsi="Times New Roman"/>
        </w:rPr>
        <w:t xml:space="preserve"> obdr</w:t>
      </w:r>
      <w:r>
        <w:rPr>
          <w:rFonts w:ascii="Times New Roman" w:hAnsi="Times New Roman"/>
        </w:rPr>
        <w:t xml:space="preserve">ží </w:t>
      </w:r>
      <w:r>
        <w:rPr>
          <w:rFonts w:ascii="Times New Roman" w:hAnsi="Times New Roman"/>
        </w:rPr>
        <w:t>zpracovan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elektronick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soupis ulo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dokument</w:t>
      </w:r>
      <w:r>
        <w:rPr>
          <w:rFonts w:ascii="Times New Roman" w:hAnsi="Times New Roman"/>
        </w:rPr>
        <w:t xml:space="preserve">ů </w:t>
      </w:r>
      <w:proofErr w:type="spellStart"/>
      <w:r>
        <w:rPr>
          <w:rFonts w:ascii="Times New Roman" w:hAnsi="Times New Roman"/>
          <w:lang w:val="en-US"/>
        </w:rPr>
        <w:t>ve</w:t>
      </w:r>
      <w:proofErr w:type="spellEnd"/>
      <w:r>
        <w:rPr>
          <w:rFonts w:ascii="Times New Roman" w:hAnsi="Times New Roman"/>
          <w:lang w:val="en-US"/>
        </w:rPr>
        <w:t xml:space="preserve"> form</w:t>
      </w:r>
      <w:proofErr w:type="spellStart"/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xls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proofErr w:type="spellEnd"/>
      <w:r>
        <w:rPr>
          <w:rFonts w:ascii="Times New Roman" w:hAnsi="Times New Roman"/>
          <w:lang w:val="it-IT"/>
        </w:rPr>
        <w:t>i p</w:t>
      </w:r>
      <w:proofErr w:type="spellStart"/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jmu</w:t>
      </w:r>
      <w:proofErr w:type="spellEnd"/>
      <w:r>
        <w:rPr>
          <w:rFonts w:ascii="Times New Roman" w:hAnsi="Times New Roman"/>
        </w:rPr>
        <w:t xml:space="preserve"> nebo skartaci dokument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bude provedena aktualizace el. evidence dokument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.</w:t>
      </w:r>
    </w:p>
    <w:p w:rsidR="003D6A4B" w:rsidRDefault="003D6A4B">
      <w:pPr>
        <w:pStyle w:val="E-odrkapuntk"/>
        <w:spacing w:after="0"/>
        <w:rPr>
          <w:rFonts w:ascii="Times New Roman" w:eastAsia="Times New Roman" w:hAnsi="Times New Roman" w:cs="Times New Roman"/>
        </w:rPr>
      </w:pPr>
    </w:p>
    <w:p w:rsidR="003D6A4B" w:rsidRDefault="003D6A4B">
      <w:pPr>
        <w:pStyle w:val="E-odrkapuntk"/>
        <w:spacing w:after="0"/>
        <w:rPr>
          <w:rFonts w:ascii="Times New Roman" w:eastAsia="Times New Roman" w:hAnsi="Times New Roman" w:cs="Times New Roman"/>
        </w:rPr>
      </w:pPr>
    </w:p>
    <w:p w:rsidR="003D6A4B" w:rsidRDefault="003D6A4B">
      <w:pPr>
        <w:pStyle w:val="E-odrkapuntk"/>
        <w:spacing w:after="0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E-zvraznnzelensvis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fr-FR"/>
        </w:rPr>
        <w:t>Popis reg</w:t>
      </w:r>
      <w:proofErr w:type="spellStart"/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lov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ho </w:t>
      </w:r>
      <w:proofErr w:type="spellStart"/>
      <w:r>
        <w:rPr>
          <w:rFonts w:ascii="Times New Roman" w:hAnsi="Times New Roman"/>
        </w:rPr>
        <w:t>syst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mu </w:t>
      </w:r>
    </w:p>
    <w:p w:rsidR="003D6A4B" w:rsidRDefault="00E82D3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Ukl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dokument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  <w:lang w:val="pt-PT"/>
        </w:rPr>
        <w:t>do reg</w:t>
      </w:r>
      <w:proofErr w:type="spellStart"/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lov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ho </w:t>
      </w:r>
      <w:proofErr w:type="spellStart"/>
      <w:r>
        <w:rPr>
          <w:rFonts w:ascii="Times New Roman" w:hAnsi="Times New Roman"/>
        </w:rPr>
        <w:t>syst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mu spisov</w:t>
      </w:r>
      <w:r>
        <w:rPr>
          <w:rFonts w:ascii="Times New Roman" w:hAnsi="Times New Roman"/>
        </w:rPr>
        <w:t xml:space="preserve">en se 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vnit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mi sm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rnicemi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kazn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ka. Lokace ulo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dokument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je vedena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pt-PT"/>
        </w:rPr>
        <w:t xml:space="preserve">el. evidenci. </w:t>
      </w: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Dokumenty s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osobn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mi </w:t>
      </w:r>
      <w:r>
        <w:rPr>
          <w:rFonts w:ascii="Times New Roman" w:hAnsi="Times New Roman"/>
        </w:rPr>
        <w:t>ú</w:t>
      </w:r>
      <w:r>
        <w:rPr>
          <w:rFonts w:ascii="Times New Roman" w:hAnsi="Times New Roman"/>
        </w:rPr>
        <w:t>daji by m</w:t>
      </w:r>
      <w:r>
        <w:rPr>
          <w:rFonts w:ascii="Times New Roman" w:hAnsi="Times New Roman"/>
        </w:rPr>
        <w:t>ě</w:t>
      </w:r>
      <w:proofErr w:type="spellStart"/>
      <w:r>
        <w:rPr>
          <w:rFonts w:ascii="Times New Roman" w:hAnsi="Times New Roman"/>
          <w:lang w:val="en-US"/>
        </w:rPr>
        <w:t>ly</w:t>
      </w:r>
      <w:proofErr w:type="spellEnd"/>
      <w:r>
        <w:rPr>
          <w:rFonts w:ascii="Times New Roman" w:hAnsi="Times New Roman"/>
          <w:lang w:val="en-US"/>
        </w:rPr>
        <w:t xml:space="preserve"> b</w:t>
      </w:r>
      <w:proofErr w:type="spellStart"/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t</w:t>
      </w:r>
      <w:proofErr w:type="spellEnd"/>
      <w:r>
        <w:rPr>
          <w:rFonts w:ascii="Times New Roman" w:hAnsi="Times New Roman"/>
        </w:rPr>
        <w:t xml:space="preserve"> ulo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 xml:space="preserve">eny na </w:t>
      </w:r>
      <w:proofErr w:type="spellStart"/>
      <w:r>
        <w:rPr>
          <w:rFonts w:ascii="Times New Roman" w:hAnsi="Times New Roman"/>
        </w:rPr>
        <w:t>takov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m m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 xml:space="preserve">, pro </w:t>
      </w:r>
      <w:proofErr w:type="spellStart"/>
      <w:r>
        <w:rPr>
          <w:rFonts w:ascii="Times New Roman" w:hAnsi="Times New Roman"/>
        </w:rPr>
        <w:t>kter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bude po celou dobu jejich spr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úč</w:t>
      </w:r>
      <w:r>
        <w:rPr>
          <w:rFonts w:ascii="Times New Roman" w:hAnsi="Times New Roman"/>
        </w:rPr>
        <w:t>etn</w:t>
      </w:r>
      <w:r>
        <w:rPr>
          <w:rFonts w:ascii="Times New Roman" w:hAnsi="Times New Roman"/>
        </w:rPr>
        <w:t>í č</w:t>
      </w:r>
      <w:r>
        <w:rPr>
          <w:rFonts w:ascii="Times New Roman" w:hAnsi="Times New Roman"/>
        </w:rPr>
        <w:t>i provozn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upot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ebitelnosti zaji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 xml:space="preserve">na </w:t>
      </w:r>
      <w:r>
        <w:rPr>
          <w:rFonts w:ascii="Times New Roman" w:hAnsi="Times New Roman"/>
        </w:rPr>
        <w:t>bezpe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nost a sn</w:t>
      </w:r>
      <w:r>
        <w:rPr>
          <w:rFonts w:ascii="Times New Roman" w:hAnsi="Times New Roman"/>
        </w:rPr>
        <w:t>íž</w:t>
      </w:r>
      <w:r>
        <w:rPr>
          <w:rFonts w:ascii="Times New Roman" w:hAnsi="Times New Roman"/>
        </w:rPr>
        <w:t>eno riziko jejich znehodnocen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(vlivem stavebn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-technick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parametr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spisovny), zneu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osobn</w:t>
      </w:r>
      <w:r>
        <w:rPr>
          <w:rFonts w:ascii="Times New Roman" w:hAnsi="Times New Roman"/>
        </w:rPr>
        <w:t>í</w:t>
      </w:r>
      <w:proofErr w:type="spellStart"/>
      <w:r>
        <w:rPr>
          <w:rFonts w:ascii="Times New Roman" w:hAnsi="Times New Roman"/>
          <w:lang w:val="de-DE"/>
        </w:rPr>
        <w:t>ch</w:t>
      </w:r>
      <w:proofErr w:type="spellEnd"/>
      <w:r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</w:rPr>
        <w:t>ú</w:t>
      </w:r>
      <w:r>
        <w:rPr>
          <w:rFonts w:ascii="Times New Roman" w:hAnsi="Times New Roman"/>
        </w:rPr>
        <w:t>daj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vlivem 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stupu nepovolan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osob nebo person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mi zm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nami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organizaci.</w:t>
      </w:r>
    </w:p>
    <w:p w:rsidR="003D6A4B" w:rsidRDefault="00E82D31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Spisovna je samostatn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celek, kter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by 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 xml:space="preserve">l </w:t>
      </w:r>
      <w:proofErr w:type="spellStart"/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ý</w:t>
      </w:r>
      <w:proofErr w:type="spellEnd"/>
      <w:r>
        <w:rPr>
          <w:rFonts w:ascii="Times New Roman" w:hAnsi="Times New Roman"/>
          <w:lang w:val="fr-FR"/>
        </w:rPr>
        <w:t>t chr</w:t>
      </w:r>
      <w:proofErr w:type="spellStart"/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 xml:space="preserve"> vhodn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mi a dostupn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mi prost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edky,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prost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, ve </w:t>
      </w:r>
      <w:proofErr w:type="spellStart"/>
      <w:r>
        <w:rPr>
          <w:rFonts w:ascii="Times New Roman" w:hAnsi="Times New Roman"/>
        </w:rPr>
        <w:t>kter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m je omezen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stup,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edem stanoven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jak z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hlediska denn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ho provozu, oprav nebo </w:t>
      </w:r>
      <w:proofErr w:type="spellStart"/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á</w:t>
      </w:r>
      <w:proofErr w:type="spellEnd"/>
      <w:r>
        <w:rPr>
          <w:rFonts w:ascii="Times New Roman" w:hAnsi="Times New Roman"/>
          <w:lang w:val="de-DE"/>
        </w:rPr>
        <w:t>hl</w:t>
      </w:r>
      <w:proofErr w:type="spellStart"/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</w:t>
      </w:r>
      <w:proofErr w:type="spellEnd"/>
      <w:r>
        <w:rPr>
          <w:rFonts w:ascii="Times New Roman" w:hAnsi="Times New Roman"/>
        </w:rPr>
        <w:t xml:space="preserve"> zm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 xml:space="preserve">n. </w:t>
      </w: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E-zvraznnzelensvis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Re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im 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ek dokument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 xml:space="preserve">ze spisovny </w:t>
      </w:r>
    </w:p>
    <w:p w:rsidR="003D6A4B" w:rsidRDefault="00E82D31">
      <w:pPr>
        <w:numPr>
          <w:ilvl w:val="0"/>
          <w:numId w:val="54"/>
        </w:numPr>
        <w:suppressAutoHyphens/>
        <w:spacing w:line="240" w:lineRule="auto"/>
        <w:jc w:val="both"/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nahl</w:t>
      </w:r>
      <w:r>
        <w:rPr>
          <w:rFonts w:ascii="Times New Roman" w:hAnsi="Times New Roman"/>
        </w:rPr>
        <w:t>íž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>í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 dokument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  <w:lang w:val="da-DK"/>
        </w:rPr>
        <w:t>a spis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se eviduje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knize 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v</w:t>
      </w:r>
    </w:p>
    <w:p w:rsidR="003D6A4B" w:rsidRDefault="00E82D31">
      <w:pPr>
        <w:numPr>
          <w:ilvl w:val="0"/>
          <w:numId w:val="54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ky se</w:t>
      </w:r>
      <w:r>
        <w:rPr>
          <w:rFonts w:ascii="Times New Roman" w:hAnsi="Times New Roman"/>
        </w:rPr>
        <w:t xml:space="preserve"> eviduj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knize 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ek, uskute</w:t>
      </w:r>
      <w:r>
        <w:rPr>
          <w:rFonts w:ascii="Times New Roman" w:hAnsi="Times New Roman"/>
        </w:rPr>
        <w:t>čň</w:t>
      </w:r>
      <w:r>
        <w:rPr>
          <w:rFonts w:ascii="Times New Roman" w:hAnsi="Times New Roman"/>
        </w:rPr>
        <w:t>uj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se za 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 xml:space="preserve">tomnosti </w:t>
      </w:r>
      <w:proofErr w:type="spellStart"/>
      <w:r>
        <w:rPr>
          <w:rFonts w:ascii="Times New Roman" w:hAnsi="Times New Roman"/>
        </w:rPr>
        <w:t>zodpov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dn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zam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stnance a potvrzuj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se podpisem vyp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itele</w:t>
      </w:r>
    </w:p>
    <w:p w:rsidR="003D6A4B" w:rsidRDefault="00E82D31">
      <w:pPr>
        <w:numPr>
          <w:ilvl w:val="0"/>
          <w:numId w:val="54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kontrola re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imu 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ek</w:t>
      </w:r>
    </w:p>
    <w:p w:rsidR="003D6A4B" w:rsidRDefault="003D6A4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E-zvraznnzelensvis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Re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 xml:space="preserve">im </w:t>
      </w:r>
      <w:proofErr w:type="spellStart"/>
      <w:r>
        <w:rPr>
          <w:rFonts w:ascii="Times New Roman" w:hAnsi="Times New Roman"/>
        </w:rPr>
        <w:t>pravideln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ukl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dokument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do spisovny</w:t>
      </w:r>
    </w:p>
    <w:p w:rsidR="003D6A4B" w:rsidRDefault="00E82D31">
      <w:pPr>
        <w:pStyle w:val="E-normal"/>
        <w:numPr>
          <w:ilvl w:val="0"/>
          <w:numId w:val="5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zaveden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term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pro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dokument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 xml:space="preserve">do spisovny pro </w:t>
      </w:r>
      <w:r>
        <w:rPr>
          <w:rFonts w:ascii="Times New Roman" w:hAnsi="Times New Roman"/>
        </w:rPr>
        <w:t>jednotliv</w:t>
      </w:r>
      <w:r>
        <w:rPr>
          <w:rFonts w:ascii="Times New Roman" w:hAnsi="Times New Roman"/>
        </w:rPr>
        <w:t>é ú</w:t>
      </w:r>
      <w:r>
        <w:rPr>
          <w:rFonts w:ascii="Times New Roman" w:hAnsi="Times New Roman"/>
        </w:rPr>
        <w:t xml:space="preserve">seky/odbory dle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innosti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kazn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ka </w:t>
      </w:r>
    </w:p>
    <w:p w:rsidR="003D6A4B" w:rsidRDefault="00E82D31">
      <w:pPr>
        <w:pStyle w:val="E-normal"/>
        <w:numPr>
          <w:ilvl w:val="0"/>
          <w:numId w:val="52"/>
        </w:num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  <w:lang w:val="de-DE"/>
        </w:rPr>
        <w:t>edem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ur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m</w:t>
      </w:r>
      <w:proofErr w:type="spellEnd"/>
      <w:r>
        <w:rPr>
          <w:rFonts w:ascii="Times New Roman" w:hAnsi="Times New Roman"/>
        </w:rPr>
        <w:t xml:space="preserve"> zam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stnanc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  <w:lang w:val="de-DE"/>
        </w:rPr>
        <w:t>m Z</w:t>
      </w:r>
      <w:proofErr w:type="spellStart"/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kazn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proofErr w:type="spellEnd"/>
      <w:r>
        <w:rPr>
          <w:rFonts w:ascii="Times New Roman" w:hAnsi="Times New Roman"/>
          <w:lang w:val="de-DE"/>
        </w:rPr>
        <w:t>ich</w:t>
      </w:r>
      <w:proofErr w:type="spellStart"/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í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zva k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jmu dokument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do spisovny na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klad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vac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 protokol</w:t>
      </w:r>
      <w:r>
        <w:rPr>
          <w:rFonts w:ascii="Times New Roman" w:hAnsi="Times New Roman"/>
        </w:rPr>
        <w:t xml:space="preserve">ů  </w:t>
      </w:r>
    </w:p>
    <w:p w:rsidR="003D6A4B" w:rsidRDefault="00E82D31">
      <w:pPr>
        <w:pStyle w:val="E-nadpis1"/>
        <w:pageBreakBefore w:val="0"/>
        <w:numPr>
          <w:ilvl w:val="0"/>
          <w:numId w:val="55"/>
        </w:numPr>
        <w:spacing w:after="0"/>
        <w:rPr>
          <w:rFonts w:ascii="Times New Roman" w:eastAsia="Times New Roman" w:hAnsi="Times New Roman" w:cs="Times New Roman"/>
        </w:rPr>
      </w:pPr>
      <w:bookmarkStart w:id="8" w:name="_Toc2"/>
      <w:r>
        <w:rPr>
          <w:rFonts w:ascii="Times New Roman" w:hAnsi="Times New Roman"/>
        </w:rPr>
        <w:t>Pravideln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ro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  <w:lang w:val="sv-SE"/>
        </w:rPr>
        <w:t>skarta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 ří</w:t>
      </w:r>
      <w:r>
        <w:rPr>
          <w:rFonts w:ascii="Times New Roman" w:hAnsi="Times New Roman"/>
        </w:rPr>
        <w:t>zen</w:t>
      </w:r>
      <w:r>
        <w:rPr>
          <w:rFonts w:ascii="Times New Roman" w:hAnsi="Times New Roman"/>
        </w:rPr>
        <w:t>í</w:t>
      </w:r>
      <w:bookmarkEnd w:id="8"/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tem skartace jsou v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echny dokumenty, u nich</w:t>
      </w:r>
      <w:r>
        <w:rPr>
          <w:rFonts w:ascii="Times New Roman" w:hAnsi="Times New Roman"/>
        </w:rPr>
        <w:t xml:space="preserve">ž </w:t>
      </w:r>
      <w:r>
        <w:rPr>
          <w:rFonts w:ascii="Times New Roman" w:hAnsi="Times New Roman"/>
        </w:rPr>
        <w:t>upl</w:t>
      </w:r>
      <w:r>
        <w:rPr>
          <w:rFonts w:ascii="Times New Roman" w:hAnsi="Times New Roman"/>
        </w:rPr>
        <w:t>ynuly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konem stanoven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  <w:lang w:val="sv-SE"/>
        </w:rPr>
        <w:t>skarta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  <w:lang w:val="pt-PT"/>
        </w:rPr>
        <w:t>lh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  <w:lang w:val="en-US"/>
        </w:rPr>
        <w:t xml:space="preserve">ty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>a provozn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upot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ebitelnost. Skarta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  <w:lang w:val="pt-PT"/>
        </w:rPr>
        <w:t>lh</w:t>
      </w:r>
      <w:proofErr w:type="spellStart"/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ty</w:t>
      </w:r>
      <w:proofErr w:type="spellEnd"/>
      <w:r>
        <w:rPr>
          <w:rFonts w:ascii="Times New Roman" w:hAnsi="Times New Roman"/>
        </w:rPr>
        <w:t xml:space="preserve"> jednotliv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dokument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 xml:space="preserve">se 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dle na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zen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kona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. 499/2004 Sb.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kon o archivnictv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 xml:space="preserve">a </w:t>
      </w:r>
      <w:proofErr w:type="spellStart"/>
      <w:r>
        <w:rPr>
          <w:rFonts w:ascii="Times New Roman" w:hAnsi="Times New Roman"/>
        </w:rPr>
        <w:t>spisov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ě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tak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intern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rnic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(Spisov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m a skarta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m </w:t>
      </w:r>
      <w:proofErr w:type="spellStart"/>
      <w:r>
        <w:rPr>
          <w:rFonts w:ascii="Times New Roman" w:hAnsi="Times New Roman"/>
        </w:rPr>
        <w:t>řá</w:t>
      </w:r>
      <w:proofErr w:type="spellEnd"/>
      <w:r>
        <w:rPr>
          <w:rFonts w:ascii="Times New Roman" w:hAnsi="Times New Roman"/>
          <w:lang w:val="pt-PT"/>
        </w:rPr>
        <w:t>dem a pl</w:t>
      </w:r>
      <w:r>
        <w:rPr>
          <w:rFonts w:ascii="Times New Roman" w:hAnsi="Times New Roman"/>
        </w:rPr>
        <w:t>á</w:t>
      </w:r>
      <w:proofErr w:type="spellStart"/>
      <w:r>
        <w:rPr>
          <w:rFonts w:ascii="Times New Roman" w:hAnsi="Times New Roman"/>
          <w:lang w:val="de-DE"/>
        </w:rPr>
        <w:t>nem</w:t>
      </w:r>
      <w:proofErr w:type="spellEnd"/>
      <w:r>
        <w:rPr>
          <w:rFonts w:ascii="Times New Roman" w:hAnsi="Times New Roman"/>
          <w:lang w:val="de-DE"/>
        </w:rPr>
        <w:t>) z</w:t>
      </w:r>
      <w:proofErr w:type="spellStart"/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kazn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ka</w:t>
      </w:r>
      <w:proofErr w:type="spellEnd"/>
      <w:r>
        <w:rPr>
          <w:rFonts w:ascii="Times New Roman" w:hAnsi="Times New Roman"/>
        </w:rPr>
        <w:t>.</w:t>
      </w: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E-zvraznnzelensvis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prava podklad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pro skarta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 ří</w:t>
      </w:r>
      <w:r>
        <w:rPr>
          <w:rFonts w:ascii="Times New Roman" w:hAnsi="Times New Roman"/>
        </w:rPr>
        <w:t>zen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i veden</w:t>
      </w:r>
      <w:r>
        <w:rPr>
          <w:rFonts w:ascii="Times New Roman" w:hAnsi="Times New Roman"/>
        </w:rPr>
        <w:t xml:space="preserve">í </w:t>
      </w:r>
      <w:proofErr w:type="spellStart"/>
      <w:r>
        <w:rPr>
          <w:rFonts w:ascii="Times New Roman" w:hAnsi="Times New Roman"/>
        </w:rPr>
        <w:t>spisov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by</w:t>
      </w:r>
      <w:proofErr w:type="spellEnd"/>
      <w:r>
        <w:rPr>
          <w:rFonts w:ascii="Times New Roman" w:hAnsi="Times New Roman"/>
        </w:rPr>
        <w:t xml:space="preserve"> v</w:t>
      </w:r>
      <w:r>
        <w:rPr>
          <w:rFonts w:ascii="Times New Roman" w:hAnsi="Times New Roman"/>
        </w:rPr>
        <w:t> </w:t>
      </w:r>
      <w:proofErr w:type="spellStart"/>
      <w:r>
        <w:rPr>
          <w:rFonts w:ascii="Times New Roman" w:hAnsi="Times New Roman"/>
        </w:rPr>
        <w:t>listinn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podob</w:t>
      </w:r>
      <w:r>
        <w:rPr>
          <w:rFonts w:ascii="Times New Roman" w:hAnsi="Times New Roman"/>
        </w:rPr>
        <w:t>ě</w:t>
      </w:r>
    </w:p>
    <w:p w:rsidR="003D6A4B" w:rsidRDefault="00E82D31">
      <w:pPr>
        <w:pStyle w:val="E-odrkapuntk"/>
        <w:numPr>
          <w:ilvl w:val="0"/>
          <w:numId w:val="57"/>
        </w:num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fyzick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vy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azen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spis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uplynul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  <w:lang w:val="sv-SE"/>
        </w:rPr>
        <w:t>mi skarta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  <w:lang w:val="pt-PT"/>
        </w:rPr>
        <w:t>mi lh</w:t>
      </w:r>
      <w:proofErr w:type="spellStart"/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tami</w:t>
      </w:r>
      <w:proofErr w:type="spellEnd"/>
      <w:r>
        <w:rPr>
          <w:rFonts w:ascii="Times New Roman" w:hAnsi="Times New Roman"/>
        </w:rPr>
        <w:t>,</w:t>
      </w:r>
    </w:p>
    <w:p w:rsidR="003D6A4B" w:rsidRDefault="00E82D31">
      <w:pPr>
        <w:pStyle w:val="E-odrkapuntk"/>
        <w:numPr>
          <w:ilvl w:val="0"/>
          <w:numId w:val="5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tvorba skarta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ho 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vrhu znaku </w:t>
      </w:r>
      <w:r>
        <w:rPr>
          <w:rFonts w:ascii="Times New Roman" w:hAnsi="Times New Roman"/>
          <w:rtl/>
          <w:lang w:val="ar-SA"/>
        </w:rPr>
        <w:t>“</w:t>
      </w:r>
      <w:r>
        <w:rPr>
          <w:rFonts w:ascii="Times New Roman" w:hAnsi="Times New Roman"/>
          <w:lang w:val="pt-PT"/>
        </w:rPr>
        <w:t>S, V, A</w:t>
      </w:r>
      <w:r>
        <w:rPr>
          <w:rFonts w:ascii="Times New Roman" w:hAnsi="Times New Roman"/>
          <w:lang w:val="de-DE"/>
        </w:rPr>
        <w:t xml:space="preserve">“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etn</w:t>
      </w:r>
      <w:r>
        <w:rPr>
          <w:rFonts w:ascii="Times New Roman" w:hAnsi="Times New Roman"/>
        </w:rPr>
        <w:t>ě žá</w:t>
      </w:r>
      <w:r>
        <w:rPr>
          <w:rFonts w:ascii="Times New Roman" w:hAnsi="Times New Roman"/>
        </w:rPr>
        <w:t>dosti o skarta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 ří</w:t>
      </w:r>
      <w:r>
        <w:rPr>
          <w:rFonts w:ascii="Times New Roman" w:hAnsi="Times New Roman"/>
        </w:rPr>
        <w:t>zen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(p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prava podklad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 xml:space="preserve">pro </w:t>
      </w:r>
      <w:r>
        <w:rPr>
          <w:rFonts w:ascii="Times New Roman" w:hAnsi="Times New Roman"/>
        </w:rPr>
        <w:t>komunikaci s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stn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ý</w:t>
      </w:r>
      <w:proofErr w:type="spellEnd"/>
      <w:r>
        <w:rPr>
          <w:rFonts w:ascii="Times New Roman" w:hAnsi="Times New Roman"/>
          <w:lang w:val="fr-FR"/>
        </w:rPr>
        <w:t>m archivem),</w:t>
      </w:r>
    </w:p>
    <w:p w:rsidR="003D6A4B" w:rsidRDefault="00E82D31">
      <w:pPr>
        <w:pStyle w:val="E-odrkapuntk"/>
        <w:numPr>
          <w:ilvl w:val="0"/>
          <w:numId w:val="5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prava dokument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na fyzickou skartaci.</w:t>
      </w: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E-zvraznnzelensvis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prava podklad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pro skarta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 ří</w:t>
      </w:r>
      <w:r>
        <w:rPr>
          <w:rFonts w:ascii="Times New Roman" w:hAnsi="Times New Roman"/>
        </w:rPr>
        <w:t>zen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i veden</w:t>
      </w:r>
      <w:r>
        <w:rPr>
          <w:rFonts w:ascii="Times New Roman" w:hAnsi="Times New Roman"/>
        </w:rPr>
        <w:t xml:space="preserve">í </w:t>
      </w:r>
      <w:proofErr w:type="spellStart"/>
      <w:r>
        <w:rPr>
          <w:rFonts w:ascii="Times New Roman" w:hAnsi="Times New Roman"/>
        </w:rPr>
        <w:t>spisov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by</w:t>
      </w:r>
      <w:proofErr w:type="spellEnd"/>
      <w:r>
        <w:rPr>
          <w:rFonts w:ascii="Times New Roman" w:hAnsi="Times New Roman"/>
        </w:rPr>
        <w:t xml:space="preserve">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ESSL</w:t>
      </w:r>
    </w:p>
    <w:p w:rsidR="003D6A4B" w:rsidRDefault="00E82D31">
      <w:pPr>
        <w:pStyle w:val="E-odrkapuntk"/>
        <w:numPr>
          <w:ilvl w:val="0"/>
          <w:numId w:val="57"/>
        </w:numPr>
        <w:spacing w:after="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validace dat ze Z</w:t>
      </w:r>
      <w:proofErr w:type="spellStart"/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kazn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kem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vygenerovan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Seznamu dokument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  <w:lang w:val="da-DK"/>
        </w:rPr>
        <w:t>, spis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ESSL s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dokumenty ulo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 xml:space="preserve">mi v </w:t>
      </w:r>
      <w:proofErr w:type="spellStart"/>
      <w:r>
        <w:rPr>
          <w:rFonts w:ascii="Times New Roman" w:hAnsi="Times New Roman"/>
        </w:rPr>
        <w:t>li</w:t>
      </w:r>
      <w:r>
        <w:rPr>
          <w:rFonts w:ascii="Times New Roman" w:hAnsi="Times New Roman"/>
        </w:rPr>
        <w:t>stinn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spisovn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kazn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ka</w:t>
      </w:r>
    </w:p>
    <w:p w:rsidR="003D6A4B" w:rsidRDefault="00E82D31">
      <w:pPr>
        <w:pStyle w:val="E-odrkapuntk"/>
        <w:numPr>
          <w:ilvl w:val="0"/>
          <w:numId w:val="5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pad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zji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nezaevidovan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dokument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  <w:lang w:val="da-DK"/>
        </w:rPr>
        <w:t>, spis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 xml:space="preserve">do ESSL bude pro tyto dokumenty vedeno </w:t>
      </w:r>
      <w:proofErr w:type="spellStart"/>
      <w:r>
        <w:rPr>
          <w:rFonts w:ascii="Times New Roman" w:hAnsi="Times New Roman"/>
        </w:rPr>
        <w:t>samostatn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  <w:lang w:val="sv-SE"/>
        </w:rPr>
        <w:t>skarta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 ří</w:t>
      </w:r>
      <w:r>
        <w:rPr>
          <w:rFonts w:ascii="Times New Roman" w:hAnsi="Times New Roman"/>
        </w:rPr>
        <w:t>zen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po dohod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okresn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  <w:lang w:val="fr-FR"/>
        </w:rPr>
        <w:t>m archivem</w:t>
      </w:r>
    </w:p>
    <w:p w:rsidR="003D6A4B" w:rsidRDefault="00E82D31">
      <w:pPr>
        <w:pStyle w:val="E-odrkapuntk"/>
        <w:numPr>
          <w:ilvl w:val="0"/>
          <w:numId w:val="57"/>
        </w:num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fyzick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vy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azen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spis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uplynul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  <w:lang w:val="sv-SE"/>
        </w:rPr>
        <w:t>mi skarta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  <w:lang w:val="pt-PT"/>
        </w:rPr>
        <w:t>mi lh</w:t>
      </w:r>
      <w:proofErr w:type="spellStart"/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tami</w:t>
      </w:r>
      <w:proofErr w:type="spellEnd"/>
      <w:r>
        <w:rPr>
          <w:rFonts w:ascii="Times New Roman" w:hAnsi="Times New Roman"/>
        </w:rPr>
        <w:t xml:space="preserve"> dle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kazn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kem </w:t>
      </w:r>
      <w:proofErr w:type="spellStart"/>
      <w:r>
        <w:rPr>
          <w:rFonts w:ascii="Times New Roman" w:hAnsi="Times New Roman"/>
        </w:rPr>
        <w:t>vygenerovan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Seznamu dokument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  <w:lang w:val="da-DK"/>
        </w:rPr>
        <w:t>, spis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ESSL</w:t>
      </w:r>
    </w:p>
    <w:p w:rsidR="003D6A4B" w:rsidRDefault="00E82D31">
      <w:pPr>
        <w:pStyle w:val="E-odrkapuntk"/>
        <w:numPr>
          <w:ilvl w:val="0"/>
          <w:numId w:val="5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tvorba </w:t>
      </w:r>
      <w:r>
        <w:rPr>
          <w:rFonts w:ascii="Times New Roman" w:hAnsi="Times New Roman"/>
        </w:rPr>
        <w:t>ú</w:t>
      </w:r>
      <w:r>
        <w:rPr>
          <w:rFonts w:ascii="Times New Roman" w:hAnsi="Times New Roman"/>
        </w:rPr>
        <w:t>vodn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ho dopisu </w:t>
      </w:r>
      <w:r>
        <w:rPr>
          <w:rFonts w:ascii="Times New Roman" w:hAnsi="Times New Roman"/>
        </w:rPr>
        <w:t>Žá</w:t>
      </w:r>
      <w:r>
        <w:rPr>
          <w:rFonts w:ascii="Times New Roman" w:hAnsi="Times New Roman"/>
        </w:rPr>
        <w:t>dosti o skarta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 ří</w:t>
      </w:r>
      <w:r>
        <w:rPr>
          <w:rFonts w:ascii="Times New Roman" w:hAnsi="Times New Roman"/>
        </w:rPr>
        <w:t>zen</w:t>
      </w:r>
      <w:r>
        <w:rPr>
          <w:rFonts w:ascii="Times New Roman" w:hAnsi="Times New Roman"/>
        </w:rPr>
        <w:t xml:space="preserve">í </w:t>
      </w:r>
    </w:p>
    <w:p w:rsidR="003D6A4B" w:rsidRDefault="00E82D31">
      <w:pPr>
        <w:pStyle w:val="E-odrkapuntk"/>
        <w:numPr>
          <w:ilvl w:val="0"/>
          <w:numId w:val="5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prava dokument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na fyzickou skartaci</w:t>
      </w: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E-zvraznnzelensvisl"/>
        <w:spacing w:after="0" w:line="240" w:lineRule="auto"/>
        <w:rPr>
          <w:rFonts w:ascii="Times New Roman" w:eastAsia="Times New Roman" w:hAnsi="Times New Roman" w:cs="Times New Roman"/>
        </w:rPr>
      </w:pPr>
      <w:bookmarkStart w:id="9" w:name="_headingh.3dy6vkm"/>
      <w:bookmarkEnd w:id="9"/>
      <w:r>
        <w:rPr>
          <w:rFonts w:ascii="Times New Roman" w:hAnsi="Times New Roman"/>
        </w:rPr>
        <w:t>Archivn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prohl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dka</w:t>
      </w:r>
    </w:p>
    <w:p w:rsidR="003D6A4B" w:rsidRDefault="00E82D31">
      <w:pPr>
        <w:pStyle w:val="E-odrkapuntk"/>
        <w:numPr>
          <w:ilvl w:val="0"/>
          <w:numId w:val="5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prava dokument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pro archivn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prohl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dku,</w:t>
      </w:r>
    </w:p>
    <w:p w:rsidR="003D6A4B" w:rsidRDefault="00E82D31">
      <w:pPr>
        <w:pStyle w:val="E-odrkapuntk"/>
        <w:numPr>
          <w:ilvl w:val="0"/>
          <w:numId w:val="5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úč</w:t>
      </w:r>
      <w:r>
        <w:rPr>
          <w:rFonts w:ascii="Times New Roman" w:hAnsi="Times New Roman"/>
        </w:rPr>
        <w:t>ast na archivn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prohl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dce,</w:t>
      </w:r>
    </w:p>
    <w:p w:rsidR="003D6A4B" w:rsidRDefault="00E82D31">
      <w:pPr>
        <w:pStyle w:val="E-odrkapuntk"/>
        <w:numPr>
          <w:ilvl w:val="0"/>
          <w:numId w:val="5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komunikace s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stn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m</w:t>
      </w:r>
      <w:proofErr w:type="spellEnd"/>
      <w:r>
        <w:rPr>
          <w:rFonts w:ascii="Times New Roman" w:hAnsi="Times New Roman"/>
        </w:rPr>
        <w:t xml:space="preserve"> okresn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  <w:lang w:val="fr-FR"/>
        </w:rPr>
        <w:t>m archivem,</w:t>
      </w:r>
    </w:p>
    <w:p w:rsidR="003D6A4B" w:rsidRDefault="00E82D31">
      <w:pPr>
        <w:pStyle w:val="E-odrkapuntk"/>
        <w:numPr>
          <w:ilvl w:val="0"/>
          <w:numId w:val="5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jsme aktivn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i jak</w:t>
      </w:r>
      <w:r>
        <w:rPr>
          <w:rFonts w:ascii="Times New Roman" w:hAnsi="Times New Roman"/>
          <w:lang w:val="fr-FR"/>
        </w:rPr>
        <w:t>é</w:t>
      </w:r>
      <w:proofErr w:type="spellStart"/>
      <w:r>
        <w:rPr>
          <w:rFonts w:ascii="Times New Roman" w:hAnsi="Times New Roman"/>
        </w:rPr>
        <w:t>koliv</w:t>
      </w:r>
      <w:proofErr w:type="spellEnd"/>
      <w:r>
        <w:rPr>
          <w:rFonts w:ascii="Times New Roman" w:hAnsi="Times New Roman"/>
        </w:rPr>
        <w:t xml:space="preserve"> reakci oblastn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ho archivu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zm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ch archivn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 prohl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dek, preferujeme osobn</w:t>
      </w:r>
      <w:r>
        <w:rPr>
          <w:rFonts w:ascii="Times New Roman" w:hAnsi="Times New Roman"/>
        </w:rPr>
        <w:t>í úč</w:t>
      </w:r>
      <w:r>
        <w:rPr>
          <w:rFonts w:ascii="Times New Roman" w:hAnsi="Times New Roman"/>
        </w:rPr>
        <w:t>ast, nab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me odvoz archiv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do oblastn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ho </w:t>
      </w:r>
      <w:proofErr w:type="gramStart"/>
      <w:r>
        <w:rPr>
          <w:rFonts w:ascii="Times New Roman" w:hAnsi="Times New Roman"/>
        </w:rPr>
        <w:t>archivu,  jsme</w:t>
      </w:r>
      <w:proofErr w:type="gramEnd"/>
      <w:r>
        <w:rPr>
          <w:rFonts w:ascii="Times New Roman" w:hAnsi="Times New Roman"/>
        </w:rPr>
        <w:t xml:space="preserve"> u konzultac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padech dohled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/ ztr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ty dokument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aj.</w:t>
      </w:r>
    </w:p>
    <w:p w:rsidR="003D6A4B" w:rsidRDefault="003D6A4B">
      <w:pPr>
        <w:pStyle w:val="E-odrkapuntk"/>
        <w:spacing w:after="0"/>
        <w:ind w:left="567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E-zvraznnzelensvis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Fyzick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skartace dokument</w:t>
      </w:r>
      <w:r>
        <w:rPr>
          <w:rFonts w:ascii="Times New Roman" w:hAnsi="Times New Roman"/>
        </w:rPr>
        <w:t>ů</w:t>
      </w:r>
    </w:p>
    <w:p w:rsidR="003D6A4B" w:rsidRDefault="00E82D31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Certifikovanou skartaci prov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áš </w:t>
      </w:r>
      <w:r>
        <w:rPr>
          <w:rFonts w:ascii="Times New Roman" w:hAnsi="Times New Roman"/>
        </w:rPr>
        <w:t>obchodn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partner. Garantujeme zabezpe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proofErr w:type="spellStart"/>
      <w:r>
        <w:rPr>
          <w:rFonts w:ascii="Times New Roman" w:hAnsi="Times New Roman"/>
        </w:rPr>
        <w:t>ka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d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zi skartace. </w:t>
      </w:r>
    </w:p>
    <w:p w:rsidR="003D6A4B" w:rsidRDefault="00E82D31">
      <w:pPr>
        <w:pStyle w:val="E-odrkapuntk"/>
        <w:numPr>
          <w:ilvl w:val="0"/>
          <w:numId w:val="6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fyzick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odvoz materi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ke skartaci (p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eprava a manipulace s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dokumenty),</w:t>
      </w:r>
    </w:p>
    <w:p w:rsidR="003D6A4B" w:rsidRDefault="00E82D31">
      <w:pPr>
        <w:pStyle w:val="E-odrkapuntk"/>
        <w:numPr>
          <w:ilvl w:val="0"/>
          <w:numId w:val="6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potvrzen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 xml:space="preserve">o </w:t>
      </w:r>
      <w:proofErr w:type="spellStart"/>
      <w:r>
        <w:rPr>
          <w:rFonts w:ascii="Times New Roman" w:hAnsi="Times New Roman"/>
        </w:rPr>
        <w:t>bezpe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likvidaci dokument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,</w:t>
      </w:r>
    </w:p>
    <w:p w:rsidR="003D6A4B" w:rsidRDefault="00E82D31">
      <w:pPr>
        <w:pStyle w:val="E-odrkapuntk"/>
        <w:numPr>
          <w:ilvl w:val="0"/>
          <w:numId w:val="61"/>
        </w:numPr>
        <w:spacing w:after="0"/>
        <w:rPr>
          <w:rFonts w:ascii="Times New Roman" w:eastAsia="Times New Roman" w:hAnsi="Times New Roman" w:cs="Times New Roman"/>
        </w:rPr>
      </w:pPr>
      <w:bookmarkStart w:id="10" w:name="_headingh.1t3h5sf"/>
      <w:bookmarkEnd w:id="10"/>
      <w:r>
        <w:rPr>
          <w:rFonts w:ascii="Times New Roman" w:hAnsi="Times New Roman"/>
        </w:rPr>
        <w:t>skartovan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dpad je 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le ekologicky recyklov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n.</w:t>
      </w:r>
    </w:p>
    <w:p w:rsidR="003D6A4B" w:rsidRDefault="003D6A4B">
      <w:pPr>
        <w:pStyle w:val="E-odrkapuntk"/>
        <w:spacing w:after="0"/>
        <w:ind w:left="567"/>
        <w:rPr>
          <w:rFonts w:ascii="Times New Roman" w:eastAsia="Times New Roman" w:hAnsi="Times New Roman" w:cs="Times New Roman"/>
        </w:rPr>
      </w:pPr>
    </w:p>
    <w:p w:rsidR="003D6A4B" w:rsidRDefault="003D6A4B">
      <w:pPr>
        <w:pStyle w:val="E-odrkapuntk"/>
        <w:spacing w:after="0"/>
        <w:ind w:left="567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E-nadpis1"/>
        <w:pageBreakBefore w:val="0"/>
        <w:numPr>
          <w:ilvl w:val="0"/>
          <w:numId w:val="62"/>
        </w:numPr>
        <w:spacing w:after="0"/>
        <w:rPr>
          <w:rFonts w:ascii="Times New Roman" w:eastAsia="Times New Roman" w:hAnsi="Times New Roman" w:cs="Times New Roman"/>
        </w:rPr>
      </w:pPr>
      <w:bookmarkStart w:id="11" w:name="_Toc3"/>
      <w:r>
        <w:rPr>
          <w:rFonts w:ascii="Times New Roman" w:hAnsi="Times New Roman"/>
        </w:rPr>
        <w:t xml:space="preserve">Aktualizace/tvorba </w:t>
      </w:r>
      <w:proofErr w:type="spellStart"/>
      <w:r>
        <w:rPr>
          <w:rFonts w:ascii="Times New Roman" w:hAnsi="Times New Roman"/>
        </w:rPr>
        <w:t>Spisov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a skarta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ho </w:t>
      </w:r>
      <w:r>
        <w:rPr>
          <w:rFonts w:ascii="Times New Roman" w:hAnsi="Times New Roman"/>
        </w:rPr>
        <w:t>řá</w:t>
      </w:r>
      <w:r>
        <w:rPr>
          <w:rFonts w:ascii="Times New Roman" w:hAnsi="Times New Roman"/>
        </w:rPr>
        <w:t>du, pl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nu</w:t>
      </w:r>
      <w:bookmarkEnd w:id="11"/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Aktualizace </w:t>
      </w:r>
      <w:proofErr w:type="spellStart"/>
      <w:r>
        <w:rPr>
          <w:rFonts w:ascii="Times New Roman" w:hAnsi="Times New Roman"/>
        </w:rPr>
        <w:t>spisov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a skarta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ho </w:t>
      </w:r>
      <w:r>
        <w:rPr>
          <w:rFonts w:ascii="Times New Roman" w:hAnsi="Times New Roman"/>
        </w:rPr>
        <w:t>řá</w:t>
      </w:r>
      <w:r>
        <w:rPr>
          <w:rFonts w:ascii="Times New Roman" w:hAnsi="Times New Roman"/>
        </w:rPr>
        <w:t>du zahrnuje:</w:t>
      </w:r>
    </w:p>
    <w:p w:rsidR="003D6A4B" w:rsidRDefault="00E82D31">
      <w:pPr>
        <w:pStyle w:val="E-odrkapuntk"/>
        <w:numPr>
          <w:ilvl w:val="0"/>
          <w:numId w:val="6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revize st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vaj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ho </w:t>
      </w:r>
      <w:proofErr w:type="spellStart"/>
      <w:r>
        <w:rPr>
          <w:rFonts w:ascii="Times New Roman" w:hAnsi="Times New Roman"/>
        </w:rPr>
        <w:t>spisov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a skarta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ho </w:t>
      </w:r>
      <w:r>
        <w:rPr>
          <w:rFonts w:ascii="Times New Roman" w:hAnsi="Times New Roman"/>
        </w:rPr>
        <w:t>řá</w:t>
      </w:r>
      <w:r>
        <w:rPr>
          <w:rFonts w:ascii="Times New Roman" w:hAnsi="Times New Roman"/>
        </w:rPr>
        <w:t>du, v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etn</w:t>
      </w:r>
      <w:r>
        <w:rPr>
          <w:rFonts w:ascii="Times New Roman" w:hAnsi="Times New Roman"/>
        </w:rPr>
        <w:t xml:space="preserve">ě </w:t>
      </w:r>
      <w:proofErr w:type="spellStart"/>
      <w:r>
        <w:rPr>
          <w:rFonts w:ascii="Times New Roman" w:hAnsi="Times New Roman"/>
        </w:rPr>
        <w:t>spisov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  <w:lang w:val="sv-SE"/>
        </w:rPr>
        <w:t>a skarta</w:t>
      </w:r>
      <w:proofErr w:type="spellStart"/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ho</w:t>
      </w:r>
      <w:proofErr w:type="spellEnd"/>
      <w:r>
        <w:rPr>
          <w:rFonts w:ascii="Times New Roman" w:hAnsi="Times New Roman"/>
        </w:rPr>
        <w:t xml:space="preserve"> pl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nu</w:t>
      </w:r>
    </w:p>
    <w:p w:rsidR="003D6A4B" w:rsidRDefault="00E82D31">
      <w:pPr>
        <w:pStyle w:val="E-odrkapuntk"/>
        <w:numPr>
          <w:ilvl w:val="0"/>
          <w:numId w:val="6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aktualizace na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klad</w:t>
      </w:r>
      <w:r>
        <w:rPr>
          <w:rFonts w:ascii="Times New Roman" w:hAnsi="Times New Roman"/>
        </w:rPr>
        <w:t xml:space="preserve">ě </w:t>
      </w:r>
      <w:proofErr w:type="spellStart"/>
      <w:r>
        <w:rPr>
          <w:rFonts w:ascii="Times New Roman" w:hAnsi="Times New Roman"/>
        </w:rPr>
        <w:t>platn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legislativy a metodick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pokyn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ý</w:t>
      </w:r>
      <w:proofErr w:type="spellEnd"/>
      <w:r>
        <w:rPr>
          <w:rFonts w:ascii="Times New Roman" w:hAnsi="Times New Roman"/>
          <w:lang w:val="it-IT"/>
        </w:rPr>
        <w:t>ch archiv</w:t>
      </w:r>
      <w:r>
        <w:rPr>
          <w:rFonts w:ascii="Times New Roman" w:hAnsi="Times New Roman"/>
        </w:rPr>
        <w:t>ů</w:t>
      </w:r>
    </w:p>
    <w:p w:rsidR="003D6A4B" w:rsidRDefault="00E82D31">
      <w:pPr>
        <w:pStyle w:val="E-odrkapuntk"/>
        <w:numPr>
          <w:ilvl w:val="0"/>
          <w:numId w:val="64"/>
        </w:numPr>
        <w:rPr>
          <w:rFonts w:ascii="Times New Roman" w:hAnsi="Times New Roman"/>
        </w:rPr>
      </w:pP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kolen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oblasti metodick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postup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, nastaven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intern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 provozn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 postup</w:t>
      </w:r>
      <w:r>
        <w:rPr>
          <w:rFonts w:ascii="Times New Roman" w:hAnsi="Times New Roman"/>
        </w:rPr>
        <w:t xml:space="preserve">ů </w:t>
      </w:r>
    </w:p>
    <w:p w:rsidR="003D6A4B" w:rsidRDefault="00E82D3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kazn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k obdr</w:t>
      </w:r>
      <w:r>
        <w:rPr>
          <w:rFonts w:ascii="Times New Roman" w:hAnsi="Times New Roman"/>
        </w:rPr>
        <w:t xml:space="preserve">ží </w:t>
      </w:r>
      <w:r>
        <w:rPr>
          <w:rFonts w:ascii="Times New Roman" w:hAnsi="Times New Roman"/>
        </w:rPr>
        <w:t>aktualizovan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Spisov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  <w:lang w:val="sv-SE"/>
        </w:rPr>
        <w:t>a skarta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 řá</w:t>
      </w:r>
      <w:r>
        <w:rPr>
          <w:rFonts w:ascii="Times New Roman" w:hAnsi="Times New Roman"/>
        </w:rPr>
        <w:t>d ve form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tu doc.</w:t>
      </w:r>
    </w:p>
    <w:p w:rsidR="003D6A4B" w:rsidRDefault="00E82D31">
      <w:pPr>
        <w:pStyle w:val="E-nadpis1"/>
        <w:pageBreakBefore w:val="0"/>
        <w:numPr>
          <w:ilvl w:val="0"/>
          <w:numId w:val="65"/>
        </w:numPr>
        <w:spacing w:after="0"/>
        <w:rPr>
          <w:rFonts w:ascii="Times New Roman" w:eastAsia="Times New Roman" w:hAnsi="Times New Roman" w:cs="Times New Roman"/>
        </w:rPr>
      </w:pPr>
      <w:bookmarkStart w:id="12" w:name="_Toc4"/>
      <w:r>
        <w:rPr>
          <w:rFonts w:ascii="Times New Roman" w:hAnsi="Times New Roman"/>
        </w:rPr>
        <w:lastRenderedPageBreak/>
        <w:t xml:space="preserve">Konzultace a 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kolen</w:t>
      </w:r>
      <w:r>
        <w:rPr>
          <w:rFonts w:ascii="Times New Roman" w:hAnsi="Times New Roman"/>
        </w:rPr>
        <w:t>í</w:t>
      </w:r>
      <w:bookmarkEnd w:id="12"/>
    </w:p>
    <w:p w:rsidR="003D6A4B" w:rsidRDefault="003D6A4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D6A4B" w:rsidRDefault="00E82D31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lang w:val="en-US"/>
        </w:rPr>
        <w:t>Sou</w:t>
      </w:r>
      <w:proofErr w:type="spellEnd"/>
      <w:r>
        <w:rPr>
          <w:rFonts w:ascii="Times New Roman" w:hAnsi="Times New Roman"/>
        </w:rPr>
        <w:t>čá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by</w:t>
      </w:r>
      <w:proofErr w:type="spellEnd"/>
      <w:r>
        <w:rPr>
          <w:rFonts w:ascii="Times New Roman" w:hAnsi="Times New Roman"/>
        </w:rPr>
        <w:t xml:space="preserve"> Archiv </w:t>
      </w:r>
      <w:r>
        <w:rPr>
          <w:rFonts w:ascii="Times New Roman" w:hAnsi="Times New Roman"/>
        </w:rPr>
        <w:t>bez starost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je:</w:t>
      </w:r>
    </w:p>
    <w:p w:rsidR="003D6A4B" w:rsidRDefault="00E82D31">
      <w:pPr>
        <w:pStyle w:val="Odstavecseseznamem"/>
        <w:numPr>
          <w:ilvl w:val="0"/>
          <w:numId w:val="67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kolen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</w:t>
      </w:r>
      <w:proofErr w:type="spellEnd"/>
      <w:r>
        <w:rPr>
          <w:rFonts w:ascii="Times New Roman" w:hAnsi="Times New Roman"/>
        </w:rPr>
        <w:t xml:space="preserve"> zam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stnanc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i nov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choz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 zam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stnanc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ve v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ci 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 xml:space="preserve">konu </w:t>
      </w:r>
      <w:proofErr w:type="spellStart"/>
      <w:r>
        <w:rPr>
          <w:rFonts w:ascii="Times New Roman" w:hAnsi="Times New Roman"/>
        </w:rPr>
        <w:t>spisov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by</w:t>
      </w:r>
      <w:proofErr w:type="spellEnd"/>
      <w:r>
        <w:rPr>
          <w:rFonts w:ascii="Times New Roman" w:hAnsi="Times New Roman"/>
        </w:rPr>
        <w:t xml:space="preserve"> dle </w:t>
      </w:r>
      <w:proofErr w:type="spellStart"/>
      <w:r>
        <w:rPr>
          <w:rFonts w:ascii="Times New Roman" w:hAnsi="Times New Roman"/>
        </w:rPr>
        <w:t>platn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legislativy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i veden</w:t>
      </w:r>
      <w:r>
        <w:rPr>
          <w:rFonts w:ascii="Times New Roman" w:hAnsi="Times New Roman"/>
        </w:rPr>
        <w:t xml:space="preserve">í </w:t>
      </w:r>
      <w:proofErr w:type="spellStart"/>
      <w:r>
        <w:rPr>
          <w:rFonts w:ascii="Times New Roman" w:hAnsi="Times New Roman"/>
        </w:rPr>
        <w:t>spisov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by</w:t>
      </w:r>
      <w:proofErr w:type="spellEnd"/>
      <w:r>
        <w:rPr>
          <w:rFonts w:ascii="Times New Roman" w:hAnsi="Times New Roman"/>
        </w:rPr>
        <w:t xml:space="preserve"> v</w:t>
      </w:r>
      <w:r>
        <w:rPr>
          <w:rFonts w:ascii="Times New Roman" w:hAnsi="Times New Roman"/>
        </w:rPr>
        <w:t> </w:t>
      </w:r>
      <w:proofErr w:type="spellStart"/>
      <w:r>
        <w:rPr>
          <w:rFonts w:ascii="Times New Roman" w:hAnsi="Times New Roman"/>
        </w:rPr>
        <w:t>listinn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podob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nebo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ESSL</w:t>
      </w:r>
    </w:p>
    <w:p w:rsidR="003D6A4B" w:rsidRDefault="00E82D31">
      <w:pPr>
        <w:pStyle w:val="Odstavecseseznamem"/>
        <w:numPr>
          <w:ilvl w:val="0"/>
          <w:numId w:val="67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telefonick</w:t>
      </w:r>
      <w:r>
        <w:rPr>
          <w:rFonts w:ascii="Times New Roman" w:hAnsi="Times New Roman"/>
        </w:rPr>
        <w:t>é č</w:t>
      </w:r>
      <w:r>
        <w:rPr>
          <w:rFonts w:ascii="Times New Roman" w:hAnsi="Times New Roman"/>
        </w:rPr>
        <w:t xml:space="preserve">i </w:t>
      </w:r>
      <w:proofErr w:type="spellStart"/>
      <w:r>
        <w:rPr>
          <w:rFonts w:ascii="Times New Roman" w:hAnsi="Times New Roman"/>
        </w:rPr>
        <w:t>mailov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 xml:space="preserve">konzultace dle </w:t>
      </w:r>
      <w:proofErr w:type="spellStart"/>
      <w:r>
        <w:rPr>
          <w:rFonts w:ascii="Times New Roman" w:hAnsi="Times New Roman"/>
        </w:rPr>
        <w:t>pot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  <w:lang w:val="de-DE"/>
        </w:rPr>
        <w:t>eb</w:t>
      </w:r>
      <w:proofErr w:type="spellEnd"/>
      <w:r>
        <w:rPr>
          <w:rFonts w:ascii="Times New Roman" w:hAnsi="Times New Roman"/>
          <w:lang w:val="de-DE"/>
        </w:rPr>
        <w:t xml:space="preserve"> Z</w:t>
      </w:r>
      <w:proofErr w:type="spellStart"/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kazn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ka</w:t>
      </w:r>
      <w:proofErr w:type="spellEnd"/>
    </w:p>
    <w:p w:rsidR="003D6A4B" w:rsidRDefault="00E82D31">
      <w:pPr>
        <w:pStyle w:val="Odstavecseseznamem"/>
        <w:numPr>
          <w:ilvl w:val="0"/>
          <w:numId w:val="67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pravideln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  <w:lang w:val="fr-FR"/>
        </w:rPr>
        <w:t>audit pro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kolen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zam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stnanc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ve veden</w:t>
      </w:r>
      <w:r>
        <w:rPr>
          <w:rFonts w:ascii="Times New Roman" w:hAnsi="Times New Roman"/>
        </w:rPr>
        <w:t xml:space="preserve">í </w:t>
      </w:r>
      <w:proofErr w:type="spellStart"/>
      <w:r>
        <w:rPr>
          <w:rFonts w:ascii="Times New Roman" w:hAnsi="Times New Roman"/>
        </w:rPr>
        <w:t>spisov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by</w:t>
      </w:r>
      <w:proofErr w:type="spellEnd"/>
      <w:r>
        <w:rPr>
          <w:rFonts w:ascii="Times New Roman" w:hAnsi="Times New Roman"/>
        </w:rPr>
        <w:t>, zaji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 š</w:t>
      </w:r>
      <w:r>
        <w:rPr>
          <w:rFonts w:ascii="Times New Roman" w:hAnsi="Times New Roman"/>
        </w:rPr>
        <w:t>kolen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i zm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ch vnit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 sm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rnic organizace nebo legislativy</w:t>
      </w:r>
    </w:p>
    <w:p w:rsidR="003D6A4B" w:rsidRDefault="00E82D31">
      <w:pPr>
        <w:pStyle w:val="E-normal"/>
        <w:numPr>
          <w:ilvl w:val="0"/>
          <w:numId w:val="6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osobn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 xml:space="preserve">konzultace za </w:t>
      </w:r>
      <w:proofErr w:type="spellStart"/>
      <w:r>
        <w:rPr>
          <w:rFonts w:ascii="Times New Roman" w:hAnsi="Times New Roman"/>
        </w:rPr>
        <w:t>fyzick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tomnosti u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kazn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ka jsou stanoveny v</w:t>
      </w:r>
      <w:r>
        <w:rPr>
          <w:rFonts w:ascii="Times New Roman" w:hAnsi="Times New Roman"/>
        </w:rPr>
        <w:t> 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  <w:lang w:val="de-DE"/>
        </w:rPr>
        <w:t>edem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dan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m rozsahu</w:t>
      </w:r>
    </w:p>
    <w:p w:rsidR="003D6A4B" w:rsidRDefault="00E82D31">
      <w:pPr>
        <w:pStyle w:val="Odstavecseseznamem"/>
        <w:numPr>
          <w:ilvl w:val="0"/>
          <w:numId w:val="67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aktivn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stup ve v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 xml:space="preserve">ci </w:t>
      </w:r>
      <w:proofErr w:type="spellStart"/>
      <w:r>
        <w:rPr>
          <w:rFonts w:ascii="Times New Roman" w:hAnsi="Times New Roman"/>
        </w:rPr>
        <w:t>spisov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by</w:t>
      </w:r>
      <w:proofErr w:type="spellEnd"/>
      <w:r>
        <w:rPr>
          <w:rFonts w:ascii="Times New Roman" w:hAnsi="Times New Roman"/>
        </w:rPr>
        <w:t xml:space="preserve">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i spole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jedn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proofErr w:type="spellStart"/>
      <w:r>
        <w:rPr>
          <w:rFonts w:ascii="Times New Roman" w:hAnsi="Times New Roman"/>
          <w:lang w:val="de-DE"/>
        </w:rPr>
        <w:t>ch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gramStart"/>
      <w:r>
        <w:rPr>
          <w:rFonts w:ascii="Times New Roman" w:hAnsi="Times New Roman"/>
          <w:lang w:val="de-DE"/>
        </w:rPr>
        <w:t>s</w:t>
      </w:r>
      <w:proofErr w:type="gramEnd"/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kazn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kem, se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stupci dodavatele ESSL a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stupci m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stn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archivu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i zav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ESSL nebo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i elektronick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  <w:lang w:val="sv-SE"/>
        </w:rPr>
        <w:t>ch skarta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proofErr w:type="spellStart"/>
      <w:r>
        <w:rPr>
          <w:rFonts w:ascii="Times New Roman" w:hAnsi="Times New Roman"/>
          <w:lang w:val="de-DE"/>
        </w:rPr>
        <w:t>ch</w:t>
      </w:r>
      <w:proofErr w:type="spellEnd"/>
      <w:r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zen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</w:t>
      </w:r>
    </w:p>
    <w:p w:rsidR="003D6A4B" w:rsidRDefault="00E82D31">
      <w:pPr>
        <w:pStyle w:val="E-nadpis1"/>
        <w:pageBreakBefore w:val="0"/>
        <w:numPr>
          <w:ilvl w:val="0"/>
          <w:numId w:val="68"/>
        </w:numPr>
        <w:spacing w:after="0"/>
        <w:rPr>
          <w:rFonts w:ascii="Times New Roman" w:eastAsia="Times New Roman" w:hAnsi="Times New Roman" w:cs="Times New Roman"/>
        </w:rPr>
      </w:pPr>
      <w:bookmarkStart w:id="13" w:name="_Toc5"/>
      <w:proofErr w:type="spellStart"/>
      <w:r>
        <w:rPr>
          <w:rFonts w:ascii="Times New Roman" w:hAnsi="Times New Roman"/>
        </w:rPr>
        <w:t>Spolupr</w:t>
      </w:r>
      <w:r>
        <w:rPr>
          <w:rFonts w:ascii="Times New Roman" w:hAnsi="Times New Roman"/>
        </w:rPr>
        <w:t>á</w:t>
      </w:r>
      <w:proofErr w:type="spellEnd"/>
      <w:r>
        <w:rPr>
          <w:rFonts w:ascii="Times New Roman" w:hAnsi="Times New Roman"/>
          <w:lang w:val="fr-FR"/>
        </w:rPr>
        <w:t>ce p</w:t>
      </w:r>
      <w:proofErr w:type="spellStart"/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mimo</w:t>
      </w:r>
      <w:r>
        <w:rPr>
          <w:rFonts w:ascii="Times New Roman" w:hAnsi="Times New Roman"/>
        </w:rPr>
        <w:t>řá</w:t>
      </w:r>
      <w:r>
        <w:rPr>
          <w:rFonts w:ascii="Times New Roman" w:hAnsi="Times New Roman"/>
        </w:rPr>
        <w:t>dn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ud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lostech</w:t>
      </w:r>
      <w:bookmarkEnd w:id="13"/>
    </w:p>
    <w:p w:rsidR="003D6A4B" w:rsidRDefault="003D6A4B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3D6A4B" w:rsidRDefault="00E82D31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lang w:val="en-US"/>
        </w:rPr>
        <w:t>Sou</w:t>
      </w:r>
      <w:proofErr w:type="spellEnd"/>
      <w:r>
        <w:rPr>
          <w:rFonts w:ascii="Times New Roman" w:hAnsi="Times New Roman"/>
        </w:rPr>
        <w:t>čá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poskytov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by</w:t>
      </w:r>
      <w:proofErr w:type="spellEnd"/>
      <w:r>
        <w:rPr>
          <w:rFonts w:ascii="Times New Roman" w:hAnsi="Times New Roman"/>
        </w:rPr>
        <w:t xml:space="preserve"> Archiv bez </w:t>
      </w:r>
      <w:r>
        <w:rPr>
          <w:rFonts w:ascii="Times New Roman" w:hAnsi="Times New Roman"/>
        </w:rPr>
        <w:t>starost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je zaji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archivn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ho servisu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i mimo</w:t>
      </w:r>
      <w:r>
        <w:rPr>
          <w:rFonts w:ascii="Times New Roman" w:hAnsi="Times New Roman"/>
        </w:rPr>
        <w:t>řá</w:t>
      </w:r>
      <w:r>
        <w:rPr>
          <w:rFonts w:ascii="Times New Roman" w:hAnsi="Times New Roman"/>
        </w:rPr>
        <w:t>dn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ud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lostech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oblasti spisovny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kazn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ka (tj. st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hov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 xml:space="preserve">spisoven, rekonstrukce a modernizace spisoven, </w:t>
      </w:r>
      <w:proofErr w:type="spellStart"/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kodn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ud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losti ve spisovn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ch, spisov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rozluka nebo slou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aj.).</w:t>
      </w:r>
    </w:p>
    <w:p w:rsidR="003D6A4B" w:rsidRDefault="00E82D31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Archivn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  <w:lang w:val="fr-FR"/>
        </w:rPr>
        <w:t>servis se sest</w:t>
      </w:r>
      <w:proofErr w:type="spellStart"/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á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 xml:space="preserve">chto </w:t>
      </w:r>
      <w:r>
        <w:rPr>
          <w:rFonts w:ascii="Times New Roman" w:hAnsi="Times New Roman"/>
        </w:rPr>
        <w:t>čá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:</w:t>
      </w:r>
    </w:p>
    <w:p w:rsidR="003D6A4B" w:rsidRDefault="00E82D31">
      <w:pPr>
        <w:pStyle w:val="E-odrkapuntk"/>
        <w:numPr>
          <w:ilvl w:val="0"/>
          <w:numId w:val="70"/>
        </w:numPr>
        <w:spacing w:after="0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ulo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dokument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  <w:lang w:val="pt-PT"/>
        </w:rPr>
        <w:t>do p</w:t>
      </w:r>
      <w:proofErr w:type="spellStart"/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epravn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</w:t>
      </w:r>
      <w:proofErr w:type="spellEnd"/>
      <w:r>
        <w:rPr>
          <w:rFonts w:ascii="Times New Roman" w:hAnsi="Times New Roman"/>
        </w:rPr>
        <w:t xml:space="preserve"> krabic a um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do provizorn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 prostor</w:t>
      </w:r>
    </w:p>
    <w:p w:rsidR="003D6A4B" w:rsidRDefault="00E82D31">
      <w:pPr>
        <w:pStyle w:val="E-odrkapuntk"/>
        <w:numPr>
          <w:ilvl w:val="0"/>
          <w:numId w:val="7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popis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epravn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 krabice pro 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pad dohled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adovan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dokument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,</w:t>
      </w:r>
    </w:p>
    <w:p w:rsidR="003D6A4B" w:rsidRDefault="00E82D31">
      <w:pPr>
        <w:pStyle w:val="E-odrkapuntk"/>
        <w:numPr>
          <w:ilvl w:val="0"/>
          <w:numId w:val="7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za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azen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dokument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  <w:lang w:val="pt-PT"/>
        </w:rPr>
        <w:t>do nov</w:t>
      </w:r>
      <w:r>
        <w:rPr>
          <w:rFonts w:ascii="Times New Roman" w:hAnsi="Times New Roman"/>
        </w:rPr>
        <w:t xml:space="preserve">ě </w:t>
      </w:r>
      <w:proofErr w:type="spellStart"/>
      <w:r>
        <w:rPr>
          <w:rFonts w:ascii="Times New Roman" w:hAnsi="Times New Roman"/>
        </w:rPr>
        <w:t>zrekonstruovan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spisovny/nov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ho </w:t>
      </w:r>
      <w:proofErr w:type="spellStart"/>
      <w:r>
        <w:rPr>
          <w:rFonts w:ascii="Times New Roman" w:hAnsi="Times New Roman"/>
        </w:rPr>
        <w:t>reg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lov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ho </w:t>
      </w:r>
      <w:proofErr w:type="spellStart"/>
      <w:r>
        <w:rPr>
          <w:rFonts w:ascii="Times New Roman" w:hAnsi="Times New Roman"/>
        </w:rPr>
        <w:t>syst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mu, popis nov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ho </w:t>
      </w:r>
      <w:proofErr w:type="spellStart"/>
      <w:r>
        <w:rPr>
          <w:rFonts w:ascii="Times New Roman" w:hAnsi="Times New Roman"/>
        </w:rPr>
        <w:t>reg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lov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ho </w:t>
      </w:r>
      <w:proofErr w:type="spellStart"/>
      <w:r>
        <w:rPr>
          <w:rFonts w:ascii="Times New Roman" w:hAnsi="Times New Roman"/>
        </w:rPr>
        <w:t>syst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mu, aktualizace </w:t>
      </w:r>
      <w:proofErr w:type="spellStart"/>
      <w:r>
        <w:rPr>
          <w:rFonts w:ascii="Times New Roman" w:hAnsi="Times New Roman"/>
        </w:rPr>
        <w:t>elektronick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soupisu ulo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 xml:space="preserve">ch </w:t>
      </w:r>
      <w:proofErr w:type="gramStart"/>
      <w:r>
        <w:rPr>
          <w:rFonts w:ascii="Times New Roman" w:hAnsi="Times New Roman"/>
        </w:rPr>
        <w:t>dokument</w:t>
      </w:r>
      <w:r>
        <w:rPr>
          <w:rFonts w:ascii="Times New Roman" w:hAnsi="Times New Roman"/>
        </w:rPr>
        <w:t xml:space="preserve">ů  </w:t>
      </w:r>
      <w:proofErr w:type="spellStart"/>
      <w:r>
        <w:rPr>
          <w:rFonts w:ascii="Times New Roman" w:hAnsi="Times New Roman"/>
          <w:lang w:val="en-US"/>
        </w:rPr>
        <w:t>ve</w:t>
      </w:r>
      <w:proofErr w:type="spellEnd"/>
      <w:proofErr w:type="gramEnd"/>
      <w:r>
        <w:rPr>
          <w:rFonts w:ascii="Times New Roman" w:hAnsi="Times New Roman"/>
          <w:lang w:val="en-US"/>
        </w:rPr>
        <w:t xml:space="preserve"> form</w:t>
      </w:r>
      <w:proofErr w:type="spellStart"/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xls</w:t>
      </w:r>
      <w:proofErr w:type="spellEnd"/>
      <w:r>
        <w:rPr>
          <w:rFonts w:ascii="Times New Roman" w:hAnsi="Times New Roman"/>
        </w:rPr>
        <w:t>.</w:t>
      </w:r>
    </w:p>
    <w:p w:rsidR="003D6A4B" w:rsidRDefault="00E82D31">
      <w:pPr>
        <w:pStyle w:val="E-odrkapuntk"/>
        <w:numPr>
          <w:ilvl w:val="0"/>
          <w:numId w:val="7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pad</w:t>
      </w:r>
      <w:r>
        <w:rPr>
          <w:rFonts w:ascii="Times New Roman" w:hAnsi="Times New Roman"/>
        </w:rPr>
        <w:t xml:space="preserve">ě </w:t>
      </w:r>
      <w:proofErr w:type="spellStart"/>
      <w:r>
        <w:rPr>
          <w:rFonts w:ascii="Times New Roman" w:hAnsi="Times New Roman"/>
        </w:rPr>
        <w:t>nutn</w:t>
      </w:r>
      <w:proofErr w:type="spellEnd"/>
      <w:r>
        <w:rPr>
          <w:rFonts w:ascii="Times New Roman" w:hAnsi="Times New Roman"/>
          <w:lang w:val="fr-FR"/>
        </w:rPr>
        <w:t xml:space="preserve">é </w:t>
      </w:r>
      <w:proofErr w:type="spellStart"/>
      <w:r>
        <w:rPr>
          <w:rFonts w:ascii="Times New Roman" w:hAnsi="Times New Roman"/>
        </w:rPr>
        <w:t>spisov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rozluky nebo slou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iprav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me dokumentaci dle vyhl</w:t>
      </w:r>
      <w:r>
        <w:rPr>
          <w:rFonts w:ascii="Times New Roman" w:hAnsi="Times New Roman"/>
        </w:rPr>
        <w:t>áš</w:t>
      </w:r>
      <w:r>
        <w:rPr>
          <w:rFonts w:ascii="Times New Roman" w:hAnsi="Times New Roman"/>
        </w:rPr>
        <w:t xml:space="preserve">ky 259/2012 Sb. </w:t>
      </w:r>
    </w:p>
    <w:p w:rsidR="003D6A4B" w:rsidRDefault="00E82D31">
      <w:pPr>
        <w:pStyle w:val="E-odrkapuntk"/>
        <w:numPr>
          <w:ilvl w:val="0"/>
          <w:numId w:val="70"/>
        </w:numPr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pad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ztr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ty dokument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iprav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me dokumentaci pro ozn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men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ud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losti 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mu okresn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mu arch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vu </w:t>
      </w:r>
    </w:p>
    <w:p w:rsidR="003D6A4B" w:rsidRDefault="00E82D31">
      <w:pPr>
        <w:pStyle w:val="E-nadpis1"/>
        <w:pageBreakBefore w:val="0"/>
        <w:numPr>
          <w:ilvl w:val="0"/>
          <w:numId w:val="71"/>
        </w:numPr>
        <w:spacing w:after="0"/>
        <w:rPr>
          <w:rFonts w:ascii="Times New Roman" w:eastAsia="Times New Roman" w:hAnsi="Times New Roman" w:cs="Times New Roman"/>
        </w:rPr>
      </w:pPr>
      <w:bookmarkStart w:id="14" w:name="_Toc6"/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hody pro 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s</w:t>
      </w:r>
      <w:bookmarkEnd w:id="14"/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E-odrkapuntk"/>
        <w:numPr>
          <w:ilvl w:val="0"/>
          <w:numId w:val="73"/>
        </w:numPr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Po dobu poskytov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by</w:t>
      </w:r>
      <w:proofErr w:type="spellEnd"/>
      <w:r>
        <w:rPr>
          <w:rFonts w:ascii="Times New Roman" w:hAnsi="Times New Roman"/>
        </w:rPr>
        <w:t xml:space="preserve"> Archiv bez starost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budete skute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 xml:space="preserve">bez starosti </w:t>
      </w:r>
      <w:r>
        <w:rPr>
          <w:rFonts w:ascii="Times New Roman" w:hAnsi="Times New Roman"/>
          <w:i/>
          <w:iCs/>
        </w:rPr>
        <w:t xml:space="preserve">–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e vy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ší</w:t>
      </w:r>
      <w:r>
        <w:rPr>
          <w:rFonts w:ascii="Times New Roman" w:hAnsi="Times New Roman"/>
        </w:rPr>
        <w:t xml:space="preserve">me za </w:t>
      </w:r>
      <w:proofErr w:type="spellStart"/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á</w:t>
      </w:r>
      <w:proofErr w:type="spellEnd"/>
      <w:r>
        <w:rPr>
          <w:rFonts w:ascii="Times New Roman" w:hAnsi="Times New Roman"/>
          <w:lang w:val="pt-PT"/>
        </w:rPr>
        <w:t>s.</w:t>
      </w:r>
    </w:p>
    <w:p w:rsidR="003D6A4B" w:rsidRDefault="00E82D31">
      <w:pPr>
        <w:pStyle w:val="E-odrkapuntk"/>
        <w:numPr>
          <w:ilvl w:val="0"/>
          <w:numId w:val="7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Garance </w:t>
      </w:r>
      <w:proofErr w:type="spellStart"/>
      <w:r>
        <w:rPr>
          <w:rFonts w:ascii="Times New Roman" w:hAnsi="Times New Roman"/>
        </w:rPr>
        <w:t>bezpe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ho chodu spisovny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Garantujeme a zajist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  <w:lang w:val="it-IT"/>
        </w:rPr>
        <w:t>me.</w:t>
      </w:r>
    </w:p>
    <w:p w:rsidR="003D6A4B" w:rsidRDefault="00E82D31">
      <w:pPr>
        <w:pStyle w:val="E-odrkapuntk"/>
        <w:numPr>
          <w:ilvl w:val="0"/>
          <w:numId w:val="7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Ve shod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platnou legislativou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Legislativa je n</w:t>
      </w:r>
      <w:r>
        <w:rPr>
          <w:rFonts w:ascii="Times New Roman" w:hAnsi="Times New Roman"/>
        </w:rPr>
        <w:t xml:space="preserve">áš </w:t>
      </w:r>
      <w:r>
        <w:rPr>
          <w:rFonts w:ascii="Times New Roman" w:hAnsi="Times New Roman"/>
        </w:rPr>
        <w:t>kon</w:t>
      </w:r>
      <w:r>
        <w:rPr>
          <w:rFonts w:ascii="Times New Roman" w:hAnsi="Times New Roman"/>
        </w:rPr>
        <w:t>íč</w:t>
      </w:r>
      <w:r>
        <w:rPr>
          <w:rFonts w:ascii="Times New Roman" w:hAnsi="Times New Roman"/>
        </w:rPr>
        <w:t xml:space="preserve">ek, </w:t>
      </w:r>
      <w:proofErr w:type="spellStart"/>
      <w:r>
        <w:rPr>
          <w:rFonts w:ascii="Times New Roman" w:hAnsi="Times New Roman"/>
        </w:rPr>
        <w:t>pom</w:t>
      </w:r>
      <w:r>
        <w:rPr>
          <w:rFonts w:ascii="Times New Roman" w:hAnsi="Times New Roman"/>
        </w:rPr>
        <w:t>ůž</w:t>
      </w:r>
      <w:proofErr w:type="spellEnd"/>
      <w:r>
        <w:rPr>
          <w:rFonts w:ascii="Times New Roman" w:hAnsi="Times New Roman"/>
          <w:lang w:val="it-IT"/>
        </w:rPr>
        <w:t>eme V</w:t>
      </w:r>
      <w:proofErr w:type="spellStart"/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m</w:t>
      </w:r>
      <w:proofErr w:type="spellEnd"/>
      <w:r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.</w:t>
      </w:r>
    </w:p>
    <w:p w:rsidR="003D6A4B" w:rsidRDefault="00E82D31">
      <w:pPr>
        <w:pStyle w:val="E-odrkapuntk"/>
        <w:numPr>
          <w:ilvl w:val="0"/>
          <w:numId w:val="7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Bez administrativn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ěž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e vy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me, nemus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ji</w:t>
      </w:r>
      <w:r>
        <w:rPr>
          <w:rFonts w:ascii="Times New Roman" w:hAnsi="Times New Roman"/>
        </w:rPr>
        <w:t>ž ř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š</w:t>
      </w:r>
      <w:proofErr w:type="spellStart"/>
      <w:r>
        <w:rPr>
          <w:rFonts w:ascii="Times New Roman" w:hAnsi="Times New Roman"/>
          <w:lang w:val="de-DE"/>
        </w:rPr>
        <w:t>it</w:t>
      </w:r>
      <w:proofErr w:type="spellEnd"/>
      <w:r>
        <w:rPr>
          <w:rFonts w:ascii="Times New Roman" w:hAnsi="Times New Roman"/>
          <w:lang w:val="de-DE"/>
        </w:rPr>
        <w:t xml:space="preserve"> Va</w:t>
      </w:r>
      <w:proofErr w:type="spellStart"/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zam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stnanci.</w:t>
      </w:r>
    </w:p>
    <w:p w:rsidR="003D6A4B" w:rsidRDefault="00E82D31">
      <w:pPr>
        <w:pStyle w:val="E-odrkapuntk"/>
        <w:numPr>
          <w:ilvl w:val="0"/>
          <w:numId w:val="7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Konzultace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lang w:val="it-IT"/>
        </w:rPr>
        <w:t>Pom</w:t>
      </w:r>
      <w:proofErr w:type="spellStart"/>
      <w:r>
        <w:rPr>
          <w:rFonts w:ascii="Times New Roman" w:hAnsi="Times New Roman"/>
        </w:rPr>
        <w:t>ůž</w:t>
      </w:r>
      <w:r>
        <w:rPr>
          <w:rFonts w:ascii="Times New Roman" w:hAnsi="Times New Roman"/>
        </w:rPr>
        <w:t>eme</w:t>
      </w:r>
      <w:proofErr w:type="spellEnd"/>
      <w:r>
        <w:rPr>
          <w:rFonts w:ascii="Times New Roman" w:hAnsi="Times New Roman"/>
        </w:rPr>
        <w:t xml:space="preserve">, navrhneme 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.</w:t>
      </w:r>
    </w:p>
    <w:p w:rsidR="003D6A4B" w:rsidRDefault="00E82D31">
      <w:pPr>
        <w:pStyle w:val="E-odrkapuntk"/>
        <w:numPr>
          <w:ilvl w:val="0"/>
          <w:numId w:val="73"/>
        </w:numPr>
        <w:spacing w:after="0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Sou</w:t>
      </w:r>
      <w:proofErr w:type="spellEnd"/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 xml:space="preserve">innost kdykoliv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Jsme tu pro </w:t>
      </w:r>
      <w:proofErr w:type="spellStart"/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á</w:t>
      </w:r>
      <w:proofErr w:type="spellEnd"/>
      <w:r>
        <w:rPr>
          <w:rFonts w:ascii="Times New Roman" w:hAnsi="Times New Roman"/>
          <w:lang w:val="pt-PT"/>
        </w:rPr>
        <w:t>s.</w:t>
      </w:r>
    </w:p>
    <w:p w:rsidR="003D6A4B" w:rsidRDefault="00E82D31">
      <w:pPr>
        <w:pStyle w:val="E-odrkapuntk"/>
        <w:numPr>
          <w:ilvl w:val="0"/>
          <w:numId w:val="73"/>
        </w:numPr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Osobn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 xml:space="preserve">stup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áží</w:t>
      </w:r>
      <w:r>
        <w:rPr>
          <w:rFonts w:ascii="Times New Roman" w:hAnsi="Times New Roman"/>
          <w:lang w:val="it-IT"/>
        </w:rPr>
        <w:t>me si V</w:t>
      </w:r>
      <w:proofErr w:type="spellStart"/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</w:rPr>
        <w:t xml:space="preserve"> jako partnera. </w:t>
      </w:r>
    </w:p>
    <w:p w:rsidR="003D6A4B" w:rsidRDefault="003D6A4B">
      <w:pPr>
        <w:pStyle w:val="E-odrkapuntk"/>
        <w:spacing w:after="0"/>
        <w:ind w:left="567"/>
        <w:jc w:val="left"/>
        <w:rPr>
          <w:rFonts w:ascii="Times New Roman" w:eastAsia="Times New Roman" w:hAnsi="Times New Roman" w:cs="Times New Roman"/>
        </w:rPr>
      </w:pPr>
    </w:p>
    <w:p w:rsidR="003D6A4B" w:rsidRDefault="003D6A4B">
      <w:pPr>
        <w:pStyle w:val="E-odrkapuntk"/>
        <w:spacing w:after="0"/>
        <w:jc w:val="left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E-nadpis1"/>
        <w:pageBreakBefore w:val="0"/>
        <w:numPr>
          <w:ilvl w:val="0"/>
          <w:numId w:val="74"/>
        </w:numPr>
        <w:spacing w:after="0"/>
        <w:rPr>
          <w:rFonts w:ascii="Times New Roman" w:eastAsia="Times New Roman" w:hAnsi="Times New Roman" w:cs="Times New Roman"/>
        </w:rPr>
      </w:pPr>
      <w:bookmarkStart w:id="15" w:name="_Toc7"/>
      <w:r>
        <w:rPr>
          <w:rFonts w:ascii="Times New Roman" w:hAnsi="Times New Roman"/>
        </w:rPr>
        <w:t>Cenov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rozpis, platebn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kalend</w:t>
      </w:r>
      <w:r>
        <w:rPr>
          <w:rFonts w:ascii="Times New Roman" w:hAnsi="Times New Roman"/>
        </w:rPr>
        <w:t>ář</w:t>
      </w:r>
      <w:bookmarkEnd w:id="15"/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Vchoz"/>
        <w:spacing w:before="0"/>
        <w:rPr>
          <w:rFonts w:ascii="Times New Roman" w:eastAsia="Times New Roman" w:hAnsi="Times New Roman" w:cs="Times New Roman"/>
          <w:b/>
          <w:bCs/>
          <w:sz w:val="22"/>
          <w:szCs w:val="22"/>
          <w:u w:color="000000"/>
        </w:rPr>
      </w:pPr>
      <w:r>
        <w:rPr>
          <w:rFonts w:ascii="Times New Roman" w:hAnsi="Times New Roman"/>
          <w:b/>
          <w:bCs/>
          <w:sz w:val="22"/>
          <w:szCs w:val="22"/>
          <w:u w:color="000000"/>
        </w:rPr>
        <w:t>Cena za slu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ž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bu je d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á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na n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á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sleduj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í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c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í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m platebn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í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m kalend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ář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em:</w:t>
      </w:r>
    </w:p>
    <w:p w:rsidR="003D6A4B" w:rsidRDefault="003D6A4B">
      <w:pPr>
        <w:pStyle w:val="Vchoz"/>
        <w:spacing w:before="0"/>
        <w:rPr>
          <w:rFonts w:ascii="Times New Roman" w:eastAsia="Times New Roman" w:hAnsi="Times New Roman" w:cs="Times New Roman"/>
          <w:b/>
          <w:bCs/>
          <w:sz w:val="22"/>
          <w:szCs w:val="22"/>
          <w:u w:color="000000"/>
        </w:rPr>
      </w:pPr>
    </w:p>
    <w:tbl>
      <w:tblPr>
        <w:tblStyle w:val="TableNormal"/>
        <w:tblW w:w="408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000000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42"/>
        <w:gridCol w:w="2043"/>
      </w:tblGrid>
      <w:tr w:rsidR="003D6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A4B" w:rsidRDefault="00E82D31">
            <w:pPr>
              <w:tabs>
                <w:tab w:val="left" w:pos="1440"/>
              </w:tabs>
              <w:suppressAutoHyphens/>
              <w:spacing w:line="240" w:lineRule="auto"/>
              <w:jc w:val="center"/>
              <w:outlineLvl w:val="0"/>
            </w:pPr>
            <w:r>
              <w:rPr>
                <w:rFonts w:ascii="Times New Roman" w:hAnsi="Times New Roman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Term</w:t>
            </w:r>
            <w:r>
              <w:rPr>
                <w:rFonts w:ascii="Times New Roman" w:hAnsi="Times New Roman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í</w:t>
            </w:r>
            <w:r>
              <w:rPr>
                <w:rFonts w:ascii="Times New Roman" w:hAnsi="Times New Roman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 fakt</w:t>
            </w:r>
            <w:r>
              <w:rPr>
                <w:rFonts w:ascii="Times New Roman" w:hAnsi="Times New Roman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urace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A4B" w:rsidRDefault="00E82D31">
            <w:pPr>
              <w:tabs>
                <w:tab w:val="left" w:pos="1440"/>
              </w:tabs>
              <w:suppressAutoHyphens/>
              <w:spacing w:line="240" w:lineRule="auto"/>
              <w:jc w:val="center"/>
              <w:outlineLvl w:val="0"/>
            </w:pPr>
            <w:r>
              <w:rPr>
                <w:rFonts w:ascii="Times New Roman" w:hAnsi="Times New Roman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Čá</w:t>
            </w:r>
            <w:r>
              <w:rPr>
                <w:rFonts w:ascii="Times New Roman" w:hAnsi="Times New Roman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stka bez DPH</w:t>
            </w:r>
          </w:p>
        </w:tc>
      </w:tr>
      <w:tr w:rsidR="003D6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A4B" w:rsidRDefault="00E82D31">
            <w:pPr>
              <w:tabs>
                <w:tab w:val="left" w:pos="1440"/>
              </w:tabs>
              <w:suppressAutoHyphens/>
              <w:spacing w:line="240" w:lineRule="auto"/>
              <w:jc w:val="center"/>
              <w:outlineLvl w:val="0"/>
            </w:pPr>
            <w:r>
              <w:rPr>
                <w:rFonts w:ascii="Times New Roman" w:hAnsi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1.4.2025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A4B" w:rsidRDefault="00E82D31">
            <w:pPr>
              <w:tabs>
                <w:tab w:val="left" w:pos="1440"/>
              </w:tabs>
              <w:suppressAutoHyphens/>
              <w:spacing w:line="240" w:lineRule="auto"/>
              <w:jc w:val="center"/>
              <w:outlineLvl w:val="0"/>
            </w:pPr>
            <w:r>
              <w:rPr>
                <w:rFonts w:ascii="Times New Roman" w:hAnsi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28</w:t>
            </w:r>
            <w:r>
              <w:rPr>
                <w:rFonts w:ascii="Times New Roman" w:hAnsi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 </w:t>
            </w:r>
            <w:r>
              <w:rPr>
                <w:rFonts w:ascii="Times New Roman" w:hAnsi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500</w:t>
            </w:r>
            <w:r>
              <w:rPr>
                <w:rFonts w:ascii="Times New Roman" w:hAnsi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 </w:t>
            </w:r>
            <w:r>
              <w:rPr>
                <w:rFonts w:ascii="Times New Roman" w:hAnsi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</w:t>
            </w:r>
            <w:r>
              <w:rPr>
                <w:rFonts w:ascii="Times New Roman" w:hAnsi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č</w:t>
            </w:r>
          </w:p>
        </w:tc>
      </w:tr>
      <w:tr w:rsidR="003D6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A4B" w:rsidRDefault="00E82D31">
            <w:pPr>
              <w:tabs>
                <w:tab w:val="left" w:pos="1440"/>
              </w:tabs>
              <w:suppressAutoHyphens/>
              <w:spacing w:line="240" w:lineRule="auto"/>
              <w:jc w:val="center"/>
              <w:outlineLvl w:val="0"/>
            </w:pPr>
            <w:r>
              <w:rPr>
                <w:rFonts w:ascii="Times New Roman" w:hAnsi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1.4.2026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A4B" w:rsidRDefault="00E82D31">
            <w:pPr>
              <w:tabs>
                <w:tab w:val="left" w:pos="1440"/>
              </w:tabs>
              <w:suppressAutoHyphens/>
              <w:spacing w:line="240" w:lineRule="auto"/>
              <w:jc w:val="center"/>
              <w:outlineLvl w:val="0"/>
            </w:pPr>
            <w:r>
              <w:rPr>
                <w:rFonts w:ascii="Times New Roman" w:hAnsi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28</w:t>
            </w:r>
            <w:r>
              <w:rPr>
                <w:rFonts w:ascii="Times New Roman" w:hAnsi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 </w:t>
            </w:r>
            <w:r>
              <w:rPr>
                <w:rFonts w:ascii="Times New Roman" w:hAnsi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500</w:t>
            </w:r>
            <w:r>
              <w:rPr>
                <w:rFonts w:ascii="Times New Roman" w:hAnsi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 </w:t>
            </w:r>
            <w:r>
              <w:rPr>
                <w:rFonts w:ascii="Times New Roman" w:hAnsi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</w:t>
            </w:r>
            <w:r>
              <w:rPr>
                <w:rFonts w:ascii="Times New Roman" w:hAnsi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č</w:t>
            </w:r>
          </w:p>
        </w:tc>
      </w:tr>
      <w:tr w:rsidR="003D6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A4B" w:rsidRDefault="00E82D31">
            <w:pPr>
              <w:tabs>
                <w:tab w:val="left" w:pos="1440"/>
              </w:tabs>
              <w:suppressAutoHyphens/>
              <w:spacing w:line="240" w:lineRule="auto"/>
              <w:jc w:val="center"/>
              <w:outlineLvl w:val="0"/>
            </w:pPr>
            <w:r>
              <w:rPr>
                <w:rFonts w:ascii="Times New Roman" w:hAnsi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1.4.2027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A4B" w:rsidRDefault="00E82D31">
            <w:pPr>
              <w:tabs>
                <w:tab w:val="left" w:pos="1440"/>
              </w:tabs>
              <w:suppressAutoHyphens/>
              <w:spacing w:line="240" w:lineRule="auto"/>
              <w:jc w:val="center"/>
              <w:outlineLvl w:val="0"/>
            </w:pPr>
            <w:r>
              <w:rPr>
                <w:rFonts w:ascii="Times New Roman" w:hAnsi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28</w:t>
            </w:r>
            <w:r>
              <w:rPr>
                <w:rFonts w:ascii="Times New Roman" w:hAnsi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 </w:t>
            </w:r>
            <w:r>
              <w:rPr>
                <w:rFonts w:ascii="Times New Roman" w:hAnsi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500</w:t>
            </w:r>
            <w:r>
              <w:rPr>
                <w:rFonts w:ascii="Times New Roman" w:hAnsi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 </w:t>
            </w:r>
            <w:r>
              <w:rPr>
                <w:rFonts w:ascii="Times New Roman" w:hAnsi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</w:t>
            </w:r>
            <w:r>
              <w:rPr>
                <w:rFonts w:ascii="Times New Roman" w:hAnsi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č</w:t>
            </w:r>
          </w:p>
        </w:tc>
      </w:tr>
      <w:tr w:rsidR="003D6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A4B" w:rsidRDefault="00E82D31">
            <w:pPr>
              <w:tabs>
                <w:tab w:val="left" w:pos="1440"/>
              </w:tabs>
              <w:suppressAutoHyphens/>
              <w:spacing w:line="240" w:lineRule="auto"/>
              <w:jc w:val="center"/>
              <w:outlineLvl w:val="0"/>
            </w:pPr>
            <w:r>
              <w:rPr>
                <w:rFonts w:ascii="Times New Roman" w:hAnsi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1.4.2028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A4B" w:rsidRDefault="00E82D31">
            <w:pPr>
              <w:tabs>
                <w:tab w:val="left" w:pos="1440"/>
              </w:tabs>
              <w:suppressAutoHyphens/>
              <w:spacing w:line="240" w:lineRule="auto"/>
              <w:jc w:val="center"/>
              <w:outlineLvl w:val="0"/>
            </w:pPr>
            <w:r>
              <w:rPr>
                <w:rFonts w:ascii="Times New Roman" w:hAnsi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28</w:t>
            </w:r>
            <w:r>
              <w:rPr>
                <w:rFonts w:ascii="Times New Roman" w:hAnsi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 </w:t>
            </w:r>
            <w:r>
              <w:rPr>
                <w:rFonts w:ascii="Times New Roman" w:hAnsi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500</w:t>
            </w:r>
            <w:r>
              <w:rPr>
                <w:rFonts w:ascii="Times New Roman" w:hAnsi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 </w:t>
            </w:r>
            <w:r>
              <w:rPr>
                <w:rFonts w:ascii="Times New Roman" w:hAnsi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</w:t>
            </w:r>
            <w:r>
              <w:rPr>
                <w:rFonts w:ascii="Times New Roman" w:hAnsi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č</w:t>
            </w:r>
          </w:p>
        </w:tc>
      </w:tr>
    </w:tbl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E-normal"/>
        <w:spacing w:after="0" w:line="240" w:lineRule="auto"/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ýš</w:t>
      </w:r>
      <w:r>
        <w:rPr>
          <w:rFonts w:ascii="Times New Roman" w:hAnsi="Times New Roman"/>
        </w:rPr>
        <w:t>e uveden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cena je v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etn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epravy dokument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na skartaci, fyzick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m dohledem nad skartac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, vlastn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skartaci,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eskupen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ech spis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ve spisovn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dle stavebn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-technick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parametr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spisovny, registrace, protokol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eviden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</w:t>
      </w:r>
      <w:proofErr w:type="spellEnd"/>
      <w:r>
        <w:rPr>
          <w:rFonts w:ascii="Times New Roman" w:hAnsi="Times New Roman"/>
        </w:rPr>
        <w:t xml:space="preserve"> seznam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atd.</w:t>
      </w:r>
      <w:r>
        <w:rPr>
          <w:rFonts w:ascii="Arial Unicode MS" w:hAnsi="Arial Unicode MS"/>
        </w:rPr>
        <w:br w:type="page"/>
      </w: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E-nadpis1"/>
        <w:pageBreakBefore w:val="0"/>
        <w:numPr>
          <w:ilvl w:val="0"/>
          <w:numId w:val="75"/>
        </w:numPr>
        <w:spacing w:after="0"/>
        <w:rPr>
          <w:rFonts w:ascii="Times New Roman" w:eastAsia="Times New Roman" w:hAnsi="Times New Roman" w:cs="Times New Roman"/>
        </w:rPr>
      </w:pPr>
      <w:bookmarkStart w:id="16" w:name="_Toc8"/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ekli o 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s</w:t>
      </w:r>
      <w:bookmarkEnd w:id="16"/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3D6A4B" w:rsidRDefault="00E82D31">
      <w:pPr>
        <w:pStyle w:val="E-normal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„</w:t>
      </w:r>
      <w:r>
        <w:rPr>
          <w:rFonts w:ascii="Times New Roman" w:hAnsi="Times New Roman"/>
          <w:i/>
          <w:iCs/>
        </w:rPr>
        <w:t>Od chv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</w:rPr>
        <w:t xml:space="preserve">le, </w:t>
      </w:r>
      <w:r>
        <w:rPr>
          <w:rFonts w:ascii="Times New Roman" w:hAnsi="Times New Roman"/>
          <w:i/>
          <w:iCs/>
        </w:rPr>
        <w:t>kdy jsem uzav</w:t>
      </w:r>
      <w:r>
        <w:rPr>
          <w:rFonts w:ascii="Times New Roman" w:hAnsi="Times New Roman"/>
          <w:i/>
          <w:iCs/>
        </w:rPr>
        <w:t>ř</w:t>
      </w:r>
      <w:r>
        <w:rPr>
          <w:rFonts w:ascii="Times New Roman" w:hAnsi="Times New Roman"/>
          <w:i/>
          <w:iCs/>
        </w:rPr>
        <w:t>ela smlouvu s Archivem bez starost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</w:rPr>
        <w:t>, jsem opravdu mohla v</w:t>
      </w:r>
      <w:r>
        <w:rPr>
          <w:rFonts w:ascii="Times New Roman" w:hAnsi="Times New Roman"/>
          <w:i/>
          <w:iCs/>
        </w:rPr>
        <w:t>š</w:t>
      </w:r>
      <w:r>
        <w:rPr>
          <w:rFonts w:ascii="Times New Roman" w:hAnsi="Times New Roman"/>
          <w:i/>
          <w:iCs/>
        </w:rPr>
        <w:t>e pustit z hlavy. V r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>mci slu</w:t>
      </w:r>
      <w:r>
        <w:rPr>
          <w:rFonts w:ascii="Times New Roman" w:hAnsi="Times New Roman"/>
          <w:i/>
          <w:iCs/>
        </w:rPr>
        <w:t>ž</w:t>
      </w:r>
      <w:r>
        <w:rPr>
          <w:rFonts w:ascii="Times New Roman" w:hAnsi="Times New Roman"/>
          <w:i/>
          <w:iCs/>
        </w:rPr>
        <w:t>by do</w:t>
      </w:r>
      <w:r>
        <w:rPr>
          <w:rFonts w:ascii="Times New Roman" w:hAnsi="Times New Roman"/>
          <w:i/>
          <w:iCs/>
        </w:rPr>
        <w:t>š</w:t>
      </w:r>
      <w:r>
        <w:rPr>
          <w:rFonts w:ascii="Times New Roman" w:hAnsi="Times New Roman"/>
          <w:i/>
          <w:iCs/>
        </w:rPr>
        <w:t xml:space="preserve">lo k </w:t>
      </w:r>
      <w:proofErr w:type="spellStart"/>
      <w:r>
        <w:rPr>
          <w:rFonts w:ascii="Times New Roman" w:hAnsi="Times New Roman"/>
          <w:i/>
          <w:iCs/>
        </w:rPr>
        <w:t>systematick</w:t>
      </w:r>
      <w:proofErr w:type="spellEnd"/>
      <w:r>
        <w:rPr>
          <w:rFonts w:ascii="Times New Roman" w:hAnsi="Times New Roman"/>
          <w:i/>
          <w:iCs/>
          <w:lang w:val="fr-FR"/>
        </w:rPr>
        <w:t>é</w:t>
      </w:r>
      <w:r>
        <w:rPr>
          <w:rFonts w:ascii="Times New Roman" w:hAnsi="Times New Roman"/>
          <w:i/>
          <w:iCs/>
        </w:rPr>
        <w:t>mu ulo</w:t>
      </w:r>
      <w:r>
        <w:rPr>
          <w:rFonts w:ascii="Times New Roman" w:hAnsi="Times New Roman"/>
          <w:i/>
          <w:iCs/>
        </w:rPr>
        <w:t>ž</w:t>
      </w:r>
      <w:r>
        <w:rPr>
          <w:rFonts w:ascii="Times New Roman" w:hAnsi="Times New Roman"/>
          <w:i/>
          <w:iCs/>
        </w:rPr>
        <w:t>en</w:t>
      </w:r>
      <w:r>
        <w:rPr>
          <w:rFonts w:ascii="Times New Roman" w:hAnsi="Times New Roman"/>
          <w:i/>
          <w:iCs/>
        </w:rPr>
        <w:t xml:space="preserve">í </w:t>
      </w:r>
      <w:r>
        <w:rPr>
          <w:rFonts w:ascii="Times New Roman" w:hAnsi="Times New Roman"/>
          <w:i/>
          <w:iCs/>
        </w:rPr>
        <w:t>a zaps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>n</w:t>
      </w:r>
      <w:r>
        <w:rPr>
          <w:rFonts w:ascii="Times New Roman" w:hAnsi="Times New Roman"/>
          <w:i/>
          <w:iCs/>
        </w:rPr>
        <w:t xml:space="preserve">í </w:t>
      </w:r>
      <w:r>
        <w:rPr>
          <w:rFonts w:ascii="Times New Roman" w:hAnsi="Times New Roman"/>
          <w:i/>
          <w:iCs/>
        </w:rPr>
        <w:t>ve</w:t>
      </w:r>
      <w:r>
        <w:rPr>
          <w:rFonts w:ascii="Times New Roman" w:hAnsi="Times New Roman"/>
          <w:i/>
          <w:iCs/>
        </w:rPr>
        <w:t>š</w:t>
      </w:r>
      <w:r>
        <w:rPr>
          <w:rFonts w:ascii="Times New Roman" w:hAnsi="Times New Roman"/>
          <w:i/>
          <w:iCs/>
        </w:rPr>
        <w:t>ker</w:t>
      </w:r>
      <w:r>
        <w:rPr>
          <w:rFonts w:ascii="Times New Roman" w:hAnsi="Times New Roman"/>
          <w:i/>
          <w:iCs/>
          <w:lang w:val="fr-FR"/>
        </w:rPr>
        <w:t xml:space="preserve">é </w:t>
      </w:r>
      <w:r>
        <w:rPr>
          <w:rFonts w:ascii="Times New Roman" w:hAnsi="Times New Roman"/>
          <w:i/>
          <w:iCs/>
        </w:rPr>
        <w:t xml:space="preserve">dokumentace ve </w:t>
      </w:r>
      <w:r>
        <w:rPr>
          <w:rFonts w:ascii="Times New Roman" w:hAnsi="Times New Roman"/>
          <w:i/>
          <w:iCs/>
        </w:rPr>
        <w:t>š</w:t>
      </w:r>
      <w:r>
        <w:rPr>
          <w:rFonts w:ascii="Times New Roman" w:hAnsi="Times New Roman"/>
          <w:i/>
          <w:iCs/>
        </w:rPr>
        <w:t>kole. Byla nav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>z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>na komunikace s oblastn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</w:rPr>
        <w:t xml:space="preserve">m archivem </w:t>
      </w:r>
      <w:r>
        <w:rPr>
          <w:rFonts w:ascii="Times New Roman" w:eastAsia="Times New Roman" w:hAnsi="Times New Roman" w:cs="Times New Roman"/>
          <w:i/>
          <w:iCs/>
        </w:rPr>
        <w:br/>
      </w:r>
      <w:r>
        <w:rPr>
          <w:rFonts w:ascii="Times New Roman" w:hAnsi="Times New Roman"/>
          <w:i/>
          <w:iCs/>
        </w:rPr>
        <w:t>a vyjasn</w:t>
      </w:r>
      <w:r>
        <w:rPr>
          <w:rFonts w:ascii="Times New Roman" w:hAnsi="Times New Roman"/>
          <w:i/>
          <w:iCs/>
        </w:rPr>
        <w:t>ě</w:t>
      </w:r>
      <w:r>
        <w:rPr>
          <w:rFonts w:ascii="Times New Roman" w:hAnsi="Times New Roman"/>
          <w:i/>
          <w:iCs/>
        </w:rPr>
        <w:t>ny kompetence obou insti</w:t>
      </w:r>
      <w:r>
        <w:rPr>
          <w:rFonts w:ascii="Times New Roman" w:hAnsi="Times New Roman"/>
          <w:i/>
          <w:iCs/>
        </w:rPr>
        <w:t>tuc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  <w:lang w:val="de-DE"/>
        </w:rPr>
        <w:t>. Prob</w:t>
      </w:r>
      <w:proofErr w:type="spellStart"/>
      <w:r>
        <w:rPr>
          <w:rFonts w:ascii="Times New Roman" w:hAnsi="Times New Roman"/>
          <w:i/>
          <w:iCs/>
        </w:rPr>
        <w:t>ě</w:t>
      </w:r>
      <w:r>
        <w:rPr>
          <w:rFonts w:ascii="Times New Roman" w:hAnsi="Times New Roman"/>
          <w:i/>
          <w:iCs/>
        </w:rPr>
        <w:t>hlo</w:t>
      </w:r>
      <w:proofErr w:type="spellEnd"/>
      <w:r>
        <w:rPr>
          <w:rFonts w:ascii="Times New Roman" w:hAnsi="Times New Roman"/>
          <w:i/>
          <w:iCs/>
        </w:rPr>
        <w:t xml:space="preserve"> vy</w:t>
      </w:r>
      <w:r>
        <w:rPr>
          <w:rFonts w:ascii="Times New Roman" w:hAnsi="Times New Roman"/>
          <w:i/>
          <w:iCs/>
        </w:rPr>
        <w:t>ř</w:t>
      </w:r>
      <w:r>
        <w:rPr>
          <w:rFonts w:ascii="Times New Roman" w:hAnsi="Times New Roman"/>
          <w:i/>
          <w:iCs/>
        </w:rPr>
        <w:t>azen</w:t>
      </w:r>
      <w:r>
        <w:rPr>
          <w:rFonts w:ascii="Times New Roman" w:hAnsi="Times New Roman"/>
          <w:i/>
          <w:iCs/>
        </w:rPr>
        <w:t xml:space="preserve">í </w:t>
      </w:r>
      <w:r>
        <w:rPr>
          <w:rFonts w:ascii="Times New Roman" w:hAnsi="Times New Roman"/>
          <w:i/>
          <w:iCs/>
        </w:rPr>
        <w:t>dokument</w:t>
      </w:r>
      <w:r>
        <w:rPr>
          <w:rFonts w:ascii="Times New Roman" w:hAnsi="Times New Roman"/>
          <w:i/>
          <w:iCs/>
        </w:rPr>
        <w:t>ů</w:t>
      </w:r>
      <w:r>
        <w:rPr>
          <w:rFonts w:ascii="Times New Roman" w:hAnsi="Times New Roman"/>
          <w:i/>
          <w:iCs/>
        </w:rPr>
        <w:t>, n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>sledn</w:t>
      </w:r>
      <w:r>
        <w:rPr>
          <w:rFonts w:ascii="Times New Roman" w:hAnsi="Times New Roman"/>
          <w:i/>
          <w:iCs/>
        </w:rPr>
        <w:t xml:space="preserve">á </w:t>
      </w:r>
      <w:proofErr w:type="gramStart"/>
      <w:r>
        <w:rPr>
          <w:rFonts w:ascii="Times New Roman" w:hAnsi="Times New Roman"/>
          <w:i/>
          <w:iCs/>
        </w:rPr>
        <w:t>skartace</w:t>
      </w:r>
      <w:r>
        <w:rPr>
          <w:rFonts w:ascii="Times New Roman" w:hAnsi="Times New Roman"/>
          <w:i/>
          <w:iCs/>
        </w:rPr>
        <w:t xml:space="preserve">  </w:t>
      </w:r>
      <w:r>
        <w:rPr>
          <w:rFonts w:ascii="Times New Roman" w:hAnsi="Times New Roman"/>
          <w:i/>
          <w:iCs/>
        </w:rPr>
        <w:t>a</w:t>
      </w:r>
      <w:proofErr w:type="gramEnd"/>
      <w:r>
        <w:rPr>
          <w:rFonts w:ascii="Times New Roman" w:hAnsi="Times New Roman"/>
          <w:i/>
          <w:iCs/>
        </w:rPr>
        <w:t xml:space="preserve"> na z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>v</w:t>
      </w:r>
      <w:r>
        <w:rPr>
          <w:rFonts w:ascii="Times New Roman" w:hAnsi="Times New Roman"/>
          <w:i/>
          <w:iCs/>
        </w:rPr>
        <w:t>ě</w:t>
      </w:r>
      <w:r>
        <w:rPr>
          <w:rFonts w:ascii="Times New Roman" w:hAnsi="Times New Roman"/>
          <w:i/>
          <w:iCs/>
        </w:rPr>
        <w:t>r i kompletn</w:t>
      </w:r>
      <w:r>
        <w:rPr>
          <w:rFonts w:ascii="Times New Roman" w:hAnsi="Times New Roman"/>
          <w:i/>
          <w:iCs/>
        </w:rPr>
        <w:t xml:space="preserve">í </w:t>
      </w:r>
      <w:r>
        <w:rPr>
          <w:rFonts w:ascii="Times New Roman" w:hAnsi="Times New Roman"/>
          <w:i/>
          <w:iCs/>
        </w:rPr>
        <w:t>aktualizace v</w:t>
      </w:r>
      <w:r>
        <w:rPr>
          <w:rFonts w:ascii="Times New Roman" w:hAnsi="Times New Roman"/>
          <w:i/>
          <w:iCs/>
        </w:rPr>
        <w:t>š</w:t>
      </w:r>
      <w:r>
        <w:rPr>
          <w:rFonts w:ascii="Times New Roman" w:hAnsi="Times New Roman"/>
          <w:i/>
          <w:iCs/>
        </w:rPr>
        <w:t>ech dokument</w:t>
      </w:r>
      <w:r>
        <w:rPr>
          <w:rFonts w:ascii="Times New Roman" w:hAnsi="Times New Roman"/>
          <w:i/>
          <w:iCs/>
        </w:rPr>
        <w:t>ů</w:t>
      </w:r>
      <w:r>
        <w:rPr>
          <w:rFonts w:ascii="Times New Roman" w:hAnsi="Times New Roman"/>
          <w:i/>
          <w:iCs/>
        </w:rPr>
        <w:t xml:space="preserve">, </w:t>
      </w:r>
      <w:proofErr w:type="spellStart"/>
      <w:r>
        <w:rPr>
          <w:rFonts w:ascii="Times New Roman" w:hAnsi="Times New Roman"/>
          <w:i/>
          <w:iCs/>
        </w:rPr>
        <w:t>kter</w:t>
      </w:r>
      <w:proofErr w:type="spellEnd"/>
      <w:r>
        <w:rPr>
          <w:rFonts w:ascii="Times New Roman" w:hAnsi="Times New Roman"/>
          <w:i/>
          <w:iCs/>
          <w:lang w:val="fr-FR"/>
        </w:rPr>
        <w:t xml:space="preserve">é </w:t>
      </w:r>
      <w:r>
        <w:rPr>
          <w:rFonts w:ascii="Times New Roman" w:hAnsi="Times New Roman"/>
          <w:i/>
          <w:iCs/>
        </w:rPr>
        <w:t>se veden</w:t>
      </w:r>
      <w:r>
        <w:rPr>
          <w:rFonts w:ascii="Times New Roman" w:hAnsi="Times New Roman"/>
          <w:i/>
          <w:iCs/>
        </w:rPr>
        <w:t xml:space="preserve">í </w:t>
      </w:r>
      <w:proofErr w:type="spellStart"/>
      <w:r>
        <w:rPr>
          <w:rFonts w:ascii="Times New Roman" w:hAnsi="Times New Roman"/>
          <w:i/>
          <w:iCs/>
        </w:rPr>
        <w:t>spisov</w:t>
      </w:r>
      <w:proofErr w:type="spellEnd"/>
      <w:r>
        <w:rPr>
          <w:rFonts w:ascii="Times New Roman" w:hAnsi="Times New Roman"/>
          <w:i/>
          <w:iCs/>
          <w:lang w:val="fr-FR"/>
        </w:rPr>
        <w:t xml:space="preserve">é </w:t>
      </w:r>
      <w:r>
        <w:rPr>
          <w:rFonts w:ascii="Times New Roman" w:hAnsi="Times New Roman"/>
          <w:i/>
          <w:iCs/>
          <w:lang w:val="da-DK"/>
        </w:rPr>
        <w:t>slu</w:t>
      </w:r>
      <w:r>
        <w:rPr>
          <w:rFonts w:ascii="Times New Roman" w:hAnsi="Times New Roman"/>
          <w:i/>
          <w:iCs/>
        </w:rPr>
        <w:t>ž</w:t>
      </w:r>
      <w:r>
        <w:rPr>
          <w:rFonts w:ascii="Times New Roman" w:hAnsi="Times New Roman"/>
          <w:i/>
          <w:iCs/>
          <w:lang w:val="en-US"/>
        </w:rPr>
        <w:t>by t</w:t>
      </w:r>
      <w:proofErr w:type="spellStart"/>
      <w:r>
        <w:rPr>
          <w:rFonts w:ascii="Times New Roman" w:hAnsi="Times New Roman"/>
          <w:i/>
          <w:iCs/>
        </w:rPr>
        <w:t>ý</w:t>
      </w:r>
      <w:r>
        <w:rPr>
          <w:rFonts w:ascii="Times New Roman" w:hAnsi="Times New Roman"/>
          <w:i/>
          <w:iCs/>
        </w:rPr>
        <w:t>kaj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</w:rPr>
        <w:t>.Slu</w:t>
      </w:r>
      <w:r>
        <w:rPr>
          <w:rFonts w:ascii="Times New Roman" w:hAnsi="Times New Roman"/>
          <w:i/>
          <w:iCs/>
        </w:rPr>
        <w:t>ž</w:t>
      </w:r>
      <w:r>
        <w:rPr>
          <w:rFonts w:ascii="Times New Roman" w:hAnsi="Times New Roman"/>
          <w:i/>
          <w:iCs/>
        </w:rPr>
        <w:t>ba</w:t>
      </w:r>
      <w:proofErr w:type="spellEnd"/>
      <w:r>
        <w:rPr>
          <w:rFonts w:ascii="Times New Roman" w:hAnsi="Times New Roman"/>
          <w:i/>
          <w:iCs/>
        </w:rPr>
        <w:t>, kterou Archiv bez starost</w:t>
      </w:r>
      <w:r>
        <w:rPr>
          <w:rFonts w:ascii="Times New Roman" w:hAnsi="Times New Roman"/>
          <w:i/>
          <w:iCs/>
        </w:rPr>
        <w:t xml:space="preserve">í </w:t>
      </w:r>
      <w:r>
        <w:rPr>
          <w:rFonts w:ascii="Times New Roman" w:hAnsi="Times New Roman"/>
          <w:i/>
          <w:iCs/>
        </w:rPr>
        <w:t>nab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</w:rPr>
        <w:t>z</w:t>
      </w:r>
      <w:r>
        <w:rPr>
          <w:rFonts w:ascii="Times New Roman" w:hAnsi="Times New Roman"/>
          <w:i/>
          <w:iCs/>
        </w:rPr>
        <w:t xml:space="preserve">í </w:t>
      </w:r>
      <w:r>
        <w:rPr>
          <w:rFonts w:ascii="Times New Roman" w:hAnsi="Times New Roman"/>
          <w:i/>
          <w:iCs/>
        </w:rPr>
        <w:t>tak pln</w:t>
      </w:r>
      <w:r>
        <w:rPr>
          <w:rFonts w:ascii="Times New Roman" w:hAnsi="Times New Roman"/>
          <w:i/>
          <w:iCs/>
        </w:rPr>
        <w:t xml:space="preserve">ě </w:t>
      </w:r>
      <w:r>
        <w:rPr>
          <w:rFonts w:ascii="Times New Roman" w:hAnsi="Times New Roman"/>
          <w:i/>
          <w:iCs/>
        </w:rPr>
        <w:t>odpov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</w:rPr>
        <w:t>d</w:t>
      </w:r>
      <w:r>
        <w:rPr>
          <w:rFonts w:ascii="Times New Roman" w:hAnsi="Times New Roman"/>
          <w:i/>
          <w:iCs/>
        </w:rPr>
        <w:t xml:space="preserve">á </w:t>
      </w:r>
      <w:proofErr w:type="spellStart"/>
      <w:r>
        <w:rPr>
          <w:rFonts w:ascii="Times New Roman" w:hAnsi="Times New Roman"/>
          <w:i/>
          <w:iCs/>
        </w:rPr>
        <w:t>jm</w:t>
      </w:r>
      <w:proofErr w:type="spellEnd"/>
      <w:r>
        <w:rPr>
          <w:rFonts w:ascii="Times New Roman" w:hAnsi="Times New Roman"/>
          <w:i/>
          <w:iCs/>
          <w:lang w:val="fr-FR"/>
        </w:rPr>
        <w:t>é</w:t>
      </w:r>
      <w:r>
        <w:rPr>
          <w:rFonts w:ascii="Times New Roman" w:hAnsi="Times New Roman"/>
          <w:i/>
          <w:iCs/>
        </w:rPr>
        <w:t>nu spole</w:t>
      </w:r>
      <w:r>
        <w:rPr>
          <w:rFonts w:ascii="Times New Roman" w:hAnsi="Times New Roman"/>
          <w:i/>
          <w:iCs/>
        </w:rPr>
        <w:t>č</w:t>
      </w:r>
      <w:r>
        <w:rPr>
          <w:rFonts w:ascii="Times New Roman" w:hAnsi="Times New Roman"/>
          <w:i/>
          <w:iCs/>
        </w:rPr>
        <w:t>nosti :-)</w:t>
      </w:r>
      <w:r>
        <w:rPr>
          <w:rFonts w:ascii="Times New Roman" w:hAnsi="Times New Roman"/>
          <w:i/>
          <w:iCs/>
          <w:rtl/>
          <w:lang w:val="ar-SA"/>
        </w:rPr>
        <w:t>“</w:t>
      </w:r>
    </w:p>
    <w:p w:rsidR="003D6A4B" w:rsidRDefault="00E82D31">
      <w:pPr>
        <w:pStyle w:val="E-zvraznnzelensvis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 xml:space="preserve">Jana </w:t>
      </w:r>
      <w:proofErr w:type="spellStart"/>
      <w:r>
        <w:rPr>
          <w:rFonts w:ascii="Times New Roman" w:hAnsi="Times New Roman"/>
          <w:lang w:val="de-DE"/>
        </w:rPr>
        <w:t>Vond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lov</w:t>
      </w:r>
      <w:r>
        <w:rPr>
          <w:rFonts w:ascii="Times New Roman" w:hAnsi="Times New Roman"/>
        </w:rPr>
        <w:t>á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editelka,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kladn</w:t>
      </w:r>
      <w:r>
        <w:rPr>
          <w:rFonts w:ascii="Times New Roman" w:hAnsi="Times New Roman"/>
        </w:rPr>
        <w:t>í š</w:t>
      </w:r>
      <w:r>
        <w:rPr>
          <w:rFonts w:ascii="Times New Roman" w:hAnsi="Times New Roman"/>
        </w:rPr>
        <w:t>kola a Mate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sk</w:t>
      </w:r>
      <w:r>
        <w:rPr>
          <w:rFonts w:ascii="Times New Roman" w:hAnsi="Times New Roman"/>
        </w:rPr>
        <w:t>á š</w:t>
      </w:r>
      <w:r>
        <w:rPr>
          <w:rFonts w:ascii="Times New Roman" w:hAnsi="Times New Roman"/>
        </w:rPr>
        <w:t>kola Hrabov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)</w:t>
      </w: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3D6A4B" w:rsidRDefault="00E82D31">
      <w:pPr>
        <w:pStyle w:val="E-normal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„</w:t>
      </w:r>
      <w:r>
        <w:rPr>
          <w:rFonts w:ascii="Times New Roman" w:hAnsi="Times New Roman"/>
          <w:i/>
          <w:iCs/>
          <w:lang w:val="da-DK"/>
        </w:rPr>
        <w:t>Se slu</w:t>
      </w:r>
      <w:proofErr w:type="spellStart"/>
      <w:r>
        <w:rPr>
          <w:rFonts w:ascii="Times New Roman" w:hAnsi="Times New Roman"/>
          <w:i/>
          <w:iCs/>
        </w:rPr>
        <w:t>ž</w:t>
      </w:r>
      <w:r>
        <w:rPr>
          <w:rFonts w:ascii="Times New Roman" w:hAnsi="Times New Roman"/>
          <w:i/>
          <w:iCs/>
        </w:rPr>
        <w:t>bou</w:t>
      </w:r>
      <w:proofErr w:type="spellEnd"/>
      <w:r>
        <w:rPr>
          <w:rFonts w:ascii="Times New Roman" w:hAnsi="Times New Roman"/>
          <w:i/>
          <w:iCs/>
        </w:rPr>
        <w:t xml:space="preserve"> Archiv bez starost</w:t>
      </w:r>
      <w:r>
        <w:rPr>
          <w:rFonts w:ascii="Times New Roman" w:hAnsi="Times New Roman"/>
          <w:i/>
          <w:iCs/>
        </w:rPr>
        <w:t xml:space="preserve">í </w:t>
      </w:r>
      <w:r>
        <w:rPr>
          <w:rFonts w:ascii="Times New Roman" w:hAnsi="Times New Roman"/>
          <w:i/>
          <w:iCs/>
        </w:rPr>
        <w:t>jsme velice spokojeni, slu</w:t>
      </w:r>
      <w:r>
        <w:rPr>
          <w:rFonts w:ascii="Times New Roman" w:hAnsi="Times New Roman"/>
          <w:i/>
          <w:iCs/>
        </w:rPr>
        <w:t>ž</w:t>
      </w:r>
      <w:r>
        <w:rPr>
          <w:rFonts w:ascii="Times New Roman" w:hAnsi="Times New Roman"/>
          <w:i/>
          <w:iCs/>
        </w:rPr>
        <w:t>by jsou kvalitn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</w:rPr>
        <w:t>, pan</w:t>
      </w:r>
      <w:r>
        <w:rPr>
          <w:rFonts w:ascii="Times New Roman" w:hAnsi="Times New Roman"/>
          <w:i/>
          <w:iCs/>
        </w:rPr>
        <w:t xml:space="preserve">í </w:t>
      </w:r>
      <w:r>
        <w:rPr>
          <w:rFonts w:ascii="Times New Roman" w:hAnsi="Times New Roman"/>
          <w:i/>
          <w:iCs/>
          <w:lang w:val="it-IT"/>
        </w:rPr>
        <w:t>archiv</w:t>
      </w:r>
      <w:proofErr w:type="spellStart"/>
      <w:r>
        <w:rPr>
          <w:rFonts w:ascii="Times New Roman" w:hAnsi="Times New Roman"/>
          <w:i/>
          <w:iCs/>
        </w:rPr>
        <w:t>ář</w:t>
      </w:r>
      <w:r>
        <w:rPr>
          <w:rFonts w:ascii="Times New Roman" w:hAnsi="Times New Roman"/>
          <w:i/>
          <w:iCs/>
        </w:rPr>
        <w:t>ky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n</w:t>
      </w:r>
      <w:r>
        <w:rPr>
          <w:rFonts w:ascii="Times New Roman" w:hAnsi="Times New Roman"/>
          <w:i/>
          <w:iCs/>
        </w:rPr>
        <w:t>á</w:t>
      </w:r>
      <w:proofErr w:type="spellEnd"/>
      <w:r>
        <w:rPr>
          <w:rFonts w:ascii="Times New Roman" w:hAnsi="Times New Roman"/>
          <w:i/>
          <w:iCs/>
          <w:lang w:val="es-ES_tradnl"/>
        </w:rPr>
        <w:t>m profesion</w:t>
      </w:r>
      <w:proofErr w:type="spellStart"/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>ln</w:t>
      </w:r>
      <w:r>
        <w:rPr>
          <w:rFonts w:ascii="Times New Roman" w:hAnsi="Times New Roman"/>
          <w:i/>
          <w:iCs/>
        </w:rPr>
        <w:t>ě</w:t>
      </w:r>
      <w:proofErr w:type="spellEnd"/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pomohly. Z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>rove</w:t>
      </w:r>
      <w:r>
        <w:rPr>
          <w:rFonts w:ascii="Times New Roman" w:hAnsi="Times New Roman"/>
          <w:i/>
          <w:iCs/>
        </w:rPr>
        <w:t xml:space="preserve">ň </w:t>
      </w:r>
      <w:r>
        <w:rPr>
          <w:rFonts w:ascii="Times New Roman" w:hAnsi="Times New Roman"/>
          <w:i/>
          <w:iCs/>
        </w:rPr>
        <w:t>oce</w:t>
      </w:r>
      <w:r>
        <w:rPr>
          <w:rFonts w:ascii="Times New Roman" w:hAnsi="Times New Roman"/>
          <w:i/>
          <w:iCs/>
        </w:rPr>
        <w:t>ň</w:t>
      </w:r>
      <w:r>
        <w:rPr>
          <w:rFonts w:ascii="Times New Roman" w:hAnsi="Times New Roman"/>
          <w:i/>
          <w:iCs/>
        </w:rPr>
        <w:t>ujeme jejich ochotu, vst</w:t>
      </w:r>
      <w:r>
        <w:rPr>
          <w:rFonts w:ascii="Times New Roman" w:hAnsi="Times New Roman"/>
          <w:i/>
          <w:iCs/>
        </w:rPr>
        <w:t>ří</w:t>
      </w:r>
      <w:r>
        <w:rPr>
          <w:rFonts w:ascii="Times New Roman" w:hAnsi="Times New Roman"/>
          <w:i/>
          <w:iCs/>
        </w:rPr>
        <w:t xml:space="preserve">cnost a </w:t>
      </w:r>
      <w:proofErr w:type="spellStart"/>
      <w:r>
        <w:rPr>
          <w:rFonts w:ascii="Times New Roman" w:hAnsi="Times New Roman"/>
          <w:i/>
          <w:iCs/>
        </w:rPr>
        <w:t>odborn</w:t>
      </w:r>
      <w:proofErr w:type="spellEnd"/>
      <w:r>
        <w:rPr>
          <w:rFonts w:ascii="Times New Roman" w:hAnsi="Times New Roman"/>
          <w:i/>
          <w:iCs/>
          <w:lang w:val="fr-FR"/>
        </w:rPr>
        <w:t xml:space="preserve">é </w:t>
      </w:r>
      <w:r>
        <w:rPr>
          <w:rFonts w:ascii="Times New Roman" w:hAnsi="Times New Roman"/>
          <w:i/>
          <w:iCs/>
        </w:rPr>
        <w:t>veden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</w:rPr>
        <w:t>. V</w:t>
      </w:r>
      <w:r>
        <w:rPr>
          <w:rFonts w:ascii="Times New Roman" w:hAnsi="Times New Roman"/>
          <w:i/>
          <w:iCs/>
        </w:rPr>
        <w:t>ěří</w:t>
      </w:r>
      <w:r>
        <w:rPr>
          <w:rFonts w:ascii="Times New Roman" w:hAnsi="Times New Roman"/>
          <w:i/>
          <w:iCs/>
        </w:rPr>
        <w:t xml:space="preserve">me, </w:t>
      </w:r>
      <w:r>
        <w:rPr>
          <w:rFonts w:ascii="Times New Roman" w:hAnsi="Times New Roman"/>
          <w:i/>
          <w:iCs/>
        </w:rPr>
        <w:t>ž</w:t>
      </w:r>
      <w:r>
        <w:rPr>
          <w:rFonts w:ascii="Times New Roman" w:hAnsi="Times New Roman"/>
          <w:i/>
          <w:iCs/>
        </w:rPr>
        <w:t>e s Va</w:t>
      </w:r>
      <w:r>
        <w:rPr>
          <w:rFonts w:ascii="Times New Roman" w:hAnsi="Times New Roman"/>
          <w:i/>
          <w:iCs/>
        </w:rPr>
        <w:t xml:space="preserve">ší </w:t>
      </w:r>
      <w:r>
        <w:rPr>
          <w:rFonts w:ascii="Times New Roman" w:hAnsi="Times New Roman"/>
          <w:i/>
          <w:iCs/>
        </w:rPr>
        <w:t>pomoc</w:t>
      </w:r>
      <w:r>
        <w:rPr>
          <w:rFonts w:ascii="Times New Roman" w:hAnsi="Times New Roman"/>
          <w:i/>
          <w:iCs/>
        </w:rPr>
        <w:t xml:space="preserve">í </w:t>
      </w:r>
      <w:r>
        <w:rPr>
          <w:rFonts w:ascii="Times New Roman" w:hAnsi="Times New Roman"/>
          <w:i/>
          <w:iCs/>
        </w:rPr>
        <w:t>se dostat</w:t>
      </w:r>
      <w:r>
        <w:rPr>
          <w:rFonts w:ascii="Times New Roman" w:hAnsi="Times New Roman"/>
          <w:i/>
          <w:iCs/>
        </w:rPr>
        <w:t>e</w:t>
      </w:r>
      <w:r>
        <w:rPr>
          <w:rFonts w:ascii="Times New Roman" w:hAnsi="Times New Roman"/>
          <w:i/>
          <w:iCs/>
        </w:rPr>
        <w:t>č</w:t>
      </w:r>
      <w:r>
        <w:rPr>
          <w:rFonts w:ascii="Times New Roman" w:hAnsi="Times New Roman"/>
          <w:i/>
          <w:iCs/>
        </w:rPr>
        <w:t>n</w:t>
      </w:r>
      <w:r>
        <w:rPr>
          <w:rFonts w:ascii="Times New Roman" w:hAnsi="Times New Roman"/>
          <w:i/>
          <w:iCs/>
        </w:rPr>
        <w:t xml:space="preserve">ě </w:t>
      </w:r>
      <w:r>
        <w:rPr>
          <w:rFonts w:ascii="Times New Roman" w:hAnsi="Times New Roman"/>
          <w:i/>
          <w:iCs/>
        </w:rPr>
        <w:t>p</w:t>
      </w:r>
      <w:r>
        <w:rPr>
          <w:rFonts w:ascii="Times New Roman" w:hAnsi="Times New Roman"/>
          <w:i/>
          <w:iCs/>
        </w:rPr>
        <w:t>ř</w:t>
      </w:r>
      <w:r>
        <w:rPr>
          <w:rFonts w:ascii="Times New Roman" w:hAnsi="Times New Roman"/>
          <w:i/>
          <w:iCs/>
        </w:rPr>
        <w:t>iprav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</w:rPr>
        <w:t>me na digitalizaci archivu.</w:t>
      </w:r>
      <w:r>
        <w:rPr>
          <w:rFonts w:ascii="Times New Roman" w:hAnsi="Times New Roman"/>
          <w:i/>
          <w:iCs/>
          <w:rtl/>
          <w:lang w:val="ar-SA"/>
        </w:rPr>
        <w:t>“</w:t>
      </w:r>
    </w:p>
    <w:p w:rsidR="003D6A4B" w:rsidRDefault="00E82D31">
      <w:pPr>
        <w:pStyle w:val="E-zvraznnzelensvis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Zuzana </w:t>
      </w:r>
      <w:proofErr w:type="spellStart"/>
      <w:r>
        <w:rPr>
          <w:rFonts w:ascii="Times New Roman" w:hAnsi="Times New Roman"/>
        </w:rPr>
        <w:t>Janczykov</w:t>
      </w:r>
      <w:r>
        <w:rPr>
          <w:rFonts w:ascii="Times New Roman" w:hAnsi="Times New Roman"/>
        </w:rPr>
        <w:t>á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(personalistka, Z</w:t>
      </w:r>
      <w:r>
        <w:rPr>
          <w:rFonts w:ascii="Times New Roman" w:hAnsi="Times New Roman"/>
        </w:rPr>
        <w:t xml:space="preserve">Š </w:t>
      </w:r>
      <w:r>
        <w:rPr>
          <w:rFonts w:ascii="Times New Roman" w:hAnsi="Times New Roman"/>
        </w:rPr>
        <w:t>a M</w:t>
      </w:r>
      <w:r>
        <w:rPr>
          <w:rFonts w:ascii="Times New Roman" w:hAnsi="Times New Roman"/>
        </w:rPr>
        <w:t>Š Č</w:t>
      </w:r>
      <w:r>
        <w:rPr>
          <w:rFonts w:ascii="Times New Roman" w:hAnsi="Times New Roman"/>
        </w:rPr>
        <w:t>esk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ěší</w:t>
      </w:r>
      <w:r>
        <w:rPr>
          <w:rFonts w:ascii="Times New Roman" w:hAnsi="Times New Roman"/>
        </w:rPr>
        <w:t>n Pod Zvonek)</w:t>
      </w: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3D6A4B" w:rsidRDefault="00E82D31">
      <w:pPr>
        <w:pStyle w:val="E-normal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„</w:t>
      </w:r>
      <w:r>
        <w:rPr>
          <w:rFonts w:ascii="Times New Roman" w:hAnsi="Times New Roman"/>
          <w:i/>
          <w:iCs/>
          <w:lang w:val="fr-FR"/>
        </w:rPr>
        <w:t>S implementac</w:t>
      </w:r>
      <w:r>
        <w:rPr>
          <w:rFonts w:ascii="Times New Roman" w:hAnsi="Times New Roman"/>
          <w:i/>
          <w:iCs/>
        </w:rPr>
        <w:t xml:space="preserve">í </w:t>
      </w:r>
      <w:r>
        <w:rPr>
          <w:rFonts w:ascii="Times New Roman" w:hAnsi="Times New Roman"/>
          <w:i/>
          <w:iCs/>
          <w:lang w:val="da-DK"/>
        </w:rPr>
        <w:t>slu</w:t>
      </w:r>
      <w:proofErr w:type="spellStart"/>
      <w:r>
        <w:rPr>
          <w:rFonts w:ascii="Times New Roman" w:hAnsi="Times New Roman"/>
          <w:i/>
          <w:iCs/>
        </w:rPr>
        <w:t>ž</w:t>
      </w:r>
      <w:r>
        <w:rPr>
          <w:rFonts w:ascii="Times New Roman" w:hAnsi="Times New Roman"/>
          <w:i/>
          <w:iCs/>
        </w:rPr>
        <w:t>by</w:t>
      </w:r>
      <w:proofErr w:type="spellEnd"/>
      <w:r>
        <w:rPr>
          <w:rFonts w:ascii="Times New Roman" w:hAnsi="Times New Roman"/>
          <w:i/>
          <w:iCs/>
        </w:rPr>
        <w:t xml:space="preserve"> Archiv bez starost</w:t>
      </w:r>
      <w:r>
        <w:rPr>
          <w:rFonts w:ascii="Times New Roman" w:hAnsi="Times New Roman"/>
          <w:i/>
          <w:iCs/>
        </w:rPr>
        <w:t xml:space="preserve">í </w:t>
      </w:r>
      <w:r>
        <w:rPr>
          <w:rFonts w:ascii="Times New Roman" w:hAnsi="Times New Roman"/>
          <w:i/>
          <w:iCs/>
        </w:rPr>
        <w:t>jsem velice spokojen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  <w:lang w:val="de-DE"/>
        </w:rPr>
        <w:t xml:space="preserve">. </w:t>
      </w:r>
      <w:proofErr w:type="spellStart"/>
      <w:r>
        <w:rPr>
          <w:rFonts w:ascii="Times New Roman" w:hAnsi="Times New Roman"/>
          <w:i/>
          <w:iCs/>
          <w:lang w:val="de-DE"/>
        </w:rPr>
        <w:t>Ve</w:t>
      </w:r>
      <w:r>
        <w:rPr>
          <w:rFonts w:ascii="Times New Roman" w:hAnsi="Times New Roman"/>
          <w:i/>
          <w:iCs/>
        </w:rPr>
        <w:t>š</w:t>
      </w:r>
      <w:r>
        <w:rPr>
          <w:rFonts w:ascii="Times New Roman" w:hAnsi="Times New Roman"/>
          <w:i/>
          <w:iCs/>
        </w:rPr>
        <w:t>ker</w:t>
      </w:r>
      <w:r>
        <w:rPr>
          <w:rFonts w:ascii="Times New Roman" w:hAnsi="Times New Roman"/>
          <w:i/>
          <w:iCs/>
        </w:rPr>
        <w:t>á</w:t>
      </w:r>
      <w:proofErr w:type="spellEnd"/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komunikace prob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</w:rPr>
        <w:t>hala hladce a tak</w:t>
      </w:r>
      <w:r>
        <w:rPr>
          <w:rFonts w:ascii="Times New Roman" w:hAnsi="Times New Roman"/>
          <w:i/>
          <w:iCs/>
          <w:lang w:val="fr-FR"/>
        </w:rPr>
        <w:t xml:space="preserve">é </w:t>
      </w:r>
      <w:r>
        <w:rPr>
          <w:rFonts w:ascii="Times New Roman" w:hAnsi="Times New Roman"/>
          <w:i/>
          <w:iCs/>
        </w:rPr>
        <w:t>pr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>ce na uspo</w:t>
      </w:r>
      <w:r>
        <w:rPr>
          <w:rFonts w:ascii="Times New Roman" w:hAnsi="Times New Roman"/>
          <w:i/>
          <w:iCs/>
        </w:rPr>
        <w:t>řá</w:t>
      </w:r>
      <w:r>
        <w:rPr>
          <w:rFonts w:ascii="Times New Roman" w:hAnsi="Times New Roman"/>
          <w:i/>
          <w:iCs/>
        </w:rPr>
        <w:t>d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>n</w:t>
      </w:r>
      <w:r>
        <w:rPr>
          <w:rFonts w:ascii="Times New Roman" w:hAnsi="Times New Roman"/>
          <w:i/>
          <w:iCs/>
        </w:rPr>
        <w:t xml:space="preserve">í </w:t>
      </w:r>
      <w:r>
        <w:rPr>
          <w:rFonts w:ascii="Times New Roman" w:hAnsi="Times New Roman"/>
          <w:i/>
          <w:iCs/>
        </w:rPr>
        <w:t>na</w:t>
      </w:r>
      <w:r>
        <w:rPr>
          <w:rFonts w:ascii="Times New Roman" w:hAnsi="Times New Roman"/>
          <w:i/>
          <w:iCs/>
        </w:rPr>
        <w:t xml:space="preserve">ší </w:t>
      </w:r>
      <w:r>
        <w:rPr>
          <w:rFonts w:ascii="Times New Roman" w:hAnsi="Times New Roman"/>
          <w:i/>
          <w:iCs/>
        </w:rPr>
        <w:t>spisovny, v</w:t>
      </w:r>
      <w:r>
        <w:rPr>
          <w:rFonts w:ascii="Times New Roman" w:hAnsi="Times New Roman"/>
          <w:i/>
          <w:iCs/>
        </w:rPr>
        <w:t>č</w:t>
      </w:r>
      <w:r>
        <w:rPr>
          <w:rFonts w:ascii="Times New Roman" w:hAnsi="Times New Roman"/>
          <w:i/>
          <w:iCs/>
        </w:rPr>
        <w:t>etn</w:t>
      </w:r>
      <w:r>
        <w:rPr>
          <w:rFonts w:ascii="Times New Roman" w:hAnsi="Times New Roman"/>
          <w:i/>
          <w:iCs/>
        </w:rPr>
        <w:t xml:space="preserve">ě </w:t>
      </w:r>
      <w:r>
        <w:rPr>
          <w:rFonts w:ascii="Times New Roman" w:hAnsi="Times New Roman"/>
          <w:i/>
          <w:iCs/>
        </w:rPr>
        <w:t>sou</w:t>
      </w:r>
      <w:r>
        <w:rPr>
          <w:rFonts w:ascii="Times New Roman" w:hAnsi="Times New Roman"/>
          <w:i/>
          <w:iCs/>
        </w:rPr>
        <w:t>č</w:t>
      </w:r>
      <w:r>
        <w:rPr>
          <w:rFonts w:ascii="Times New Roman" w:hAnsi="Times New Roman"/>
          <w:i/>
          <w:iCs/>
        </w:rPr>
        <w:t>innosti s okresn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</w:rPr>
        <w:t>m archivem ohledn</w:t>
      </w:r>
      <w:r>
        <w:rPr>
          <w:rFonts w:ascii="Times New Roman" w:hAnsi="Times New Roman"/>
          <w:i/>
          <w:iCs/>
        </w:rPr>
        <w:t xml:space="preserve">ě </w:t>
      </w:r>
      <w:r>
        <w:rPr>
          <w:rFonts w:ascii="Times New Roman" w:hAnsi="Times New Roman"/>
          <w:i/>
          <w:iCs/>
        </w:rPr>
        <w:t>v</w:t>
      </w:r>
      <w:r>
        <w:rPr>
          <w:rFonts w:ascii="Times New Roman" w:hAnsi="Times New Roman"/>
          <w:i/>
          <w:iCs/>
        </w:rPr>
        <w:t>ý</w:t>
      </w:r>
      <w:r>
        <w:rPr>
          <w:rFonts w:ascii="Times New Roman" w:hAnsi="Times New Roman"/>
          <w:i/>
          <w:iCs/>
        </w:rPr>
        <w:t>b</w:t>
      </w:r>
      <w:r>
        <w:rPr>
          <w:rFonts w:ascii="Times New Roman" w:hAnsi="Times New Roman"/>
          <w:i/>
          <w:iCs/>
        </w:rPr>
        <w:t>ě</w:t>
      </w:r>
      <w:r>
        <w:rPr>
          <w:rFonts w:ascii="Times New Roman" w:hAnsi="Times New Roman"/>
          <w:i/>
          <w:iCs/>
        </w:rPr>
        <w:t>ru archiv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>li</w:t>
      </w:r>
      <w:r>
        <w:rPr>
          <w:rFonts w:ascii="Times New Roman" w:hAnsi="Times New Roman"/>
          <w:i/>
          <w:iCs/>
        </w:rPr>
        <w:t xml:space="preserve">í </w:t>
      </w:r>
      <w:proofErr w:type="gramStart"/>
      <w:r>
        <w:rPr>
          <w:rFonts w:ascii="Times New Roman" w:hAnsi="Times New Roman"/>
          <w:i/>
          <w:iCs/>
        </w:rPr>
        <w:t>a</w:t>
      </w:r>
      <w:r>
        <w:rPr>
          <w:rFonts w:ascii="Times New Roman" w:hAnsi="Times New Roman"/>
          <w:i/>
          <w:iCs/>
        </w:rPr>
        <w:t xml:space="preserve">  </w:t>
      </w:r>
      <w:proofErr w:type="spellStart"/>
      <w:r>
        <w:rPr>
          <w:rFonts w:ascii="Times New Roman" w:hAnsi="Times New Roman"/>
          <w:i/>
          <w:iCs/>
        </w:rPr>
        <w:t>z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>v</w:t>
      </w:r>
      <w:r>
        <w:rPr>
          <w:rFonts w:ascii="Times New Roman" w:hAnsi="Times New Roman"/>
          <w:i/>
          <w:iCs/>
        </w:rPr>
        <w:t>ě</w:t>
      </w:r>
      <w:r>
        <w:rPr>
          <w:rFonts w:ascii="Times New Roman" w:hAnsi="Times New Roman"/>
          <w:i/>
          <w:iCs/>
        </w:rPr>
        <w:t>re</w:t>
      </w:r>
      <w:r>
        <w:rPr>
          <w:rFonts w:ascii="Times New Roman" w:hAnsi="Times New Roman"/>
          <w:i/>
          <w:iCs/>
        </w:rPr>
        <w:t>č</w:t>
      </w:r>
      <w:r>
        <w:rPr>
          <w:rFonts w:ascii="Times New Roman" w:hAnsi="Times New Roman"/>
          <w:i/>
          <w:iCs/>
        </w:rPr>
        <w:t>n</w:t>
      </w:r>
      <w:proofErr w:type="spellEnd"/>
      <w:r>
        <w:rPr>
          <w:rFonts w:ascii="Times New Roman" w:hAnsi="Times New Roman"/>
          <w:i/>
          <w:iCs/>
          <w:lang w:val="fr-FR"/>
        </w:rPr>
        <w:t>é</w:t>
      </w:r>
      <w:proofErr w:type="gramEnd"/>
      <w:r>
        <w:rPr>
          <w:rFonts w:ascii="Times New Roman" w:hAnsi="Times New Roman"/>
          <w:i/>
          <w:iCs/>
          <w:lang w:val="fr-FR"/>
        </w:rPr>
        <w:t xml:space="preserve"> </w:t>
      </w:r>
      <w:r>
        <w:rPr>
          <w:rFonts w:ascii="Times New Roman" w:hAnsi="Times New Roman"/>
          <w:i/>
          <w:iCs/>
        </w:rPr>
        <w:t>skartace vy</w:t>
      </w:r>
      <w:r>
        <w:rPr>
          <w:rFonts w:ascii="Times New Roman" w:hAnsi="Times New Roman"/>
          <w:i/>
          <w:iCs/>
        </w:rPr>
        <w:t>ř</w:t>
      </w:r>
      <w:r>
        <w:rPr>
          <w:rFonts w:ascii="Times New Roman" w:hAnsi="Times New Roman"/>
          <w:i/>
          <w:iCs/>
        </w:rPr>
        <w:t>azen</w:t>
      </w:r>
      <w:r>
        <w:rPr>
          <w:rFonts w:ascii="Times New Roman" w:hAnsi="Times New Roman"/>
          <w:i/>
          <w:iCs/>
        </w:rPr>
        <w:t>ý</w:t>
      </w:r>
      <w:r>
        <w:rPr>
          <w:rFonts w:ascii="Times New Roman" w:hAnsi="Times New Roman"/>
          <w:i/>
          <w:iCs/>
        </w:rPr>
        <w:t>ch dokument</w:t>
      </w:r>
      <w:r>
        <w:rPr>
          <w:rFonts w:ascii="Times New Roman" w:hAnsi="Times New Roman"/>
          <w:i/>
          <w:iCs/>
        </w:rPr>
        <w:t>ů</w:t>
      </w:r>
      <w:r>
        <w:rPr>
          <w:rFonts w:ascii="Times New Roman" w:hAnsi="Times New Roman"/>
          <w:i/>
          <w:iCs/>
        </w:rPr>
        <w:t>, byly hotov</w:t>
      </w:r>
      <w:r>
        <w:rPr>
          <w:rFonts w:ascii="Times New Roman" w:hAnsi="Times New Roman"/>
          <w:i/>
          <w:iCs/>
          <w:lang w:val="fr-FR"/>
        </w:rPr>
        <w:t xml:space="preserve">é </w:t>
      </w:r>
      <w:r>
        <w:rPr>
          <w:rFonts w:ascii="Times New Roman" w:hAnsi="Times New Roman"/>
          <w:i/>
          <w:iCs/>
        </w:rPr>
        <w:t>v rekordn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</w:rPr>
        <w:t xml:space="preserve">m </w:t>
      </w:r>
      <w:r>
        <w:rPr>
          <w:rFonts w:ascii="Times New Roman" w:hAnsi="Times New Roman"/>
          <w:i/>
          <w:iCs/>
        </w:rPr>
        <w:t>č</w:t>
      </w:r>
      <w:r>
        <w:rPr>
          <w:rFonts w:ascii="Times New Roman" w:hAnsi="Times New Roman"/>
          <w:i/>
          <w:iCs/>
          <w:lang w:val="it-IT"/>
        </w:rPr>
        <w:t>ase. V</w:t>
      </w:r>
      <w:r>
        <w:rPr>
          <w:rFonts w:ascii="Times New Roman" w:hAnsi="Times New Roman"/>
          <w:i/>
          <w:iCs/>
        </w:rPr>
        <w:t>š</w:t>
      </w:r>
      <w:proofErr w:type="spellStart"/>
      <w:r>
        <w:rPr>
          <w:rFonts w:ascii="Times New Roman" w:hAnsi="Times New Roman"/>
          <w:i/>
          <w:iCs/>
          <w:lang w:val="de-DE"/>
        </w:rPr>
        <w:t>em</w:t>
      </w:r>
      <w:proofErr w:type="spellEnd"/>
      <w:r>
        <w:rPr>
          <w:rFonts w:ascii="Times New Roman" w:hAnsi="Times New Roman"/>
          <w:i/>
          <w:iCs/>
          <w:lang w:val="de-DE"/>
        </w:rPr>
        <w:t xml:space="preserve"> Va</w:t>
      </w:r>
      <w:proofErr w:type="spellStart"/>
      <w:r>
        <w:rPr>
          <w:rFonts w:ascii="Times New Roman" w:hAnsi="Times New Roman"/>
          <w:i/>
          <w:iCs/>
        </w:rPr>
        <w:t>š</w:t>
      </w:r>
      <w:r>
        <w:rPr>
          <w:rFonts w:ascii="Times New Roman" w:hAnsi="Times New Roman"/>
          <w:i/>
          <w:iCs/>
        </w:rPr>
        <w:t>im</w:t>
      </w:r>
      <w:proofErr w:type="spellEnd"/>
      <w:r>
        <w:rPr>
          <w:rFonts w:ascii="Times New Roman" w:hAnsi="Times New Roman"/>
          <w:i/>
          <w:iCs/>
        </w:rPr>
        <w:t xml:space="preserve"> pracovn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</w:rPr>
        <w:t>k</w:t>
      </w:r>
      <w:r>
        <w:rPr>
          <w:rFonts w:ascii="Times New Roman" w:hAnsi="Times New Roman"/>
          <w:i/>
          <w:iCs/>
        </w:rPr>
        <w:t>ů</w:t>
      </w:r>
      <w:r>
        <w:rPr>
          <w:rFonts w:ascii="Times New Roman" w:hAnsi="Times New Roman"/>
          <w:i/>
          <w:iCs/>
        </w:rPr>
        <w:t>m touto cestu je</w:t>
      </w:r>
      <w:r>
        <w:rPr>
          <w:rFonts w:ascii="Times New Roman" w:hAnsi="Times New Roman"/>
          <w:i/>
          <w:iCs/>
        </w:rPr>
        <w:t>š</w:t>
      </w:r>
      <w:r>
        <w:rPr>
          <w:rFonts w:ascii="Times New Roman" w:hAnsi="Times New Roman"/>
          <w:i/>
          <w:iCs/>
        </w:rPr>
        <w:t>t</w:t>
      </w:r>
      <w:r>
        <w:rPr>
          <w:rFonts w:ascii="Times New Roman" w:hAnsi="Times New Roman"/>
          <w:i/>
          <w:iCs/>
        </w:rPr>
        <w:t xml:space="preserve">ě </w:t>
      </w:r>
      <w:r>
        <w:rPr>
          <w:rFonts w:ascii="Times New Roman" w:hAnsi="Times New Roman"/>
          <w:i/>
          <w:iCs/>
        </w:rPr>
        <w:t>jednou d</w:t>
      </w:r>
      <w:r>
        <w:rPr>
          <w:rFonts w:ascii="Times New Roman" w:hAnsi="Times New Roman"/>
          <w:i/>
          <w:iCs/>
        </w:rPr>
        <w:t>ě</w:t>
      </w:r>
      <w:r>
        <w:rPr>
          <w:rFonts w:ascii="Times New Roman" w:hAnsi="Times New Roman"/>
          <w:i/>
          <w:iCs/>
        </w:rPr>
        <w:t>kuji za vynikaj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</w:rPr>
        <w:t>c</w:t>
      </w:r>
      <w:r>
        <w:rPr>
          <w:rFonts w:ascii="Times New Roman" w:hAnsi="Times New Roman"/>
          <w:i/>
          <w:iCs/>
        </w:rPr>
        <w:t xml:space="preserve">í </w:t>
      </w:r>
      <w:r>
        <w:rPr>
          <w:rFonts w:ascii="Times New Roman" w:hAnsi="Times New Roman"/>
          <w:i/>
          <w:iCs/>
        </w:rPr>
        <w:t>pr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>ci. D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</w:rPr>
        <w:t>ky jejich pomoci jsem se zbavila vlekl</w:t>
      </w:r>
      <w:r>
        <w:rPr>
          <w:rFonts w:ascii="Times New Roman" w:hAnsi="Times New Roman"/>
          <w:i/>
          <w:iCs/>
          <w:lang w:val="fr-FR"/>
        </w:rPr>
        <w:t>é</w:t>
      </w:r>
      <w:r>
        <w:rPr>
          <w:rFonts w:ascii="Times New Roman" w:hAnsi="Times New Roman"/>
          <w:i/>
          <w:iCs/>
        </w:rPr>
        <w:t>ho</w:t>
      </w:r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probl</w:t>
      </w:r>
      <w:proofErr w:type="spellEnd"/>
      <w:r>
        <w:rPr>
          <w:rFonts w:ascii="Times New Roman" w:hAnsi="Times New Roman"/>
          <w:i/>
          <w:iCs/>
          <w:lang w:val="fr-FR"/>
        </w:rPr>
        <w:t>é</w:t>
      </w:r>
      <w:r>
        <w:rPr>
          <w:rFonts w:ascii="Times New Roman" w:hAnsi="Times New Roman"/>
          <w:i/>
          <w:iCs/>
        </w:rPr>
        <w:t>mu, u</w:t>
      </w:r>
      <w:r>
        <w:rPr>
          <w:rFonts w:ascii="Times New Roman" w:hAnsi="Times New Roman"/>
          <w:i/>
          <w:iCs/>
        </w:rPr>
        <w:t>š</w:t>
      </w:r>
      <w:r>
        <w:rPr>
          <w:rFonts w:ascii="Times New Roman" w:hAnsi="Times New Roman"/>
          <w:i/>
          <w:iCs/>
        </w:rPr>
        <w:t>et</w:t>
      </w:r>
      <w:r>
        <w:rPr>
          <w:rFonts w:ascii="Times New Roman" w:hAnsi="Times New Roman"/>
          <w:i/>
          <w:iCs/>
        </w:rPr>
        <w:t>ř</w:t>
      </w:r>
      <w:r>
        <w:rPr>
          <w:rFonts w:ascii="Times New Roman" w:hAnsi="Times New Roman"/>
          <w:i/>
          <w:iCs/>
        </w:rPr>
        <w:t xml:space="preserve">ili mi spoustu </w:t>
      </w:r>
      <w:r>
        <w:rPr>
          <w:rFonts w:ascii="Times New Roman" w:hAnsi="Times New Roman"/>
          <w:i/>
          <w:iCs/>
        </w:rPr>
        <w:t>č</w:t>
      </w:r>
      <w:r>
        <w:rPr>
          <w:rFonts w:ascii="Times New Roman" w:hAnsi="Times New Roman"/>
          <w:i/>
          <w:iCs/>
        </w:rPr>
        <w:t>asu, kter</w:t>
      </w:r>
      <w:r>
        <w:rPr>
          <w:rFonts w:ascii="Times New Roman" w:hAnsi="Times New Roman"/>
          <w:i/>
          <w:iCs/>
        </w:rPr>
        <w:t xml:space="preserve">ý </w:t>
      </w:r>
      <w:r>
        <w:rPr>
          <w:rFonts w:ascii="Times New Roman" w:hAnsi="Times New Roman"/>
          <w:i/>
          <w:iCs/>
        </w:rPr>
        <w:t>te</w:t>
      </w:r>
      <w:r>
        <w:rPr>
          <w:rFonts w:ascii="Times New Roman" w:hAnsi="Times New Roman"/>
          <w:i/>
          <w:iCs/>
        </w:rPr>
        <w:t xml:space="preserve">ď </w:t>
      </w:r>
      <w:r>
        <w:rPr>
          <w:rFonts w:ascii="Times New Roman" w:hAnsi="Times New Roman"/>
          <w:i/>
          <w:iCs/>
        </w:rPr>
        <w:t>m</w:t>
      </w:r>
      <w:r>
        <w:rPr>
          <w:rFonts w:ascii="Times New Roman" w:hAnsi="Times New Roman"/>
          <w:i/>
          <w:iCs/>
        </w:rPr>
        <w:t>ůž</w:t>
      </w:r>
      <w:r>
        <w:rPr>
          <w:rFonts w:ascii="Times New Roman" w:hAnsi="Times New Roman"/>
          <w:i/>
          <w:iCs/>
        </w:rPr>
        <w:t>u v</w:t>
      </w:r>
      <w:r>
        <w:rPr>
          <w:rFonts w:ascii="Times New Roman" w:hAnsi="Times New Roman"/>
          <w:i/>
          <w:iCs/>
        </w:rPr>
        <w:t>ě</w:t>
      </w:r>
      <w:r>
        <w:rPr>
          <w:rFonts w:ascii="Times New Roman" w:hAnsi="Times New Roman"/>
          <w:i/>
          <w:iCs/>
        </w:rPr>
        <w:t>novat jin</w:t>
      </w:r>
      <w:r>
        <w:rPr>
          <w:rFonts w:ascii="Times New Roman" w:hAnsi="Times New Roman"/>
          <w:i/>
          <w:iCs/>
        </w:rPr>
        <w:t>ý</w:t>
      </w:r>
      <w:r>
        <w:rPr>
          <w:rFonts w:ascii="Times New Roman" w:hAnsi="Times New Roman"/>
          <w:i/>
          <w:iCs/>
        </w:rPr>
        <w:t>m v</w:t>
      </w:r>
      <w:r>
        <w:rPr>
          <w:rFonts w:ascii="Times New Roman" w:hAnsi="Times New Roman"/>
          <w:i/>
          <w:iCs/>
        </w:rPr>
        <w:t>ě</w:t>
      </w:r>
      <w:r>
        <w:rPr>
          <w:rFonts w:ascii="Times New Roman" w:hAnsi="Times New Roman"/>
          <w:i/>
          <w:iCs/>
        </w:rPr>
        <w:t>cem.</w:t>
      </w:r>
      <w:r>
        <w:rPr>
          <w:rFonts w:ascii="Times New Roman" w:hAnsi="Times New Roman"/>
          <w:i/>
          <w:iCs/>
          <w:rtl/>
          <w:lang w:val="ar-SA"/>
        </w:rPr>
        <w:t>“</w:t>
      </w:r>
    </w:p>
    <w:p w:rsidR="003D6A4B" w:rsidRDefault="00E82D31">
      <w:pPr>
        <w:pStyle w:val="E-zvraznnzelensvis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Mgr. Blanka 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enk</w:t>
      </w:r>
      <w:r>
        <w:rPr>
          <w:rFonts w:ascii="Times New Roman" w:hAnsi="Times New Roman"/>
        </w:rPr>
        <w:t>ýř</w:t>
      </w:r>
      <w:r>
        <w:rPr>
          <w:rFonts w:ascii="Times New Roman" w:hAnsi="Times New Roman"/>
        </w:rPr>
        <w:t>ov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editelka, Z</w:t>
      </w:r>
      <w:r>
        <w:rPr>
          <w:rFonts w:ascii="Times New Roman" w:hAnsi="Times New Roman"/>
        </w:rPr>
        <w:t xml:space="preserve">Š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 xml:space="preserve">i </w:t>
      </w:r>
      <w:proofErr w:type="spellStart"/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tsk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éč</w:t>
      </w:r>
      <w:r>
        <w:rPr>
          <w:rFonts w:ascii="Times New Roman" w:hAnsi="Times New Roman"/>
        </w:rPr>
        <w:t>ebn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Ostrov u Macochy)</w:t>
      </w:r>
    </w:p>
    <w:p w:rsidR="003D6A4B" w:rsidRDefault="00E82D31">
      <w:pPr>
        <w:spacing w:before="100"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T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</w:rPr>
        <w:t>mto V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>m chci sd</w:t>
      </w:r>
      <w:r>
        <w:rPr>
          <w:rFonts w:ascii="Times New Roman" w:hAnsi="Times New Roman"/>
          <w:i/>
          <w:iCs/>
        </w:rPr>
        <w:t>ě</w:t>
      </w:r>
      <w:r>
        <w:rPr>
          <w:rFonts w:ascii="Times New Roman" w:hAnsi="Times New Roman"/>
          <w:i/>
          <w:iCs/>
        </w:rPr>
        <w:t xml:space="preserve">lit, </w:t>
      </w:r>
      <w:r>
        <w:rPr>
          <w:rFonts w:ascii="Times New Roman" w:hAnsi="Times New Roman"/>
          <w:i/>
          <w:iCs/>
        </w:rPr>
        <w:t>ž</w:t>
      </w:r>
      <w:r>
        <w:rPr>
          <w:rFonts w:ascii="Times New Roman" w:hAnsi="Times New Roman"/>
          <w:i/>
          <w:iCs/>
        </w:rPr>
        <w:t>e jsme velmi spokojen</w:t>
      </w:r>
      <w:r>
        <w:rPr>
          <w:rFonts w:ascii="Times New Roman" w:hAnsi="Times New Roman"/>
          <w:i/>
          <w:iCs/>
        </w:rPr>
        <w:t xml:space="preserve">í </w:t>
      </w:r>
      <w:r>
        <w:rPr>
          <w:rFonts w:ascii="Times New Roman" w:hAnsi="Times New Roman"/>
          <w:i/>
          <w:iCs/>
        </w:rPr>
        <w:t>s prac</w:t>
      </w:r>
      <w:r>
        <w:rPr>
          <w:rFonts w:ascii="Times New Roman" w:hAnsi="Times New Roman"/>
          <w:i/>
          <w:iCs/>
        </w:rPr>
        <w:t xml:space="preserve">í </w:t>
      </w:r>
      <w:r>
        <w:rPr>
          <w:rFonts w:ascii="Times New Roman" w:hAnsi="Times New Roman"/>
          <w:i/>
          <w:iCs/>
        </w:rPr>
        <w:t>Va</w:t>
      </w:r>
      <w:r>
        <w:rPr>
          <w:rFonts w:ascii="Times New Roman" w:hAnsi="Times New Roman"/>
          <w:i/>
          <w:iCs/>
        </w:rPr>
        <w:t xml:space="preserve">ší </w:t>
      </w:r>
      <w:r>
        <w:rPr>
          <w:rFonts w:ascii="Times New Roman" w:hAnsi="Times New Roman"/>
          <w:i/>
          <w:iCs/>
        </w:rPr>
        <w:t>firmy. Va</w:t>
      </w:r>
      <w:r>
        <w:rPr>
          <w:rFonts w:ascii="Times New Roman" w:hAnsi="Times New Roman"/>
          <w:i/>
          <w:iCs/>
        </w:rPr>
        <w:t>š</w:t>
      </w:r>
      <w:r>
        <w:rPr>
          <w:rFonts w:ascii="Times New Roman" w:hAnsi="Times New Roman"/>
          <w:i/>
          <w:iCs/>
        </w:rPr>
        <w:t>e pr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>ce je velmi pe</w:t>
      </w:r>
      <w:r>
        <w:rPr>
          <w:rFonts w:ascii="Times New Roman" w:hAnsi="Times New Roman"/>
          <w:i/>
          <w:iCs/>
        </w:rPr>
        <w:t>č</w:t>
      </w:r>
      <w:r>
        <w:rPr>
          <w:rFonts w:ascii="Times New Roman" w:hAnsi="Times New Roman"/>
          <w:i/>
          <w:iCs/>
          <w:lang w:val="da-DK"/>
        </w:rPr>
        <w:t>liv</w:t>
      </w:r>
      <w:r>
        <w:rPr>
          <w:rFonts w:ascii="Times New Roman" w:hAnsi="Times New Roman"/>
          <w:i/>
          <w:iCs/>
        </w:rPr>
        <w:t xml:space="preserve">á </w:t>
      </w:r>
      <w:r>
        <w:rPr>
          <w:rFonts w:ascii="Times New Roman" w:hAnsi="Times New Roman"/>
          <w:i/>
          <w:iCs/>
        </w:rPr>
        <w:t>a odborn</w:t>
      </w:r>
      <w:r>
        <w:rPr>
          <w:rFonts w:ascii="Times New Roman" w:hAnsi="Times New Roman"/>
          <w:i/>
          <w:iCs/>
        </w:rPr>
        <w:t xml:space="preserve">ě </w:t>
      </w:r>
      <w:r>
        <w:rPr>
          <w:rFonts w:ascii="Times New Roman" w:hAnsi="Times New Roman"/>
          <w:i/>
          <w:iCs/>
        </w:rPr>
        <w:t>veden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>. P</w:t>
      </w:r>
      <w:r>
        <w:rPr>
          <w:rFonts w:ascii="Times New Roman" w:hAnsi="Times New Roman"/>
          <w:i/>
          <w:iCs/>
        </w:rPr>
        <w:t>ří</w:t>
      </w:r>
      <w:r>
        <w:rPr>
          <w:rFonts w:ascii="Times New Roman" w:hAnsi="Times New Roman"/>
          <w:i/>
          <w:iCs/>
        </w:rPr>
        <w:t>stup Va</w:t>
      </w:r>
      <w:r>
        <w:rPr>
          <w:rFonts w:ascii="Times New Roman" w:hAnsi="Times New Roman"/>
          <w:i/>
          <w:iCs/>
        </w:rPr>
        <w:t>š</w:t>
      </w:r>
      <w:r>
        <w:rPr>
          <w:rFonts w:ascii="Times New Roman" w:hAnsi="Times New Roman"/>
          <w:i/>
          <w:iCs/>
        </w:rPr>
        <w:t>ich pracovn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</w:rPr>
        <w:t>k</w:t>
      </w:r>
      <w:r>
        <w:rPr>
          <w:rFonts w:ascii="Times New Roman" w:hAnsi="Times New Roman"/>
          <w:i/>
          <w:iCs/>
        </w:rPr>
        <w:t xml:space="preserve">ů </w:t>
      </w:r>
      <w:r>
        <w:rPr>
          <w:rFonts w:ascii="Times New Roman" w:hAnsi="Times New Roman"/>
          <w:i/>
          <w:iCs/>
        </w:rPr>
        <w:t>a jejich spolupr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>ce s n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>mi je vzorov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>.</w:t>
      </w:r>
    </w:p>
    <w:p w:rsidR="003D6A4B" w:rsidRDefault="00E82D31">
      <w:pPr>
        <w:pStyle w:val="E-zvraznnzelensvis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Radom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r </w:t>
      </w:r>
      <w:proofErr w:type="spellStart"/>
      <w:r>
        <w:rPr>
          <w:rFonts w:ascii="Times New Roman" w:hAnsi="Times New Roman"/>
        </w:rPr>
        <w:t>Vali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ka</w:t>
      </w:r>
      <w:proofErr w:type="spellEnd"/>
      <w:r>
        <w:rPr>
          <w:rFonts w:ascii="Times New Roman" w:hAnsi="Times New Roman"/>
        </w:rPr>
        <w:t xml:space="preserve"> (starosta obce 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tenice)</w:t>
      </w:r>
    </w:p>
    <w:p w:rsidR="003D6A4B" w:rsidRDefault="00E82D31">
      <w:pPr>
        <w:pStyle w:val="tal"/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Službu Archiv bez starostí využíváme teprve prvním rokem. V rámci služby došlo k roztřídění dokumentů ve spisovně a archivu včetně návrhů na </w:t>
      </w:r>
      <w:r>
        <w:rPr>
          <w:i/>
          <w:iCs/>
          <w:sz w:val="22"/>
          <w:szCs w:val="22"/>
        </w:rPr>
        <w:t>jejich vyřazení. Městu tato služba šetří práci a čas. Nyní očekává</w:t>
      </w:r>
      <w:r>
        <w:rPr>
          <w:i/>
          <w:iCs/>
          <w:sz w:val="22"/>
          <w:szCs w:val="22"/>
          <w:lang w:val="it-IT"/>
        </w:rPr>
        <w:t>me dal</w:t>
      </w:r>
      <w:proofErr w:type="spellStart"/>
      <w:r>
        <w:rPr>
          <w:i/>
          <w:iCs/>
          <w:sz w:val="22"/>
          <w:szCs w:val="22"/>
        </w:rPr>
        <w:t>ší</w:t>
      </w:r>
      <w:proofErr w:type="spellEnd"/>
      <w:r>
        <w:rPr>
          <w:i/>
          <w:iCs/>
          <w:sz w:val="22"/>
          <w:szCs w:val="22"/>
        </w:rPr>
        <w:t xml:space="preserve"> kroky naší spolupráce.</w:t>
      </w:r>
    </w:p>
    <w:p w:rsidR="003D6A4B" w:rsidRDefault="00E82D31">
      <w:pPr>
        <w:pStyle w:val="E-zvraznnzelensvis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Petr Soukup (starosta obce Lib</w:t>
      </w:r>
      <w:r>
        <w:rPr>
          <w:rFonts w:ascii="Times New Roman" w:hAnsi="Times New Roman"/>
        </w:rPr>
        <w:t>áň</w:t>
      </w:r>
      <w:r>
        <w:rPr>
          <w:rFonts w:ascii="Times New Roman" w:hAnsi="Times New Roman"/>
        </w:rPr>
        <w:t>)</w:t>
      </w: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3D6A4B" w:rsidRDefault="00E82D31">
      <w:pPr>
        <w:pStyle w:val="E-normal"/>
        <w:spacing w:after="0" w:line="240" w:lineRule="auto"/>
      </w:pPr>
      <w:r>
        <w:rPr>
          <w:rFonts w:ascii="Times New Roman" w:hAnsi="Times New Roman"/>
        </w:rPr>
        <w:t>Dal</w:t>
      </w:r>
      <w:r>
        <w:rPr>
          <w:rFonts w:ascii="Times New Roman" w:hAnsi="Times New Roman"/>
        </w:rPr>
        <w:t xml:space="preserve">ší </w:t>
      </w:r>
      <w:r>
        <w:rPr>
          <w:rFonts w:ascii="Times New Roman" w:hAnsi="Times New Roman"/>
        </w:rPr>
        <w:t>reference najdete na na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 xml:space="preserve">em webu </w:t>
      </w:r>
      <w:hyperlink r:id="rId8" w:history="1">
        <w:r>
          <w:rPr>
            <w:rStyle w:val="Hyperlink0"/>
            <w:rFonts w:eastAsia="Arial Unicode MS" w:cs="Arial Unicode MS"/>
          </w:rPr>
          <w:t>archivbezstarosti.cz</w:t>
        </w:r>
      </w:hyperlink>
      <w:r>
        <w:rPr>
          <w:rStyle w:val="Hyperlink0"/>
          <w:rFonts w:ascii="Arial Unicode MS" w:eastAsia="Arial Unicode MS" w:hAnsi="Arial Unicode MS" w:cs="Arial Unicode MS"/>
        </w:rPr>
        <w:br w:type="page"/>
      </w:r>
    </w:p>
    <w:p w:rsidR="003D6A4B" w:rsidRDefault="003D6A4B">
      <w:pPr>
        <w:pStyle w:val="E-normal"/>
        <w:spacing w:after="0" w:line="240" w:lineRule="auto"/>
        <w:rPr>
          <w:rStyle w:val="Hyperlink0"/>
          <w:rFonts w:eastAsia="Arial Unicode MS"/>
        </w:rPr>
      </w:pPr>
    </w:p>
    <w:p w:rsidR="003D6A4B" w:rsidRDefault="00E82D31">
      <w:pPr>
        <w:pStyle w:val="E-nadpis1"/>
        <w:pageBreakBefore w:val="0"/>
        <w:numPr>
          <w:ilvl w:val="0"/>
          <w:numId w:val="43"/>
        </w:numPr>
        <w:spacing w:after="0"/>
        <w:rPr>
          <w:rFonts w:ascii="Times New Roman" w:eastAsia="Times New Roman" w:hAnsi="Times New Roman" w:cs="Times New Roman"/>
        </w:rPr>
      </w:pPr>
      <w:bookmarkStart w:id="17" w:name="_Toc9"/>
      <w:r>
        <w:rPr>
          <w:rFonts w:ascii="Times New Roman" w:hAnsi="Times New Roman"/>
        </w:rPr>
        <w:t>Co 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  <w:lang w:val="pt-PT"/>
        </w:rPr>
        <w:t xml:space="preserve">me a </w:t>
      </w:r>
      <w:r>
        <w:rPr>
          <w:rFonts w:ascii="Times New Roman" w:hAnsi="Times New Roman"/>
          <w:lang w:val="pt-PT"/>
        </w:rPr>
        <w:t>um</w:t>
      </w:r>
      <w:proofErr w:type="spellStart"/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me</w:t>
      </w:r>
      <w:bookmarkEnd w:id="17"/>
      <w:proofErr w:type="spellEnd"/>
    </w:p>
    <w:p w:rsidR="003D6A4B" w:rsidRDefault="003D6A4B">
      <w:pPr>
        <w:pStyle w:val="E-normal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E-zvraznnzelensvisl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Digidatarch</w:t>
      </w:r>
      <w:proofErr w:type="spellEnd"/>
      <w:r>
        <w:rPr>
          <w:rFonts w:ascii="Times New Roman" w:hAnsi="Times New Roman"/>
        </w:rPr>
        <w:t xml:space="preserve"> spol. s r.o.</w:t>
      </w:r>
    </w:p>
    <w:p w:rsidR="003D6A4B" w:rsidRDefault="00E82D31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Jsme ryze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esk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spole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nost nab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zej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kompletn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by</w:t>
      </w:r>
      <w:proofErr w:type="spellEnd"/>
      <w:r>
        <w:rPr>
          <w:rFonts w:ascii="Times New Roman" w:hAnsi="Times New Roman"/>
        </w:rPr>
        <w:t xml:space="preserve"> ve spr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dokument</w:t>
      </w:r>
      <w:r>
        <w:rPr>
          <w:rFonts w:ascii="Times New Roman" w:hAnsi="Times New Roman"/>
        </w:rPr>
        <w:t xml:space="preserve">ů – </w:t>
      </w:r>
      <w:r>
        <w:rPr>
          <w:rFonts w:ascii="Times New Roman" w:hAnsi="Times New Roman"/>
        </w:rPr>
        <w:t xml:space="preserve">od </w:t>
      </w:r>
      <w:proofErr w:type="spellStart"/>
      <w:r>
        <w:rPr>
          <w:rFonts w:ascii="Times New Roman" w:hAnsi="Times New Roman"/>
        </w:rPr>
        <w:t>spisov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a konzulta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by</w:t>
      </w:r>
      <w:proofErr w:type="spellEnd"/>
      <w:r>
        <w:rPr>
          <w:rFonts w:ascii="Times New Roman" w:hAnsi="Times New Roman"/>
        </w:rPr>
        <w:t>,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es digitalizaci dokument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, listinnou (slu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by spisovny) a digit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  <w:lang w:val="it-IT"/>
        </w:rPr>
        <w:t>archivaci, a</w:t>
      </w:r>
      <w:r>
        <w:rPr>
          <w:rFonts w:ascii="Times New Roman" w:hAnsi="Times New Roman"/>
        </w:rPr>
        <w:t xml:space="preserve">ž </w:t>
      </w:r>
      <w:r>
        <w:rPr>
          <w:rFonts w:ascii="Times New Roman" w:hAnsi="Times New Roman"/>
        </w:rPr>
        <w:t>po bezpe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nou skartaci dokument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. Vybudovali jsme digitaliza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centrum, vlastn</w:t>
      </w:r>
      <w:r>
        <w:rPr>
          <w:rFonts w:ascii="Times New Roman" w:hAnsi="Times New Roman"/>
        </w:rPr>
        <w:t xml:space="preserve">í </w:t>
      </w:r>
      <w:proofErr w:type="spellStart"/>
      <w:r>
        <w:rPr>
          <w:rFonts w:ascii="Times New Roman" w:hAnsi="Times New Roman"/>
        </w:rPr>
        <w:t>datov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  <w:lang w:val="es-ES_tradnl"/>
        </w:rPr>
        <w:t>ulo</w:t>
      </w:r>
      <w:proofErr w:type="spellStart"/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ě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komer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 xml:space="preserve">spisovny pro </w:t>
      </w:r>
      <w:proofErr w:type="spellStart"/>
      <w:r>
        <w:rPr>
          <w:rFonts w:ascii="Times New Roman" w:hAnsi="Times New Roman"/>
        </w:rPr>
        <w:t>dlouhodob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  <w:lang w:val="es-ES_tradnl"/>
        </w:rPr>
        <w:t>ulo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firemn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 p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semnost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 vysoce spolehliv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m zabezpe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 v uzav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>ý</w:t>
      </w:r>
      <w:proofErr w:type="spellStart"/>
      <w:r>
        <w:rPr>
          <w:rFonts w:ascii="Times New Roman" w:hAnsi="Times New Roman"/>
          <w:lang w:val="en-US"/>
        </w:rPr>
        <w:t>ch</w:t>
      </w:r>
      <w:proofErr w:type="spellEnd"/>
      <w:r>
        <w:rPr>
          <w:rFonts w:ascii="Times New Roman" w:hAnsi="Times New Roman"/>
          <w:lang w:val="en-US"/>
        </w:rPr>
        <w:t xml:space="preserve"> are</w:t>
      </w:r>
      <w:proofErr w:type="spellStart"/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lech</w:t>
      </w:r>
      <w:proofErr w:type="spellEnd"/>
      <w:r>
        <w:rPr>
          <w:rFonts w:ascii="Times New Roman" w:hAnsi="Times New Roman"/>
        </w:rPr>
        <w:t xml:space="preserve">.  </w:t>
      </w:r>
    </w:p>
    <w:p w:rsidR="003D6A4B" w:rsidRDefault="00E82D31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Poskytujeme individu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stup a vysokou kvalitu slu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eb. Na</w:t>
      </w:r>
      <w:r>
        <w:rPr>
          <w:rFonts w:ascii="Times New Roman" w:hAnsi="Times New Roman"/>
        </w:rPr>
        <w:t xml:space="preserve">ší </w:t>
      </w:r>
      <w:r>
        <w:rPr>
          <w:rFonts w:ascii="Times New Roman" w:hAnsi="Times New Roman"/>
        </w:rPr>
        <w:t>prioritou je vz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jemn</w:t>
      </w:r>
      <w:r>
        <w:rPr>
          <w:rFonts w:ascii="Times New Roman" w:hAnsi="Times New Roman"/>
        </w:rPr>
        <w:t xml:space="preserve">á </w:t>
      </w:r>
      <w:proofErr w:type="spellStart"/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ě</w:t>
      </w:r>
      <w:proofErr w:type="spellEnd"/>
      <w:r>
        <w:rPr>
          <w:rFonts w:ascii="Times New Roman" w:hAnsi="Times New Roman"/>
          <w:lang w:val="it-IT"/>
        </w:rPr>
        <w:t>ra, d</w:t>
      </w:r>
      <w:proofErr w:type="spellStart"/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ky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kter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jsme spolehliv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m partnerem ve Va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em podnik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. D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  <w:lang w:val="it-IT"/>
        </w:rPr>
        <w:t>m pil</w:t>
      </w:r>
      <w:proofErr w:type="spellStart"/>
      <w:r>
        <w:rPr>
          <w:rFonts w:ascii="Times New Roman" w:hAnsi="Times New Roman"/>
        </w:rPr>
        <w:t>íř</w:t>
      </w:r>
      <w:r>
        <w:rPr>
          <w:rFonts w:ascii="Times New Roman" w:hAnsi="Times New Roman"/>
        </w:rPr>
        <w:t>em</w:t>
      </w:r>
      <w:proofErr w:type="spellEnd"/>
      <w:r>
        <w:rPr>
          <w:rFonts w:ascii="Times New Roman" w:hAnsi="Times New Roman"/>
        </w:rPr>
        <w:t xml:space="preserve"> na</w:t>
      </w:r>
      <w:r>
        <w:rPr>
          <w:rFonts w:ascii="Times New Roman" w:hAnsi="Times New Roman"/>
        </w:rPr>
        <w:t xml:space="preserve">ší </w:t>
      </w:r>
      <w:r>
        <w:rPr>
          <w:rFonts w:ascii="Times New Roman" w:hAnsi="Times New Roman"/>
        </w:rPr>
        <w:t>spole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nosti je odborn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vy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kolen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m zam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stnanc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, na kter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se m</w:t>
      </w:r>
      <w:r>
        <w:rPr>
          <w:rFonts w:ascii="Times New Roman" w:hAnsi="Times New Roman"/>
        </w:rPr>
        <w:t>ůž</w:t>
      </w:r>
      <w:r>
        <w:rPr>
          <w:rFonts w:ascii="Times New Roman" w:hAnsi="Times New Roman"/>
        </w:rPr>
        <w:t xml:space="preserve">ete spolehnout. </w:t>
      </w: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E-zvraznnzelensvis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pt-PT"/>
        </w:rPr>
        <w:t>Everesta, s.r.o.</w:t>
      </w:r>
    </w:p>
    <w:p w:rsidR="003D6A4B" w:rsidRDefault="00E82D31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Zabezpe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 xml:space="preserve">ujeme </w:t>
      </w:r>
      <w:proofErr w:type="spellStart"/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ro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, netradi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  <w:lang w:val="pt-PT"/>
        </w:rPr>
        <w:t>a obt</w:t>
      </w:r>
      <w:proofErr w:type="spellStart"/>
      <w:r>
        <w:rPr>
          <w:rFonts w:ascii="Times New Roman" w:hAnsi="Times New Roman"/>
        </w:rPr>
        <w:t>íž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ě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ostupn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by</w:t>
      </w:r>
      <w:proofErr w:type="spellEnd"/>
      <w:r>
        <w:rPr>
          <w:rFonts w:ascii="Times New Roman" w:hAnsi="Times New Roman"/>
        </w:rPr>
        <w:t xml:space="preserve"> a dod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vky. Pro zaji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ro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projekt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sestavujeme konsorcia ov</w:t>
      </w:r>
      <w:r>
        <w:rPr>
          <w:rFonts w:ascii="Times New Roman" w:hAnsi="Times New Roman"/>
        </w:rPr>
        <w:t>ěř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dodavatel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a subdodavatel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, jejich</w:t>
      </w:r>
      <w:r>
        <w:rPr>
          <w:rFonts w:ascii="Times New Roman" w:hAnsi="Times New Roman"/>
        </w:rPr>
        <w:t xml:space="preserve">ž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ci kontrolujeme a hodnot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  <w:lang w:val="it-IT"/>
        </w:rPr>
        <w:t>me.</w:t>
      </w:r>
    </w:p>
    <w:p w:rsidR="003D6A4B" w:rsidRDefault="003D6A4B">
      <w:pPr>
        <w:pStyle w:val="E-normal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E-zvraznnoranovvodorovn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Pro firmy, </w:t>
      </w:r>
      <w:r>
        <w:rPr>
          <w:rFonts w:ascii="Times New Roman" w:hAnsi="Times New Roman"/>
        </w:rPr>
        <w:t>úř</w:t>
      </w:r>
      <w:r>
        <w:rPr>
          <w:rFonts w:ascii="Times New Roman" w:hAnsi="Times New Roman"/>
        </w:rPr>
        <w:t>ady, instituce, st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tn</w:t>
      </w:r>
      <w:r>
        <w:rPr>
          <w:rFonts w:ascii="Times New Roman" w:hAnsi="Times New Roman"/>
        </w:rPr>
        <w:t xml:space="preserve">í </w:t>
      </w:r>
      <w:proofErr w:type="spellStart"/>
      <w:r>
        <w:rPr>
          <w:rFonts w:ascii="Times New Roman" w:hAnsi="Times New Roman"/>
          <w:lang w:val="de-DE"/>
        </w:rPr>
        <w:t>spr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vu</w:t>
      </w:r>
      <w:proofErr w:type="spellEnd"/>
      <w:r>
        <w:rPr>
          <w:rFonts w:ascii="Times New Roman" w:hAnsi="Times New Roman"/>
        </w:rPr>
        <w:t xml:space="preserve"> a samospr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vu</w:t>
      </w:r>
    </w:p>
    <w:tbl>
      <w:tblPr>
        <w:tblStyle w:val="TableNormal"/>
        <w:tblW w:w="92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90"/>
        <w:gridCol w:w="2833"/>
        <w:gridCol w:w="282"/>
        <w:gridCol w:w="2975"/>
      </w:tblGrid>
      <w:tr w:rsidR="003D6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6A4B" w:rsidRDefault="00E82D31">
            <w:pPr>
              <w:pStyle w:val="E-normal"/>
              <w:spacing w:after="0" w:line="240" w:lineRule="auto"/>
            </w:pPr>
            <w:r>
              <w:rPr>
                <w:b/>
                <w:bCs/>
                <w:sz w:val="28"/>
                <w:szCs w:val="28"/>
              </w:rPr>
              <w:t xml:space="preserve">IT projekty 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 xml:space="preserve">a </w:t>
            </w:r>
            <w:r>
              <w:rPr>
                <w:rFonts w:ascii="Arial Unicode MS" w:hAnsi="Arial Unicode MS"/>
                <w:sz w:val="28"/>
                <w:szCs w:val="28"/>
              </w:rPr>
              <w:t>ř</w:t>
            </w:r>
            <w:r>
              <w:rPr>
                <w:b/>
                <w:bCs/>
                <w:sz w:val="28"/>
                <w:szCs w:val="28"/>
              </w:rPr>
              <w:t>ešení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6A4B" w:rsidRDefault="003D6A4B"/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6A4B" w:rsidRDefault="00E82D31">
            <w:pPr>
              <w:pStyle w:val="E-normal"/>
              <w:spacing w:after="0" w:line="240" w:lineRule="auto"/>
            </w:pPr>
            <w:r>
              <w:rPr>
                <w:rFonts w:ascii="Arial Unicode MS" w:hAnsi="Arial Unicode MS"/>
                <w:sz w:val="28"/>
                <w:szCs w:val="28"/>
              </w:rPr>
              <w:t>Ř</w:t>
            </w:r>
            <w:r>
              <w:rPr>
                <w:b/>
                <w:bCs/>
                <w:sz w:val="28"/>
                <w:szCs w:val="28"/>
              </w:rPr>
              <w:t>ízení projekt</w:t>
            </w:r>
            <w:r>
              <w:rPr>
                <w:rFonts w:ascii="Arial Unicode MS" w:hAnsi="Arial Unicode MS"/>
                <w:sz w:val="28"/>
                <w:szCs w:val="28"/>
              </w:rPr>
              <w:t>ů</w:t>
            </w:r>
            <w:r>
              <w:rPr>
                <w:b/>
                <w:bCs/>
                <w:sz w:val="28"/>
                <w:szCs w:val="28"/>
              </w:rPr>
              <w:t xml:space="preserve"> a</w:t>
            </w:r>
            <w:r>
              <w:rPr>
                <w:b/>
                <w:bCs/>
                <w:sz w:val="28"/>
                <w:szCs w:val="28"/>
              </w:rPr>
              <w:t> proces</w:t>
            </w:r>
            <w:r>
              <w:rPr>
                <w:rFonts w:ascii="Arial Unicode MS" w:hAnsi="Arial Unicode MS"/>
                <w:sz w:val="28"/>
                <w:szCs w:val="28"/>
              </w:rPr>
              <w:t>ů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6A4B" w:rsidRDefault="003D6A4B"/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6A4B" w:rsidRDefault="00E82D31">
            <w:pPr>
              <w:pStyle w:val="E-normal"/>
              <w:spacing w:after="0" w:line="240" w:lineRule="auto"/>
            </w:pPr>
            <w:r>
              <w:rPr>
                <w:b/>
                <w:bCs/>
                <w:sz w:val="28"/>
                <w:szCs w:val="28"/>
              </w:rPr>
              <w:t>Pr</w:t>
            </w:r>
            <w:r>
              <w:rPr>
                <w:rFonts w:ascii="Arial Unicode MS" w:hAnsi="Arial Unicode MS"/>
                <w:sz w:val="28"/>
                <w:szCs w:val="28"/>
              </w:rPr>
              <w:t>ů</w:t>
            </w:r>
            <w:r>
              <w:rPr>
                <w:b/>
                <w:bCs/>
                <w:sz w:val="28"/>
                <w:szCs w:val="28"/>
              </w:rPr>
              <w:t xml:space="preserve">zkumy 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>a analýzy</w:t>
            </w:r>
          </w:p>
        </w:tc>
      </w:tr>
      <w:tr w:rsidR="003D6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4B" w:rsidRDefault="00E82D31">
            <w:pPr>
              <w:pStyle w:val="E-normal"/>
              <w:spacing w:before="120" w:after="0" w:line="240" w:lineRule="auto"/>
            </w:pPr>
            <w:r>
              <w:rPr>
                <w:b/>
                <w:bCs/>
                <w:sz w:val="20"/>
                <w:szCs w:val="20"/>
              </w:rPr>
              <w:t xml:space="preserve">Nabízíme zpracování studií, analýz, </w:t>
            </w:r>
            <w:proofErr w:type="spellStart"/>
            <w:r>
              <w:rPr>
                <w:b/>
                <w:bCs/>
                <w:sz w:val="20"/>
                <w:szCs w:val="20"/>
              </w:rPr>
              <w:t>odborn</w:t>
            </w:r>
            <w:proofErr w:type="spellEnd"/>
            <w:r>
              <w:rPr>
                <w:b/>
                <w:bCs/>
                <w:sz w:val="20"/>
                <w:szCs w:val="20"/>
                <w:lang w:val="fr-FR"/>
              </w:rPr>
              <w:t xml:space="preserve">é </w:t>
            </w:r>
            <w:r>
              <w:rPr>
                <w:b/>
                <w:bCs/>
                <w:sz w:val="20"/>
                <w:szCs w:val="20"/>
              </w:rPr>
              <w:t>podpory a vedení IT projekt</w:t>
            </w:r>
            <w:r>
              <w:rPr>
                <w:rFonts w:ascii="Arial Unicode MS" w:hAnsi="Arial Unicode MS"/>
                <w:sz w:val="20"/>
                <w:szCs w:val="20"/>
              </w:rPr>
              <w:t>ů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4B" w:rsidRDefault="003D6A4B"/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4B" w:rsidRDefault="00E82D31">
            <w:pPr>
              <w:pStyle w:val="E-normal"/>
              <w:spacing w:before="120" w:after="0" w:line="240" w:lineRule="auto"/>
            </w:pPr>
            <w:r>
              <w:rPr>
                <w:b/>
                <w:bCs/>
                <w:sz w:val="20"/>
                <w:szCs w:val="20"/>
              </w:rPr>
              <w:t>Nastavujeme, zefektiv</w:t>
            </w:r>
            <w:r>
              <w:rPr>
                <w:rFonts w:ascii="Arial Unicode MS" w:hAnsi="Arial Unicode MS"/>
                <w:sz w:val="20"/>
                <w:szCs w:val="20"/>
              </w:rPr>
              <w:t>ň</w:t>
            </w:r>
            <w:r>
              <w:rPr>
                <w:b/>
                <w:bCs/>
                <w:sz w:val="20"/>
                <w:szCs w:val="20"/>
              </w:rPr>
              <w:t xml:space="preserve">ujeme, vyhodnocujeme a </w:t>
            </w:r>
            <w:r>
              <w:rPr>
                <w:rFonts w:ascii="Arial Unicode MS" w:hAnsi="Arial Unicode MS"/>
                <w:sz w:val="20"/>
                <w:szCs w:val="20"/>
              </w:rPr>
              <w:t>ř</w:t>
            </w:r>
            <w:r>
              <w:rPr>
                <w:b/>
                <w:bCs/>
                <w:sz w:val="20"/>
                <w:szCs w:val="20"/>
              </w:rPr>
              <w:t>ídíme projekty a procesy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4B" w:rsidRDefault="003D6A4B"/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4B" w:rsidRDefault="00E82D31">
            <w:pPr>
              <w:pStyle w:val="E-normal"/>
              <w:spacing w:before="120" w:after="0" w:line="240" w:lineRule="auto"/>
            </w:pPr>
            <w:r>
              <w:rPr>
                <w:b/>
                <w:bCs/>
                <w:sz w:val="20"/>
                <w:szCs w:val="20"/>
              </w:rPr>
              <w:t>Provádíme pr</w:t>
            </w:r>
            <w:r>
              <w:rPr>
                <w:rFonts w:ascii="Arial Unicode MS" w:hAnsi="Arial Unicode MS"/>
                <w:sz w:val="20"/>
                <w:szCs w:val="20"/>
              </w:rPr>
              <w:t>ů</w:t>
            </w:r>
            <w:r>
              <w:rPr>
                <w:b/>
                <w:bCs/>
                <w:sz w:val="20"/>
                <w:szCs w:val="20"/>
              </w:rPr>
              <w:t xml:space="preserve">zkumy </w:t>
            </w:r>
            <w:proofErr w:type="spellStart"/>
            <w:r>
              <w:rPr>
                <w:b/>
                <w:bCs/>
                <w:sz w:val="20"/>
                <w:szCs w:val="20"/>
              </w:rPr>
              <w:t>ve</w:t>
            </w:r>
            <w:r>
              <w:rPr>
                <w:rFonts w:ascii="Arial Unicode MS" w:hAnsi="Arial Unicode MS"/>
                <w:sz w:val="20"/>
                <w:szCs w:val="20"/>
              </w:rPr>
              <w:t>ř</w:t>
            </w:r>
            <w:r>
              <w:rPr>
                <w:b/>
                <w:bCs/>
                <w:sz w:val="20"/>
                <w:szCs w:val="20"/>
              </w:rPr>
              <w:t>ejn</w:t>
            </w:r>
            <w:proofErr w:type="spellEnd"/>
            <w:r>
              <w:rPr>
                <w:b/>
                <w:bCs/>
                <w:sz w:val="20"/>
                <w:szCs w:val="20"/>
                <w:lang w:val="fr-FR"/>
              </w:rPr>
              <w:t>é</w:t>
            </w:r>
            <w:r>
              <w:rPr>
                <w:b/>
                <w:bCs/>
                <w:sz w:val="20"/>
                <w:szCs w:val="20"/>
              </w:rPr>
              <w:t>ho mín</w:t>
            </w:r>
            <w:r>
              <w:rPr>
                <w:rFonts w:ascii="Arial Unicode MS" w:hAnsi="Arial Unicode MS"/>
                <w:sz w:val="20"/>
                <w:szCs w:val="20"/>
              </w:rPr>
              <w:t>ě</w:t>
            </w:r>
            <w:r>
              <w:rPr>
                <w:b/>
                <w:bCs/>
                <w:sz w:val="20"/>
                <w:szCs w:val="20"/>
              </w:rPr>
              <w:t xml:space="preserve">ní, evaluace, </w:t>
            </w:r>
            <w:proofErr w:type="spellStart"/>
            <w:r>
              <w:rPr>
                <w:b/>
                <w:bCs/>
                <w:sz w:val="20"/>
                <w:szCs w:val="20"/>
              </w:rPr>
              <w:t>ekonomick</w:t>
            </w:r>
            <w:proofErr w:type="spellEnd"/>
            <w:r>
              <w:rPr>
                <w:b/>
                <w:bCs/>
                <w:sz w:val="20"/>
                <w:szCs w:val="20"/>
                <w:lang w:val="fr-FR"/>
              </w:rPr>
              <w:t xml:space="preserve">é </w:t>
            </w:r>
            <w:r>
              <w:rPr>
                <w:b/>
                <w:bCs/>
                <w:sz w:val="20"/>
                <w:szCs w:val="20"/>
              </w:rPr>
              <w:t>analýzy a pr</w:t>
            </w:r>
            <w:r>
              <w:rPr>
                <w:rFonts w:ascii="Arial Unicode MS" w:hAnsi="Arial Unicode MS"/>
                <w:sz w:val="20"/>
                <w:szCs w:val="20"/>
              </w:rPr>
              <w:t>ů</w:t>
            </w:r>
            <w:r>
              <w:rPr>
                <w:b/>
                <w:bCs/>
                <w:sz w:val="20"/>
                <w:szCs w:val="20"/>
              </w:rPr>
              <w:t xml:space="preserve">zkumy </w:t>
            </w:r>
            <w:r>
              <w:rPr>
                <w:b/>
                <w:bCs/>
                <w:sz w:val="20"/>
                <w:szCs w:val="20"/>
              </w:rPr>
              <w:t>uvnit</w:t>
            </w:r>
            <w:r>
              <w:rPr>
                <w:rFonts w:ascii="Arial Unicode MS" w:hAnsi="Arial Unicode MS"/>
                <w:sz w:val="20"/>
                <w:szCs w:val="20"/>
              </w:rPr>
              <w:t>ř</w:t>
            </w:r>
            <w:r>
              <w:rPr>
                <w:b/>
                <w:bCs/>
                <w:sz w:val="20"/>
                <w:szCs w:val="20"/>
              </w:rPr>
              <w:t xml:space="preserve"> organizací</w:t>
            </w:r>
          </w:p>
        </w:tc>
      </w:tr>
      <w:tr w:rsidR="003D6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4B" w:rsidRDefault="003D6A4B"/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4B" w:rsidRDefault="003D6A4B"/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4B" w:rsidRDefault="003D6A4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4B" w:rsidRDefault="003D6A4B"/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4B" w:rsidRDefault="003D6A4B"/>
        </w:tc>
      </w:tr>
      <w:tr w:rsidR="003D6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6A4B" w:rsidRDefault="00E82D31">
            <w:pPr>
              <w:pStyle w:val="E-normal"/>
              <w:spacing w:after="0" w:line="240" w:lineRule="auto"/>
            </w:pPr>
            <w:proofErr w:type="spellStart"/>
            <w:r>
              <w:rPr>
                <w:b/>
                <w:bCs/>
                <w:sz w:val="28"/>
                <w:szCs w:val="28"/>
              </w:rPr>
              <w:t>Poradensk</w:t>
            </w:r>
            <w:proofErr w:type="spellEnd"/>
            <w:r>
              <w:rPr>
                <w:b/>
                <w:bCs/>
                <w:sz w:val="28"/>
                <w:szCs w:val="28"/>
                <w:lang w:val="fr-FR"/>
              </w:rPr>
              <w:t xml:space="preserve">é </w:t>
            </w:r>
            <w:r>
              <w:rPr>
                <w:b/>
                <w:bCs/>
                <w:sz w:val="28"/>
                <w:szCs w:val="28"/>
                <w:lang w:val="fr-FR"/>
              </w:rPr>
              <w:br/>
            </w:r>
            <w:r>
              <w:rPr>
                <w:b/>
                <w:bCs/>
                <w:sz w:val="28"/>
                <w:szCs w:val="28"/>
              </w:rPr>
              <w:t>projekty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6A4B" w:rsidRDefault="003D6A4B"/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6A4B" w:rsidRDefault="00E82D31">
            <w:pPr>
              <w:pStyle w:val="E-normal"/>
              <w:spacing w:after="0" w:line="240" w:lineRule="auto"/>
            </w:pPr>
            <w:proofErr w:type="spellStart"/>
            <w:r>
              <w:rPr>
                <w:b/>
                <w:bCs/>
                <w:sz w:val="28"/>
                <w:szCs w:val="28"/>
              </w:rPr>
              <w:t>Jazykov</w:t>
            </w:r>
            <w:proofErr w:type="spellEnd"/>
            <w:r>
              <w:rPr>
                <w:b/>
                <w:bCs/>
                <w:sz w:val="28"/>
                <w:szCs w:val="28"/>
                <w:lang w:val="fr-FR"/>
              </w:rPr>
              <w:t xml:space="preserve">é </w:t>
            </w:r>
            <w:r>
              <w:rPr>
                <w:b/>
                <w:bCs/>
                <w:sz w:val="28"/>
                <w:szCs w:val="28"/>
              </w:rPr>
              <w:t xml:space="preserve">a mezinárodní </w:t>
            </w:r>
            <w:r>
              <w:rPr>
                <w:b/>
                <w:bCs/>
                <w:sz w:val="28"/>
                <w:szCs w:val="28"/>
                <w:lang w:val="da-DK"/>
              </w:rPr>
              <w:t>slu</w:t>
            </w:r>
            <w:proofErr w:type="spellStart"/>
            <w:r>
              <w:rPr>
                <w:rFonts w:ascii="Arial Unicode MS" w:hAnsi="Arial Unicode MS"/>
                <w:sz w:val="28"/>
                <w:szCs w:val="28"/>
              </w:rPr>
              <w:t>ž</w:t>
            </w:r>
            <w:r>
              <w:rPr>
                <w:b/>
                <w:bCs/>
                <w:sz w:val="28"/>
                <w:szCs w:val="28"/>
              </w:rPr>
              <w:t>by</w:t>
            </w:r>
            <w:proofErr w:type="spellEnd"/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6A4B" w:rsidRDefault="003D6A4B"/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6A4B" w:rsidRDefault="00E82D31">
            <w:pPr>
              <w:pStyle w:val="E-normal"/>
              <w:spacing w:before="160" w:after="0" w:line="240" w:lineRule="auto"/>
            </w:pPr>
            <w:r>
              <w:rPr>
                <w:b/>
                <w:bCs/>
                <w:sz w:val="28"/>
                <w:szCs w:val="28"/>
              </w:rPr>
              <w:t>Vzd</w:t>
            </w:r>
            <w:r>
              <w:rPr>
                <w:rFonts w:ascii="Arial Unicode MS" w:hAnsi="Arial Unicode MS"/>
                <w:sz w:val="28"/>
                <w:szCs w:val="28"/>
              </w:rPr>
              <w:t>ě</w:t>
            </w:r>
            <w:r>
              <w:rPr>
                <w:b/>
                <w:bCs/>
                <w:sz w:val="28"/>
                <w:szCs w:val="28"/>
              </w:rPr>
              <w:t>lávání</w:t>
            </w:r>
          </w:p>
        </w:tc>
      </w:tr>
      <w:tr w:rsidR="003D6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4B" w:rsidRDefault="00E82D31">
            <w:pPr>
              <w:pStyle w:val="E-normal"/>
              <w:spacing w:before="120" w:after="0" w:line="240" w:lineRule="auto"/>
            </w:pPr>
            <w:r>
              <w:rPr>
                <w:b/>
                <w:bCs/>
                <w:sz w:val="20"/>
                <w:szCs w:val="20"/>
                <w:lang w:val="es-ES_tradnl"/>
              </w:rPr>
              <w:t>Porad</w:t>
            </w:r>
            <w:proofErr w:type="spellStart"/>
            <w:r>
              <w:rPr>
                <w:b/>
                <w:bCs/>
                <w:sz w:val="20"/>
                <w:szCs w:val="20"/>
              </w:rPr>
              <w:t>íme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se strategickým rozvojem, optimalizací lidských zdroj</w:t>
            </w:r>
            <w:r>
              <w:rPr>
                <w:rFonts w:ascii="Arial Unicode MS" w:hAnsi="Arial Unicode MS"/>
                <w:sz w:val="20"/>
                <w:szCs w:val="20"/>
              </w:rPr>
              <w:t>ů</w:t>
            </w:r>
            <w:r>
              <w:rPr>
                <w:b/>
                <w:bCs/>
                <w:sz w:val="20"/>
                <w:szCs w:val="20"/>
              </w:rPr>
              <w:t>, dotacemi a zapojováním ve</w:t>
            </w:r>
            <w:r>
              <w:rPr>
                <w:rFonts w:ascii="Arial Unicode MS" w:hAnsi="Arial Unicode MS"/>
                <w:sz w:val="20"/>
                <w:szCs w:val="20"/>
              </w:rPr>
              <w:t>ř</w:t>
            </w:r>
            <w:r>
              <w:rPr>
                <w:b/>
                <w:bCs/>
                <w:sz w:val="20"/>
                <w:szCs w:val="20"/>
              </w:rPr>
              <w:t>ejnosti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4B" w:rsidRDefault="003D6A4B"/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4B" w:rsidRDefault="00E82D31">
            <w:pPr>
              <w:pStyle w:val="E-normal"/>
              <w:spacing w:before="120" w:after="0" w:line="240" w:lineRule="auto"/>
            </w:pPr>
            <w:r>
              <w:rPr>
                <w:b/>
                <w:bCs/>
                <w:sz w:val="20"/>
                <w:szCs w:val="20"/>
              </w:rPr>
              <w:t xml:space="preserve">Poskytujeme </w:t>
            </w:r>
            <w:proofErr w:type="spellStart"/>
            <w:r>
              <w:rPr>
                <w:b/>
                <w:bCs/>
                <w:sz w:val="20"/>
                <w:szCs w:val="20"/>
              </w:rPr>
              <w:t>jazykov</w:t>
            </w:r>
            <w:proofErr w:type="spellEnd"/>
            <w:r>
              <w:rPr>
                <w:b/>
                <w:bCs/>
                <w:sz w:val="20"/>
                <w:szCs w:val="20"/>
                <w:lang w:val="fr-FR"/>
              </w:rPr>
              <w:t xml:space="preserve">é </w:t>
            </w:r>
            <w:r>
              <w:rPr>
                <w:b/>
                <w:bCs/>
                <w:sz w:val="20"/>
                <w:szCs w:val="20"/>
              </w:rPr>
              <w:t>vzd</w:t>
            </w:r>
            <w:r>
              <w:rPr>
                <w:rFonts w:ascii="Arial Unicode MS" w:hAnsi="Arial Unicode MS"/>
                <w:sz w:val="20"/>
                <w:szCs w:val="20"/>
              </w:rPr>
              <w:t>ě</w:t>
            </w:r>
            <w:r>
              <w:rPr>
                <w:b/>
                <w:bCs/>
                <w:sz w:val="20"/>
                <w:szCs w:val="20"/>
              </w:rPr>
              <w:t>lávání, p</w:t>
            </w:r>
            <w:r>
              <w:rPr>
                <w:rFonts w:ascii="Arial Unicode MS" w:hAnsi="Arial Unicode MS"/>
                <w:sz w:val="20"/>
                <w:szCs w:val="20"/>
              </w:rPr>
              <w:t>ř</w:t>
            </w:r>
            <w:r>
              <w:rPr>
                <w:b/>
                <w:bCs/>
                <w:sz w:val="20"/>
                <w:szCs w:val="20"/>
              </w:rPr>
              <w:t>eklady, tlumo</w:t>
            </w:r>
            <w:r>
              <w:rPr>
                <w:rFonts w:ascii="Arial Unicode MS" w:hAnsi="Arial Unicode MS"/>
                <w:sz w:val="20"/>
                <w:szCs w:val="20"/>
              </w:rPr>
              <w:t>č</w:t>
            </w:r>
            <w:r>
              <w:rPr>
                <w:b/>
                <w:bCs/>
                <w:sz w:val="20"/>
                <w:szCs w:val="20"/>
              </w:rPr>
              <w:t>ení, stá</w:t>
            </w:r>
            <w:r>
              <w:rPr>
                <w:rFonts w:ascii="Arial Unicode MS" w:hAnsi="Arial Unicode MS"/>
                <w:sz w:val="20"/>
                <w:szCs w:val="20"/>
              </w:rPr>
              <w:t>ž</w:t>
            </w:r>
            <w:r>
              <w:rPr>
                <w:b/>
                <w:bCs/>
                <w:sz w:val="20"/>
                <w:szCs w:val="20"/>
              </w:rPr>
              <w:t xml:space="preserve">e v </w:t>
            </w:r>
            <w:r>
              <w:rPr>
                <w:b/>
                <w:bCs/>
                <w:sz w:val="20"/>
                <w:szCs w:val="20"/>
              </w:rPr>
              <w:t>zahrani</w:t>
            </w:r>
            <w:r>
              <w:rPr>
                <w:rFonts w:ascii="Arial Unicode MS" w:hAnsi="Arial Unicode MS"/>
                <w:sz w:val="20"/>
                <w:szCs w:val="20"/>
              </w:rPr>
              <w:t>č</w:t>
            </w:r>
            <w:r>
              <w:rPr>
                <w:b/>
                <w:bCs/>
                <w:sz w:val="20"/>
                <w:szCs w:val="20"/>
              </w:rPr>
              <w:t>í a podporu mezinárodní spolupráce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4B" w:rsidRDefault="003D6A4B"/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4B" w:rsidRDefault="00E82D31">
            <w:pPr>
              <w:pStyle w:val="E-normal"/>
              <w:spacing w:before="120" w:after="0" w:line="240" w:lineRule="auto"/>
            </w:pPr>
            <w:r>
              <w:rPr>
                <w:b/>
                <w:bCs/>
                <w:spacing w:val="-7"/>
                <w:sz w:val="20"/>
                <w:szCs w:val="20"/>
              </w:rPr>
              <w:t>Zabezpe</w:t>
            </w:r>
            <w:r>
              <w:rPr>
                <w:rFonts w:ascii="Arial Unicode MS" w:hAnsi="Arial Unicode MS"/>
                <w:spacing w:val="-7"/>
                <w:sz w:val="20"/>
                <w:szCs w:val="20"/>
              </w:rPr>
              <w:t>č</w:t>
            </w:r>
            <w:r>
              <w:rPr>
                <w:b/>
                <w:bCs/>
                <w:spacing w:val="-7"/>
                <w:sz w:val="20"/>
                <w:szCs w:val="20"/>
              </w:rPr>
              <w:t>ujeme komplexn</w:t>
            </w:r>
            <w:r>
              <w:rPr>
                <w:rFonts w:ascii="Arial Unicode MS" w:hAnsi="Arial Unicode MS"/>
                <w:spacing w:val="-7"/>
                <w:sz w:val="20"/>
                <w:szCs w:val="20"/>
              </w:rPr>
              <w:t>ě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vzd</w:t>
            </w:r>
            <w:r>
              <w:rPr>
                <w:rFonts w:ascii="Arial Unicode MS" w:hAnsi="Arial Unicode MS"/>
                <w:spacing w:val="-7"/>
                <w:sz w:val="20"/>
                <w:szCs w:val="20"/>
              </w:rPr>
              <w:t>ě</w:t>
            </w:r>
            <w:r>
              <w:rPr>
                <w:b/>
                <w:bCs/>
                <w:spacing w:val="-7"/>
                <w:sz w:val="20"/>
                <w:szCs w:val="20"/>
              </w:rPr>
              <w:t>lávací projekty zam</w:t>
            </w:r>
            <w:r>
              <w:rPr>
                <w:rFonts w:ascii="Arial Unicode MS" w:hAnsi="Arial Unicode MS"/>
                <w:spacing w:val="-7"/>
                <w:sz w:val="20"/>
                <w:szCs w:val="20"/>
              </w:rPr>
              <w:t>ěř</w:t>
            </w:r>
            <w:r>
              <w:rPr>
                <w:b/>
                <w:bCs/>
                <w:spacing w:val="-7"/>
                <w:sz w:val="20"/>
                <w:szCs w:val="20"/>
              </w:rPr>
              <w:t>en</w:t>
            </w:r>
            <w:r>
              <w:rPr>
                <w:b/>
                <w:bCs/>
                <w:spacing w:val="-7"/>
                <w:sz w:val="20"/>
                <w:szCs w:val="20"/>
                <w:lang w:val="fr-FR"/>
              </w:rPr>
              <w:t xml:space="preserve">é 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na </w:t>
            </w:r>
            <w:proofErr w:type="spellStart"/>
            <w:r>
              <w:rPr>
                <w:b/>
                <w:bCs/>
                <w:spacing w:val="-7"/>
                <w:sz w:val="20"/>
                <w:szCs w:val="20"/>
              </w:rPr>
              <w:t>akreditovan</w:t>
            </w:r>
            <w:proofErr w:type="spellEnd"/>
            <w:r>
              <w:rPr>
                <w:b/>
                <w:bCs/>
                <w:spacing w:val="-7"/>
                <w:sz w:val="20"/>
                <w:szCs w:val="20"/>
                <w:lang w:val="fr-FR"/>
              </w:rPr>
              <w:t xml:space="preserve">é </w:t>
            </w:r>
            <w:r>
              <w:rPr>
                <w:b/>
                <w:bCs/>
                <w:spacing w:val="-7"/>
                <w:sz w:val="20"/>
                <w:szCs w:val="20"/>
              </w:rPr>
              <w:t>vzd</w:t>
            </w:r>
            <w:r>
              <w:rPr>
                <w:rFonts w:ascii="Arial Unicode MS" w:hAnsi="Arial Unicode MS"/>
                <w:spacing w:val="-7"/>
                <w:sz w:val="20"/>
                <w:szCs w:val="20"/>
              </w:rPr>
              <w:t>ě</w:t>
            </w:r>
            <w:r>
              <w:rPr>
                <w:b/>
                <w:bCs/>
                <w:spacing w:val="-7"/>
                <w:sz w:val="20"/>
                <w:szCs w:val="20"/>
              </w:rPr>
              <w:t>lávání, m</w:t>
            </w:r>
            <w:r>
              <w:rPr>
                <w:rFonts w:ascii="Arial Unicode MS" w:hAnsi="Arial Unicode MS"/>
                <w:spacing w:val="-7"/>
                <w:sz w:val="20"/>
                <w:szCs w:val="20"/>
              </w:rPr>
              <w:t>ě</w:t>
            </w:r>
            <w:r>
              <w:rPr>
                <w:b/>
                <w:bCs/>
                <w:spacing w:val="-7"/>
                <w:sz w:val="20"/>
                <w:szCs w:val="20"/>
                <w:lang w:val="da-DK"/>
              </w:rPr>
              <w:t>kk</w:t>
            </w:r>
            <w:r>
              <w:rPr>
                <w:b/>
                <w:bCs/>
                <w:spacing w:val="-7"/>
                <w:sz w:val="20"/>
                <w:szCs w:val="20"/>
                <w:lang w:val="fr-FR"/>
              </w:rPr>
              <w:t xml:space="preserve">é </w:t>
            </w:r>
            <w:r>
              <w:rPr>
                <w:b/>
                <w:bCs/>
                <w:spacing w:val="-7"/>
                <w:sz w:val="20"/>
                <w:szCs w:val="20"/>
              </w:rPr>
              <w:t>dovednosti, právní a ekonomická t</w:t>
            </w:r>
            <w:r>
              <w:rPr>
                <w:b/>
                <w:bCs/>
                <w:spacing w:val="-7"/>
                <w:sz w:val="20"/>
                <w:szCs w:val="20"/>
                <w:lang w:val="fr-FR"/>
              </w:rPr>
              <w:t>é</w:t>
            </w:r>
            <w:r>
              <w:rPr>
                <w:b/>
                <w:bCs/>
                <w:spacing w:val="-7"/>
                <w:sz w:val="20"/>
                <w:szCs w:val="20"/>
                <w:lang w:val="it-IT"/>
              </w:rPr>
              <w:t>mata i</w:t>
            </w:r>
            <w:r>
              <w:rPr>
                <w:b/>
                <w:bCs/>
                <w:spacing w:val="-7"/>
                <w:sz w:val="20"/>
                <w:szCs w:val="20"/>
              </w:rPr>
              <w:t> oblast IT</w:t>
            </w:r>
          </w:p>
        </w:tc>
      </w:tr>
      <w:tr w:rsidR="003D6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4B" w:rsidRDefault="003D6A4B"/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4B" w:rsidRDefault="003D6A4B"/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4B" w:rsidRDefault="003D6A4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4B" w:rsidRDefault="003D6A4B"/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4B" w:rsidRDefault="003D6A4B"/>
        </w:tc>
      </w:tr>
      <w:tr w:rsidR="003D6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6A4B" w:rsidRDefault="00E82D31">
            <w:pPr>
              <w:pStyle w:val="E-normal"/>
              <w:spacing w:after="0" w:line="240" w:lineRule="auto"/>
            </w:pPr>
            <w:r>
              <w:rPr>
                <w:b/>
                <w:bCs/>
                <w:sz w:val="28"/>
                <w:szCs w:val="28"/>
              </w:rPr>
              <w:t xml:space="preserve">Marketing, reklama, </w:t>
            </w:r>
            <w:proofErr w:type="spellStart"/>
            <w:r>
              <w:rPr>
                <w:b/>
                <w:bCs/>
                <w:sz w:val="28"/>
                <w:szCs w:val="28"/>
              </w:rPr>
              <w:t>eventy</w:t>
            </w:r>
            <w:proofErr w:type="spellEnd"/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6A4B" w:rsidRDefault="003D6A4B"/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6A4B" w:rsidRDefault="00E82D31">
            <w:pPr>
              <w:pStyle w:val="E-normal"/>
              <w:spacing w:before="160" w:after="0" w:line="240" w:lineRule="auto"/>
            </w:pPr>
            <w:r>
              <w:rPr>
                <w:b/>
                <w:bCs/>
                <w:sz w:val="28"/>
                <w:szCs w:val="28"/>
                <w:lang w:val="en-US"/>
              </w:rPr>
              <w:t>Outsourcing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6A4B" w:rsidRDefault="003D6A4B"/>
        </w:tc>
        <w:tc>
          <w:tcPr>
            <w:tcW w:w="29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6A4B" w:rsidRDefault="00E82D31">
            <w:pPr>
              <w:pStyle w:val="E-normal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Právní, </w:t>
            </w:r>
            <w:proofErr w:type="spellStart"/>
            <w:r>
              <w:rPr>
                <w:b/>
                <w:bCs/>
                <w:sz w:val="28"/>
                <w:szCs w:val="28"/>
              </w:rPr>
              <w:t>ekonomick</w:t>
            </w:r>
            <w:proofErr w:type="spellEnd"/>
            <w:r>
              <w:rPr>
                <w:b/>
                <w:bCs/>
                <w:sz w:val="28"/>
                <w:szCs w:val="28"/>
                <w:lang w:val="fr-FR"/>
              </w:rPr>
              <w:t xml:space="preserve">é </w:t>
            </w:r>
            <w:r>
              <w:rPr>
                <w:b/>
                <w:bCs/>
                <w:sz w:val="28"/>
                <w:szCs w:val="28"/>
                <w:lang w:val="fr-FR"/>
              </w:rPr>
              <w:br/>
            </w:r>
            <w:r>
              <w:rPr>
                <w:b/>
                <w:bCs/>
                <w:sz w:val="28"/>
                <w:szCs w:val="28"/>
              </w:rPr>
              <w:t>a ú</w:t>
            </w:r>
            <w:r>
              <w:rPr>
                <w:rFonts w:ascii="Arial Unicode MS" w:hAnsi="Arial Unicode MS"/>
                <w:sz w:val="28"/>
                <w:szCs w:val="28"/>
              </w:rPr>
              <w:t>č</w:t>
            </w:r>
            <w:r>
              <w:rPr>
                <w:b/>
                <w:bCs/>
                <w:sz w:val="28"/>
                <w:szCs w:val="28"/>
              </w:rPr>
              <w:t xml:space="preserve">etní aspekty </w:t>
            </w:r>
            <w:proofErr w:type="spellStart"/>
            <w:r>
              <w:rPr>
                <w:b/>
                <w:bCs/>
                <w:sz w:val="28"/>
                <w:szCs w:val="28"/>
              </w:rPr>
              <w:t>ve</w:t>
            </w:r>
            <w:r>
              <w:rPr>
                <w:rFonts w:ascii="Arial Unicode MS" w:hAnsi="Arial Unicode MS"/>
                <w:sz w:val="28"/>
                <w:szCs w:val="28"/>
              </w:rPr>
              <w:t>ř</w:t>
            </w:r>
            <w:r>
              <w:rPr>
                <w:b/>
                <w:bCs/>
                <w:sz w:val="28"/>
                <w:szCs w:val="28"/>
              </w:rPr>
              <w:t>ejn</w:t>
            </w:r>
            <w:proofErr w:type="spellEnd"/>
            <w:r>
              <w:rPr>
                <w:b/>
                <w:bCs/>
                <w:sz w:val="28"/>
                <w:szCs w:val="28"/>
                <w:lang w:val="fr-FR"/>
              </w:rPr>
              <w:t xml:space="preserve">é </w:t>
            </w:r>
            <w:proofErr w:type="spellStart"/>
            <w:r>
              <w:rPr>
                <w:b/>
                <w:bCs/>
                <w:sz w:val="28"/>
                <w:szCs w:val="28"/>
                <w:lang w:val="de-DE"/>
              </w:rPr>
              <w:t>spr</w:t>
            </w:r>
            <w:r>
              <w:rPr>
                <w:b/>
                <w:bCs/>
                <w:sz w:val="28"/>
                <w:szCs w:val="28"/>
              </w:rPr>
              <w:t>ávy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>a školství</w:t>
            </w:r>
          </w:p>
          <w:p w:rsidR="003D6A4B" w:rsidRDefault="003D6A4B">
            <w:pPr>
              <w:pStyle w:val="E-normal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3D6A4B" w:rsidRDefault="00E82D31">
            <w:pPr>
              <w:pStyle w:val="E-normal"/>
              <w:spacing w:after="0" w:line="240" w:lineRule="auto"/>
            </w:pPr>
            <w:r>
              <w:rPr>
                <w:b/>
                <w:bCs/>
                <w:sz w:val="19"/>
                <w:szCs w:val="19"/>
              </w:rPr>
              <w:t>Zajiš</w:t>
            </w:r>
            <w:r>
              <w:rPr>
                <w:rFonts w:ascii="Arial Unicode MS" w:hAnsi="Arial Unicode MS"/>
                <w:sz w:val="19"/>
                <w:szCs w:val="19"/>
              </w:rPr>
              <w:t>ť</w:t>
            </w:r>
            <w:r>
              <w:rPr>
                <w:b/>
                <w:bCs/>
                <w:sz w:val="19"/>
                <w:szCs w:val="19"/>
              </w:rPr>
              <w:t>ujeme audity a analýzy ú</w:t>
            </w:r>
            <w:r>
              <w:rPr>
                <w:rFonts w:ascii="Arial Unicode MS" w:hAnsi="Arial Unicode MS"/>
                <w:sz w:val="19"/>
                <w:szCs w:val="19"/>
              </w:rPr>
              <w:t>ř</w:t>
            </w:r>
            <w:r>
              <w:rPr>
                <w:b/>
                <w:bCs/>
                <w:sz w:val="19"/>
                <w:szCs w:val="19"/>
              </w:rPr>
              <w:t>edních proces</w:t>
            </w:r>
            <w:r>
              <w:rPr>
                <w:rFonts w:ascii="Arial Unicode MS" w:hAnsi="Arial Unicode MS"/>
                <w:sz w:val="19"/>
                <w:szCs w:val="19"/>
              </w:rPr>
              <w:t>ů</w:t>
            </w:r>
            <w:r>
              <w:rPr>
                <w:b/>
                <w:bCs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br/>
              <w:t>a dokument</w:t>
            </w:r>
            <w:r>
              <w:rPr>
                <w:rFonts w:ascii="Arial Unicode MS" w:hAnsi="Arial Unicode MS"/>
                <w:sz w:val="19"/>
                <w:szCs w:val="19"/>
              </w:rPr>
              <w:t>ů</w:t>
            </w:r>
            <w:r>
              <w:rPr>
                <w:b/>
                <w:bCs/>
                <w:sz w:val="19"/>
                <w:szCs w:val="19"/>
              </w:rPr>
              <w:t xml:space="preserve">, revize </w:t>
            </w:r>
            <w:r>
              <w:rPr>
                <w:b/>
                <w:bCs/>
                <w:sz w:val="19"/>
                <w:szCs w:val="19"/>
              </w:rPr>
              <w:br/>
            </w:r>
            <w:r>
              <w:rPr>
                <w:b/>
                <w:bCs/>
                <w:sz w:val="19"/>
                <w:szCs w:val="19"/>
              </w:rPr>
              <w:t>a zpracování interních sm</w:t>
            </w:r>
            <w:r>
              <w:rPr>
                <w:rFonts w:ascii="Arial Unicode MS" w:hAnsi="Arial Unicode MS"/>
                <w:sz w:val="19"/>
                <w:szCs w:val="19"/>
              </w:rPr>
              <w:t>ě</w:t>
            </w:r>
            <w:r>
              <w:rPr>
                <w:b/>
                <w:bCs/>
                <w:sz w:val="19"/>
                <w:szCs w:val="19"/>
              </w:rPr>
              <w:t xml:space="preserve">rnic </w:t>
            </w:r>
            <w:r>
              <w:rPr>
                <w:rFonts w:ascii="Arial Unicode MS" w:hAnsi="Arial Unicode MS"/>
                <w:sz w:val="19"/>
                <w:szCs w:val="19"/>
              </w:rPr>
              <w:t>č</w:t>
            </w:r>
            <w:r>
              <w:rPr>
                <w:b/>
                <w:bCs/>
                <w:sz w:val="19"/>
                <w:szCs w:val="19"/>
                <w:lang w:val="it-IT"/>
              </w:rPr>
              <w:t>i p</w:t>
            </w:r>
            <w:proofErr w:type="spellStart"/>
            <w:r>
              <w:rPr>
                <w:rFonts w:ascii="Arial Unicode MS" w:hAnsi="Arial Unicode MS"/>
                <w:sz w:val="19"/>
                <w:szCs w:val="19"/>
              </w:rPr>
              <w:t>ř</w:t>
            </w:r>
            <w:r>
              <w:rPr>
                <w:b/>
                <w:bCs/>
                <w:sz w:val="19"/>
                <w:szCs w:val="19"/>
              </w:rPr>
              <w:t>edpis</w:t>
            </w:r>
            <w:r>
              <w:rPr>
                <w:rFonts w:ascii="Arial Unicode MS" w:hAnsi="Arial Unicode MS"/>
                <w:sz w:val="19"/>
                <w:szCs w:val="19"/>
              </w:rPr>
              <w:t>ů</w:t>
            </w:r>
            <w:proofErr w:type="spellEnd"/>
            <w:r>
              <w:rPr>
                <w:b/>
                <w:bCs/>
                <w:sz w:val="19"/>
                <w:szCs w:val="19"/>
              </w:rPr>
              <w:t xml:space="preserve">, audit a monitoring registru smluv, poradenství </w:t>
            </w:r>
            <w:r>
              <w:rPr>
                <w:b/>
                <w:bCs/>
                <w:sz w:val="19"/>
                <w:szCs w:val="19"/>
              </w:rPr>
              <w:br/>
              <w:t xml:space="preserve">a podporu v oblasti </w:t>
            </w:r>
            <w:proofErr w:type="spellStart"/>
            <w:r>
              <w:rPr>
                <w:b/>
                <w:bCs/>
                <w:sz w:val="19"/>
                <w:szCs w:val="19"/>
              </w:rPr>
              <w:t>ve</w:t>
            </w:r>
            <w:r>
              <w:rPr>
                <w:rFonts w:ascii="Arial Unicode MS" w:hAnsi="Arial Unicode MS"/>
                <w:sz w:val="19"/>
                <w:szCs w:val="19"/>
              </w:rPr>
              <w:t>ř</w:t>
            </w:r>
            <w:r>
              <w:rPr>
                <w:b/>
                <w:bCs/>
                <w:sz w:val="19"/>
                <w:szCs w:val="19"/>
              </w:rPr>
              <w:t>ejn</w:t>
            </w:r>
            <w:proofErr w:type="spellEnd"/>
            <w:r>
              <w:rPr>
                <w:b/>
                <w:bCs/>
                <w:sz w:val="19"/>
                <w:szCs w:val="19"/>
                <w:lang w:val="fr-FR"/>
              </w:rPr>
              <w:t>é</w:t>
            </w:r>
            <w:r>
              <w:rPr>
                <w:b/>
                <w:bCs/>
                <w:sz w:val="19"/>
                <w:szCs w:val="19"/>
              </w:rPr>
              <w:t>ho zadávání</w:t>
            </w:r>
          </w:p>
        </w:tc>
      </w:tr>
      <w:tr w:rsidR="003D6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4B" w:rsidRDefault="00E82D31">
            <w:pPr>
              <w:pStyle w:val="E-normal"/>
              <w:spacing w:before="120" w:after="0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P</w:t>
            </w:r>
            <w:r>
              <w:rPr>
                <w:rFonts w:ascii="Arial Unicode MS" w:hAnsi="Arial Unicode MS"/>
                <w:sz w:val="20"/>
                <w:szCs w:val="20"/>
              </w:rPr>
              <w:t>ř</w:t>
            </w:r>
            <w:r>
              <w:rPr>
                <w:b/>
                <w:bCs/>
                <w:sz w:val="20"/>
                <w:szCs w:val="20"/>
              </w:rPr>
              <w:t>ipraví</w:t>
            </w:r>
            <w:r>
              <w:rPr>
                <w:b/>
                <w:bCs/>
                <w:sz w:val="20"/>
                <w:szCs w:val="20"/>
                <w:lang w:val="it-IT"/>
              </w:rPr>
              <w:t xml:space="preserve">me </w:t>
            </w:r>
            <w:r>
              <w:rPr>
                <w:b/>
                <w:bCs/>
                <w:sz w:val="20"/>
                <w:szCs w:val="20"/>
                <w:lang w:val="it-IT"/>
              </w:rPr>
              <w:t>propaga</w:t>
            </w:r>
            <w:r>
              <w:rPr>
                <w:rFonts w:ascii="Arial Unicode MS" w:hAnsi="Arial Unicode MS"/>
                <w:sz w:val="20"/>
                <w:szCs w:val="20"/>
              </w:rPr>
              <w:t>č</w:t>
            </w:r>
            <w:r>
              <w:rPr>
                <w:b/>
                <w:bCs/>
                <w:sz w:val="20"/>
                <w:szCs w:val="20"/>
              </w:rPr>
              <w:t>ní kampan</w:t>
            </w:r>
            <w:r>
              <w:rPr>
                <w:rFonts w:ascii="Arial Unicode MS" w:hAnsi="Arial Unicode MS"/>
                <w:sz w:val="20"/>
                <w:szCs w:val="20"/>
              </w:rPr>
              <w:t>ě</w:t>
            </w:r>
            <w:r>
              <w:rPr>
                <w:b/>
                <w:bCs/>
                <w:sz w:val="20"/>
                <w:szCs w:val="20"/>
              </w:rPr>
              <w:t xml:space="preserve"> a produkci pro vaše akce a organizace, posílí</w:t>
            </w:r>
            <w:r>
              <w:rPr>
                <w:b/>
                <w:bCs/>
                <w:sz w:val="20"/>
                <w:szCs w:val="20"/>
                <w:lang w:val="nl-NL"/>
              </w:rPr>
              <w:t>me va</w:t>
            </w:r>
            <w:proofErr w:type="spellStart"/>
            <w:r>
              <w:rPr>
                <w:b/>
                <w:bCs/>
                <w:sz w:val="20"/>
                <w:szCs w:val="20"/>
              </w:rPr>
              <w:t>ši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komunikaci s ve</w:t>
            </w:r>
            <w:r>
              <w:rPr>
                <w:rFonts w:ascii="Arial Unicode MS" w:hAnsi="Arial Unicode MS"/>
                <w:sz w:val="20"/>
                <w:szCs w:val="20"/>
              </w:rPr>
              <w:t>ř</w:t>
            </w:r>
            <w:r>
              <w:rPr>
                <w:b/>
                <w:bCs/>
                <w:sz w:val="20"/>
                <w:szCs w:val="20"/>
              </w:rPr>
              <w:t>ejností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4B" w:rsidRDefault="003D6A4B"/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4B" w:rsidRDefault="00E82D31">
            <w:pPr>
              <w:pStyle w:val="E-normal"/>
              <w:spacing w:before="120" w:after="0" w:line="240" w:lineRule="auto"/>
            </w:pPr>
            <w:r>
              <w:rPr>
                <w:b/>
                <w:bCs/>
                <w:sz w:val="20"/>
                <w:szCs w:val="20"/>
              </w:rPr>
              <w:t>Poskytujeme slu</w:t>
            </w:r>
            <w:r>
              <w:rPr>
                <w:rFonts w:ascii="Arial Unicode MS" w:hAnsi="Arial Unicode MS"/>
                <w:sz w:val="20"/>
                <w:szCs w:val="20"/>
              </w:rPr>
              <w:t>ž</w:t>
            </w:r>
            <w:r>
              <w:rPr>
                <w:b/>
                <w:bCs/>
                <w:sz w:val="20"/>
                <w:szCs w:val="20"/>
              </w:rPr>
              <w:t xml:space="preserve">by, na </w:t>
            </w:r>
            <w:proofErr w:type="spellStart"/>
            <w:r>
              <w:rPr>
                <w:b/>
                <w:bCs/>
                <w:sz w:val="20"/>
                <w:szCs w:val="20"/>
              </w:rPr>
              <w:t>kter</w:t>
            </w:r>
            <w:proofErr w:type="spellEnd"/>
            <w:r>
              <w:rPr>
                <w:b/>
                <w:bCs/>
                <w:sz w:val="20"/>
                <w:szCs w:val="20"/>
                <w:lang w:val="fr-FR"/>
              </w:rPr>
              <w:t xml:space="preserve">é </w:t>
            </w:r>
            <w:r>
              <w:rPr>
                <w:b/>
                <w:bCs/>
                <w:sz w:val="20"/>
                <w:szCs w:val="20"/>
              </w:rPr>
              <w:t>nemáte vlastní kapacitu v oblasti personalistiky, ú</w:t>
            </w:r>
            <w:r>
              <w:rPr>
                <w:rFonts w:ascii="Arial Unicode MS" w:hAnsi="Arial Unicode MS"/>
                <w:sz w:val="20"/>
                <w:szCs w:val="20"/>
              </w:rPr>
              <w:t>č</w:t>
            </w:r>
            <w:r>
              <w:rPr>
                <w:b/>
                <w:bCs/>
                <w:sz w:val="20"/>
                <w:szCs w:val="20"/>
              </w:rPr>
              <w:t>etnictví</w:t>
            </w:r>
            <w:r>
              <w:rPr>
                <w:b/>
                <w:bCs/>
                <w:sz w:val="20"/>
                <w:szCs w:val="20"/>
                <w:lang w:val="de-DE"/>
              </w:rPr>
              <w:t xml:space="preserve">, GDPR </w:t>
            </w:r>
            <w:r>
              <w:rPr>
                <w:rFonts w:ascii="Arial Unicode MS" w:hAnsi="Arial Unicode MS"/>
                <w:sz w:val="20"/>
                <w:szCs w:val="20"/>
              </w:rPr>
              <w:t>č</w:t>
            </w:r>
            <w:r>
              <w:rPr>
                <w:b/>
                <w:bCs/>
                <w:sz w:val="20"/>
                <w:szCs w:val="20"/>
              </w:rPr>
              <w:t>i správy IT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4B" w:rsidRDefault="003D6A4B"/>
        </w:tc>
        <w:tc>
          <w:tcPr>
            <w:tcW w:w="29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3D6A4B" w:rsidRDefault="003D6A4B"/>
        </w:tc>
      </w:tr>
    </w:tbl>
    <w:p w:rsidR="003D6A4B" w:rsidRDefault="003D6A4B">
      <w:pPr>
        <w:pStyle w:val="E-zvraznnoranovvodorovn"/>
        <w:widowControl w:val="0"/>
        <w:pBdr>
          <w:bottom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3D6A4B">
      <w:pPr>
        <w:pStyle w:val="E-normal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E-nadpis1"/>
        <w:pageBreakBefore w:val="0"/>
        <w:numPr>
          <w:ilvl w:val="0"/>
          <w:numId w:val="76"/>
        </w:numPr>
        <w:spacing w:after="0"/>
        <w:rPr>
          <w:rFonts w:ascii="Times New Roman" w:eastAsia="Times New Roman" w:hAnsi="Times New Roman" w:cs="Times New Roman"/>
        </w:rPr>
      </w:pPr>
      <w:bookmarkStart w:id="18" w:name="_Toc10"/>
      <w:r>
        <w:rPr>
          <w:rFonts w:ascii="Times New Roman" w:hAnsi="Times New Roman"/>
        </w:rPr>
        <w:t>Kontakty Archiv bez starost</w:t>
      </w:r>
      <w:r>
        <w:rPr>
          <w:rFonts w:ascii="Times New Roman" w:hAnsi="Times New Roman"/>
        </w:rPr>
        <w:t>í</w:t>
      </w:r>
      <w:bookmarkEnd w:id="18"/>
    </w:p>
    <w:p w:rsidR="003D6A4B" w:rsidRDefault="003D6A4B">
      <w:pPr>
        <w:pStyle w:val="E-normal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E-zvraznnzelensvis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éč</w:t>
      </w:r>
      <w:r>
        <w:rPr>
          <w:rFonts w:ascii="Times New Roman" w:hAnsi="Times New Roman"/>
        </w:rPr>
        <w:t xml:space="preserve">e o klienta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lang w:val="it-IT"/>
        </w:rPr>
        <w:t>Petra V</w:t>
      </w:r>
      <w:proofErr w:type="spellStart"/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tkov</w:t>
      </w:r>
      <w:r>
        <w:rPr>
          <w:rFonts w:ascii="Times New Roman" w:hAnsi="Times New Roman"/>
        </w:rPr>
        <w:t>á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(obchodn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referentka)</w:t>
      </w:r>
    </w:p>
    <w:p w:rsidR="003D6A4B" w:rsidRDefault="00E82D3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lang w:val="de-DE"/>
        </w:rPr>
        <w:t>tel</w:t>
      </w:r>
      <w:proofErr w:type="spellEnd"/>
      <w:r>
        <w:rPr>
          <w:rFonts w:ascii="Times New Roman" w:hAnsi="Times New Roman"/>
          <w:lang w:val="de-DE"/>
        </w:rPr>
        <w:t xml:space="preserve">: </w:t>
      </w:r>
    </w:p>
    <w:p w:rsidR="003D6A4B" w:rsidRDefault="003D6A4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D6A4B" w:rsidRDefault="00E82D3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i/>
          <w:iCs/>
        </w:rPr>
        <w:t>Velkou radost mi p</w:t>
      </w:r>
      <w:r>
        <w:rPr>
          <w:rFonts w:ascii="Times New Roman" w:hAnsi="Times New Roman"/>
          <w:i/>
          <w:iCs/>
        </w:rPr>
        <w:t>ř</w:t>
      </w:r>
      <w:r>
        <w:rPr>
          <w:rFonts w:ascii="Times New Roman" w:hAnsi="Times New Roman"/>
          <w:i/>
          <w:iCs/>
        </w:rPr>
        <w:t>in</w:t>
      </w:r>
      <w:r>
        <w:rPr>
          <w:rFonts w:ascii="Times New Roman" w:hAnsi="Times New Roman"/>
          <w:i/>
          <w:iCs/>
        </w:rPr>
        <w:t>áší</w:t>
      </w:r>
      <w:r>
        <w:rPr>
          <w:rFonts w:ascii="Times New Roman" w:hAnsi="Times New Roman"/>
          <w:i/>
          <w:iCs/>
        </w:rPr>
        <w:t>, kdy</w:t>
      </w:r>
      <w:r>
        <w:rPr>
          <w:rFonts w:ascii="Times New Roman" w:hAnsi="Times New Roman"/>
          <w:i/>
          <w:iCs/>
        </w:rPr>
        <w:t xml:space="preserve">ž </w:t>
      </w:r>
      <w:r>
        <w:rPr>
          <w:rFonts w:ascii="Times New Roman" w:hAnsi="Times New Roman"/>
          <w:i/>
          <w:iCs/>
        </w:rPr>
        <w:t>pom</w:t>
      </w:r>
      <w:r>
        <w:rPr>
          <w:rFonts w:ascii="Times New Roman" w:hAnsi="Times New Roman"/>
          <w:i/>
          <w:iCs/>
        </w:rPr>
        <w:t>ůž</w:t>
      </w:r>
      <w:r>
        <w:rPr>
          <w:rFonts w:ascii="Times New Roman" w:hAnsi="Times New Roman"/>
          <w:i/>
          <w:iCs/>
        </w:rPr>
        <w:t>eme nastavit spr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>vn</w:t>
      </w:r>
      <w:r>
        <w:rPr>
          <w:rFonts w:ascii="Times New Roman" w:hAnsi="Times New Roman"/>
          <w:i/>
          <w:iCs/>
        </w:rPr>
        <w:t xml:space="preserve">ý </w:t>
      </w:r>
      <w:r>
        <w:rPr>
          <w:rFonts w:ascii="Times New Roman" w:hAnsi="Times New Roman"/>
          <w:i/>
          <w:iCs/>
        </w:rPr>
        <w:t xml:space="preserve">chod </w:t>
      </w:r>
      <w:proofErr w:type="spellStart"/>
      <w:r>
        <w:rPr>
          <w:rFonts w:ascii="Times New Roman" w:hAnsi="Times New Roman"/>
          <w:i/>
          <w:iCs/>
        </w:rPr>
        <w:t>letit</w:t>
      </w:r>
      <w:proofErr w:type="spellEnd"/>
      <w:r>
        <w:rPr>
          <w:rFonts w:ascii="Times New Roman" w:hAnsi="Times New Roman"/>
          <w:i/>
          <w:iCs/>
          <w:lang w:val="fr-FR"/>
        </w:rPr>
        <w:t xml:space="preserve">é </w:t>
      </w:r>
      <w:r>
        <w:rPr>
          <w:rFonts w:ascii="Times New Roman" w:hAnsi="Times New Roman"/>
          <w:i/>
          <w:iCs/>
        </w:rPr>
        <w:t>spisovny a n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>sledn</w:t>
      </w:r>
      <w:r>
        <w:rPr>
          <w:rFonts w:ascii="Times New Roman" w:hAnsi="Times New Roman"/>
          <w:i/>
          <w:iCs/>
        </w:rPr>
        <w:t xml:space="preserve">ě </w:t>
      </w:r>
      <w:r>
        <w:rPr>
          <w:rFonts w:ascii="Times New Roman" w:hAnsi="Times New Roman"/>
          <w:i/>
          <w:iCs/>
          <w:lang w:val="en-US"/>
        </w:rPr>
        <w:t>sly</w:t>
      </w:r>
      <w:proofErr w:type="spellStart"/>
      <w:r>
        <w:rPr>
          <w:rFonts w:ascii="Times New Roman" w:hAnsi="Times New Roman"/>
          <w:i/>
          <w:iCs/>
        </w:rPr>
        <w:t>ší</w:t>
      </w:r>
      <w:r>
        <w:rPr>
          <w:rFonts w:ascii="Times New Roman" w:hAnsi="Times New Roman"/>
          <w:i/>
          <w:iCs/>
        </w:rPr>
        <w:t>m</w:t>
      </w:r>
      <w:proofErr w:type="spellEnd"/>
      <w:r>
        <w:rPr>
          <w:rFonts w:ascii="Times New Roman" w:hAnsi="Times New Roman"/>
          <w:i/>
          <w:iCs/>
        </w:rPr>
        <w:t xml:space="preserve"> ohlasy, </w:t>
      </w:r>
      <w:proofErr w:type="spellStart"/>
      <w:r>
        <w:rPr>
          <w:rFonts w:ascii="Times New Roman" w:hAnsi="Times New Roman"/>
          <w:i/>
          <w:iCs/>
        </w:rPr>
        <w:t>kter</w:t>
      </w:r>
      <w:proofErr w:type="spellEnd"/>
      <w:r>
        <w:rPr>
          <w:rFonts w:ascii="Times New Roman" w:hAnsi="Times New Roman"/>
          <w:i/>
          <w:iCs/>
          <w:lang w:val="fr-FR"/>
        </w:rPr>
        <w:t xml:space="preserve">é </w:t>
      </w:r>
      <w:r>
        <w:rPr>
          <w:rFonts w:ascii="Times New Roman" w:hAnsi="Times New Roman"/>
          <w:i/>
          <w:iCs/>
        </w:rPr>
        <w:t>n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>s doporu</w:t>
      </w:r>
      <w:r>
        <w:rPr>
          <w:rFonts w:ascii="Times New Roman" w:hAnsi="Times New Roman"/>
          <w:i/>
          <w:iCs/>
        </w:rPr>
        <w:t>č</w:t>
      </w:r>
      <w:r>
        <w:rPr>
          <w:rFonts w:ascii="Times New Roman" w:hAnsi="Times New Roman"/>
          <w:i/>
          <w:iCs/>
        </w:rPr>
        <w:t>uj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</w:rPr>
        <w:t>. Mysl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</w:rPr>
        <w:t xml:space="preserve">m si, </w:t>
      </w:r>
      <w:r>
        <w:rPr>
          <w:rFonts w:ascii="Times New Roman" w:hAnsi="Times New Roman"/>
          <w:i/>
          <w:iCs/>
        </w:rPr>
        <w:t>ž</w:t>
      </w:r>
      <w:r>
        <w:rPr>
          <w:rFonts w:ascii="Times New Roman" w:hAnsi="Times New Roman"/>
          <w:i/>
          <w:iCs/>
        </w:rPr>
        <w:t xml:space="preserve">e </w:t>
      </w:r>
      <w:proofErr w:type="spellStart"/>
      <w:r>
        <w:rPr>
          <w:rFonts w:ascii="Times New Roman" w:hAnsi="Times New Roman"/>
          <w:i/>
          <w:iCs/>
        </w:rPr>
        <w:t>dok</w:t>
      </w:r>
      <w:r>
        <w:rPr>
          <w:rFonts w:ascii="Times New Roman" w:hAnsi="Times New Roman"/>
          <w:i/>
          <w:iCs/>
        </w:rPr>
        <w:t>áž</w:t>
      </w:r>
      <w:proofErr w:type="spellEnd"/>
      <w:r>
        <w:rPr>
          <w:rFonts w:ascii="Times New Roman" w:hAnsi="Times New Roman"/>
          <w:i/>
          <w:iCs/>
          <w:lang w:val="it-IT"/>
        </w:rPr>
        <w:t>eme d</w:t>
      </w:r>
      <w:proofErr w:type="spellStart"/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>t</w:t>
      </w:r>
      <w:proofErr w:type="spellEnd"/>
      <w:r>
        <w:rPr>
          <w:rFonts w:ascii="Times New Roman" w:hAnsi="Times New Roman"/>
          <w:i/>
          <w:iCs/>
        </w:rPr>
        <w:t xml:space="preserve"> do po</w:t>
      </w:r>
      <w:r>
        <w:rPr>
          <w:rFonts w:ascii="Times New Roman" w:hAnsi="Times New Roman"/>
          <w:i/>
          <w:iCs/>
        </w:rPr>
        <w:t>řá</w:t>
      </w:r>
      <w:r>
        <w:rPr>
          <w:rFonts w:ascii="Times New Roman" w:hAnsi="Times New Roman"/>
          <w:i/>
          <w:iCs/>
        </w:rPr>
        <w:t>dku ka</w:t>
      </w:r>
      <w:r>
        <w:rPr>
          <w:rFonts w:ascii="Times New Roman" w:hAnsi="Times New Roman"/>
          <w:i/>
          <w:iCs/>
        </w:rPr>
        <w:t>ž</w:t>
      </w:r>
      <w:r>
        <w:rPr>
          <w:rFonts w:ascii="Times New Roman" w:hAnsi="Times New Roman"/>
          <w:i/>
          <w:iCs/>
        </w:rPr>
        <w:t>dou spisovnu.</w:t>
      </w:r>
      <w:r>
        <w:rPr>
          <w:rFonts w:ascii="Times New Roman" w:hAnsi="Times New Roman"/>
          <w:i/>
          <w:iCs/>
          <w:rtl/>
          <w:lang w:val="ar-SA"/>
        </w:rPr>
        <w:t>“</w:t>
      </w:r>
    </w:p>
    <w:p w:rsidR="003D6A4B" w:rsidRDefault="003D6A4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E-zvraznnzelensvis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Realizace slu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 xml:space="preserve">by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lang w:val="it-IT"/>
        </w:rPr>
        <w:t>Mgr. Simona Ander</w:t>
      </w:r>
      <w:proofErr w:type="spellStart"/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kov</w:t>
      </w:r>
      <w:r>
        <w:rPr>
          <w:rFonts w:ascii="Times New Roman" w:hAnsi="Times New Roman"/>
        </w:rPr>
        <w:t>á</w:t>
      </w:r>
      <w:proofErr w:type="spellEnd"/>
      <w:r>
        <w:rPr>
          <w:rFonts w:ascii="Times New Roman" w:hAnsi="Times New Roman"/>
        </w:rPr>
        <w:t>, Ph.D. (projektov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mana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erka)</w:t>
      </w:r>
    </w:p>
    <w:p w:rsidR="003D6A4B" w:rsidRDefault="00E82D3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lang w:val="de-DE"/>
        </w:rPr>
        <w:t>tel</w:t>
      </w:r>
      <w:proofErr w:type="spellEnd"/>
      <w:r>
        <w:rPr>
          <w:rFonts w:ascii="Times New Roman" w:hAnsi="Times New Roman"/>
          <w:lang w:val="de-DE"/>
        </w:rPr>
        <w:t xml:space="preserve">: </w:t>
      </w:r>
      <w:bookmarkStart w:id="19" w:name="_GoBack"/>
      <w:bookmarkEnd w:id="19"/>
    </w:p>
    <w:p w:rsidR="003D6A4B" w:rsidRDefault="003D6A4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D6A4B" w:rsidRDefault="00E82D31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„</w:t>
      </w:r>
      <w:r>
        <w:rPr>
          <w:rFonts w:ascii="Times New Roman" w:hAnsi="Times New Roman"/>
          <w:i/>
          <w:iCs/>
        </w:rPr>
        <w:t>Z pohledu archiv</w:t>
      </w:r>
      <w:r>
        <w:rPr>
          <w:rFonts w:ascii="Times New Roman" w:hAnsi="Times New Roman"/>
          <w:i/>
          <w:iCs/>
        </w:rPr>
        <w:t>ář</w:t>
      </w:r>
      <w:r>
        <w:rPr>
          <w:rFonts w:ascii="Times New Roman" w:hAnsi="Times New Roman"/>
          <w:i/>
          <w:iCs/>
        </w:rPr>
        <w:t>e a historika m</w:t>
      </w:r>
      <w:r>
        <w:rPr>
          <w:rFonts w:ascii="Times New Roman" w:hAnsi="Times New Roman"/>
          <w:i/>
          <w:iCs/>
        </w:rPr>
        <w:t xml:space="preserve">ě </w:t>
      </w:r>
      <w:r>
        <w:rPr>
          <w:rFonts w:ascii="Times New Roman" w:hAnsi="Times New Roman"/>
          <w:i/>
          <w:iCs/>
        </w:rPr>
        <w:t>t</w:t>
      </w:r>
      <w:r>
        <w:rPr>
          <w:rFonts w:ascii="Times New Roman" w:hAnsi="Times New Roman"/>
          <w:i/>
          <w:iCs/>
        </w:rPr>
        <w:t>ěší</w:t>
      </w:r>
      <w:r>
        <w:rPr>
          <w:rFonts w:ascii="Times New Roman" w:hAnsi="Times New Roman"/>
          <w:i/>
          <w:iCs/>
        </w:rPr>
        <w:t>, kdy</w:t>
      </w:r>
      <w:r>
        <w:rPr>
          <w:rFonts w:ascii="Times New Roman" w:hAnsi="Times New Roman"/>
          <w:i/>
          <w:iCs/>
        </w:rPr>
        <w:t xml:space="preserve">ž </w:t>
      </w:r>
      <w:r>
        <w:rPr>
          <w:rFonts w:ascii="Times New Roman" w:hAnsi="Times New Roman"/>
          <w:i/>
          <w:iCs/>
        </w:rPr>
        <w:t>vid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</w:rPr>
        <w:t xml:space="preserve">m, </w:t>
      </w:r>
      <w:r>
        <w:rPr>
          <w:rFonts w:ascii="Times New Roman" w:hAnsi="Times New Roman"/>
          <w:i/>
          <w:iCs/>
        </w:rPr>
        <w:t>ž</w:t>
      </w:r>
      <w:r>
        <w:rPr>
          <w:rFonts w:ascii="Times New Roman" w:hAnsi="Times New Roman"/>
          <w:i/>
          <w:iCs/>
        </w:rPr>
        <w:t>e d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</w:rPr>
        <w:t>ky na</w:t>
      </w:r>
      <w:r>
        <w:rPr>
          <w:rFonts w:ascii="Times New Roman" w:hAnsi="Times New Roman"/>
          <w:i/>
          <w:iCs/>
        </w:rPr>
        <w:t>š</w:t>
      </w:r>
      <w:r>
        <w:rPr>
          <w:rFonts w:ascii="Times New Roman" w:hAnsi="Times New Roman"/>
          <w:i/>
          <w:iCs/>
        </w:rPr>
        <w:t>im slu</w:t>
      </w:r>
      <w:r>
        <w:rPr>
          <w:rFonts w:ascii="Times New Roman" w:hAnsi="Times New Roman"/>
          <w:i/>
          <w:iCs/>
        </w:rPr>
        <w:t>ž</w:t>
      </w:r>
      <w:r>
        <w:rPr>
          <w:rFonts w:ascii="Times New Roman" w:hAnsi="Times New Roman"/>
          <w:i/>
          <w:iCs/>
        </w:rPr>
        <w:t>b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>m dok</w:t>
      </w:r>
      <w:r>
        <w:rPr>
          <w:rFonts w:ascii="Times New Roman" w:hAnsi="Times New Roman"/>
          <w:i/>
          <w:iCs/>
        </w:rPr>
        <w:t>áž</w:t>
      </w:r>
      <w:r>
        <w:rPr>
          <w:rFonts w:ascii="Times New Roman" w:hAnsi="Times New Roman"/>
          <w:i/>
          <w:iCs/>
        </w:rPr>
        <w:t>eme v</w:t>
      </w:r>
      <w:r>
        <w:rPr>
          <w:rFonts w:ascii="Times New Roman" w:hAnsi="Times New Roman"/>
          <w:i/>
          <w:iCs/>
          <w:lang w:val="fr-FR"/>
        </w:rPr>
        <w:t>é</w:t>
      </w:r>
      <w:r>
        <w:rPr>
          <w:rFonts w:ascii="Times New Roman" w:hAnsi="Times New Roman"/>
          <w:i/>
          <w:iCs/>
        </w:rPr>
        <w:t>st spisovnu v</w:t>
      </w:r>
      <w:r>
        <w:rPr>
          <w:rFonts w:ascii="Times New Roman" w:hAnsi="Times New Roman"/>
          <w:i/>
          <w:iCs/>
        </w:rPr>
        <w:t>č</w:t>
      </w:r>
      <w:r>
        <w:rPr>
          <w:rFonts w:ascii="Times New Roman" w:hAnsi="Times New Roman"/>
          <w:i/>
          <w:iCs/>
        </w:rPr>
        <w:t>etn</w:t>
      </w:r>
      <w:r>
        <w:rPr>
          <w:rFonts w:ascii="Times New Roman" w:hAnsi="Times New Roman"/>
          <w:i/>
          <w:iCs/>
        </w:rPr>
        <w:t xml:space="preserve">ě </w:t>
      </w:r>
      <w:r>
        <w:rPr>
          <w:rFonts w:ascii="Times New Roman" w:hAnsi="Times New Roman"/>
          <w:i/>
          <w:iCs/>
          <w:lang w:val="it-IT"/>
        </w:rPr>
        <w:t>archiv</w:t>
      </w:r>
      <w:proofErr w:type="spellStart"/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>li</w:t>
      </w:r>
      <w:r>
        <w:rPr>
          <w:rFonts w:ascii="Times New Roman" w:hAnsi="Times New Roman"/>
          <w:i/>
          <w:iCs/>
        </w:rPr>
        <w:t>í</w:t>
      </w:r>
      <w:proofErr w:type="spellEnd"/>
      <w:r>
        <w:rPr>
          <w:rFonts w:ascii="Times New Roman" w:hAnsi="Times New Roman"/>
          <w:i/>
          <w:iCs/>
        </w:rPr>
        <w:t xml:space="preserve">, </w:t>
      </w:r>
      <w:proofErr w:type="spellStart"/>
      <w:r>
        <w:rPr>
          <w:rFonts w:ascii="Times New Roman" w:hAnsi="Times New Roman"/>
          <w:i/>
          <w:iCs/>
        </w:rPr>
        <w:t>kter</w:t>
      </w:r>
      <w:proofErr w:type="spellEnd"/>
      <w:r>
        <w:rPr>
          <w:rFonts w:ascii="Times New Roman" w:hAnsi="Times New Roman"/>
          <w:i/>
          <w:iCs/>
          <w:lang w:val="fr-FR"/>
        </w:rPr>
        <w:t xml:space="preserve">é </w:t>
      </w:r>
      <w:proofErr w:type="spellStart"/>
      <w:r>
        <w:rPr>
          <w:rFonts w:ascii="Times New Roman" w:hAnsi="Times New Roman"/>
          <w:i/>
          <w:iCs/>
        </w:rPr>
        <w:t>p</w:t>
      </w:r>
      <w:r>
        <w:rPr>
          <w:rFonts w:ascii="Times New Roman" w:hAnsi="Times New Roman"/>
          <w:i/>
          <w:iCs/>
        </w:rPr>
        <w:t>ř</w:t>
      </w:r>
      <w:r>
        <w:rPr>
          <w:rFonts w:ascii="Times New Roman" w:hAnsi="Times New Roman"/>
          <w:i/>
          <w:iCs/>
          <w:lang w:val="en-US"/>
        </w:rPr>
        <w:t>ibli</w:t>
      </w:r>
      <w:r>
        <w:rPr>
          <w:rFonts w:ascii="Times New Roman" w:hAnsi="Times New Roman"/>
          <w:i/>
          <w:iCs/>
        </w:rPr>
        <w:t>ž</w:t>
      </w:r>
      <w:r>
        <w:rPr>
          <w:rFonts w:ascii="Times New Roman" w:hAnsi="Times New Roman"/>
          <w:i/>
          <w:iCs/>
        </w:rPr>
        <w:t>uj</w:t>
      </w:r>
      <w:r>
        <w:rPr>
          <w:rFonts w:ascii="Times New Roman" w:hAnsi="Times New Roman"/>
          <w:i/>
          <w:iCs/>
        </w:rPr>
        <w:t>í</w:t>
      </w:r>
      <w:proofErr w:type="spellEnd"/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sou</w:t>
      </w:r>
      <w:r>
        <w:rPr>
          <w:rFonts w:ascii="Times New Roman" w:hAnsi="Times New Roman"/>
          <w:i/>
          <w:iCs/>
        </w:rPr>
        <w:t>č</w:t>
      </w:r>
      <w:r>
        <w:rPr>
          <w:rFonts w:ascii="Times New Roman" w:hAnsi="Times New Roman"/>
          <w:i/>
          <w:iCs/>
        </w:rPr>
        <w:t>asn</w:t>
      </w:r>
      <w:r>
        <w:rPr>
          <w:rFonts w:ascii="Times New Roman" w:hAnsi="Times New Roman"/>
          <w:i/>
          <w:iCs/>
        </w:rPr>
        <w:t xml:space="preserve">ý </w:t>
      </w:r>
      <w:r>
        <w:rPr>
          <w:rFonts w:ascii="Times New Roman" w:hAnsi="Times New Roman"/>
          <w:i/>
          <w:iCs/>
        </w:rPr>
        <w:t>obraz doby pro budouc</w:t>
      </w:r>
      <w:r>
        <w:rPr>
          <w:rFonts w:ascii="Times New Roman" w:hAnsi="Times New Roman"/>
          <w:i/>
          <w:iCs/>
        </w:rPr>
        <w:t xml:space="preserve">í </w:t>
      </w:r>
      <w:r>
        <w:rPr>
          <w:rFonts w:ascii="Times New Roman" w:hAnsi="Times New Roman"/>
          <w:i/>
          <w:iCs/>
        </w:rPr>
        <w:t>v</w:t>
      </w:r>
      <w:r>
        <w:rPr>
          <w:rFonts w:ascii="Times New Roman" w:hAnsi="Times New Roman"/>
          <w:i/>
          <w:iCs/>
        </w:rPr>
        <w:t>ý</w:t>
      </w:r>
      <w:r>
        <w:rPr>
          <w:rFonts w:ascii="Times New Roman" w:hAnsi="Times New Roman"/>
          <w:i/>
          <w:iCs/>
        </w:rPr>
        <w:t>zkum.</w:t>
      </w:r>
      <w:r>
        <w:rPr>
          <w:rFonts w:ascii="Times New Roman" w:hAnsi="Times New Roman"/>
          <w:i/>
          <w:iCs/>
          <w:rtl/>
          <w:lang w:val="ar-SA"/>
        </w:rPr>
        <w:t>“</w:t>
      </w:r>
    </w:p>
    <w:p w:rsidR="003D6A4B" w:rsidRDefault="003D6A4B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3D6A4B" w:rsidRDefault="003D6A4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noProof/>
        </w:rPr>
        <w:lastRenderedPageBreak/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2900045</wp:posOffset>
            </wp:positionH>
            <wp:positionV relativeFrom="line">
              <wp:posOffset>110489</wp:posOffset>
            </wp:positionV>
            <wp:extent cx="2492375" cy="3324225"/>
            <wp:effectExtent l="0" t="0" r="0" b="0"/>
            <wp:wrapSquare wrapText="bothSides" distT="57150" distB="57150" distL="57150" distR="57150"/>
            <wp:docPr id="1073741827" name="officeArt object" descr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ázek 5" descr="Obrázek 5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375" cy="3324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4445</wp:posOffset>
            </wp:positionH>
            <wp:positionV relativeFrom="line">
              <wp:posOffset>110489</wp:posOffset>
            </wp:positionV>
            <wp:extent cx="2568575" cy="3324225"/>
            <wp:effectExtent l="0" t="0" r="0" b="0"/>
            <wp:wrapSquare wrapText="bothSides" distT="57150" distB="57150" distL="57150" distR="57150"/>
            <wp:docPr id="1073741828" name="officeArt object" descr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brázek 4" descr="Obrázek 4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575" cy="3324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D6A4B" w:rsidRDefault="00E82D31">
      <w:pPr>
        <w:pStyle w:val="E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Ochrana informac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tomto dokumentu:</w:t>
      </w:r>
    </w:p>
    <w:p w:rsidR="003D6A4B" w:rsidRDefault="00E82D31">
      <w:pPr>
        <w:pStyle w:val="E-normal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Archiv bez starost</w:t>
      </w:r>
      <w:r>
        <w:rPr>
          <w:rFonts w:ascii="Times New Roman" w:hAnsi="Times New Roman"/>
          <w:i/>
          <w:iCs/>
        </w:rPr>
        <w:t xml:space="preserve">í </w:t>
      </w:r>
      <w:r>
        <w:rPr>
          <w:rFonts w:ascii="Times New Roman" w:hAnsi="Times New Roman"/>
          <w:i/>
          <w:iCs/>
        </w:rPr>
        <w:t>je podstatn</w:t>
      </w:r>
      <w:r>
        <w:rPr>
          <w:rFonts w:ascii="Times New Roman" w:hAnsi="Times New Roman"/>
          <w:i/>
          <w:iCs/>
        </w:rPr>
        <w:t xml:space="preserve">ý </w:t>
      </w:r>
      <w:r>
        <w:rPr>
          <w:rFonts w:ascii="Times New Roman" w:hAnsi="Times New Roman"/>
          <w:i/>
          <w:iCs/>
        </w:rPr>
        <w:t>a identifikovateln</w:t>
      </w:r>
      <w:r>
        <w:rPr>
          <w:rFonts w:ascii="Times New Roman" w:hAnsi="Times New Roman"/>
          <w:i/>
          <w:iCs/>
        </w:rPr>
        <w:t xml:space="preserve">ý </w:t>
      </w:r>
      <w:r>
        <w:rPr>
          <w:rFonts w:ascii="Times New Roman" w:hAnsi="Times New Roman"/>
          <w:i/>
          <w:iCs/>
        </w:rPr>
        <w:t>celek praktick</w:t>
      </w:r>
      <w:r>
        <w:rPr>
          <w:rFonts w:ascii="Times New Roman" w:hAnsi="Times New Roman"/>
          <w:i/>
          <w:iCs/>
        </w:rPr>
        <w:t>ý</w:t>
      </w:r>
      <w:r>
        <w:rPr>
          <w:rFonts w:ascii="Times New Roman" w:hAnsi="Times New Roman"/>
          <w:i/>
          <w:iCs/>
        </w:rPr>
        <w:t>ch nepatentovan</w:t>
      </w:r>
      <w:r>
        <w:rPr>
          <w:rFonts w:ascii="Times New Roman" w:hAnsi="Times New Roman"/>
          <w:i/>
          <w:iCs/>
        </w:rPr>
        <w:t>ý</w:t>
      </w:r>
      <w:r>
        <w:rPr>
          <w:rFonts w:ascii="Times New Roman" w:hAnsi="Times New Roman"/>
          <w:i/>
          <w:iCs/>
        </w:rPr>
        <w:t>ch informac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</w:rPr>
        <w:t xml:space="preserve">, </w:t>
      </w:r>
      <w:proofErr w:type="spellStart"/>
      <w:r>
        <w:rPr>
          <w:rFonts w:ascii="Times New Roman" w:hAnsi="Times New Roman"/>
          <w:i/>
          <w:iCs/>
        </w:rPr>
        <w:t>kter</w:t>
      </w:r>
      <w:proofErr w:type="spellEnd"/>
      <w:r>
        <w:rPr>
          <w:rFonts w:ascii="Times New Roman" w:hAnsi="Times New Roman"/>
          <w:i/>
          <w:iCs/>
          <w:lang w:val="fr-FR"/>
        </w:rPr>
        <w:t xml:space="preserve">é </w:t>
      </w:r>
      <w:r>
        <w:rPr>
          <w:rFonts w:ascii="Times New Roman" w:hAnsi="Times New Roman"/>
          <w:i/>
          <w:iCs/>
        </w:rPr>
        <w:t>jsou v</w:t>
      </w:r>
      <w:r>
        <w:rPr>
          <w:rFonts w:ascii="Times New Roman" w:hAnsi="Times New Roman"/>
          <w:i/>
          <w:iCs/>
        </w:rPr>
        <w:t>ý</w:t>
      </w:r>
      <w:r>
        <w:rPr>
          <w:rFonts w:ascii="Times New Roman" w:hAnsi="Times New Roman"/>
          <w:i/>
          <w:iCs/>
        </w:rPr>
        <w:t>sledkem zku</w:t>
      </w:r>
      <w:r>
        <w:rPr>
          <w:rFonts w:ascii="Times New Roman" w:hAnsi="Times New Roman"/>
          <w:i/>
          <w:iCs/>
        </w:rPr>
        <w:t>š</w:t>
      </w:r>
      <w:r>
        <w:rPr>
          <w:rFonts w:ascii="Times New Roman" w:hAnsi="Times New Roman"/>
          <w:i/>
          <w:iCs/>
        </w:rPr>
        <w:t>enost</w:t>
      </w:r>
      <w:r>
        <w:rPr>
          <w:rFonts w:ascii="Times New Roman" w:hAnsi="Times New Roman"/>
          <w:i/>
          <w:iCs/>
        </w:rPr>
        <w:t xml:space="preserve">í </w:t>
      </w:r>
      <w:r>
        <w:rPr>
          <w:rFonts w:ascii="Times New Roman" w:hAnsi="Times New Roman"/>
          <w:i/>
          <w:iCs/>
        </w:rPr>
        <w:t>Spole</w:t>
      </w:r>
      <w:r>
        <w:rPr>
          <w:rFonts w:ascii="Times New Roman" w:hAnsi="Times New Roman"/>
          <w:i/>
          <w:iCs/>
        </w:rPr>
        <w:t>č</w:t>
      </w:r>
      <w:r>
        <w:rPr>
          <w:rFonts w:ascii="Times New Roman" w:hAnsi="Times New Roman"/>
          <w:i/>
          <w:iCs/>
        </w:rPr>
        <w:t>nosti pr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>vnick</w:t>
      </w:r>
      <w:r>
        <w:rPr>
          <w:rFonts w:ascii="Times New Roman" w:hAnsi="Times New Roman"/>
          <w:i/>
          <w:iCs/>
        </w:rPr>
        <w:t>ý</w:t>
      </w:r>
      <w:r>
        <w:rPr>
          <w:rFonts w:ascii="Times New Roman" w:hAnsi="Times New Roman"/>
          <w:i/>
          <w:iCs/>
        </w:rPr>
        <w:t xml:space="preserve">ch osob </w:t>
      </w:r>
      <w:proofErr w:type="spellStart"/>
      <w:r>
        <w:rPr>
          <w:rFonts w:ascii="Times New Roman" w:hAnsi="Times New Roman"/>
          <w:i/>
          <w:iCs/>
        </w:rPr>
        <w:t>Everesta</w:t>
      </w:r>
      <w:proofErr w:type="spellEnd"/>
      <w:r>
        <w:rPr>
          <w:rFonts w:ascii="Times New Roman" w:hAnsi="Times New Roman"/>
          <w:i/>
          <w:iCs/>
        </w:rPr>
        <w:t xml:space="preserve">, s. r. o. a </w:t>
      </w:r>
      <w:proofErr w:type="spellStart"/>
      <w:r>
        <w:rPr>
          <w:rFonts w:ascii="Times New Roman" w:hAnsi="Times New Roman"/>
          <w:i/>
          <w:iCs/>
        </w:rPr>
        <w:t>Digidatarch</w:t>
      </w:r>
      <w:proofErr w:type="spellEnd"/>
      <w:r>
        <w:rPr>
          <w:rFonts w:ascii="Times New Roman" w:hAnsi="Times New Roman"/>
          <w:i/>
          <w:iCs/>
        </w:rPr>
        <w:t>, spol. s r. o., je</w:t>
      </w:r>
      <w:r>
        <w:rPr>
          <w:rFonts w:ascii="Times New Roman" w:hAnsi="Times New Roman"/>
          <w:i/>
          <w:iCs/>
        </w:rPr>
        <w:t xml:space="preserve">ž </w:t>
      </w:r>
      <w:r>
        <w:rPr>
          <w:rFonts w:ascii="Times New Roman" w:hAnsi="Times New Roman"/>
          <w:i/>
          <w:iCs/>
          <w:lang w:val="it-IT"/>
        </w:rPr>
        <w:t>za t</w:t>
      </w:r>
      <w:proofErr w:type="spellStart"/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</w:rPr>
        <w:t>mto</w:t>
      </w:r>
      <w:proofErr w:type="spellEnd"/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úč</w:t>
      </w:r>
      <w:r>
        <w:rPr>
          <w:rFonts w:ascii="Times New Roman" w:hAnsi="Times New Roman"/>
          <w:i/>
          <w:iCs/>
        </w:rPr>
        <w:t>elem jednaj</w:t>
      </w:r>
      <w:r>
        <w:rPr>
          <w:rFonts w:ascii="Times New Roman" w:hAnsi="Times New Roman"/>
          <w:i/>
          <w:iCs/>
        </w:rPr>
        <w:t xml:space="preserve">í </w:t>
      </w:r>
      <w:r>
        <w:rPr>
          <w:rFonts w:ascii="Times New Roman" w:hAnsi="Times New Roman"/>
          <w:i/>
          <w:iCs/>
        </w:rPr>
        <w:t xml:space="preserve">ve </w:t>
      </w:r>
      <w:proofErr w:type="spellStart"/>
      <w:r>
        <w:rPr>
          <w:rFonts w:ascii="Times New Roman" w:hAnsi="Times New Roman"/>
          <w:i/>
          <w:iCs/>
        </w:rPr>
        <w:t>vz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>jemn</w:t>
      </w:r>
      <w:proofErr w:type="spellEnd"/>
      <w:r>
        <w:rPr>
          <w:rFonts w:ascii="Times New Roman" w:hAnsi="Times New Roman"/>
          <w:i/>
          <w:iCs/>
          <w:lang w:val="fr-FR"/>
        </w:rPr>
        <w:t xml:space="preserve">é </w:t>
      </w:r>
      <w:r>
        <w:rPr>
          <w:rFonts w:ascii="Times New Roman" w:hAnsi="Times New Roman"/>
          <w:i/>
          <w:iCs/>
        </w:rPr>
        <w:t>shod</w:t>
      </w:r>
      <w:r>
        <w:rPr>
          <w:rFonts w:ascii="Times New Roman" w:hAnsi="Times New Roman"/>
          <w:i/>
          <w:iCs/>
        </w:rPr>
        <w:t xml:space="preserve">ě </w:t>
      </w:r>
      <w:r>
        <w:rPr>
          <w:rFonts w:ascii="Times New Roman" w:hAnsi="Times New Roman"/>
          <w:i/>
          <w:iCs/>
        </w:rPr>
        <w:t>a vytv</w:t>
      </w:r>
      <w:r>
        <w:rPr>
          <w:rFonts w:ascii="Times New Roman" w:hAnsi="Times New Roman"/>
          <w:i/>
          <w:iCs/>
        </w:rPr>
        <w:t>ář</w:t>
      </w:r>
      <w:r>
        <w:rPr>
          <w:rFonts w:ascii="Times New Roman" w:hAnsi="Times New Roman"/>
          <w:i/>
          <w:iCs/>
        </w:rPr>
        <w:t>ej</w:t>
      </w:r>
      <w:r>
        <w:rPr>
          <w:rFonts w:ascii="Times New Roman" w:hAnsi="Times New Roman"/>
          <w:i/>
          <w:iCs/>
        </w:rPr>
        <w:t xml:space="preserve">í </w:t>
      </w:r>
      <w:proofErr w:type="spellStart"/>
      <w:r>
        <w:rPr>
          <w:rFonts w:ascii="Times New Roman" w:hAnsi="Times New Roman"/>
          <w:i/>
          <w:iCs/>
          <w:lang w:val="en-US"/>
        </w:rPr>
        <w:t>tak</w:t>
      </w:r>
      <w:proofErr w:type="spellEnd"/>
      <w:r>
        <w:rPr>
          <w:rFonts w:ascii="Times New Roman" w:hAnsi="Times New Roman"/>
          <w:i/>
          <w:iCs/>
          <w:lang w:val="en-US"/>
        </w:rPr>
        <w:t xml:space="preserve"> know-how t</w:t>
      </w:r>
      <w:proofErr w:type="spellStart"/>
      <w:r>
        <w:rPr>
          <w:rFonts w:ascii="Times New Roman" w:hAnsi="Times New Roman"/>
          <w:i/>
          <w:iCs/>
        </w:rPr>
        <w:t>ý</w:t>
      </w:r>
      <w:r>
        <w:rPr>
          <w:rFonts w:ascii="Times New Roman" w:hAnsi="Times New Roman"/>
          <w:i/>
          <w:iCs/>
        </w:rPr>
        <w:t>kaj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</w:rPr>
        <w:t>c</w:t>
      </w:r>
      <w:r>
        <w:rPr>
          <w:rFonts w:ascii="Times New Roman" w:hAnsi="Times New Roman"/>
          <w:i/>
          <w:iCs/>
        </w:rPr>
        <w:t>í</w:t>
      </w:r>
      <w:proofErr w:type="spellEnd"/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se tajn</w:t>
      </w:r>
      <w:r>
        <w:rPr>
          <w:rFonts w:ascii="Times New Roman" w:hAnsi="Times New Roman"/>
          <w:i/>
          <w:iCs/>
        </w:rPr>
        <w:t>ý</w:t>
      </w:r>
      <w:r>
        <w:rPr>
          <w:rFonts w:ascii="Times New Roman" w:hAnsi="Times New Roman"/>
          <w:i/>
          <w:iCs/>
        </w:rPr>
        <w:t>ch, podstatn</w:t>
      </w:r>
      <w:r>
        <w:rPr>
          <w:rFonts w:ascii="Times New Roman" w:hAnsi="Times New Roman"/>
          <w:i/>
          <w:iCs/>
        </w:rPr>
        <w:t>ý</w:t>
      </w:r>
      <w:r>
        <w:rPr>
          <w:rFonts w:ascii="Times New Roman" w:hAnsi="Times New Roman"/>
          <w:i/>
          <w:iCs/>
        </w:rPr>
        <w:t>ch a identifikovateln</w:t>
      </w:r>
      <w:r>
        <w:rPr>
          <w:rFonts w:ascii="Times New Roman" w:hAnsi="Times New Roman"/>
          <w:i/>
          <w:iCs/>
        </w:rPr>
        <w:t>ý</w:t>
      </w:r>
      <w:r>
        <w:rPr>
          <w:rFonts w:ascii="Times New Roman" w:hAnsi="Times New Roman"/>
          <w:i/>
          <w:iCs/>
        </w:rPr>
        <w:t>ch celk</w:t>
      </w:r>
      <w:r>
        <w:rPr>
          <w:rFonts w:ascii="Times New Roman" w:hAnsi="Times New Roman"/>
          <w:i/>
          <w:iCs/>
        </w:rPr>
        <w:t xml:space="preserve">ů </w:t>
      </w:r>
      <w:r>
        <w:rPr>
          <w:rFonts w:ascii="Times New Roman" w:hAnsi="Times New Roman"/>
          <w:i/>
          <w:iCs/>
        </w:rPr>
        <w:t>praktick</w:t>
      </w:r>
      <w:r>
        <w:rPr>
          <w:rFonts w:ascii="Times New Roman" w:hAnsi="Times New Roman"/>
          <w:i/>
          <w:iCs/>
        </w:rPr>
        <w:t>ý</w:t>
      </w:r>
      <w:r>
        <w:rPr>
          <w:rFonts w:ascii="Times New Roman" w:hAnsi="Times New Roman"/>
          <w:i/>
          <w:iCs/>
        </w:rPr>
        <w:t>ch nepatentovan</w:t>
      </w:r>
      <w:r>
        <w:rPr>
          <w:rFonts w:ascii="Times New Roman" w:hAnsi="Times New Roman"/>
          <w:i/>
          <w:iCs/>
        </w:rPr>
        <w:t>ý</w:t>
      </w:r>
      <w:r>
        <w:rPr>
          <w:rFonts w:ascii="Times New Roman" w:hAnsi="Times New Roman"/>
          <w:i/>
          <w:iCs/>
        </w:rPr>
        <w:t>ch informac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</w:rPr>
        <w:t xml:space="preserve">, </w:t>
      </w:r>
      <w:proofErr w:type="spellStart"/>
      <w:r>
        <w:rPr>
          <w:rFonts w:ascii="Times New Roman" w:hAnsi="Times New Roman"/>
          <w:i/>
          <w:iCs/>
        </w:rPr>
        <w:t>kter</w:t>
      </w:r>
      <w:proofErr w:type="spellEnd"/>
      <w:r>
        <w:rPr>
          <w:rFonts w:ascii="Times New Roman" w:hAnsi="Times New Roman"/>
          <w:i/>
          <w:iCs/>
          <w:lang w:val="fr-FR"/>
        </w:rPr>
        <w:t xml:space="preserve">é </w:t>
      </w:r>
      <w:r>
        <w:rPr>
          <w:rFonts w:ascii="Times New Roman" w:hAnsi="Times New Roman"/>
          <w:i/>
          <w:iCs/>
        </w:rPr>
        <w:t>jsou v</w:t>
      </w:r>
      <w:r>
        <w:rPr>
          <w:rFonts w:ascii="Times New Roman" w:hAnsi="Times New Roman"/>
          <w:i/>
          <w:iCs/>
        </w:rPr>
        <w:t>ý</w:t>
      </w:r>
      <w:r>
        <w:rPr>
          <w:rFonts w:ascii="Times New Roman" w:hAnsi="Times New Roman"/>
          <w:i/>
          <w:iCs/>
        </w:rPr>
        <w:t xml:space="preserve">sledkem jejich </w:t>
      </w:r>
      <w:r>
        <w:rPr>
          <w:rFonts w:ascii="Times New Roman" w:hAnsi="Times New Roman"/>
          <w:i/>
          <w:iCs/>
        </w:rPr>
        <w:t>č</w:t>
      </w:r>
      <w:r>
        <w:rPr>
          <w:rFonts w:ascii="Times New Roman" w:hAnsi="Times New Roman"/>
          <w:i/>
          <w:iCs/>
        </w:rPr>
        <w:t>innosti a zku</w:t>
      </w:r>
      <w:r>
        <w:rPr>
          <w:rFonts w:ascii="Times New Roman" w:hAnsi="Times New Roman"/>
          <w:i/>
          <w:iCs/>
        </w:rPr>
        <w:t>š</w:t>
      </w:r>
      <w:r>
        <w:rPr>
          <w:rFonts w:ascii="Times New Roman" w:hAnsi="Times New Roman"/>
          <w:i/>
          <w:iCs/>
        </w:rPr>
        <w:t>enost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</w:rPr>
        <w:t>, a jsou jimi otestov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 xml:space="preserve">ny. Tyto </w:t>
      </w:r>
      <w:r>
        <w:rPr>
          <w:rFonts w:ascii="Times New Roman" w:hAnsi="Times New Roman"/>
          <w:i/>
          <w:iCs/>
        </w:rPr>
        <w:t>informace a celky nejsou v</w:t>
      </w:r>
      <w:r>
        <w:rPr>
          <w:rFonts w:ascii="Times New Roman" w:hAnsi="Times New Roman"/>
          <w:i/>
          <w:iCs/>
        </w:rPr>
        <w:t>š</w:t>
      </w:r>
      <w:r>
        <w:rPr>
          <w:rFonts w:ascii="Times New Roman" w:hAnsi="Times New Roman"/>
          <w:i/>
          <w:iCs/>
        </w:rPr>
        <w:t>eobecn</w:t>
      </w:r>
      <w:r>
        <w:rPr>
          <w:rFonts w:ascii="Times New Roman" w:hAnsi="Times New Roman"/>
          <w:i/>
          <w:iCs/>
        </w:rPr>
        <w:t xml:space="preserve">ě </w:t>
      </w:r>
      <w:r>
        <w:rPr>
          <w:rFonts w:ascii="Times New Roman" w:hAnsi="Times New Roman"/>
          <w:i/>
          <w:iCs/>
        </w:rPr>
        <w:t>zn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>m</w:t>
      </w:r>
      <w:r>
        <w:rPr>
          <w:rFonts w:ascii="Times New Roman" w:hAnsi="Times New Roman"/>
          <w:i/>
          <w:iCs/>
          <w:lang w:val="fr-FR"/>
        </w:rPr>
        <w:t xml:space="preserve">é </w:t>
      </w:r>
      <w:r>
        <w:rPr>
          <w:rFonts w:ascii="Times New Roman" w:hAnsi="Times New Roman"/>
          <w:i/>
          <w:iCs/>
        </w:rPr>
        <w:t xml:space="preserve">a snadno </w:t>
      </w:r>
      <w:proofErr w:type="spellStart"/>
      <w:r>
        <w:rPr>
          <w:rFonts w:ascii="Times New Roman" w:hAnsi="Times New Roman"/>
          <w:i/>
          <w:iCs/>
        </w:rPr>
        <w:t>dostupn</w:t>
      </w:r>
      <w:proofErr w:type="spellEnd"/>
      <w:r>
        <w:rPr>
          <w:rFonts w:ascii="Times New Roman" w:hAnsi="Times New Roman"/>
          <w:i/>
          <w:iCs/>
          <w:lang w:val="fr-FR"/>
        </w:rPr>
        <w:t>é</w:t>
      </w:r>
      <w:r>
        <w:rPr>
          <w:rFonts w:ascii="Times New Roman" w:hAnsi="Times New Roman"/>
          <w:i/>
          <w:iCs/>
        </w:rPr>
        <w:t>, a obsahuj</w:t>
      </w:r>
      <w:r>
        <w:rPr>
          <w:rFonts w:ascii="Times New Roman" w:hAnsi="Times New Roman"/>
          <w:i/>
          <w:iCs/>
        </w:rPr>
        <w:t xml:space="preserve">í </w:t>
      </w:r>
      <w:r>
        <w:rPr>
          <w:rFonts w:ascii="Times New Roman" w:hAnsi="Times New Roman"/>
          <w:i/>
          <w:iCs/>
        </w:rPr>
        <w:t>souhrn znalost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</w:rPr>
        <w:t>, v</w:t>
      </w:r>
      <w:r>
        <w:rPr>
          <w:rFonts w:ascii="Times New Roman" w:hAnsi="Times New Roman"/>
          <w:i/>
          <w:iCs/>
        </w:rPr>
        <w:t>ě</w:t>
      </w:r>
      <w:r>
        <w:rPr>
          <w:rFonts w:ascii="Times New Roman" w:hAnsi="Times New Roman"/>
          <w:i/>
          <w:iCs/>
        </w:rPr>
        <w:t>domost</w:t>
      </w:r>
      <w:r>
        <w:rPr>
          <w:rFonts w:ascii="Times New Roman" w:hAnsi="Times New Roman"/>
          <w:i/>
          <w:iCs/>
        </w:rPr>
        <w:t xml:space="preserve">í </w:t>
      </w:r>
      <w:r>
        <w:rPr>
          <w:rFonts w:ascii="Times New Roman" w:hAnsi="Times New Roman"/>
          <w:i/>
          <w:iCs/>
        </w:rPr>
        <w:t>a pr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>vem chr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>n</w:t>
      </w:r>
      <w:r>
        <w:rPr>
          <w:rFonts w:ascii="Times New Roman" w:hAnsi="Times New Roman"/>
          <w:i/>
          <w:iCs/>
        </w:rPr>
        <w:t>ě</w:t>
      </w:r>
      <w:r>
        <w:rPr>
          <w:rFonts w:ascii="Times New Roman" w:hAnsi="Times New Roman"/>
          <w:i/>
          <w:iCs/>
        </w:rPr>
        <w:t>n</w:t>
      </w:r>
      <w:r>
        <w:rPr>
          <w:rFonts w:ascii="Times New Roman" w:hAnsi="Times New Roman"/>
          <w:i/>
          <w:iCs/>
          <w:lang w:val="fr-FR"/>
        </w:rPr>
        <w:t xml:space="preserve">é </w:t>
      </w:r>
      <w:proofErr w:type="spellStart"/>
      <w:r>
        <w:rPr>
          <w:rFonts w:ascii="Times New Roman" w:hAnsi="Times New Roman"/>
          <w:i/>
          <w:iCs/>
          <w:lang w:val="de-DE"/>
        </w:rPr>
        <w:t>nehmotn</w:t>
      </w:r>
      <w:proofErr w:type="spellEnd"/>
      <w:r>
        <w:rPr>
          <w:rFonts w:ascii="Times New Roman" w:hAnsi="Times New Roman"/>
          <w:i/>
          <w:iCs/>
          <w:lang w:val="fr-FR"/>
        </w:rPr>
        <w:t xml:space="preserve">é </w:t>
      </w:r>
      <w:r>
        <w:rPr>
          <w:rFonts w:ascii="Times New Roman" w:hAnsi="Times New Roman"/>
          <w:i/>
          <w:iCs/>
        </w:rPr>
        <w:t>statky, jako</w:t>
      </w:r>
      <w:r>
        <w:rPr>
          <w:rFonts w:ascii="Times New Roman" w:hAnsi="Times New Roman"/>
          <w:i/>
          <w:iCs/>
        </w:rPr>
        <w:t xml:space="preserve">ž </w:t>
      </w:r>
      <w:r>
        <w:rPr>
          <w:rFonts w:ascii="Times New Roman" w:hAnsi="Times New Roman"/>
          <w:i/>
          <w:iCs/>
        </w:rPr>
        <w:t xml:space="preserve">i </w:t>
      </w:r>
      <w:proofErr w:type="spellStart"/>
      <w:r>
        <w:rPr>
          <w:rFonts w:ascii="Times New Roman" w:hAnsi="Times New Roman"/>
          <w:i/>
          <w:iCs/>
        </w:rPr>
        <w:t>technick</w:t>
      </w:r>
      <w:proofErr w:type="spellEnd"/>
      <w:r>
        <w:rPr>
          <w:rFonts w:ascii="Times New Roman" w:hAnsi="Times New Roman"/>
          <w:i/>
          <w:iCs/>
          <w:lang w:val="fr-FR"/>
        </w:rPr>
        <w:t xml:space="preserve">é </w:t>
      </w:r>
      <w:r>
        <w:rPr>
          <w:rFonts w:ascii="Times New Roman" w:hAnsi="Times New Roman"/>
          <w:i/>
          <w:iCs/>
        </w:rPr>
        <w:t>poznatky a zku</w:t>
      </w:r>
      <w:r>
        <w:rPr>
          <w:rFonts w:ascii="Times New Roman" w:hAnsi="Times New Roman"/>
          <w:i/>
          <w:iCs/>
        </w:rPr>
        <w:t>š</w:t>
      </w:r>
      <w:r>
        <w:rPr>
          <w:rFonts w:ascii="Times New Roman" w:hAnsi="Times New Roman"/>
          <w:i/>
          <w:iCs/>
        </w:rPr>
        <w:t xml:space="preserve">enosti, </w:t>
      </w:r>
      <w:proofErr w:type="spellStart"/>
      <w:r>
        <w:rPr>
          <w:rFonts w:ascii="Times New Roman" w:hAnsi="Times New Roman"/>
          <w:i/>
          <w:iCs/>
        </w:rPr>
        <w:t>kter</w:t>
      </w:r>
      <w:proofErr w:type="spellEnd"/>
      <w:r>
        <w:rPr>
          <w:rFonts w:ascii="Times New Roman" w:hAnsi="Times New Roman"/>
          <w:i/>
          <w:iCs/>
          <w:lang w:val="fr-FR"/>
        </w:rPr>
        <w:t xml:space="preserve">é </w:t>
      </w:r>
      <w:r>
        <w:rPr>
          <w:rFonts w:ascii="Times New Roman" w:hAnsi="Times New Roman"/>
          <w:i/>
          <w:iCs/>
        </w:rPr>
        <w:t xml:space="preserve">sice nejsou </w:t>
      </w:r>
      <w:proofErr w:type="spellStart"/>
      <w:r>
        <w:rPr>
          <w:rFonts w:ascii="Times New Roman" w:hAnsi="Times New Roman"/>
          <w:i/>
          <w:iCs/>
        </w:rPr>
        <w:t>patentovateln</w:t>
      </w:r>
      <w:proofErr w:type="spellEnd"/>
      <w:r>
        <w:rPr>
          <w:rFonts w:ascii="Times New Roman" w:hAnsi="Times New Roman"/>
          <w:i/>
          <w:iCs/>
          <w:lang w:val="fr-FR"/>
        </w:rPr>
        <w:t>é</w:t>
      </w:r>
      <w:r>
        <w:rPr>
          <w:rFonts w:ascii="Times New Roman" w:hAnsi="Times New Roman"/>
          <w:i/>
          <w:iCs/>
        </w:rPr>
        <w:t>, ale umo</w:t>
      </w:r>
      <w:r>
        <w:rPr>
          <w:rFonts w:ascii="Times New Roman" w:hAnsi="Times New Roman"/>
          <w:i/>
          <w:iCs/>
        </w:rPr>
        <w:t>žň</w:t>
      </w:r>
      <w:r>
        <w:rPr>
          <w:rFonts w:ascii="Times New Roman" w:hAnsi="Times New Roman"/>
          <w:i/>
          <w:iCs/>
        </w:rPr>
        <w:t>uj</w:t>
      </w:r>
      <w:r>
        <w:rPr>
          <w:rFonts w:ascii="Times New Roman" w:hAnsi="Times New Roman"/>
          <w:i/>
          <w:iCs/>
        </w:rPr>
        <w:t xml:space="preserve">í </w:t>
      </w:r>
      <w:r>
        <w:rPr>
          <w:rFonts w:ascii="Times New Roman" w:hAnsi="Times New Roman"/>
          <w:i/>
          <w:iCs/>
        </w:rPr>
        <w:t>nejefektivn</w:t>
      </w:r>
      <w:r>
        <w:rPr>
          <w:rFonts w:ascii="Times New Roman" w:hAnsi="Times New Roman"/>
          <w:i/>
          <w:iCs/>
        </w:rPr>
        <w:t>ě</w:t>
      </w:r>
      <w:r>
        <w:rPr>
          <w:rFonts w:ascii="Times New Roman" w:hAnsi="Times New Roman"/>
          <w:i/>
          <w:iCs/>
        </w:rPr>
        <w:t>j</w:t>
      </w:r>
      <w:r>
        <w:rPr>
          <w:rFonts w:ascii="Times New Roman" w:hAnsi="Times New Roman"/>
          <w:i/>
          <w:iCs/>
        </w:rPr>
        <w:t xml:space="preserve">ší </w:t>
      </w:r>
      <w:r>
        <w:rPr>
          <w:rFonts w:ascii="Times New Roman" w:hAnsi="Times New Roman"/>
          <w:i/>
          <w:iCs/>
        </w:rPr>
        <w:t>vyu</w:t>
      </w:r>
      <w:r>
        <w:rPr>
          <w:rFonts w:ascii="Times New Roman" w:hAnsi="Times New Roman"/>
          <w:i/>
          <w:iCs/>
        </w:rPr>
        <w:t>ž</w:t>
      </w:r>
      <w:r>
        <w:rPr>
          <w:rFonts w:ascii="Times New Roman" w:hAnsi="Times New Roman"/>
          <w:i/>
          <w:iCs/>
        </w:rPr>
        <w:t>it</w:t>
      </w:r>
      <w:r>
        <w:rPr>
          <w:rFonts w:ascii="Times New Roman" w:hAnsi="Times New Roman"/>
          <w:i/>
          <w:iCs/>
        </w:rPr>
        <w:t xml:space="preserve">í </w:t>
      </w:r>
      <w:r>
        <w:rPr>
          <w:rFonts w:ascii="Times New Roman" w:hAnsi="Times New Roman"/>
          <w:i/>
          <w:iCs/>
        </w:rPr>
        <w:t>r</w:t>
      </w:r>
      <w:r>
        <w:rPr>
          <w:rFonts w:ascii="Times New Roman" w:hAnsi="Times New Roman"/>
          <w:i/>
          <w:iCs/>
        </w:rPr>
        <w:t>ů</w:t>
      </w:r>
      <w:r>
        <w:rPr>
          <w:rFonts w:ascii="Times New Roman" w:hAnsi="Times New Roman"/>
          <w:i/>
          <w:iCs/>
        </w:rPr>
        <w:t>zn</w:t>
      </w:r>
      <w:r>
        <w:rPr>
          <w:rFonts w:ascii="Times New Roman" w:hAnsi="Times New Roman"/>
          <w:i/>
          <w:iCs/>
        </w:rPr>
        <w:t>ý</w:t>
      </w:r>
      <w:proofErr w:type="spellStart"/>
      <w:r>
        <w:rPr>
          <w:rFonts w:ascii="Times New Roman" w:hAnsi="Times New Roman"/>
          <w:i/>
          <w:iCs/>
          <w:lang w:val="de-DE"/>
        </w:rPr>
        <w:t>ch</w:t>
      </w:r>
      <w:proofErr w:type="spellEnd"/>
      <w:r>
        <w:rPr>
          <w:rFonts w:ascii="Times New Roman" w:hAnsi="Times New Roman"/>
          <w:i/>
          <w:iCs/>
          <w:lang w:val="de-DE"/>
        </w:rPr>
        <w:t xml:space="preserve"> </w:t>
      </w:r>
      <w:r>
        <w:rPr>
          <w:rFonts w:ascii="Times New Roman" w:hAnsi="Times New Roman"/>
          <w:i/>
          <w:iCs/>
        </w:rPr>
        <w:t>ř</w:t>
      </w:r>
      <w:r>
        <w:rPr>
          <w:rFonts w:ascii="Times New Roman" w:hAnsi="Times New Roman"/>
          <w:i/>
          <w:iCs/>
        </w:rPr>
        <w:t>e</w:t>
      </w:r>
      <w:r>
        <w:rPr>
          <w:rFonts w:ascii="Times New Roman" w:hAnsi="Times New Roman"/>
          <w:i/>
          <w:iCs/>
        </w:rPr>
        <w:t>š</w:t>
      </w:r>
      <w:r>
        <w:rPr>
          <w:rFonts w:ascii="Times New Roman" w:hAnsi="Times New Roman"/>
          <w:i/>
          <w:iCs/>
        </w:rPr>
        <w:t>en</w:t>
      </w:r>
      <w:r>
        <w:rPr>
          <w:rFonts w:ascii="Times New Roman" w:hAnsi="Times New Roman"/>
          <w:i/>
          <w:iCs/>
        </w:rPr>
        <w:t xml:space="preserve">í </w:t>
      </w:r>
      <w:r>
        <w:rPr>
          <w:rFonts w:ascii="Times New Roman" w:hAnsi="Times New Roman"/>
          <w:i/>
          <w:iCs/>
        </w:rPr>
        <w:t>p</w:t>
      </w:r>
      <w:r>
        <w:rPr>
          <w:rFonts w:ascii="Times New Roman" w:hAnsi="Times New Roman"/>
          <w:i/>
          <w:iCs/>
        </w:rPr>
        <w:t>ř</w:t>
      </w:r>
      <w:r>
        <w:rPr>
          <w:rFonts w:ascii="Times New Roman" w:hAnsi="Times New Roman"/>
          <w:i/>
          <w:iCs/>
        </w:rPr>
        <w:t>i jejich aplikaci. D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>le tak</w:t>
      </w:r>
      <w:r>
        <w:rPr>
          <w:rFonts w:ascii="Times New Roman" w:hAnsi="Times New Roman"/>
          <w:i/>
          <w:iCs/>
          <w:lang w:val="fr-FR"/>
        </w:rPr>
        <w:t xml:space="preserve">é </w:t>
      </w:r>
      <w:r>
        <w:rPr>
          <w:rFonts w:ascii="Times New Roman" w:hAnsi="Times New Roman"/>
          <w:i/>
          <w:iCs/>
        </w:rPr>
        <w:t>zahrnuj</w:t>
      </w:r>
      <w:r>
        <w:rPr>
          <w:rFonts w:ascii="Times New Roman" w:hAnsi="Times New Roman"/>
          <w:i/>
          <w:iCs/>
        </w:rPr>
        <w:t xml:space="preserve">í </w:t>
      </w:r>
      <w:r>
        <w:rPr>
          <w:rFonts w:ascii="Times New Roman" w:hAnsi="Times New Roman"/>
          <w:i/>
          <w:iCs/>
          <w:lang w:val="it-IT"/>
        </w:rPr>
        <w:t>dal</w:t>
      </w:r>
      <w:proofErr w:type="spellStart"/>
      <w:r>
        <w:rPr>
          <w:rFonts w:ascii="Times New Roman" w:hAnsi="Times New Roman"/>
          <w:i/>
          <w:iCs/>
        </w:rPr>
        <w:t>ší</w:t>
      </w:r>
      <w:proofErr w:type="spellEnd"/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druhy znalost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</w:rPr>
        <w:t xml:space="preserve">, </w:t>
      </w:r>
      <w:proofErr w:type="spellStart"/>
      <w:r>
        <w:rPr>
          <w:rFonts w:ascii="Times New Roman" w:hAnsi="Times New Roman"/>
          <w:i/>
          <w:iCs/>
        </w:rPr>
        <w:t>kter</w:t>
      </w:r>
      <w:proofErr w:type="spellEnd"/>
      <w:r>
        <w:rPr>
          <w:rFonts w:ascii="Times New Roman" w:hAnsi="Times New Roman"/>
          <w:i/>
          <w:iCs/>
          <w:lang w:val="fr-FR"/>
        </w:rPr>
        <w:t xml:space="preserve">é </w:t>
      </w:r>
      <w:r>
        <w:rPr>
          <w:rFonts w:ascii="Times New Roman" w:hAnsi="Times New Roman"/>
          <w:i/>
          <w:iCs/>
          <w:lang w:val="en-US"/>
        </w:rPr>
        <w:t>se t</w:t>
      </w:r>
      <w:proofErr w:type="spellStart"/>
      <w:r>
        <w:rPr>
          <w:rFonts w:ascii="Times New Roman" w:hAnsi="Times New Roman"/>
          <w:i/>
          <w:iCs/>
        </w:rPr>
        <w:t>ý</w:t>
      </w:r>
      <w:r>
        <w:rPr>
          <w:rFonts w:ascii="Times New Roman" w:hAnsi="Times New Roman"/>
          <w:i/>
          <w:iCs/>
        </w:rPr>
        <w:t>kaj</w:t>
      </w:r>
      <w:r>
        <w:rPr>
          <w:rFonts w:ascii="Times New Roman" w:hAnsi="Times New Roman"/>
          <w:i/>
          <w:iCs/>
        </w:rPr>
        <w:t>í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zejm</w:t>
      </w:r>
      <w:proofErr w:type="spellEnd"/>
      <w:r>
        <w:rPr>
          <w:rFonts w:ascii="Times New Roman" w:hAnsi="Times New Roman"/>
          <w:i/>
          <w:iCs/>
          <w:lang w:val="fr-FR"/>
        </w:rPr>
        <w:t>é</w:t>
      </w:r>
      <w:r>
        <w:rPr>
          <w:rFonts w:ascii="Times New Roman" w:hAnsi="Times New Roman"/>
          <w:i/>
          <w:iCs/>
        </w:rPr>
        <w:t>na podm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</w:rPr>
        <w:t xml:space="preserve">nek </w:t>
      </w:r>
      <w:proofErr w:type="spellStart"/>
      <w:r>
        <w:rPr>
          <w:rFonts w:ascii="Times New Roman" w:hAnsi="Times New Roman"/>
          <w:i/>
          <w:iCs/>
        </w:rPr>
        <w:t>re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>ln</w:t>
      </w:r>
      <w:proofErr w:type="spellEnd"/>
      <w:r>
        <w:rPr>
          <w:rFonts w:ascii="Times New Roman" w:hAnsi="Times New Roman"/>
          <w:i/>
          <w:iCs/>
          <w:lang w:val="fr-FR"/>
        </w:rPr>
        <w:t>é</w:t>
      </w:r>
      <w:r>
        <w:rPr>
          <w:rFonts w:ascii="Times New Roman" w:hAnsi="Times New Roman"/>
          <w:i/>
          <w:iCs/>
        </w:rPr>
        <w:t>ho vyu</w:t>
      </w:r>
      <w:r>
        <w:rPr>
          <w:rFonts w:ascii="Times New Roman" w:hAnsi="Times New Roman"/>
          <w:i/>
          <w:iCs/>
        </w:rPr>
        <w:t>ž</w:t>
      </w:r>
      <w:r>
        <w:rPr>
          <w:rFonts w:ascii="Times New Roman" w:hAnsi="Times New Roman"/>
          <w:i/>
          <w:iCs/>
        </w:rPr>
        <w:t>it</w:t>
      </w:r>
      <w:r>
        <w:rPr>
          <w:rFonts w:ascii="Times New Roman" w:hAnsi="Times New Roman"/>
          <w:i/>
          <w:iCs/>
        </w:rPr>
        <w:t xml:space="preserve">í </w:t>
      </w:r>
      <w:r>
        <w:rPr>
          <w:rFonts w:ascii="Times New Roman" w:hAnsi="Times New Roman"/>
          <w:i/>
          <w:iCs/>
        </w:rPr>
        <w:t>t</w:t>
      </w:r>
      <w:r>
        <w:rPr>
          <w:rFonts w:ascii="Times New Roman" w:hAnsi="Times New Roman"/>
          <w:i/>
          <w:iCs/>
        </w:rPr>
        <w:t>ě</w:t>
      </w:r>
      <w:r>
        <w:rPr>
          <w:rFonts w:ascii="Times New Roman" w:hAnsi="Times New Roman"/>
          <w:i/>
          <w:iCs/>
        </w:rPr>
        <w:t>chto poznatk</w:t>
      </w:r>
      <w:r>
        <w:rPr>
          <w:rFonts w:ascii="Times New Roman" w:hAnsi="Times New Roman"/>
          <w:i/>
          <w:iCs/>
        </w:rPr>
        <w:t>ů</w:t>
      </w:r>
      <w:r>
        <w:rPr>
          <w:rFonts w:ascii="Times New Roman" w:hAnsi="Times New Roman"/>
          <w:i/>
          <w:iCs/>
        </w:rPr>
        <w:t>, v</w:t>
      </w:r>
      <w:r>
        <w:rPr>
          <w:rFonts w:ascii="Times New Roman" w:hAnsi="Times New Roman"/>
          <w:i/>
          <w:iCs/>
        </w:rPr>
        <w:t>č</w:t>
      </w:r>
      <w:r>
        <w:rPr>
          <w:rFonts w:ascii="Times New Roman" w:hAnsi="Times New Roman"/>
          <w:i/>
          <w:iCs/>
        </w:rPr>
        <w:t>etn</w:t>
      </w:r>
      <w:r>
        <w:rPr>
          <w:rFonts w:ascii="Times New Roman" w:hAnsi="Times New Roman"/>
          <w:i/>
          <w:iCs/>
        </w:rPr>
        <w:t xml:space="preserve">ě </w:t>
      </w:r>
      <w:proofErr w:type="spellStart"/>
      <w:r>
        <w:rPr>
          <w:rFonts w:ascii="Times New Roman" w:hAnsi="Times New Roman"/>
          <w:i/>
          <w:iCs/>
        </w:rPr>
        <w:t>zp</w:t>
      </w:r>
      <w:r>
        <w:rPr>
          <w:rFonts w:ascii="Times New Roman" w:hAnsi="Times New Roman"/>
          <w:i/>
          <w:iCs/>
        </w:rPr>
        <w:t>ů</w:t>
      </w:r>
      <w:proofErr w:type="spellEnd"/>
      <w:r>
        <w:rPr>
          <w:rFonts w:ascii="Times New Roman" w:hAnsi="Times New Roman"/>
          <w:i/>
          <w:iCs/>
          <w:lang w:val="es-ES_tradnl"/>
        </w:rPr>
        <w:t>sob</w:t>
      </w:r>
      <w:r>
        <w:rPr>
          <w:rFonts w:ascii="Times New Roman" w:hAnsi="Times New Roman"/>
          <w:i/>
          <w:iCs/>
        </w:rPr>
        <w:t xml:space="preserve">ů </w:t>
      </w:r>
      <w:r>
        <w:rPr>
          <w:rFonts w:ascii="Times New Roman" w:hAnsi="Times New Roman"/>
          <w:i/>
          <w:iCs/>
        </w:rPr>
        <w:t>inovac</w:t>
      </w:r>
      <w:r>
        <w:rPr>
          <w:rFonts w:ascii="Times New Roman" w:hAnsi="Times New Roman"/>
          <w:i/>
          <w:iCs/>
        </w:rPr>
        <w:t xml:space="preserve">í </w:t>
      </w:r>
      <w:r>
        <w:rPr>
          <w:rFonts w:ascii="Times New Roman" w:hAnsi="Times New Roman"/>
          <w:i/>
          <w:iCs/>
        </w:rPr>
        <w:t>t</w:t>
      </w:r>
      <w:r>
        <w:rPr>
          <w:rFonts w:ascii="Times New Roman" w:hAnsi="Times New Roman"/>
          <w:i/>
          <w:iCs/>
        </w:rPr>
        <w:t>ě</w:t>
      </w:r>
      <w:r>
        <w:rPr>
          <w:rFonts w:ascii="Times New Roman" w:hAnsi="Times New Roman"/>
          <w:i/>
          <w:iCs/>
        </w:rPr>
        <w:t>chto poznatk</w:t>
      </w:r>
      <w:r>
        <w:rPr>
          <w:rFonts w:ascii="Times New Roman" w:hAnsi="Times New Roman"/>
          <w:i/>
          <w:iCs/>
        </w:rPr>
        <w:t>ů</w:t>
      </w:r>
      <w:r>
        <w:rPr>
          <w:rFonts w:ascii="Times New Roman" w:hAnsi="Times New Roman"/>
          <w:i/>
          <w:iCs/>
        </w:rPr>
        <w:t xml:space="preserve">, jejich </w:t>
      </w:r>
      <w:r>
        <w:rPr>
          <w:rFonts w:ascii="Times New Roman" w:hAnsi="Times New Roman"/>
          <w:i/>
          <w:iCs/>
        </w:rPr>
        <w:t>ří</w:t>
      </w:r>
      <w:r>
        <w:rPr>
          <w:rFonts w:ascii="Times New Roman" w:hAnsi="Times New Roman"/>
          <w:i/>
          <w:iCs/>
        </w:rPr>
        <w:t>zen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  <w:lang w:val="nl-NL"/>
        </w:rPr>
        <w:t>, z</w:t>
      </w:r>
      <w:proofErr w:type="spellStart"/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</w:rPr>
        <w:t>sk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>v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>n</w:t>
      </w:r>
      <w:r>
        <w:rPr>
          <w:rFonts w:ascii="Times New Roman" w:hAnsi="Times New Roman"/>
          <w:i/>
          <w:iCs/>
        </w:rPr>
        <w:t>í</w:t>
      </w:r>
      <w:proofErr w:type="spellEnd"/>
      <w:r>
        <w:rPr>
          <w:rFonts w:ascii="Times New Roman" w:hAnsi="Times New Roman"/>
          <w:i/>
          <w:iCs/>
        </w:rPr>
        <w:t>, zabezpe</w:t>
      </w:r>
      <w:r>
        <w:rPr>
          <w:rFonts w:ascii="Times New Roman" w:hAnsi="Times New Roman"/>
          <w:i/>
          <w:iCs/>
        </w:rPr>
        <w:t>č</w:t>
      </w:r>
      <w:r>
        <w:rPr>
          <w:rFonts w:ascii="Times New Roman" w:hAnsi="Times New Roman"/>
          <w:i/>
          <w:iCs/>
        </w:rPr>
        <w:t>en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</w:rPr>
        <w:t>, ochrany a vyu</w:t>
      </w:r>
      <w:r>
        <w:rPr>
          <w:rFonts w:ascii="Times New Roman" w:hAnsi="Times New Roman"/>
          <w:i/>
          <w:iCs/>
        </w:rPr>
        <w:t>ží</w:t>
      </w:r>
      <w:r>
        <w:rPr>
          <w:rFonts w:ascii="Times New Roman" w:hAnsi="Times New Roman"/>
          <w:i/>
          <w:iCs/>
        </w:rPr>
        <w:t>v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>n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</w:rPr>
        <w:t>. V neposledn</w:t>
      </w:r>
      <w:r>
        <w:rPr>
          <w:rFonts w:ascii="Times New Roman" w:hAnsi="Times New Roman"/>
          <w:i/>
          <w:iCs/>
        </w:rPr>
        <w:t>í ř</w:t>
      </w:r>
      <w:r>
        <w:rPr>
          <w:rFonts w:ascii="Times New Roman" w:hAnsi="Times New Roman"/>
          <w:i/>
          <w:iCs/>
        </w:rPr>
        <w:t>ad</w:t>
      </w:r>
      <w:r>
        <w:rPr>
          <w:rFonts w:ascii="Times New Roman" w:hAnsi="Times New Roman"/>
          <w:i/>
          <w:iCs/>
        </w:rPr>
        <w:t xml:space="preserve">ě </w:t>
      </w:r>
      <w:r>
        <w:rPr>
          <w:rFonts w:ascii="Times New Roman" w:hAnsi="Times New Roman"/>
          <w:i/>
          <w:iCs/>
        </w:rPr>
        <w:t>je v</w:t>
      </w:r>
      <w:r>
        <w:rPr>
          <w:rFonts w:ascii="Times New Roman" w:hAnsi="Times New Roman"/>
          <w:i/>
          <w:iCs/>
        </w:rPr>
        <w:t>š</w:t>
      </w:r>
      <w:r>
        <w:rPr>
          <w:rFonts w:ascii="Times New Roman" w:hAnsi="Times New Roman"/>
          <w:i/>
          <w:iCs/>
        </w:rPr>
        <w:t>e uveden</w:t>
      </w:r>
      <w:r>
        <w:rPr>
          <w:rFonts w:ascii="Times New Roman" w:hAnsi="Times New Roman"/>
          <w:i/>
          <w:iCs/>
          <w:lang w:val="fr-FR"/>
        </w:rPr>
        <w:t xml:space="preserve">é </w:t>
      </w:r>
      <w:r>
        <w:rPr>
          <w:rFonts w:ascii="Times New Roman" w:hAnsi="Times New Roman"/>
          <w:i/>
          <w:iCs/>
        </w:rPr>
        <w:t>sou</w:t>
      </w:r>
      <w:r>
        <w:rPr>
          <w:rFonts w:ascii="Times New Roman" w:hAnsi="Times New Roman"/>
          <w:i/>
          <w:iCs/>
        </w:rPr>
        <w:t>č</w:t>
      </w:r>
      <w:r>
        <w:rPr>
          <w:rFonts w:ascii="Times New Roman" w:hAnsi="Times New Roman"/>
          <w:i/>
          <w:iCs/>
        </w:rPr>
        <w:t>asn</w:t>
      </w:r>
      <w:r>
        <w:rPr>
          <w:rFonts w:ascii="Times New Roman" w:hAnsi="Times New Roman"/>
          <w:i/>
          <w:iCs/>
        </w:rPr>
        <w:t xml:space="preserve">ě </w:t>
      </w:r>
      <w:r>
        <w:rPr>
          <w:rFonts w:ascii="Times New Roman" w:hAnsi="Times New Roman"/>
          <w:i/>
          <w:iCs/>
        </w:rPr>
        <w:t>obchodn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</w:rPr>
        <w:t>m tajemstv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</w:rPr>
        <w:t>m Spole</w:t>
      </w:r>
      <w:r>
        <w:rPr>
          <w:rFonts w:ascii="Times New Roman" w:hAnsi="Times New Roman"/>
          <w:i/>
          <w:iCs/>
        </w:rPr>
        <w:t>č</w:t>
      </w:r>
      <w:r>
        <w:rPr>
          <w:rFonts w:ascii="Times New Roman" w:hAnsi="Times New Roman"/>
          <w:i/>
          <w:iCs/>
        </w:rPr>
        <w:t>nosti, nebo</w:t>
      </w:r>
      <w:r>
        <w:rPr>
          <w:rFonts w:ascii="Times New Roman" w:hAnsi="Times New Roman"/>
          <w:i/>
          <w:iCs/>
        </w:rPr>
        <w:t xml:space="preserve">ť </w:t>
      </w:r>
      <w:r>
        <w:rPr>
          <w:rFonts w:ascii="Times New Roman" w:hAnsi="Times New Roman"/>
          <w:i/>
          <w:iCs/>
        </w:rPr>
        <w:t>se jedn</w:t>
      </w:r>
      <w:r>
        <w:rPr>
          <w:rFonts w:ascii="Times New Roman" w:hAnsi="Times New Roman"/>
          <w:i/>
          <w:iCs/>
        </w:rPr>
        <w:t xml:space="preserve">á </w:t>
      </w:r>
      <w:r>
        <w:rPr>
          <w:rFonts w:ascii="Times New Roman" w:hAnsi="Times New Roman"/>
          <w:i/>
          <w:iCs/>
        </w:rPr>
        <w:t>o konkuren</w:t>
      </w:r>
      <w:r>
        <w:rPr>
          <w:rFonts w:ascii="Times New Roman" w:hAnsi="Times New Roman"/>
          <w:i/>
          <w:iCs/>
        </w:rPr>
        <w:t>č</w:t>
      </w:r>
      <w:r>
        <w:rPr>
          <w:rFonts w:ascii="Times New Roman" w:hAnsi="Times New Roman"/>
          <w:i/>
          <w:iCs/>
        </w:rPr>
        <w:t>n</w:t>
      </w:r>
      <w:r>
        <w:rPr>
          <w:rFonts w:ascii="Times New Roman" w:hAnsi="Times New Roman"/>
          <w:i/>
          <w:iCs/>
        </w:rPr>
        <w:t xml:space="preserve">ě </w:t>
      </w:r>
      <w:proofErr w:type="spellStart"/>
      <w:r>
        <w:rPr>
          <w:rFonts w:ascii="Times New Roman" w:hAnsi="Times New Roman"/>
          <w:i/>
          <w:iCs/>
        </w:rPr>
        <w:t>v</w:t>
      </w:r>
      <w:r>
        <w:rPr>
          <w:rFonts w:ascii="Times New Roman" w:hAnsi="Times New Roman"/>
          <w:i/>
          <w:iCs/>
        </w:rPr>
        <w:t>ý</w:t>
      </w:r>
      <w:r>
        <w:rPr>
          <w:rFonts w:ascii="Times New Roman" w:hAnsi="Times New Roman"/>
          <w:i/>
          <w:iCs/>
        </w:rPr>
        <w:t>znamn</w:t>
      </w:r>
      <w:proofErr w:type="spellEnd"/>
      <w:r>
        <w:rPr>
          <w:rFonts w:ascii="Times New Roman" w:hAnsi="Times New Roman"/>
          <w:i/>
          <w:iCs/>
          <w:lang w:val="fr-FR"/>
        </w:rPr>
        <w:t>é</w:t>
      </w:r>
      <w:r>
        <w:rPr>
          <w:rFonts w:ascii="Times New Roman" w:hAnsi="Times New Roman"/>
          <w:i/>
          <w:iCs/>
        </w:rPr>
        <w:t xml:space="preserve">, </w:t>
      </w:r>
      <w:proofErr w:type="spellStart"/>
      <w:r>
        <w:rPr>
          <w:rFonts w:ascii="Times New Roman" w:hAnsi="Times New Roman"/>
          <w:i/>
          <w:iCs/>
        </w:rPr>
        <w:t>ur</w:t>
      </w:r>
      <w:r>
        <w:rPr>
          <w:rFonts w:ascii="Times New Roman" w:hAnsi="Times New Roman"/>
          <w:i/>
          <w:iCs/>
        </w:rPr>
        <w:t>č</w:t>
      </w:r>
      <w:r>
        <w:rPr>
          <w:rFonts w:ascii="Times New Roman" w:hAnsi="Times New Roman"/>
          <w:i/>
          <w:iCs/>
        </w:rPr>
        <w:t>iteln</w:t>
      </w:r>
      <w:proofErr w:type="spellEnd"/>
      <w:r>
        <w:rPr>
          <w:rFonts w:ascii="Times New Roman" w:hAnsi="Times New Roman"/>
          <w:i/>
          <w:iCs/>
          <w:lang w:val="fr-FR"/>
        </w:rPr>
        <w:t>é</w:t>
      </w:r>
      <w:r>
        <w:rPr>
          <w:rFonts w:ascii="Times New Roman" w:hAnsi="Times New Roman"/>
          <w:i/>
          <w:iCs/>
        </w:rPr>
        <w:t xml:space="preserve">, </w:t>
      </w:r>
      <w:proofErr w:type="spellStart"/>
      <w:r>
        <w:rPr>
          <w:rFonts w:ascii="Times New Roman" w:hAnsi="Times New Roman"/>
          <w:i/>
          <w:iCs/>
        </w:rPr>
        <w:t>oceniteln</w:t>
      </w:r>
      <w:proofErr w:type="spellEnd"/>
      <w:r>
        <w:rPr>
          <w:rFonts w:ascii="Times New Roman" w:hAnsi="Times New Roman"/>
          <w:i/>
          <w:iCs/>
          <w:lang w:val="fr-FR"/>
        </w:rPr>
        <w:t xml:space="preserve">é </w:t>
      </w:r>
      <w:r>
        <w:rPr>
          <w:rFonts w:ascii="Times New Roman" w:hAnsi="Times New Roman"/>
          <w:i/>
          <w:iCs/>
        </w:rPr>
        <w:t>a v p</w:t>
      </w:r>
      <w:r>
        <w:rPr>
          <w:rFonts w:ascii="Times New Roman" w:hAnsi="Times New Roman"/>
          <w:i/>
          <w:iCs/>
        </w:rPr>
        <w:t>ří</w:t>
      </w:r>
      <w:r>
        <w:rPr>
          <w:rFonts w:ascii="Times New Roman" w:hAnsi="Times New Roman"/>
          <w:i/>
          <w:iCs/>
          <w:lang w:val="da-DK"/>
        </w:rPr>
        <w:t>slu</w:t>
      </w:r>
      <w:proofErr w:type="spellStart"/>
      <w:r>
        <w:rPr>
          <w:rFonts w:ascii="Times New Roman" w:hAnsi="Times New Roman"/>
          <w:i/>
          <w:iCs/>
        </w:rPr>
        <w:t>š</w:t>
      </w:r>
      <w:r>
        <w:rPr>
          <w:rFonts w:ascii="Times New Roman" w:hAnsi="Times New Roman"/>
          <w:i/>
          <w:iCs/>
        </w:rPr>
        <w:t>n</w:t>
      </w:r>
      <w:r>
        <w:rPr>
          <w:rFonts w:ascii="Times New Roman" w:hAnsi="Times New Roman"/>
          <w:i/>
          <w:iCs/>
        </w:rPr>
        <w:t>ý</w:t>
      </w:r>
      <w:r>
        <w:rPr>
          <w:rFonts w:ascii="Times New Roman" w:hAnsi="Times New Roman"/>
          <w:i/>
          <w:iCs/>
        </w:rPr>
        <w:t>ch</w:t>
      </w:r>
      <w:proofErr w:type="spellEnd"/>
      <w:r>
        <w:rPr>
          <w:rFonts w:ascii="Times New Roman" w:hAnsi="Times New Roman"/>
          <w:i/>
          <w:iCs/>
        </w:rPr>
        <w:t xml:space="preserve"> obchodn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</w:rPr>
        <w:t xml:space="preserve">ch </w:t>
      </w:r>
      <w:proofErr w:type="spellStart"/>
      <w:r>
        <w:rPr>
          <w:rFonts w:ascii="Times New Roman" w:hAnsi="Times New Roman"/>
          <w:i/>
          <w:iCs/>
        </w:rPr>
        <w:t>kruz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  <w:lang w:val="de-DE"/>
        </w:rPr>
        <w:t>ch</w:t>
      </w:r>
      <w:proofErr w:type="spellEnd"/>
      <w:r>
        <w:rPr>
          <w:rFonts w:ascii="Times New Roman" w:hAnsi="Times New Roman"/>
          <w:i/>
          <w:iCs/>
          <w:lang w:val="de-DE"/>
        </w:rPr>
        <w:t xml:space="preserve"> b</w:t>
      </w:r>
      <w:proofErr w:type="spellStart"/>
      <w:r>
        <w:rPr>
          <w:rFonts w:ascii="Times New Roman" w:hAnsi="Times New Roman"/>
          <w:i/>
          <w:iCs/>
        </w:rPr>
        <w:t>ěž</w:t>
      </w:r>
      <w:r>
        <w:rPr>
          <w:rFonts w:ascii="Times New Roman" w:hAnsi="Times New Roman"/>
          <w:i/>
          <w:iCs/>
        </w:rPr>
        <w:t>n</w:t>
      </w:r>
      <w:r>
        <w:rPr>
          <w:rFonts w:ascii="Times New Roman" w:hAnsi="Times New Roman"/>
          <w:i/>
          <w:iCs/>
        </w:rPr>
        <w:t>ě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nedostupn</w:t>
      </w:r>
      <w:proofErr w:type="spellEnd"/>
      <w:r>
        <w:rPr>
          <w:rFonts w:ascii="Times New Roman" w:hAnsi="Times New Roman"/>
          <w:i/>
          <w:iCs/>
          <w:lang w:val="fr-FR"/>
        </w:rPr>
        <w:t xml:space="preserve">é </w:t>
      </w:r>
      <w:r>
        <w:rPr>
          <w:rFonts w:ascii="Times New Roman" w:hAnsi="Times New Roman"/>
          <w:i/>
          <w:iCs/>
        </w:rPr>
        <w:t>skute</w:t>
      </w:r>
      <w:r>
        <w:rPr>
          <w:rFonts w:ascii="Times New Roman" w:hAnsi="Times New Roman"/>
          <w:i/>
          <w:iCs/>
        </w:rPr>
        <w:t>č</w:t>
      </w:r>
      <w:r>
        <w:rPr>
          <w:rFonts w:ascii="Times New Roman" w:hAnsi="Times New Roman"/>
          <w:i/>
          <w:iCs/>
        </w:rPr>
        <w:t xml:space="preserve">nosti a informace, </w:t>
      </w:r>
      <w:proofErr w:type="spellStart"/>
      <w:r>
        <w:rPr>
          <w:rFonts w:ascii="Times New Roman" w:hAnsi="Times New Roman"/>
          <w:i/>
          <w:iCs/>
        </w:rPr>
        <w:t>kter</w:t>
      </w:r>
      <w:proofErr w:type="spellEnd"/>
      <w:r>
        <w:rPr>
          <w:rFonts w:ascii="Times New Roman" w:hAnsi="Times New Roman"/>
          <w:i/>
          <w:iCs/>
          <w:lang w:val="fr-FR"/>
        </w:rPr>
        <w:t xml:space="preserve">é </w:t>
      </w:r>
      <w:r>
        <w:rPr>
          <w:rFonts w:ascii="Times New Roman" w:hAnsi="Times New Roman"/>
          <w:i/>
          <w:iCs/>
        </w:rPr>
        <w:t>souvisej</w:t>
      </w:r>
      <w:r>
        <w:rPr>
          <w:rFonts w:ascii="Times New Roman" w:hAnsi="Times New Roman"/>
          <w:i/>
          <w:iCs/>
        </w:rPr>
        <w:t xml:space="preserve">í </w:t>
      </w:r>
      <w:r>
        <w:rPr>
          <w:rFonts w:ascii="Times New Roman" w:hAnsi="Times New Roman"/>
          <w:i/>
          <w:iCs/>
        </w:rPr>
        <w:t>se Spole</w:t>
      </w:r>
      <w:r>
        <w:rPr>
          <w:rFonts w:ascii="Times New Roman" w:hAnsi="Times New Roman"/>
          <w:i/>
          <w:iCs/>
        </w:rPr>
        <w:t>č</w:t>
      </w:r>
      <w:r>
        <w:rPr>
          <w:rFonts w:ascii="Times New Roman" w:hAnsi="Times New Roman"/>
          <w:i/>
          <w:iCs/>
        </w:rPr>
        <w:t>nost</w:t>
      </w:r>
      <w:r>
        <w:rPr>
          <w:rFonts w:ascii="Times New Roman" w:hAnsi="Times New Roman"/>
          <w:i/>
          <w:iCs/>
        </w:rPr>
        <w:t xml:space="preserve">í </w:t>
      </w:r>
      <w:r>
        <w:rPr>
          <w:rFonts w:ascii="Times New Roman" w:hAnsi="Times New Roman"/>
          <w:i/>
          <w:iCs/>
        </w:rPr>
        <w:t>a jejich</w:t>
      </w:r>
      <w:r>
        <w:rPr>
          <w:rFonts w:ascii="Times New Roman" w:hAnsi="Times New Roman"/>
          <w:i/>
          <w:iCs/>
        </w:rPr>
        <w:t xml:space="preserve">ž </w:t>
      </w:r>
      <w:r>
        <w:rPr>
          <w:rFonts w:ascii="Times New Roman" w:hAnsi="Times New Roman"/>
          <w:i/>
          <w:iCs/>
        </w:rPr>
        <w:t>utajen</w:t>
      </w:r>
      <w:r>
        <w:rPr>
          <w:rFonts w:ascii="Times New Roman" w:hAnsi="Times New Roman"/>
          <w:i/>
          <w:iCs/>
        </w:rPr>
        <w:t xml:space="preserve">í </w:t>
      </w:r>
      <w:r>
        <w:rPr>
          <w:rFonts w:ascii="Times New Roman" w:hAnsi="Times New Roman"/>
          <w:i/>
          <w:iCs/>
        </w:rPr>
        <w:t>je v z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>jmu Spole</w:t>
      </w:r>
      <w:r>
        <w:rPr>
          <w:rFonts w:ascii="Times New Roman" w:hAnsi="Times New Roman"/>
          <w:i/>
          <w:iCs/>
        </w:rPr>
        <w:t>č</w:t>
      </w:r>
      <w:r>
        <w:rPr>
          <w:rFonts w:ascii="Times New Roman" w:hAnsi="Times New Roman"/>
          <w:i/>
          <w:iCs/>
        </w:rPr>
        <w:t xml:space="preserve">nosti </w:t>
      </w:r>
      <w:proofErr w:type="spellStart"/>
      <w:r>
        <w:rPr>
          <w:rFonts w:ascii="Times New Roman" w:hAnsi="Times New Roman"/>
          <w:i/>
          <w:iCs/>
        </w:rPr>
        <w:t>zaji</w:t>
      </w:r>
      <w:r>
        <w:rPr>
          <w:rFonts w:ascii="Times New Roman" w:hAnsi="Times New Roman"/>
          <w:i/>
          <w:iCs/>
        </w:rPr>
        <w:t>šť</w:t>
      </w:r>
      <w:r>
        <w:rPr>
          <w:rFonts w:ascii="Times New Roman" w:hAnsi="Times New Roman"/>
          <w:i/>
          <w:iCs/>
        </w:rPr>
        <w:t>ov</w:t>
      </w:r>
      <w:r>
        <w:rPr>
          <w:rFonts w:ascii="Times New Roman" w:hAnsi="Times New Roman"/>
          <w:i/>
          <w:iCs/>
        </w:rPr>
        <w:t>á</w:t>
      </w:r>
      <w:proofErr w:type="spellEnd"/>
      <w:r>
        <w:rPr>
          <w:rFonts w:ascii="Times New Roman" w:hAnsi="Times New Roman"/>
          <w:i/>
          <w:iCs/>
          <w:lang w:val="pt-PT"/>
        </w:rPr>
        <w:t>no pat</w:t>
      </w:r>
      <w:proofErr w:type="spellStart"/>
      <w:r>
        <w:rPr>
          <w:rFonts w:ascii="Times New Roman" w:hAnsi="Times New Roman"/>
          <w:i/>
          <w:iCs/>
        </w:rPr>
        <w:t>ř</w:t>
      </w:r>
      <w:r>
        <w:rPr>
          <w:rFonts w:ascii="Times New Roman" w:hAnsi="Times New Roman"/>
          <w:i/>
          <w:iCs/>
        </w:rPr>
        <w:t>i</w:t>
      </w:r>
      <w:r>
        <w:rPr>
          <w:rFonts w:ascii="Times New Roman" w:hAnsi="Times New Roman"/>
          <w:i/>
          <w:iCs/>
        </w:rPr>
        <w:t>č</w:t>
      </w:r>
      <w:r>
        <w:rPr>
          <w:rFonts w:ascii="Times New Roman" w:hAnsi="Times New Roman"/>
          <w:i/>
          <w:iCs/>
        </w:rPr>
        <w:t>n</w:t>
      </w:r>
      <w:r>
        <w:rPr>
          <w:rFonts w:ascii="Times New Roman" w:hAnsi="Times New Roman"/>
          <w:i/>
          <w:iCs/>
        </w:rPr>
        <w:t>ý</w:t>
      </w:r>
      <w:r>
        <w:rPr>
          <w:rFonts w:ascii="Times New Roman" w:hAnsi="Times New Roman"/>
          <w:i/>
          <w:iCs/>
        </w:rPr>
        <w:t>m</w:t>
      </w:r>
      <w:proofErr w:type="spellEnd"/>
      <w:r>
        <w:rPr>
          <w:rFonts w:ascii="Times New Roman" w:hAnsi="Times New Roman"/>
          <w:i/>
          <w:iCs/>
        </w:rPr>
        <w:t xml:space="preserve"> a odpov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</w:rPr>
        <w:t>daj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</w:rPr>
        <w:t>c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</w:rPr>
        <w:t>m zp</w:t>
      </w:r>
      <w:r>
        <w:rPr>
          <w:rFonts w:ascii="Times New Roman" w:hAnsi="Times New Roman"/>
          <w:i/>
          <w:iCs/>
        </w:rPr>
        <w:t>ů</w:t>
      </w:r>
      <w:r>
        <w:rPr>
          <w:rFonts w:ascii="Times New Roman" w:hAnsi="Times New Roman"/>
          <w:i/>
          <w:iCs/>
        </w:rPr>
        <w:t>sobem. Ve</w:t>
      </w:r>
      <w:r>
        <w:rPr>
          <w:rFonts w:ascii="Times New Roman" w:hAnsi="Times New Roman"/>
          <w:i/>
          <w:iCs/>
        </w:rPr>
        <w:t>š</w:t>
      </w:r>
      <w:r>
        <w:rPr>
          <w:rFonts w:ascii="Times New Roman" w:hAnsi="Times New Roman"/>
          <w:i/>
          <w:iCs/>
        </w:rPr>
        <w:t>ker</w:t>
      </w:r>
      <w:r>
        <w:rPr>
          <w:rFonts w:ascii="Times New Roman" w:hAnsi="Times New Roman"/>
          <w:i/>
          <w:iCs/>
          <w:lang w:val="fr-FR"/>
        </w:rPr>
        <w:t xml:space="preserve">é </w:t>
      </w:r>
      <w:r>
        <w:rPr>
          <w:rFonts w:ascii="Times New Roman" w:hAnsi="Times New Roman"/>
          <w:i/>
          <w:iCs/>
        </w:rPr>
        <w:t>informace poskytnut</w:t>
      </w:r>
      <w:r>
        <w:rPr>
          <w:rFonts w:ascii="Times New Roman" w:hAnsi="Times New Roman"/>
          <w:i/>
          <w:iCs/>
          <w:lang w:val="fr-FR"/>
        </w:rPr>
        <w:t xml:space="preserve">é </w:t>
      </w:r>
      <w:r>
        <w:rPr>
          <w:rFonts w:ascii="Times New Roman" w:hAnsi="Times New Roman"/>
          <w:i/>
          <w:iCs/>
        </w:rPr>
        <w:t>prost</w:t>
      </w:r>
      <w:r>
        <w:rPr>
          <w:rFonts w:ascii="Times New Roman" w:hAnsi="Times New Roman"/>
          <w:i/>
          <w:iCs/>
        </w:rPr>
        <w:t>ř</w:t>
      </w:r>
      <w:r>
        <w:rPr>
          <w:rFonts w:ascii="Times New Roman" w:hAnsi="Times New Roman"/>
          <w:i/>
          <w:iCs/>
        </w:rPr>
        <w:t>ednictv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</w:rPr>
        <w:t>m tohoto dokumentu jsou du</w:t>
      </w:r>
      <w:r>
        <w:rPr>
          <w:rFonts w:ascii="Times New Roman" w:hAnsi="Times New Roman"/>
          <w:i/>
          <w:iCs/>
        </w:rPr>
        <w:t>š</w:t>
      </w:r>
      <w:r>
        <w:rPr>
          <w:rFonts w:ascii="Times New Roman" w:hAnsi="Times New Roman"/>
          <w:i/>
          <w:iCs/>
        </w:rPr>
        <w:t>evn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</w:rPr>
        <w:t>m vlastnictv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</w:rPr>
        <w:t xml:space="preserve">m </w:t>
      </w:r>
      <w:proofErr w:type="spellStart"/>
      <w:r>
        <w:rPr>
          <w:rFonts w:ascii="Times New Roman" w:hAnsi="Times New Roman"/>
          <w:i/>
          <w:iCs/>
        </w:rPr>
        <w:t>Spole</w:t>
      </w:r>
      <w:r>
        <w:rPr>
          <w:rFonts w:ascii="Times New Roman" w:hAnsi="Times New Roman"/>
          <w:i/>
          <w:iCs/>
        </w:rPr>
        <w:t>č</w:t>
      </w:r>
      <w:r>
        <w:rPr>
          <w:rFonts w:ascii="Times New Roman" w:hAnsi="Times New Roman"/>
          <w:i/>
          <w:iCs/>
          <w:lang w:val="en-US"/>
        </w:rPr>
        <w:t>nosti</w:t>
      </w:r>
      <w:proofErr w:type="spellEnd"/>
      <w:r>
        <w:rPr>
          <w:rFonts w:ascii="Times New Roman" w:hAnsi="Times New Roman"/>
          <w:i/>
          <w:iCs/>
          <w:lang w:val="en-US"/>
        </w:rPr>
        <w:t>, resp. know-how, a takt</w:t>
      </w:r>
      <w:proofErr w:type="spellStart"/>
      <w:r>
        <w:rPr>
          <w:rFonts w:ascii="Times New Roman" w:hAnsi="Times New Roman"/>
          <w:i/>
          <w:iCs/>
        </w:rPr>
        <w:t>éž</w:t>
      </w:r>
      <w:proofErr w:type="spellEnd"/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obchodn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</w:rPr>
        <w:t>m tajemstv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</w:rPr>
        <w:t>m. Jak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>koliv osoba sezn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>miv</w:t>
      </w:r>
      <w:r>
        <w:rPr>
          <w:rFonts w:ascii="Times New Roman" w:hAnsi="Times New Roman"/>
          <w:i/>
          <w:iCs/>
        </w:rPr>
        <w:t xml:space="preserve">ší </w:t>
      </w:r>
      <w:r>
        <w:rPr>
          <w:rFonts w:ascii="Times New Roman" w:hAnsi="Times New Roman"/>
          <w:i/>
          <w:iCs/>
        </w:rPr>
        <w:t>se s t</w:t>
      </w:r>
      <w:r>
        <w:rPr>
          <w:rFonts w:ascii="Times New Roman" w:hAnsi="Times New Roman"/>
          <w:i/>
          <w:iCs/>
        </w:rPr>
        <w:t>ě</w:t>
      </w:r>
      <w:r>
        <w:rPr>
          <w:rFonts w:ascii="Times New Roman" w:hAnsi="Times New Roman"/>
          <w:i/>
          <w:iCs/>
        </w:rPr>
        <w:t xml:space="preserve">mito informacemi </w:t>
      </w:r>
      <w:proofErr w:type="spellStart"/>
      <w:r>
        <w:rPr>
          <w:rFonts w:ascii="Times New Roman" w:hAnsi="Times New Roman"/>
          <w:i/>
          <w:iCs/>
        </w:rPr>
        <w:t>podl</w:t>
      </w:r>
      <w:proofErr w:type="spellEnd"/>
      <w:r>
        <w:rPr>
          <w:rFonts w:ascii="Times New Roman" w:hAnsi="Times New Roman"/>
          <w:i/>
          <w:iCs/>
          <w:lang w:val="fr-FR"/>
        </w:rPr>
        <w:t>é</w:t>
      </w:r>
      <w:proofErr w:type="spellStart"/>
      <w:r>
        <w:rPr>
          <w:rFonts w:ascii="Times New Roman" w:hAnsi="Times New Roman"/>
          <w:i/>
          <w:iCs/>
        </w:rPr>
        <w:t>h</w:t>
      </w:r>
      <w:r>
        <w:rPr>
          <w:rFonts w:ascii="Times New Roman" w:hAnsi="Times New Roman"/>
          <w:i/>
          <w:iCs/>
        </w:rPr>
        <w:t>á</w:t>
      </w:r>
      <w:proofErr w:type="spellEnd"/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z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>vazku ml</w:t>
      </w:r>
      <w:r>
        <w:rPr>
          <w:rFonts w:ascii="Times New Roman" w:hAnsi="Times New Roman"/>
          <w:i/>
          <w:iCs/>
        </w:rPr>
        <w:t>č</w:t>
      </w:r>
      <w:r>
        <w:rPr>
          <w:rFonts w:ascii="Times New Roman" w:hAnsi="Times New Roman"/>
          <w:i/>
          <w:iCs/>
        </w:rPr>
        <w:t>enlivosti a nesm</w:t>
      </w:r>
      <w:r>
        <w:rPr>
          <w:rFonts w:ascii="Times New Roman" w:hAnsi="Times New Roman"/>
          <w:i/>
          <w:iCs/>
        </w:rPr>
        <w:t xml:space="preserve">í </w:t>
      </w:r>
      <w:r>
        <w:rPr>
          <w:rFonts w:ascii="Times New Roman" w:hAnsi="Times New Roman"/>
          <w:i/>
          <w:iCs/>
        </w:rPr>
        <w:t>tyto informace sd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</w:rPr>
        <w:t>let s jakoukoliv t</w:t>
      </w:r>
      <w:r>
        <w:rPr>
          <w:rFonts w:ascii="Times New Roman" w:hAnsi="Times New Roman"/>
          <w:i/>
          <w:iCs/>
        </w:rPr>
        <w:t>ř</w:t>
      </w:r>
      <w:r>
        <w:rPr>
          <w:rFonts w:ascii="Times New Roman" w:hAnsi="Times New Roman"/>
          <w:i/>
          <w:iCs/>
        </w:rPr>
        <w:t>et</w:t>
      </w:r>
      <w:r>
        <w:rPr>
          <w:rFonts w:ascii="Times New Roman" w:hAnsi="Times New Roman"/>
          <w:i/>
          <w:iCs/>
        </w:rPr>
        <w:t xml:space="preserve">í </w:t>
      </w:r>
      <w:r>
        <w:rPr>
          <w:rFonts w:ascii="Times New Roman" w:hAnsi="Times New Roman"/>
          <w:i/>
          <w:iCs/>
        </w:rPr>
        <w:t>stranou. V p</w:t>
      </w:r>
      <w:r>
        <w:rPr>
          <w:rFonts w:ascii="Times New Roman" w:hAnsi="Times New Roman"/>
          <w:i/>
          <w:iCs/>
        </w:rPr>
        <w:t>ří</w:t>
      </w:r>
      <w:r>
        <w:rPr>
          <w:rFonts w:ascii="Times New Roman" w:hAnsi="Times New Roman"/>
          <w:i/>
          <w:iCs/>
        </w:rPr>
        <w:t>pad</w:t>
      </w:r>
      <w:r>
        <w:rPr>
          <w:rFonts w:ascii="Times New Roman" w:hAnsi="Times New Roman"/>
          <w:i/>
          <w:iCs/>
        </w:rPr>
        <w:t xml:space="preserve">ě </w:t>
      </w:r>
      <w:r>
        <w:rPr>
          <w:rFonts w:ascii="Times New Roman" w:hAnsi="Times New Roman"/>
          <w:i/>
          <w:iCs/>
        </w:rPr>
        <w:t>poru</w:t>
      </w:r>
      <w:r>
        <w:rPr>
          <w:rFonts w:ascii="Times New Roman" w:hAnsi="Times New Roman"/>
          <w:i/>
          <w:iCs/>
        </w:rPr>
        <w:t>š</w:t>
      </w:r>
      <w:r>
        <w:rPr>
          <w:rFonts w:ascii="Times New Roman" w:hAnsi="Times New Roman"/>
          <w:i/>
          <w:iCs/>
        </w:rPr>
        <w:t>en</w:t>
      </w:r>
      <w:r>
        <w:rPr>
          <w:rFonts w:ascii="Times New Roman" w:hAnsi="Times New Roman"/>
          <w:i/>
          <w:iCs/>
        </w:rPr>
        <w:t xml:space="preserve">í </w:t>
      </w:r>
      <w:r>
        <w:rPr>
          <w:rFonts w:ascii="Times New Roman" w:hAnsi="Times New Roman"/>
          <w:i/>
          <w:iCs/>
        </w:rPr>
        <w:t>tohoto z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>vazku, resp. povinnosti, je Spole</w:t>
      </w:r>
      <w:r>
        <w:rPr>
          <w:rFonts w:ascii="Times New Roman" w:hAnsi="Times New Roman"/>
          <w:i/>
          <w:iCs/>
        </w:rPr>
        <w:t>č</w:t>
      </w:r>
      <w:r>
        <w:rPr>
          <w:rFonts w:ascii="Times New Roman" w:hAnsi="Times New Roman"/>
          <w:i/>
          <w:iCs/>
        </w:rPr>
        <w:t>nost opr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>vn</w:t>
      </w:r>
      <w:r>
        <w:rPr>
          <w:rFonts w:ascii="Times New Roman" w:hAnsi="Times New Roman"/>
          <w:i/>
          <w:iCs/>
        </w:rPr>
        <w:t>ě</w:t>
      </w:r>
      <w:r>
        <w:rPr>
          <w:rFonts w:ascii="Times New Roman" w:hAnsi="Times New Roman"/>
          <w:i/>
          <w:iCs/>
        </w:rPr>
        <w:t>na dom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>hat se sv</w:t>
      </w:r>
      <w:r>
        <w:rPr>
          <w:rFonts w:ascii="Times New Roman" w:hAnsi="Times New Roman"/>
          <w:i/>
          <w:iCs/>
        </w:rPr>
        <w:t>ý</w:t>
      </w:r>
      <w:r>
        <w:rPr>
          <w:rFonts w:ascii="Times New Roman" w:hAnsi="Times New Roman"/>
          <w:i/>
          <w:iCs/>
        </w:rPr>
        <w:t>ch pr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>v a ochrany t</w:t>
      </w:r>
      <w:r>
        <w:rPr>
          <w:rFonts w:ascii="Times New Roman" w:hAnsi="Times New Roman"/>
          <w:i/>
          <w:iCs/>
        </w:rPr>
        <w:t>ě</w:t>
      </w:r>
      <w:r>
        <w:rPr>
          <w:rFonts w:ascii="Times New Roman" w:hAnsi="Times New Roman"/>
          <w:i/>
          <w:iCs/>
        </w:rPr>
        <w:t>chto informac</w:t>
      </w:r>
      <w:r>
        <w:rPr>
          <w:rFonts w:ascii="Times New Roman" w:hAnsi="Times New Roman"/>
          <w:i/>
          <w:iCs/>
        </w:rPr>
        <w:t xml:space="preserve">í </w:t>
      </w:r>
      <w:r>
        <w:rPr>
          <w:rFonts w:ascii="Times New Roman" w:hAnsi="Times New Roman"/>
          <w:i/>
          <w:iCs/>
        </w:rPr>
        <w:t>nejen podle z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 xml:space="preserve">kona </w:t>
      </w:r>
      <w:r>
        <w:rPr>
          <w:rFonts w:ascii="Times New Roman" w:hAnsi="Times New Roman"/>
          <w:i/>
          <w:iCs/>
        </w:rPr>
        <w:t>č</w:t>
      </w:r>
      <w:r>
        <w:rPr>
          <w:rFonts w:ascii="Times New Roman" w:hAnsi="Times New Roman"/>
          <w:i/>
          <w:iCs/>
        </w:rPr>
        <w:t xml:space="preserve">. 89/2012 Sb., </w:t>
      </w:r>
      <w:proofErr w:type="spellStart"/>
      <w:r>
        <w:rPr>
          <w:rFonts w:ascii="Times New Roman" w:hAnsi="Times New Roman"/>
          <w:i/>
          <w:iCs/>
        </w:rPr>
        <w:t>ob</w:t>
      </w:r>
      <w:r>
        <w:rPr>
          <w:rFonts w:ascii="Times New Roman" w:hAnsi="Times New Roman"/>
          <w:i/>
          <w:iCs/>
        </w:rPr>
        <w:t>č</w:t>
      </w:r>
      <w:proofErr w:type="spellEnd"/>
      <w:r>
        <w:rPr>
          <w:rFonts w:ascii="Times New Roman" w:hAnsi="Times New Roman"/>
          <w:i/>
          <w:iCs/>
          <w:lang w:val="da-DK"/>
        </w:rPr>
        <w:t>ansk</w:t>
      </w:r>
      <w:r>
        <w:rPr>
          <w:rFonts w:ascii="Times New Roman" w:hAnsi="Times New Roman"/>
          <w:i/>
          <w:iCs/>
        </w:rPr>
        <w:t xml:space="preserve">ý </w:t>
      </w:r>
      <w:r>
        <w:rPr>
          <w:rFonts w:ascii="Times New Roman" w:hAnsi="Times New Roman"/>
          <w:i/>
          <w:iCs/>
        </w:rPr>
        <w:t>z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>kon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</w:rPr>
        <w:t>k, ve zn</w:t>
      </w:r>
      <w:r>
        <w:rPr>
          <w:rFonts w:ascii="Times New Roman" w:hAnsi="Times New Roman"/>
          <w:i/>
          <w:iCs/>
        </w:rPr>
        <w:t>ě</w:t>
      </w:r>
      <w:r>
        <w:rPr>
          <w:rFonts w:ascii="Times New Roman" w:hAnsi="Times New Roman"/>
          <w:i/>
          <w:iCs/>
        </w:rPr>
        <w:t>n</w:t>
      </w:r>
      <w:r>
        <w:rPr>
          <w:rFonts w:ascii="Times New Roman" w:hAnsi="Times New Roman"/>
          <w:i/>
          <w:iCs/>
        </w:rPr>
        <w:t xml:space="preserve">í </w:t>
      </w:r>
      <w:r>
        <w:rPr>
          <w:rFonts w:ascii="Times New Roman" w:hAnsi="Times New Roman"/>
          <w:i/>
          <w:iCs/>
        </w:rPr>
        <w:t>pozd</w:t>
      </w:r>
      <w:r>
        <w:rPr>
          <w:rFonts w:ascii="Times New Roman" w:hAnsi="Times New Roman"/>
          <w:i/>
          <w:iCs/>
        </w:rPr>
        <w:t>ě</w:t>
      </w:r>
      <w:r>
        <w:rPr>
          <w:rFonts w:ascii="Times New Roman" w:hAnsi="Times New Roman"/>
          <w:i/>
          <w:iCs/>
        </w:rPr>
        <w:t>j</w:t>
      </w:r>
      <w:r>
        <w:rPr>
          <w:rFonts w:ascii="Times New Roman" w:hAnsi="Times New Roman"/>
          <w:i/>
          <w:iCs/>
        </w:rPr>
        <w:t>ší</w:t>
      </w:r>
      <w:r>
        <w:rPr>
          <w:rFonts w:ascii="Times New Roman" w:hAnsi="Times New Roman"/>
          <w:i/>
          <w:iCs/>
        </w:rPr>
        <w:t>ch p</w:t>
      </w:r>
      <w:r>
        <w:rPr>
          <w:rFonts w:ascii="Times New Roman" w:hAnsi="Times New Roman"/>
          <w:i/>
          <w:iCs/>
        </w:rPr>
        <w:t>ř</w:t>
      </w:r>
      <w:r>
        <w:rPr>
          <w:rFonts w:ascii="Times New Roman" w:hAnsi="Times New Roman"/>
          <w:i/>
          <w:iCs/>
        </w:rPr>
        <w:t>edpis</w:t>
      </w:r>
      <w:r>
        <w:rPr>
          <w:rFonts w:ascii="Times New Roman" w:hAnsi="Times New Roman"/>
          <w:i/>
          <w:iCs/>
        </w:rPr>
        <w:t>ů</w:t>
      </w:r>
      <w:r>
        <w:rPr>
          <w:rFonts w:ascii="Times New Roman" w:hAnsi="Times New Roman"/>
          <w:i/>
          <w:iCs/>
        </w:rPr>
        <w:t>, ale i z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 xml:space="preserve">kona </w:t>
      </w:r>
      <w:r>
        <w:rPr>
          <w:rFonts w:ascii="Times New Roman" w:hAnsi="Times New Roman"/>
          <w:i/>
          <w:iCs/>
        </w:rPr>
        <w:t>č</w:t>
      </w:r>
      <w:r>
        <w:rPr>
          <w:rFonts w:ascii="Times New Roman" w:hAnsi="Times New Roman"/>
          <w:i/>
          <w:iCs/>
        </w:rPr>
        <w:t>. 40/2009 Sb., trestn</w:t>
      </w:r>
      <w:r>
        <w:rPr>
          <w:rFonts w:ascii="Times New Roman" w:hAnsi="Times New Roman"/>
          <w:i/>
          <w:iCs/>
        </w:rPr>
        <w:t xml:space="preserve">í </w:t>
      </w:r>
      <w:r>
        <w:rPr>
          <w:rFonts w:ascii="Times New Roman" w:hAnsi="Times New Roman"/>
          <w:i/>
          <w:iCs/>
        </w:rPr>
        <w:t>z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>kon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</w:rPr>
        <w:t>k, ve zn</w:t>
      </w:r>
      <w:r>
        <w:rPr>
          <w:rFonts w:ascii="Times New Roman" w:hAnsi="Times New Roman"/>
          <w:i/>
          <w:iCs/>
        </w:rPr>
        <w:t>ě</w:t>
      </w:r>
      <w:r>
        <w:rPr>
          <w:rFonts w:ascii="Times New Roman" w:hAnsi="Times New Roman"/>
          <w:i/>
          <w:iCs/>
        </w:rPr>
        <w:t>n</w:t>
      </w:r>
      <w:r>
        <w:rPr>
          <w:rFonts w:ascii="Times New Roman" w:hAnsi="Times New Roman"/>
          <w:i/>
          <w:iCs/>
        </w:rPr>
        <w:t xml:space="preserve">í </w:t>
      </w:r>
      <w:r>
        <w:rPr>
          <w:rFonts w:ascii="Times New Roman" w:hAnsi="Times New Roman"/>
          <w:i/>
          <w:iCs/>
        </w:rPr>
        <w:t>pozd</w:t>
      </w:r>
      <w:r>
        <w:rPr>
          <w:rFonts w:ascii="Times New Roman" w:hAnsi="Times New Roman"/>
          <w:i/>
          <w:iCs/>
        </w:rPr>
        <w:t>ě</w:t>
      </w:r>
      <w:r>
        <w:rPr>
          <w:rFonts w:ascii="Times New Roman" w:hAnsi="Times New Roman"/>
          <w:i/>
          <w:iCs/>
        </w:rPr>
        <w:t>j</w:t>
      </w:r>
      <w:r>
        <w:rPr>
          <w:rFonts w:ascii="Times New Roman" w:hAnsi="Times New Roman"/>
          <w:i/>
          <w:iCs/>
        </w:rPr>
        <w:t>ší</w:t>
      </w:r>
      <w:r>
        <w:rPr>
          <w:rFonts w:ascii="Times New Roman" w:hAnsi="Times New Roman"/>
          <w:i/>
          <w:iCs/>
        </w:rPr>
        <w:t>ch p</w:t>
      </w:r>
      <w:r>
        <w:rPr>
          <w:rFonts w:ascii="Times New Roman" w:hAnsi="Times New Roman"/>
          <w:i/>
          <w:iCs/>
        </w:rPr>
        <w:t>ř</w:t>
      </w:r>
      <w:r>
        <w:rPr>
          <w:rFonts w:ascii="Times New Roman" w:hAnsi="Times New Roman"/>
          <w:i/>
          <w:iCs/>
        </w:rPr>
        <w:t>edpis</w:t>
      </w:r>
      <w:r>
        <w:rPr>
          <w:rFonts w:ascii="Times New Roman" w:hAnsi="Times New Roman"/>
          <w:i/>
          <w:iCs/>
        </w:rPr>
        <w:t>ů</w:t>
      </w:r>
      <w:r>
        <w:rPr>
          <w:rFonts w:ascii="Times New Roman" w:hAnsi="Times New Roman"/>
          <w:i/>
          <w:iCs/>
        </w:rPr>
        <w:t>, a z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 xml:space="preserve">kona </w:t>
      </w:r>
      <w:r>
        <w:rPr>
          <w:rFonts w:ascii="Times New Roman" w:hAnsi="Times New Roman"/>
          <w:i/>
          <w:iCs/>
        </w:rPr>
        <w:t>č</w:t>
      </w:r>
      <w:r>
        <w:rPr>
          <w:rFonts w:ascii="Times New Roman" w:hAnsi="Times New Roman"/>
          <w:i/>
          <w:iCs/>
        </w:rPr>
        <w:t>. 221/2006 Sb., o vym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>h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>n</w:t>
      </w:r>
      <w:r>
        <w:rPr>
          <w:rFonts w:ascii="Times New Roman" w:hAnsi="Times New Roman"/>
          <w:i/>
          <w:iCs/>
        </w:rPr>
        <w:t xml:space="preserve">í </w:t>
      </w:r>
      <w:r>
        <w:rPr>
          <w:rFonts w:ascii="Times New Roman" w:hAnsi="Times New Roman"/>
          <w:i/>
          <w:iCs/>
        </w:rPr>
        <w:t>pr</w:t>
      </w:r>
      <w:r>
        <w:rPr>
          <w:rFonts w:ascii="Times New Roman" w:hAnsi="Times New Roman"/>
          <w:i/>
          <w:iCs/>
        </w:rPr>
        <w:t>ů</w:t>
      </w:r>
      <w:r>
        <w:rPr>
          <w:rFonts w:ascii="Times New Roman" w:hAnsi="Times New Roman"/>
          <w:i/>
          <w:iCs/>
        </w:rPr>
        <w:t>myslov</w:t>
      </w:r>
      <w:r>
        <w:rPr>
          <w:rFonts w:ascii="Times New Roman" w:hAnsi="Times New Roman"/>
          <w:i/>
          <w:iCs/>
        </w:rPr>
        <w:t>ý</w:t>
      </w:r>
      <w:r>
        <w:rPr>
          <w:rFonts w:ascii="Times New Roman" w:hAnsi="Times New Roman"/>
          <w:i/>
          <w:iCs/>
        </w:rPr>
        <w:t>ch pr</w:t>
      </w:r>
      <w:r>
        <w:rPr>
          <w:rFonts w:ascii="Times New Roman" w:hAnsi="Times New Roman"/>
          <w:i/>
          <w:iCs/>
        </w:rPr>
        <w:t>á</w:t>
      </w:r>
      <w:r>
        <w:rPr>
          <w:rFonts w:ascii="Times New Roman" w:hAnsi="Times New Roman"/>
          <w:i/>
          <w:iCs/>
        </w:rPr>
        <w:t>v a ochran</w:t>
      </w:r>
      <w:r>
        <w:rPr>
          <w:rFonts w:ascii="Times New Roman" w:hAnsi="Times New Roman"/>
          <w:i/>
          <w:iCs/>
        </w:rPr>
        <w:t xml:space="preserve">ě </w:t>
      </w:r>
      <w:r>
        <w:rPr>
          <w:rFonts w:ascii="Times New Roman" w:hAnsi="Times New Roman"/>
          <w:i/>
          <w:iCs/>
        </w:rPr>
        <w:t>obchodn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</w:rPr>
        <w:t>ho tajemstv</w:t>
      </w:r>
      <w:r>
        <w:rPr>
          <w:rFonts w:ascii="Times New Roman" w:hAnsi="Times New Roman"/>
          <w:i/>
          <w:iCs/>
        </w:rPr>
        <w:t>í</w:t>
      </w:r>
      <w:r>
        <w:rPr>
          <w:rFonts w:ascii="Times New Roman" w:hAnsi="Times New Roman"/>
          <w:i/>
          <w:iCs/>
        </w:rPr>
        <w:t>.</w:t>
      </w: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3D6A4B" w:rsidRDefault="003D6A4B">
      <w:pPr>
        <w:pStyle w:val="E-normal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3D6A4B" w:rsidRDefault="003D6A4B">
      <w:pPr>
        <w:pStyle w:val="E-normal"/>
        <w:spacing w:after="0" w:line="240" w:lineRule="auto"/>
      </w:pPr>
    </w:p>
    <w:sectPr w:rsidR="003D6A4B">
      <w:headerReference w:type="default" r:id="rId11"/>
      <w:footerReference w:type="default" r:id="rId12"/>
      <w:pgSz w:w="11900" w:h="16840"/>
      <w:pgMar w:top="1304" w:right="1274" w:bottom="1304" w:left="1418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D31" w:rsidRDefault="00E82D31">
      <w:pPr>
        <w:spacing w:line="240" w:lineRule="auto"/>
      </w:pPr>
      <w:r>
        <w:separator/>
      </w:r>
    </w:p>
  </w:endnote>
  <w:endnote w:type="continuationSeparator" w:id="0">
    <w:p w:rsidR="00E82D31" w:rsidRDefault="00E82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A4B" w:rsidRDefault="00E82D31">
    <w:pPr>
      <w:pStyle w:val="Zpat"/>
      <w:tabs>
        <w:tab w:val="clear" w:pos="4536"/>
      </w:tabs>
      <w:jc w:val="center"/>
    </w:pPr>
    <w:r>
      <w:fldChar w:fldCharType="begin"/>
    </w:r>
    <w:r>
      <w:instrText xml:space="preserve"> PAGE </w:instrText>
    </w:r>
    <w:r w:rsidR="00580FD2">
      <w:fldChar w:fldCharType="separate"/>
    </w:r>
    <w:r w:rsidR="00580FD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D31" w:rsidRDefault="00E82D31">
      <w:pPr>
        <w:spacing w:line="240" w:lineRule="auto"/>
      </w:pPr>
      <w:r>
        <w:separator/>
      </w:r>
    </w:p>
  </w:footnote>
  <w:footnote w:type="continuationSeparator" w:id="0">
    <w:p w:rsidR="00E82D31" w:rsidRDefault="00E82D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A4B" w:rsidRDefault="00E82D31">
    <w:pPr>
      <w:pStyle w:val="Zhlav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233680</wp:posOffset>
          </wp:positionV>
          <wp:extent cx="2133600" cy="533518"/>
          <wp:effectExtent l="0" t="0" r="0" b="0"/>
          <wp:wrapNone/>
          <wp:docPr id="1073741825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image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3351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7588"/>
    <w:multiLevelType w:val="hybridMultilevel"/>
    <w:tmpl w:val="598E2EB6"/>
    <w:styleLink w:val="Importovanstyl13"/>
    <w:lvl w:ilvl="0" w:tplc="793430D8">
      <w:start w:val="1"/>
      <w:numFmt w:val="bullet"/>
      <w:lvlText w:val="-"/>
      <w:lvlJc w:val="left"/>
      <w:pPr>
        <w:ind w:left="56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FAE47F6">
      <w:start w:val="1"/>
      <w:numFmt w:val="bullet"/>
      <w:lvlText w:val="o"/>
      <w:lvlJc w:val="left"/>
      <w:pPr>
        <w:ind w:left="128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E00294">
      <w:start w:val="1"/>
      <w:numFmt w:val="bullet"/>
      <w:lvlText w:val="▪"/>
      <w:lvlJc w:val="left"/>
      <w:pPr>
        <w:ind w:left="200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4FEC0FE">
      <w:start w:val="1"/>
      <w:numFmt w:val="bullet"/>
      <w:lvlText w:val="•"/>
      <w:lvlJc w:val="left"/>
      <w:pPr>
        <w:ind w:left="272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25EFA06">
      <w:start w:val="1"/>
      <w:numFmt w:val="bullet"/>
      <w:lvlText w:val="o"/>
      <w:lvlJc w:val="left"/>
      <w:pPr>
        <w:ind w:left="344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B9C9642">
      <w:start w:val="1"/>
      <w:numFmt w:val="bullet"/>
      <w:lvlText w:val="▪"/>
      <w:lvlJc w:val="left"/>
      <w:pPr>
        <w:ind w:left="416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B989948">
      <w:start w:val="1"/>
      <w:numFmt w:val="bullet"/>
      <w:lvlText w:val="•"/>
      <w:lvlJc w:val="left"/>
      <w:pPr>
        <w:ind w:left="488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99EEA28">
      <w:start w:val="1"/>
      <w:numFmt w:val="bullet"/>
      <w:lvlText w:val="o"/>
      <w:lvlJc w:val="left"/>
      <w:pPr>
        <w:ind w:left="560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9128502">
      <w:start w:val="1"/>
      <w:numFmt w:val="bullet"/>
      <w:lvlText w:val="▪"/>
      <w:lvlJc w:val="left"/>
      <w:pPr>
        <w:ind w:left="632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9633B0"/>
    <w:multiLevelType w:val="multilevel"/>
    <w:tmpl w:val="2594E796"/>
    <w:styleLink w:val="Importovanstyl1"/>
    <w:lvl w:ilvl="0">
      <w:start w:val="1"/>
      <w:numFmt w:val="decimal"/>
      <w:lvlText w:val="%1."/>
      <w:lvlJc w:val="left"/>
      <w:pPr>
        <w:ind w:left="357" w:hanging="357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4682" w:hanging="429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21" w:hanging="501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5" w:hanging="645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29" w:hanging="789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3" w:hanging="933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37" w:hanging="1077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1" w:hanging="1221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17" w:hanging="1437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3BD14C2"/>
    <w:multiLevelType w:val="hybridMultilevel"/>
    <w:tmpl w:val="1E1C6A66"/>
    <w:numStyleLink w:val="Importovanstyl18"/>
  </w:abstractNum>
  <w:abstractNum w:abstractNumId="3" w15:restartNumberingAfterBreak="0">
    <w:nsid w:val="12F573EB"/>
    <w:multiLevelType w:val="hybridMultilevel"/>
    <w:tmpl w:val="3048C6D4"/>
    <w:numStyleLink w:val="Importovanstyl14"/>
  </w:abstractNum>
  <w:abstractNum w:abstractNumId="4" w15:restartNumberingAfterBreak="0">
    <w:nsid w:val="13C10281"/>
    <w:multiLevelType w:val="hybridMultilevel"/>
    <w:tmpl w:val="6AB2B870"/>
    <w:styleLink w:val="Importovanstyl10"/>
    <w:lvl w:ilvl="0" w:tplc="52DC1E86">
      <w:start w:val="1"/>
      <w:numFmt w:val="bullet"/>
      <w:lvlText w:val="-"/>
      <w:lvlJc w:val="left"/>
      <w:pPr>
        <w:ind w:left="56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76B42A">
      <w:start w:val="1"/>
      <w:numFmt w:val="bullet"/>
      <w:lvlText w:val="o"/>
      <w:lvlJc w:val="left"/>
      <w:pPr>
        <w:ind w:left="128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24364C">
      <w:start w:val="1"/>
      <w:numFmt w:val="bullet"/>
      <w:lvlText w:val="▪"/>
      <w:lvlJc w:val="left"/>
      <w:pPr>
        <w:ind w:left="200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7829C0">
      <w:start w:val="1"/>
      <w:numFmt w:val="bullet"/>
      <w:lvlText w:val="•"/>
      <w:lvlJc w:val="left"/>
      <w:pPr>
        <w:ind w:left="272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A26DFC">
      <w:start w:val="1"/>
      <w:numFmt w:val="bullet"/>
      <w:lvlText w:val="o"/>
      <w:lvlJc w:val="left"/>
      <w:pPr>
        <w:ind w:left="344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7CBAA0">
      <w:start w:val="1"/>
      <w:numFmt w:val="bullet"/>
      <w:lvlText w:val="▪"/>
      <w:lvlJc w:val="left"/>
      <w:pPr>
        <w:ind w:left="416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0050C4">
      <w:start w:val="1"/>
      <w:numFmt w:val="bullet"/>
      <w:lvlText w:val="•"/>
      <w:lvlJc w:val="left"/>
      <w:pPr>
        <w:ind w:left="488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3C4132">
      <w:start w:val="1"/>
      <w:numFmt w:val="bullet"/>
      <w:lvlText w:val="o"/>
      <w:lvlJc w:val="left"/>
      <w:pPr>
        <w:ind w:left="560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A60A6E">
      <w:start w:val="1"/>
      <w:numFmt w:val="bullet"/>
      <w:lvlText w:val="▪"/>
      <w:lvlJc w:val="left"/>
      <w:pPr>
        <w:ind w:left="632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6A74020"/>
    <w:multiLevelType w:val="hybridMultilevel"/>
    <w:tmpl w:val="8D3239E4"/>
    <w:numStyleLink w:val="Importovanstyl5"/>
  </w:abstractNum>
  <w:abstractNum w:abstractNumId="6" w15:restartNumberingAfterBreak="0">
    <w:nsid w:val="17D46457"/>
    <w:multiLevelType w:val="hybridMultilevel"/>
    <w:tmpl w:val="9F7E5084"/>
    <w:numStyleLink w:val="Importovanstyl9"/>
  </w:abstractNum>
  <w:abstractNum w:abstractNumId="7" w15:restartNumberingAfterBreak="0">
    <w:nsid w:val="1811736C"/>
    <w:multiLevelType w:val="hybridMultilevel"/>
    <w:tmpl w:val="6D469C0C"/>
    <w:styleLink w:val="Importovanstyl6"/>
    <w:lvl w:ilvl="0" w:tplc="F9D2A8A8">
      <w:start w:val="1"/>
      <w:numFmt w:val="bullet"/>
      <w:lvlText w:val="-"/>
      <w:lvlJc w:val="left"/>
      <w:pPr>
        <w:ind w:left="56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064778">
      <w:start w:val="1"/>
      <w:numFmt w:val="bullet"/>
      <w:lvlText w:val="o"/>
      <w:lvlJc w:val="left"/>
      <w:pPr>
        <w:ind w:left="128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8A028C">
      <w:start w:val="1"/>
      <w:numFmt w:val="bullet"/>
      <w:lvlText w:val="▪"/>
      <w:lvlJc w:val="left"/>
      <w:pPr>
        <w:ind w:left="200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5CA2DF0">
      <w:start w:val="1"/>
      <w:numFmt w:val="bullet"/>
      <w:lvlText w:val="•"/>
      <w:lvlJc w:val="left"/>
      <w:pPr>
        <w:ind w:left="272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7E62E2E">
      <w:start w:val="1"/>
      <w:numFmt w:val="bullet"/>
      <w:lvlText w:val="o"/>
      <w:lvlJc w:val="left"/>
      <w:pPr>
        <w:ind w:left="344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F10F9D2">
      <w:start w:val="1"/>
      <w:numFmt w:val="bullet"/>
      <w:lvlText w:val="▪"/>
      <w:lvlJc w:val="left"/>
      <w:pPr>
        <w:ind w:left="416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7C46CAA">
      <w:start w:val="1"/>
      <w:numFmt w:val="bullet"/>
      <w:lvlText w:val="•"/>
      <w:lvlJc w:val="left"/>
      <w:pPr>
        <w:ind w:left="488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0853DE">
      <w:start w:val="1"/>
      <w:numFmt w:val="bullet"/>
      <w:lvlText w:val="o"/>
      <w:lvlJc w:val="left"/>
      <w:pPr>
        <w:ind w:left="560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188ABFA">
      <w:start w:val="1"/>
      <w:numFmt w:val="bullet"/>
      <w:lvlText w:val="▪"/>
      <w:lvlJc w:val="left"/>
      <w:pPr>
        <w:ind w:left="632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9CF43FA"/>
    <w:multiLevelType w:val="hybridMultilevel"/>
    <w:tmpl w:val="05D2C76A"/>
    <w:styleLink w:val="Importovanstyl27"/>
    <w:lvl w:ilvl="0" w:tplc="E0DE2EB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A03D06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0A709A">
      <w:start w:val="1"/>
      <w:numFmt w:val="lowerRoman"/>
      <w:lvlText w:val="%3."/>
      <w:lvlJc w:val="left"/>
      <w:pPr>
        <w:ind w:left="1724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8E1024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6E7C90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E0A606">
      <w:start w:val="1"/>
      <w:numFmt w:val="lowerRoman"/>
      <w:lvlText w:val="%6."/>
      <w:lvlJc w:val="left"/>
      <w:pPr>
        <w:ind w:left="3884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86CC4E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8451E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0E8F8C">
      <w:start w:val="1"/>
      <w:numFmt w:val="lowerRoman"/>
      <w:lvlText w:val="%9."/>
      <w:lvlJc w:val="left"/>
      <w:pPr>
        <w:ind w:left="6044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A282F8F"/>
    <w:multiLevelType w:val="hybridMultilevel"/>
    <w:tmpl w:val="6BB43C44"/>
    <w:numStyleLink w:val="Importovanstyl8"/>
  </w:abstractNum>
  <w:abstractNum w:abstractNumId="10" w15:restartNumberingAfterBreak="0">
    <w:nsid w:val="1B066F62"/>
    <w:multiLevelType w:val="hybridMultilevel"/>
    <w:tmpl w:val="88B4E8BC"/>
    <w:styleLink w:val="Importovanstyl21"/>
    <w:lvl w:ilvl="0" w:tplc="F5348C70">
      <w:start w:val="1"/>
      <w:numFmt w:val="lowerLetter"/>
      <w:lvlText w:val="%1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4AFCF4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D28A5A">
      <w:start w:val="1"/>
      <w:numFmt w:val="lowerRoman"/>
      <w:lvlText w:val="%3."/>
      <w:lvlJc w:val="left"/>
      <w:pPr>
        <w:ind w:left="2007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D2FA6C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807B12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88BB56">
      <w:start w:val="1"/>
      <w:numFmt w:val="lowerRoman"/>
      <w:lvlText w:val="%6."/>
      <w:lvlJc w:val="left"/>
      <w:pPr>
        <w:ind w:left="4167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0EF980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0038A8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47B4">
      <w:start w:val="1"/>
      <w:numFmt w:val="lowerRoman"/>
      <w:lvlText w:val="%9."/>
      <w:lvlJc w:val="left"/>
      <w:pPr>
        <w:ind w:left="6327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B0E1F84"/>
    <w:multiLevelType w:val="hybridMultilevel"/>
    <w:tmpl w:val="E9CCE5B2"/>
    <w:numStyleLink w:val="Importovanstyl24"/>
  </w:abstractNum>
  <w:abstractNum w:abstractNumId="12" w15:restartNumberingAfterBreak="0">
    <w:nsid w:val="1FDB5D8D"/>
    <w:multiLevelType w:val="hybridMultilevel"/>
    <w:tmpl w:val="6BB0C17E"/>
    <w:styleLink w:val="Importovanstyl3"/>
    <w:lvl w:ilvl="0" w:tplc="A7586CF2">
      <w:start w:val="1"/>
      <w:numFmt w:val="bullet"/>
      <w:lvlText w:val="-"/>
      <w:lvlJc w:val="left"/>
      <w:pPr>
        <w:ind w:left="56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EED2DE">
      <w:start w:val="1"/>
      <w:numFmt w:val="bullet"/>
      <w:lvlText w:val="o"/>
      <w:lvlJc w:val="left"/>
      <w:pPr>
        <w:ind w:left="128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5C3660">
      <w:start w:val="1"/>
      <w:numFmt w:val="bullet"/>
      <w:lvlText w:val="▪"/>
      <w:lvlJc w:val="left"/>
      <w:pPr>
        <w:ind w:left="200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2229C0">
      <w:start w:val="1"/>
      <w:numFmt w:val="bullet"/>
      <w:lvlText w:val="•"/>
      <w:lvlJc w:val="left"/>
      <w:pPr>
        <w:ind w:left="272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1C8B1A">
      <w:start w:val="1"/>
      <w:numFmt w:val="bullet"/>
      <w:lvlText w:val="o"/>
      <w:lvlJc w:val="left"/>
      <w:pPr>
        <w:ind w:left="344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D099AC">
      <w:start w:val="1"/>
      <w:numFmt w:val="bullet"/>
      <w:lvlText w:val="▪"/>
      <w:lvlJc w:val="left"/>
      <w:pPr>
        <w:ind w:left="416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D00664">
      <w:start w:val="1"/>
      <w:numFmt w:val="bullet"/>
      <w:lvlText w:val="•"/>
      <w:lvlJc w:val="left"/>
      <w:pPr>
        <w:ind w:left="488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247AFC">
      <w:start w:val="1"/>
      <w:numFmt w:val="bullet"/>
      <w:lvlText w:val="o"/>
      <w:lvlJc w:val="left"/>
      <w:pPr>
        <w:ind w:left="560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50A570">
      <w:start w:val="1"/>
      <w:numFmt w:val="bullet"/>
      <w:lvlText w:val="▪"/>
      <w:lvlJc w:val="left"/>
      <w:pPr>
        <w:ind w:left="632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06B62DA"/>
    <w:multiLevelType w:val="hybridMultilevel"/>
    <w:tmpl w:val="B72C87C2"/>
    <w:numStyleLink w:val="Importovanstyl22"/>
  </w:abstractNum>
  <w:abstractNum w:abstractNumId="14" w15:restartNumberingAfterBreak="0">
    <w:nsid w:val="207D004E"/>
    <w:multiLevelType w:val="hybridMultilevel"/>
    <w:tmpl w:val="9F7E5084"/>
    <w:styleLink w:val="Importovanstyl9"/>
    <w:lvl w:ilvl="0" w:tplc="34D8CF8E">
      <w:start w:val="1"/>
      <w:numFmt w:val="bullet"/>
      <w:lvlText w:val="-"/>
      <w:lvlJc w:val="left"/>
      <w:pPr>
        <w:ind w:left="56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9C1354">
      <w:start w:val="1"/>
      <w:numFmt w:val="bullet"/>
      <w:lvlText w:val="o"/>
      <w:lvlJc w:val="left"/>
      <w:pPr>
        <w:ind w:left="128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7473AC">
      <w:start w:val="1"/>
      <w:numFmt w:val="bullet"/>
      <w:lvlText w:val="▪"/>
      <w:lvlJc w:val="left"/>
      <w:pPr>
        <w:ind w:left="200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74776A">
      <w:start w:val="1"/>
      <w:numFmt w:val="bullet"/>
      <w:lvlText w:val="•"/>
      <w:lvlJc w:val="left"/>
      <w:pPr>
        <w:ind w:left="272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12E6A0">
      <w:start w:val="1"/>
      <w:numFmt w:val="bullet"/>
      <w:lvlText w:val="o"/>
      <w:lvlJc w:val="left"/>
      <w:pPr>
        <w:ind w:left="344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F2DA86">
      <w:start w:val="1"/>
      <w:numFmt w:val="bullet"/>
      <w:lvlText w:val="▪"/>
      <w:lvlJc w:val="left"/>
      <w:pPr>
        <w:ind w:left="416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927CBC">
      <w:start w:val="1"/>
      <w:numFmt w:val="bullet"/>
      <w:lvlText w:val="•"/>
      <w:lvlJc w:val="left"/>
      <w:pPr>
        <w:ind w:left="488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844AE2">
      <w:start w:val="1"/>
      <w:numFmt w:val="bullet"/>
      <w:lvlText w:val="o"/>
      <w:lvlJc w:val="left"/>
      <w:pPr>
        <w:ind w:left="560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428548">
      <w:start w:val="1"/>
      <w:numFmt w:val="bullet"/>
      <w:lvlText w:val="▪"/>
      <w:lvlJc w:val="left"/>
      <w:pPr>
        <w:ind w:left="632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13A5EA9"/>
    <w:multiLevelType w:val="hybridMultilevel"/>
    <w:tmpl w:val="6BB43C44"/>
    <w:styleLink w:val="Importovanstyl8"/>
    <w:lvl w:ilvl="0" w:tplc="627496B0">
      <w:start w:val="1"/>
      <w:numFmt w:val="bullet"/>
      <w:lvlText w:val="-"/>
      <w:lvlJc w:val="left"/>
      <w:pPr>
        <w:ind w:left="56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5A3310">
      <w:start w:val="1"/>
      <w:numFmt w:val="bullet"/>
      <w:lvlText w:val="o"/>
      <w:lvlJc w:val="left"/>
      <w:pPr>
        <w:ind w:left="128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F48748">
      <w:start w:val="1"/>
      <w:numFmt w:val="bullet"/>
      <w:lvlText w:val="▪"/>
      <w:lvlJc w:val="left"/>
      <w:pPr>
        <w:ind w:left="200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3054C0">
      <w:start w:val="1"/>
      <w:numFmt w:val="bullet"/>
      <w:lvlText w:val="•"/>
      <w:lvlJc w:val="left"/>
      <w:pPr>
        <w:ind w:left="272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464394">
      <w:start w:val="1"/>
      <w:numFmt w:val="bullet"/>
      <w:lvlText w:val="o"/>
      <w:lvlJc w:val="left"/>
      <w:pPr>
        <w:ind w:left="344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28C054">
      <w:start w:val="1"/>
      <w:numFmt w:val="bullet"/>
      <w:lvlText w:val="▪"/>
      <w:lvlJc w:val="left"/>
      <w:pPr>
        <w:ind w:left="416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1633DC">
      <w:start w:val="1"/>
      <w:numFmt w:val="bullet"/>
      <w:lvlText w:val="•"/>
      <w:lvlJc w:val="left"/>
      <w:pPr>
        <w:ind w:left="488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0697C0">
      <w:start w:val="1"/>
      <w:numFmt w:val="bullet"/>
      <w:lvlText w:val="o"/>
      <w:lvlJc w:val="left"/>
      <w:pPr>
        <w:ind w:left="560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707ADE">
      <w:start w:val="1"/>
      <w:numFmt w:val="bullet"/>
      <w:lvlText w:val="▪"/>
      <w:lvlJc w:val="left"/>
      <w:pPr>
        <w:ind w:left="632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26B296E"/>
    <w:multiLevelType w:val="hybridMultilevel"/>
    <w:tmpl w:val="8D125366"/>
    <w:numStyleLink w:val="Importovanstyl7"/>
  </w:abstractNum>
  <w:abstractNum w:abstractNumId="17" w15:restartNumberingAfterBreak="0">
    <w:nsid w:val="2365175E"/>
    <w:multiLevelType w:val="hybridMultilevel"/>
    <w:tmpl w:val="3E92E5F2"/>
    <w:numStyleLink w:val="Importovanstyl26"/>
  </w:abstractNum>
  <w:abstractNum w:abstractNumId="18" w15:restartNumberingAfterBreak="0">
    <w:nsid w:val="23C61319"/>
    <w:multiLevelType w:val="hybridMultilevel"/>
    <w:tmpl w:val="B72C87C2"/>
    <w:styleLink w:val="Importovanstyl22"/>
    <w:lvl w:ilvl="0" w:tplc="A144219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74EEB6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A02956">
      <w:start w:val="1"/>
      <w:numFmt w:val="lowerRoman"/>
      <w:lvlText w:val="%3."/>
      <w:lvlJc w:val="left"/>
      <w:pPr>
        <w:ind w:left="1724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9CDE86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1EAAAA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0668B0">
      <w:start w:val="1"/>
      <w:numFmt w:val="lowerRoman"/>
      <w:lvlText w:val="%6."/>
      <w:lvlJc w:val="left"/>
      <w:pPr>
        <w:ind w:left="3884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E0F7A0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4A08C6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468618">
      <w:start w:val="1"/>
      <w:numFmt w:val="lowerRoman"/>
      <w:lvlText w:val="%9."/>
      <w:lvlJc w:val="left"/>
      <w:pPr>
        <w:ind w:left="6044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5E50AA8"/>
    <w:multiLevelType w:val="hybridMultilevel"/>
    <w:tmpl w:val="10BC4B66"/>
    <w:numStyleLink w:val="Importovanstyl12"/>
  </w:abstractNum>
  <w:abstractNum w:abstractNumId="20" w15:restartNumberingAfterBreak="0">
    <w:nsid w:val="2971115D"/>
    <w:multiLevelType w:val="hybridMultilevel"/>
    <w:tmpl w:val="535C3FE2"/>
    <w:numStyleLink w:val="Importovanstyl16"/>
  </w:abstractNum>
  <w:abstractNum w:abstractNumId="21" w15:restartNumberingAfterBreak="0">
    <w:nsid w:val="2A291403"/>
    <w:multiLevelType w:val="hybridMultilevel"/>
    <w:tmpl w:val="E9CCE5B2"/>
    <w:styleLink w:val="Importovanstyl24"/>
    <w:lvl w:ilvl="0" w:tplc="A34E70A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0C68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2024E4">
      <w:start w:val="1"/>
      <w:numFmt w:val="lowerRoman"/>
      <w:lvlText w:val="%3."/>
      <w:lvlJc w:val="left"/>
      <w:pPr>
        <w:ind w:left="1724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E08B1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46D47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7A1D1A">
      <w:start w:val="1"/>
      <w:numFmt w:val="lowerRoman"/>
      <w:lvlText w:val="%6."/>
      <w:lvlJc w:val="left"/>
      <w:pPr>
        <w:ind w:left="3884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AC23F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8661C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3C28BE">
      <w:start w:val="1"/>
      <w:numFmt w:val="lowerRoman"/>
      <w:lvlText w:val="%9."/>
      <w:lvlJc w:val="left"/>
      <w:pPr>
        <w:ind w:left="6044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BEC2C21"/>
    <w:multiLevelType w:val="hybridMultilevel"/>
    <w:tmpl w:val="535C3FE2"/>
    <w:styleLink w:val="Importovanstyl16"/>
    <w:lvl w:ilvl="0" w:tplc="525629E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1E40D6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0278FC">
      <w:start w:val="1"/>
      <w:numFmt w:val="lowerRoman"/>
      <w:lvlText w:val="%3."/>
      <w:lvlJc w:val="left"/>
      <w:pPr>
        <w:ind w:left="1724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748DC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5E0F2A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A6AA0C">
      <w:start w:val="1"/>
      <w:numFmt w:val="lowerRoman"/>
      <w:lvlText w:val="%6."/>
      <w:lvlJc w:val="left"/>
      <w:pPr>
        <w:ind w:left="3884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46CD3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04816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8269D8">
      <w:start w:val="1"/>
      <w:numFmt w:val="lowerRoman"/>
      <w:lvlText w:val="%9."/>
      <w:lvlJc w:val="left"/>
      <w:pPr>
        <w:ind w:left="6044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2DCC3197"/>
    <w:multiLevelType w:val="hybridMultilevel"/>
    <w:tmpl w:val="3B0CA688"/>
    <w:numStyleLink w:val="Importovanstyl25"/>
  </w:abstractNum>
  <w:abstractNum w:abstractNumId="24" w15:restartNumberingAfterBreak="0">
    <w:nsid w:val="2F296F03"/>
    <w:multiLevelType w:val="hybridMultilevel"/>
    <w:tmpl w:val="1E82B808"/>
    <w:numStyleLink w:val="Importovanstyl28"/>
  </w:abstractNum>
  <w:abstractNum w:abstractNumId="25" w15:restartNumberingAfterBreak="0">
    <w:nsid w:val="30EC1743"/>
    <w:multiLevelType w:val="hybridMultilevel"/>
    <w:tmpl w:val="E0386E7A"/>
    <w:numStyleLink w:val="Importovanstyl15"/>
  </w:abstractNum>
  <w:abstractNum w:abstractNumId="26" w15:restartNumberingAfterBreak="0">
    <w:nsid w:val="33FF7C71"/>
    <w:multiLevelType w:val="hybridMultilevel"/>
    <w:tmpl w:val="8D125366"/>
    <w:styleLink w:val="Importovanstyl7"/>
    <w:lvl w:ilvl="0" w:tplc="DFE28670">
      <w:start w:val="1"/>
      <w:numFmt w:val="bullet"/>
      <w:lvlText w:val="-"/>
      <w:lvlJc w:val="left"/>
      <w:pPr>
        <w:ind w:left="568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D4563C">
      <w:start w:val="1"/>
      <w:numFmt w:val="bullet"/>
      <w:lvlText w:val="o"/>
      <w:lvlJc w:val="left"/>
      <w:pPr>
        <w:ind w:left="1288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CC65AA">
      <w:start w:val="1"/>
      <w:numFmt w:val="bullet"/>
      <w:lvlText w:val="▪"/>
      <w:lvlJc w:val="left"/>
      <w:pPr>
        <w:ind w:left="200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1CBF72">
      <w:start w:val="1"/>
      <w:numFmt w:val="bullet"/>
      <w:lvlText w:val="•"/>
      <w:lvlJc w:val="left"/>
      <w:pPr>
        <w:ind w:left="2728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94592C">
      <w:start w:val="1"/>
      <w:numFmt w:val="bullet"/>
      <w:lvlText w:val="o"/>
      <w:lvlJc w:val="left"/>
      <w:pPr>
        <w:ind w:left="3448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6A3024">
      <w:start w:val="1"/>
      <w:numFmt w:val="bullet"/>
      <w:lvlText w:val="▪"/>
      <w:lvlJc w:val="left"/>
      <w:pPr>
        <w:ind w:left="416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8CEA2E">
      <w:start w:val="1"/>
      <w:numFmt w:val="bullet"/>
      <w:lvlText w:val="•"/>
      <w:lvlJc w:val="left"/>
      <w:pPr>
        <w:ind w:left="4888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3CE368">
      <w:start w:val="1"/>
      <w:numFmt w:val="bullet"/>
      <w:lvlText w:val="o"/>
      <w:lvlJc w:val="left"/>
      <w:pPr>
        <w:ind w:left="5608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608D82">
      <w:start w:val="1"/>
      <w:numFmt w:val="bullet"/>
      <w:lvlText w:val="▪"/>
      <w:lvlJc w:val="left"/>
      <w:pPr>
        <w:ind w:left="632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53155DE"/>
    <w:multiLevelType w:val="hybridMultilevel"/>
    <w:tmpl w:val="E0386E7A"/>
    <w:styleLink w:val="Importovanstyl15"/>
    <w:lvl w:ilvl="0" w:tplc="D232862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B03C1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864838">
      <w:start w:val="1"/>
      <w:numFmt w:val="lowerRoman"/>
      <w:lvlText w:val="%3."/>
      <w:lvlJc w:val="left"/>
      <w:pPr>
        <w:ind w:left="1724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460BC6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12D8C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50C482">
      <w:start w:val="1"/>
      <w:numFmt w:val="lowerRoman"/>
      <w:lvlText w:val="%6."/>
      <w:lvlJc w:val="left"/>
      <w:pPr>
        <w:ind w:left="3884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D0669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3EFC3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E8EE5E">
      <w:start w:val="1"/>
      <w:numFmt w:val="lowerRoman"/>
      <w:lvlText w:val="%9."/>
      <w:lvlJc w:val="left"/>
      <w:pPr>
        <w:ind w:left="6044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98F52F0"/>
    <w:multiLevelType w:val="hybridMultilevel"/>
    <w:tmpl w:val="1E1C6A66"/>
    <w:styleLink w:val="Importovanstyl18"/>
    <w:lvl w:ilvl="0" w:tplc="4E6A8E9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66DCF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2856BC">
      <w:start w:val="1"/>
      <w:numFmt w:val="lowerRoman"/>
      <w:lvlText w:val="%3."/>
      <w:lvlJc w:val="left"/>
      <w:pPr>
        <w:ind w:left="1724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424436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620DD0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96F1B2">
      <w:start w:val="1"/>
      <w:numFmt w:val="lowerRoman"/>
      <w:lvlText w:val="%6."/>
      <w:lvlJc w:val="left"/>
      <w:pPr>
        <w:ind w:left="3884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CEEF3E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3ACBDA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92A3A0">
      <w:start w:val="1"/>
      <w:numFmt w:val="lowerRoman"/>
      <w:lvlText w:val="%9."/>
      <w:lvlJc w:val="left"/>
      <w:pPr>
        <w:ind w:left="6044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D176A54"/>
    <w:multiLevelType w:val="hybridMultilevel"/>
    <w:tmpl w:val="6BB0C17E"/>
    <w:numStyleLink w:val="Importovanstyl3"/>
  </w:abstractNum>
  <w:abstractNum w:abstractNumId="30" w15:restartNumberingAfterBreak="0">
    <w:nsid w:val="3E922E03"/>
    <w:multiLevelType w:val="hybridMultilevel"/>
    <w:tmpl w:val="14602164"/>
    <w:numStyleLink w:val="Importovanstyl11"/>
  </w:abstractNum>
  <w:abstractNum w:abstractNumId="31" w15:restartNumberingAfterBreak="0">
    <w:nsid w:val="3F8C3135"/>
    <w:multiLevelType w:val="hybridMultilevel"/>
    <w:tmpl w:val="10BC4B66"/>
    <w:styleLink w:val="Importovanstyl12"/>
    <w:lvl w:ilvl="0" w:tplc="1EBA3F36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442178">
      <w:start w:val="1"/>
      <w:numFmt w:val="bullet"/>
      <w:lvlText w:val="o"/>
      <w:lvlJc w:val="left"/>
      <w:pPr>
        <w:ind w:left="144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A81A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0A1F5E">
      <w:start w:val="1"/>
      <w:numFmt w:val="bullet"/>
      <w:lvlText w:val="•"/>
      <w:lvlJc w:val="left"/>
      <w:pPr>
        <w:ind w:left="288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96A9E8">
      <w:start w:val="1"/>
      <w:numFmt w:val="bullet"/>
      <w:lvlText w:val="o"/>
      <w:lvlJc w:val="left"/>
      <w:pPr>
        <w:ind w:left="360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04692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646B6">
      <w:start w:val="1"/>
      <w:numFmt w:val="bullet"/>
      <w:lvlText w:val="•"/>
      <w:lvlJc w:val="left"/>
      <w:pPr>
        <w:ind w:left="504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4606B0">
      <w:start w:val="1"/>
      <w:numFmt w:val="bullet"/>
      <w:lvlText w:val="o"/>
      <w:lvlJc w:val="left"/>
      <w:pPr>
        <w:ind w:left="576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443ED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43AC6290"/>
    <w:multiLevelType w:val="hybridMultilevel"/>
    <w:tmpl w:val="10F63336"/>
    <w:styleLink w:val="Importovanstyl20"/>
    <w:lvl w:ilvl="0" w:tplc="262A794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24DC5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28B3BE">
      <w:start w:val="1"/>
      <w:numFmt w:val="lowerRoman"/>
      <w:lvlText w:val="%3."/>
      <w:lvlJc w:val="left"/>
      <w:pPr>
        <w:ind w:left="1724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60ED2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2666F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3AB646">
      <w:start w:val="1"/>
      <w:numFmt w:val="lowerRoman"/>
      <w:lvlText w:val="%6."/>
      <w:lvlJc w:val="left"/>
      <w:pPr>
        <w:ind w:left="3884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022EF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8A273C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0AD794">
      <w:start w:val="1"/>
      <w:numFmt w:val="lowerRoman"/>
      <w:lvlText w:val="%9."/>
      <w:lvlJc w:val="left"/>
      <w:pPr>
        <w:ind w:left="6044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49701505"/>
    <w:multiLevelType w:val="hybridMultilevel"/>
    <w:tmpl w:val="3E92E5F2"/>
    <w:styleLink w:val="Importovanstyl26"/>
    <w:lvl w:ilvl="0" w:tplc="F7C4A39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92C83E">
      <w:start w:val="1"/>
      <w:numFmt w:val="lowerLetter"/>
      <w:lvlText w:val="%2."/>
      <w:lvlJc w:val="left"/>
      <w:pPr>
        <w:ind w:left="5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78B1AC">
      <w:start w:val="1"/>
      <w:numFmt w:val="lowerRoman"/>
      <w:lvlText w:val="%3."/>
      <w:lvlJc w:val="left"/>
      <w:pPr>
        <w:ind w:left="1134" w:hanging="3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70B09E">
      <w:start w:val="1"/>
      <w:numFmt w:val="decimal"/>
      <w:lvlText w:val="%4."/>
      <w:lvlJc w:val="left"/>
      <w:pPr>
        <w:ind w:left="1854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B4317C">
      <w:start w:val="1"/>
      <w:numFmt w:val="lowerLetter"/>
      <w:lvlText w:val="%5."/>
      <w:lvlJc w:val="left"/>
      <w:pPr>
        <w:ind w:left="2574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F6FEF8">
      <w:start w:val="1"/>
      <w:numFmt w:val="lowerRoman"/>
      <w:lvlText w:val="%6."/>
      <w:lvlJc w:val="left"/>
      <w:pPr>
        <w:ind w:left="3294" w:hanging="3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623BD2">
      <w:start w:val="1"/>
      <w:numFmt w:val="decimal"/>
      <w:lvlText w:val="%7."/>
      <w:lvlJc w:val="left"/>
      <w:pPr>
        <w:ind w:left="4014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DEBDC0">
      <w:start w:val="1"/>
      <w:numFmt w:val="lowerLetter"/>
      <w:lvlText w:val="%8."/>
      <w:lvlJc w:val="left"/>
      <w:pPr>
        <w:ind w:left="4734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68DC44">
      <w:start w:val="1"/>
      <w:numFmt w:val="lowerRoman"/>
      <w:lvlText w:val="%9."/>
      <w:lvlJc w:val="left"/>
      <w:pPr>
        <w:ind w:left="5454" w:hanging="3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E7655B9"/>
    <w:multiLevelType w:val="hybridMultilevel"/>
    <w:tmpl w:val="9DFE86A2"/>
    <w:styleLink w:val="Importovanstyl17"/>
    <w:lvl w:ilvl="0" w:tplc="7A7A08B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22B12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7EF496">
      <w:start w:val="1"/>
      <w:numFmt w:val="lowerRoman"/>
      <w:lvlText w:val="%3."/>
      <w:lvlJc w:val="left"/>
      <w:pPr>
        <w:ind w:left="216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CE85E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D8E2B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A813F8">
      <w:start w:val="1"/>
      <w:numFmt w:val="lowerRoman"/>
      <w:lvlText w:val="%6."/>
      <w:lvlJc w:val="left"/>
      <w:pPr>
        <w:ind w:left="432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08D87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B26A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A22516">
      <w:start w:val="1"/>
      <w:numFmt w:val="lowerRoman"/>
      <w:lvlText w:val="%9."/>
      <w:lvlJc w:val="left"/>
      <w:pPr>
        <w:ind w:left="648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0AE6F24"/>
    <w:multiLevelType w:val="hybridMultilevel"/>
    <w:tmpl w:val="3048C6D4"/>
    <w:styleLink w:val="Importovanstyl14"/>
    <w:lvl w:ilvl="0" w:tplc="3FF02F68">
      <w:start w:val="1"/>
      <w:numFmt w:val="bullet"/>
      <w:lvlText w:val="-"/>
      <w:lvlJc w:val="left"/>
      <w:pPr>
        <w:ind w:left="56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F94962E">
      <w:start w:val="1"/>
      <w:numFmt w:val="bullet"/>
      <w:lvlText w:val="o"/>
      <w:lvlJc w:val="left"/>
      <w:pPr>
        <w:ind w:left="128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3D27C8E">
      <w:start w:val="1"/>
      <w:numFmt w:val="bullet"/>
      <w:lvlText w:val="▪"/>
      <w:lvlJc w:val="left"/>
      <w:pPr>
        <w:ind w:left="200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616C3A2">
      <w:start w:val="1"/>
      <w:numFmt w:val="bullet"/>
      <w:lvlText w:val="•"/>
      <w:lvlJc w:val="left"/>
      <w:pPr>
        <w:ind w:left="272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0258A0">
      <w:start w:val="1"/>
      <w:numFmt w:val="bullet"/>
      <w:lvlText w:val="o"/>
      <w:lvlJc w:val="left"/>
      <w:pPr>
        <w:ind w:left="344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F329552">
      <w:start w:val="1"/>
      <w:numFmt w:val="bullet"/>
      <w:lvlText w:val="▪"/>
      <w:lvlJc w:val="left"/>
      <w:pPr>
        <w:ind w:left="416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8A46868">
      <w:start w:val="1"/>
      <w:numFmt w:val="bullet"/>
      <w:lvlText w:val="•"/>
      <w:lvlJc w:val="left"/>
      <w:pPr>
        <w:ind w:left="488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C8B8FC">
      <w:start w:val="1"/>
      <w:numFmt w:val="bullet"/>
      <w:lvlText w:val="o"/>
      <w:lvlJc w:val="left"/>
      <w:pPr>
        <w:ind w:left="560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621DDE">
      <w:start w:val="1"/>
      <w:numFmt w:val="bullet"/>
      <w:lvlText w:val="▪"/>
      <w:lvlJc w:val="left"/>
      <w:pPr>
        <w:ind w:left="632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25F5679"/>
    <w:multiLevelType w:val="hybridMultilevel"/>
    <w:tmpl w:val="FE687D54"/>
    <w:numStyleLink w:val="Importovanstyl19"/>
  </w:abstractNum>
  <w:abstractNum w:abstractNumId="37" w15:restartNumberingAfterBreak="0">
    <w:nsid w:val="558C31F3"/>
    <w:multiLevelType w:val="hybridMultilevel"/>
    <w:tmpl w:val="FE687D54"/>
    <w:styleLink w:val="Importovanstyl19"/>
    <w:lvl w:ilvl="0" w:tplc="88F831A4">
      <w:start w:val="1"/>
      <w:numFmt w:val="lowerLetter"/>
      <w:lvlText w:val="%1."/>
      <w:lvlJc w:val="left"/>
      <w:pPr>
        <w:ind w:left="5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467DA2">
      <w:start w:val="1"/>
      <w:numFmt w:val="lowerLetter"/>
      <w:lvlText w:val="%2."/>
      <w:lvlJc w:val="left"/>
      <w:pPr>
        <w:ind w:left="128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7A35D2">
      <w:start w:val="1"/>
      <w:numFmt w:val="lowerRoman"/>
      <w:lvlText w:val="%3."/>
      <w:lvlJc w:val="left"/>
      <w:pPr>
        <w:ind w:left="2007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D2B214">
      <w:start w:val="1"/>
      <w:numFmt w:val="decimal"/>
      <w:lvlText w:val="%4."/>
      <w:lvlJc w:val="left"/>
      <w:pPr>
        <w:ind w:left="272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02C5C6">
      <w:start w:val="1"/>
      <w:numFmt w:val="lowerLetter"/>
      <w:lvlText w:val="%5."/>
      <w:lvlJc w:val="left"/>
      <w:pPr>
        <w:ind w:left="344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A6CC06">
      <w:start w:val="1"/>
      <w:numFmt w:val="lowerRoman"/>
      <w:lvlText w:val="%6."/>
      <w:lvlJc w:val="left"/>
      <w:pPr>
        <w:ind w:left="4167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DAB35A">
      <w:start w:val="1"/>
      <w:numFmt w:val="decimal"/>
      <w:lvlText w:val="%7."/>
      <w:lvlJc w:val="left"/>
      <w:pPr>
        <w:ind w:left="488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BCDBAC">
      <w:start w:val="1"/>
      <w:numFmt w:val="lowerLetter"/>
      <w:lvlText w:val="%8."/>
      <w:lvlJc w:val="left"/>
      <w:pPr>
        <w:ind w:left="560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38B566">
      <w:start w:val="1"/>
      <w:numFmt w:val="lowerRoman"/>
      <w:lvlText w:val="%9."/>
      <w:lvlJc w:val="left"/>
      <w:pPr>
        <w:ind w:left="6327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84A55DE"/>
    <w:multiLevelType w:val="hybridMultilevel"/>
    <w:tmpl w:val="6D469C0C"/>
    <w:numStyleLink w:val="Importovanstyl6"/>
  </w:abstractNum>
  <w:abstractNum w:abstractNumId="39" w15:restartNumberingAfterBreak="0">
    <w:nsid w:val="5E053111"/>
    <w:multiLevelType w:val="hybridMultilevel"/>
    <w:tmpl w:val="10F63336"/>
    <w:numStyleLink w:val="Importovanstyl20"/>
  </w:abstractNum>
  <w:abstractNum w:abstractNumId="40" w15:restartNumberingAfterBreak="0">
    <w:nsid w:val="5FFD445D"/>
    <w:multiLevelType w:val="hybridMultilevel"/>
    <w:tmpl w:val="ACA85F78"/>
    <w:numStyleLink w:val="Importovanstyl2"/>
  </w:abstractNum>
  <w:abstractNum w:abstractNumId="41" w15:restartNumberingAfterBreak="0">
    <w:nsid w:val="60195CF5"/>
    <w:multiLevelType w:val="hybridMultilevel"/>
    <w:tmpl w:val="6AB2B870"/>
    <w:numStyleLink w:val="Importovanstyl10"/>
  </w:abstractNum>
  <w:abstractNum w:abstractNumId="42" w15:restartNumberingAfterBreak="0">
    <w:nsid w:val="61BA5570"/>
    <w:multiLevelType w:val="multilevel"/>
    <w:tmpl w:val="2594E796"/>
    <w:numStyleLink w:val="Importovanstyl1"/>
  </w:abstractNum>
  <w:abstractNum w:abstractNumId="43" w15:restartNumberingAfterBreak="0">
    <w:nsid w:val="6246567F"/>
    <w:multiLevelType w:val="hybridMultilevel"/>
    <w:tmpl w:val="56764E52"/>
    <w:numStyleLink w:val="Importovanstyl23"/>
  </w:abstractNum>
  <w:abstractNum w:abstractNumId="44" w15:restartNumberingAfterBreak="0">
    <w:nsid w:val="64A26E2D"/>
    <w:multiLevelType w:val="hybridMultilevel"/>
    <w:tmpl w:val="1E82B808"/>
    <w:styleLink w:val="Importovanstyl28"/>
    <w:lvl w:ilvl="0" w:tplc="B688FE9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8C2784">
      <w:start w:val="1"/>
      <w:numFmt w:val="lowerLetter"/>
      <w:lvlText w:val="%2."/>
      <w:lvlJc w:val="left"/>
      <w:pPr>
        <w:ind w:left="5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50AEEC">
      <w:start w:val="1"/>
      <w:numFmt w:val="lowerRoman"/>
      <w:lvlText w:val="%3."/>
      <w:lvlJc w:val="left"/>
      <w:pPr>
        <w:ind w:left="1287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F67CEC">
      <w:start w:val="1"/>
      <w:numFmt w:val="decimal"/>
      <w:lvlText w:val="%4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DA17BA">
      <w:start w:val="1"/>
      <w:numFmt w:val="lowerLetter"/>
      <w:lvlText w:val="%5."/>
      <w:lvlJc w:val="left"/>
      <w:pPr>
        <w:ind w:left="272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847944">
      <w:start w:val="1"/>
      <w:numFmt w:val="lowerRoman"/>
      <w:lvlText w:val="%6."/>
      <w:lvlJc w:val="left"/>
      <w:pPr>
        <w:ind w:left="3447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108CD0">
      <w:start w:val="1"/>
      <w:numFmt w:val="decimal"/>
      <w:lvlText w:val="%7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A868F0">
      <w:start w:val="1"/>
      <w:numFmt w:val="lowerLetter"/>
      <w:lvlText w:val="%8."/>
      <w:lvlJc w:val="left"/>
      <w:pPr>
        <w:ind w:left="488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AC810A">
      <w:start w:val="1"/>
      <w:numFmt w:val="lowerRoman"/>
      <w:lvlText w:val="%9."/>
      <w:lvlJc w:val="left"/>
      <w:pPr>
        <w:ind w:left="5607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68205671"/>
    <w:multiLevelType w:val="hybridMultilevel"/>
    <w:tmpl w:val="598E2EB6"/>
    <w:numStyleLink w:val="Importovanstyl13"/>
  </w:abstractNum>
  <w:abstractNum w:abstractNumId="46" w15:restartNumberingAfterBreak="0">
    <w:nsid w:val="68393048"/>
    <w:multiLevelType w:val="hybridMultilevel"/>
    <w:tmpl w:val="88B4E8BC"/>
    <w:numStyleLink w:val="Importovanstyl21"/>
  </w:abstractNum>
  <w:abstractNum w:abstractNumId="47" w15:restartNumberingAfterBreak="0">
    <w:nsid w:val="685677D5"/>
    <w:multiLevelType w:val="hybridMultilevel"/>
    <w:tmpl w:val="14602164"/>
    <w:styleLink w:val="Importovanstyl11"/>
    <w:lvl w:ilvl="0" w:tplc="50D436E2">
      <w:start w:val="1"/>
      <w:numFmt w:val="bullet"/>
      <w:lvlText w:val="-"/>
      <w:lvlJc w:val="left"/>
      <w:pPr>
        <w:ind w:left="56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32081E">
      <w:start w:val="1"/>
      <w:numFmt w:val="bullet"/>
      <w:lvlText w:val="o"/>
      <w:lvlJc w:val="left"/>
      <w:pPr>
        <w:ind w:left="128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6F61600">
      <w:start w:val="1"/>
      <w:numFmt w:val="bullet"/>
      <w:lvlText w:val="▪"/>
      <w:lvlJc w:val="left"/>
      <w:pPr>
        <w:ind w:left="200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6CC8C36">
      <w:start w:val="1"/>
      <w:numFmt w:val="bullet"/>
      <w:lvlText w:val="•"/>
      <w:lvlJc w:val="left"/>
      <w:pPr>
        <w:ind w:left="272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2ECF35A">
      <w:start w:val="1"/>
      <w:numFmt w:val="bullet"/>
      <w:lvlText w:val="o"/>
      <w:lvlJc w:val="left"/>
      <w:pPr>
        <w:ind w:left="344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4CA5B40">
      <w:start w:val="1"/>
      <w:numFmt w:val="bullet"/>
      <w:lvlText w:val="▪"/>
      <w:lvlJc w:val="left"/>
      <w:pPr>
        <w:ind w:left="416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99A2B82">
      <w:start w:val="1"/>
      <w:numFmt w:val="bullet"/>
      <w:lvlText w:val="•"/>
      <w:lvlJc w:val="left"/>
      <w:pPr>
        <w:ind w:left="488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D63BC8">
      <w:start w:val="1"/>
      <w:numFmt w:val="bullet"/>
      <w:lvlText w:val="o"/>
      <w:lvlJc w:val="left"/>
      <w:pPr>
        <w:ind w:left="560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39E61DA">
      <w:start w:val="1"/>
      <w:numFmt w:val="bullet"/>
      <w:lvlText w:val="▪"/>
      <w:lvlJc w:val="left"/>
      <w:pPr>
        <w:ind w:left="632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6ABF6FC2"/>
    <w:multiLevelType w:val="hybridMultilevel"/>
    <w:tmpl w:val="56764E52"/>
    <w:styleLink w:val="Importovanstyl23"/>
    <w:lvl w:ilvl="0" w:tplc="0A3E405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0C8D82">
      <w:start w:val="1"/>
      <w:numFmt w:val="lowerLetter"/>
      <w:lvlText w:val="%2."/>
      <w:lvlJc w:val="left"/>
      <w:pPr>
        <w:ind w:left="5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52CC96">
      <w:start w:val="1"/>
      <w:numFmt w:val="lowerRoman"/>
      <w:lvlText w:val="%3."/>
      <w:lvlJc w:val="left"/>
      <w:pPr>
        <w:ind w:left="1287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CC5C52">
      <w:start w:val="1"/>
      <w:numFmt w:val="decimal"/>
      <w:lvlText w:val="%4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F63D10">
      <w:start w:val="1"/>
      <w:numFmt w:val="lowerLetter"/>
      <w:lvlText w:val="%5."/>
      <w:lvlJc w:val="left"/>
      <w:pPr>
        <w:ind w:left="272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C89EDA">
      <w:start w:val="1"/>
      <w:numFmt w:val="lowerRoman"/>
      <w:lvlText w:val="%6."/>
      <w:lvlJc w:val="left"/>
      <w:pPr>
        <w:ind w:left="3447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3CD0DC">
      <w:start w:val="1"/>
      <w:numFmt w:val="decimal"/>
      <w:lvlText w:val="%7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5654B2">
      <w:start w:val="1"/>
      <w:numFmt w:val="lowerLetter"/>
      <w:lvlText w:val="%8."/>
      <w:lvlJc w:val="left"/>
      <w:pPr>
        <w:ind w:left="488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E06FC4">
      <w:start w:val="1"/>
      <w:numFmt w:val="lowerRoman"/>
      <w:lvlText w:val="%9."/>
      <w:lvlJc w:val="left"/>
      <w:pPr>
        <w:ind w:left="5607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6CAA13A1"/>
    <w:multiLevelType w:val="hybridMultilevel"/>
    <w:tmpl w:val="9DFE86A2"/>
    <w:numStyleLink w:val="Importovanstyl17"/>
  </w:abstractNum>
  <w:abstractNum w:abstractNumId="50" w15:restartNumberingAfterBreak="0">
    <w:nsid w:val="6DB03C46"/>
    <w:multiLevelType w:val="hybridMultilevel"/>
    <w:tmpl w:val="05D2C76A"/>
    <w:numStyleLink w:val="Importovanstyl27"/>
  </w:abstractNum>
  <w:abstractNum w:abstractNumId="51" w15:restartNumberingAfterBreak="0">
    <w:nsid w:val="715D5599"/>
    <w:multiLevelType w:val="hybridMultilevel"/>
    <w:tmpl w:val="3B0CA688"/>
    <w:styleLink w:val="Importovanstyl25"/>
    <w:lvl w:ilvl="0" w:tplc="4906B94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F0E3D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B636F2">
      <w:start w:val="1"/>
      <w:numFmt w:val="lowerRoman"/>
      <w:lvlText w:val="%3."/>
      <w:lvlJc w:val="left"/>
      <w:pPr>
        <w:ind w:left="1724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1E39C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74E02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EA67BE">
      <w:start w:val="1"/>
      <w:numFmt w:val="lowerRoman"/>
      <w:lvlText w:val="%6."/>
      <w:lvlJc w:val="left"/>
      <w:pPr>
        <w:ind w:left="3884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EE39F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0F82C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2E7F2C">
      <w:start w:val="1"/>
      <w:numFmt w:val="lowerRoman"/>
      <w:lvlText w:val="%9."/>
      <w:lvlJc w:val="left"/>
      <w:pPr>
        <w:ind w:left="6044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79BD10F4"/>
    <w:multiLevelType w:val="multilevel"/>
    <w:tmpl w:val="EB8262D4"/>
    <w:lvl w:ilvl="0">
      <w:start w:val="1"/>
      <w:numFmt w:val="decimal"/>
      <w:lvlText w:val="%1."/>
      <w:lvlJc w:val="left"/>
      <w:pPr>
        <w:ind w:left="196" w:hanging="196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4489" w:hanging="236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96" w:hanging="276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35" w:hanging="355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874" w:hanging="434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313" w:hanging="513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752" w:hanging="592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192" w:hanging="672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70" w:hanging="790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7A2F3715"/>
    <w:multiLevelType w:val="hybridMultilevel"/>
    <w:tmpl w:val="ACA85F78"/>
    <w:styleLink w:val="Importovanstyl2"/>
    <w:lvl w:ilvl="0" w:tplc="0052AEC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8C54E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4030A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5A3A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D480B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861E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0DB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6684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B082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7ED73F6C"/>
    <w:multiLevelType w:val="hybridMultilevel"/>
    <w:tmpl w:val="8D3239E4"/>
    <w:styleLink w:val="Importovanstyl5"/>
    <w:lvl w:ilvl="0" w:tplc="5E0086A4">
      <w:start w:val="1"/>
      <w:numFmt w:val="bullet"/>
      <w:lvlText w:val="-"/>
      <w:lvlJc w:val="left"/>
      <w:pPr>
        <w:ind w:left="56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A2DA16">
      <w:start w:val="1"/>
      <w:numFmt w:val="bullet"/>
      <w:lvlText w:val="-"/>
      <w:lvlJc w:val="left"/>
      <w:pPr>
        <w:ind w:left="100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481940">
      <w:start w:val="1"/>
      <w:numFmt w:val="bullet"/>
      <w:lvlText w:val="-"/>
      <w:lvlJc w:val="left"/>
      <w:pPr>
        <w:ind w:left="172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36B9EE">
      <w:start w:val="1"/>
      <w:numFmt w:val="bullet"/>
      <w:lvlText w:val="-"/>
      <w:lvlJc w:val="left"/>
      <w:pPr>
        <w:ind w:left="244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F0D54A">
      <w:start w:val="1"/>
      <w:numFmt w:val="bullet"/>
      <w:lvlText w:val="-"/>
      <w:lvlJc w:val="left"/>
      <w:pPr>
        <w:ind w:left="316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60004A">
      <w:start w:val="1"/>
      <w:numFmt w:val="bullet"/>
      <w:lvlText w:val="-"/>
      <w:lvlJc w:val="left"/>
      <w:pPr>
        <w:ind w:left="38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5266BE">
      <w:start w:val="1"/>
      <w:numFmt w:val="bullet"/>
      <w:lvlText w:val="-"/>
      <w:lvlJc w:val="left"/>
      <w:pPr>
        <w:ind w:left="460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560354">
      <w:start w:val="1"/>
      <w:numFmt w:val="bullet"/>
      <w:lvlText w:val="-"/>
      <w:lvlJc w:val="left"/>
      <w:pPr>
        <w:ind w:left="532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944814">
      <w:start w:val="1"/>
      <w:numFmt w:val="bullet"/>
      <w:lvlText w:val="-"/>
      <w:lvlJc w:val="left"/>
      <w:pPr>
        <w:ind w:left="604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7"/>
  </w:num>
  <w:num w:numId="2">
    <w:abstractNumId w:val="25"/>
  </w:num>
  <w:num w:numId="3">
    <w:abstractNumId w:val="22"/>
  </w:num>
  <w:num w:numId="4">
    <w:abstractNumId w:val="20"/>
  </w:num>
  <w:num w:numId="5">
    <w:abstractNumId w:val="34"/>
  </w:num>
  <w:num w:numId="6">
    <w:abstractNumId w:val="49"/>
  </w:num>
  <w:num w:numId="7">
    <w:abstractNumId w:val="28"/>
  </w:num>
  <w:num w:numId="8">
    <w:abstractNumId w:val="2"/>
  </w:num>
  <w:num w:numId="9">
    <w:abstractNumId w:val="37"/>
  </w:num>
  <w:num w:numId="10">
    <w:abstractNumId w:val="36"/>
  </w:num>
  <w:num w:numId="11">
    <w:abstractNumId w:val="32"/>
  </w:num>
  <w:num w:numId="12">
    <w:abstractNumId w:val="39"/>
  </w:num>
  <w:num w:numId="13">
    <w:abstractNumId w:val="10"/>
  </w:num>
  <w:num w:numId="14">
    <w:abstractNumId w:val="46"/>
  </w:num>
  <w:num w:numId="15">
    <w:abstractNumId w:val="18"/>
  </w:num>
  <w:num w:numId="16">
    <w:abstractNumId w:val="13"/>
  </w:num>
  <w:num w:numId="17">
    <w:abstractNumId w:val="48"/>
  </w:num>
  <w:num w:numId="18">
    <w:abstractNumId w:val="43"/>
  </w:num>
  <w:num w:numId="19">
    <w:abstractNumId w:val="13"/>
    <w:lvlOverride w:ilvl="0">
      <w:startOverride w:val="11"/>
    </w:lvlOverride>
  </w:num>
  <w:num w:numId="20">
    <w:abstractNumId w:val="21"/>
  </w:num>
  <w:num w:numId="21">
    <w:abstractNumId w:val="11"/>
  </w:num>
  <w:num w:numId="22">
    <w:abstractNumId w:val="51"/>
  </w:num>
  <w:num w:numId="23">
    <w:abstractNumId w:val="23"/>
  </w:num>
  <w:num w:numId="24">
    <w:abstractNumId w:val="33"/>
  </w:num>
  <w:num w:numId="25">
    <w:abstractNumId w:val="17"/>
  </w:num>
  <w:num w:numId="26">
    <w:abstractNumId w:val="23"/>
    <w:lvlOverride w:ilvl="0">
      <w:startOverride w:val="6"/>
    </w:lvlOverride>
  </w:num>
  <w:num w:numId="27">
    <w:abstractNumId w:val="8"/>
  </w:num>
  <w:num w:numId="28">
    <w:abstractNumId w:val="50"/>
  </w:num>
  <w:num w:numId="29">
    <w:abstractNumId w:val="44"/>
  </w:num>
  <w:num w:numId="30">
    <w:abstractNumId w:val="24"/>
  </w:num>
  <w:num w:numId="31">
    <w:abstractNumId w:val="50"/>
    <w:lvlOverride w:ilvl="0">
      <w:startOverride w:val="5"/>
    </w:lvlOverride>
  </w:num>
  <w:num w:numId="32">
    <w:abstractNumId w:val="52"/>
  </w:num>
  <w:num w:numId="33">
    <w:abstractNumId w:val="52"/>
    <w:lvlOverride w:ilvl="0">
      <w:startOverride w:val="2"/>
    </w:lvlOverride>
  </w:num>
  <w:num w:numId="34">
    <w:abstractNumId w:val="52"/>
    <w:lvlOverride w:ilvl="0">
      <w:startOverride w:val="3"/>
    </w:lvlOverride>
  </w:num>
  <w:num w:numId="35">
    <w:abstractNumId w:val="52"/>
    <w:lvlOverride w:ilvl="0">
      <w:startOverride w:val="4"/>
    </w:lvlOverride>
  </w:num>
  <w:num w:numId="36">
    <w:abstractNumId w:val="52"/>
    <w:lvlOverride w:ilvl="0">
      <w:startOverride w:val="5"/>
    </w:lvlOverride>
  </w:num>
  <w:num w:numId="37">
    <w:abstractNumId w:val="52"/>
    <w:lvlOverride w:ilvl="0">
      <w:startOverride w:val="6"/>
    </w:lvlOverride>
  </w:num>
  <w:num w:numId="38">
    <w:abstractNumId w:val="52"/>
    <w:lvlOverride w:ilvl="0">
      <w:startOverride w:val="7"/>
    </w:lvlOverride>
  </w:num>
  <w:num w:numId="39">
    <w:abstractNumId w:val="52"/>
    <w:lvlOverride w:ilvl="0">
      <w:startOverride w:val="8"/>
    </w:lvlOverride>
  </w:num>
  <w:num w:numId="40">
    <w:abstractNumId w:val="52"/>
    <w:lvlOverride w:ilvl="0">
      <w:startOverride w:val="9"/>
    </w:lvlOverride>
  </w:num>
  <w:num w:numId="41">
    <w:abstractNumId w:val="52"/>
    <w:lvlOverride w:ilvl="0">
      <w:startOverride w:val="11"/>
    </w:lvlOverride>
  </w:num>
  <w:num w:numId="42">
    <w:abstractNumId w:val="1"/>
  </w:num>
  <w:num w:numId="43">
    <w:abstractNumId w:val="42"/>
  </w:num>
  <w:num w:numId="44">
    <w:abstractNumId w:val="53"/>
  </w:num>
  <w:num w:numId="45">
    <w:abstractNumId w:val="40"/>
  </w:num>
  <w:num w:numId="46">
    <w:abstractNumId w:val="12"/>
  </w:num>
  <w:num w:numId="47">
    <w:abstractNumId w:val="29"/>
  </w:num>
  <w:num w:numId="48">
    <w:abstractNumId w:val="54"/>
  </w:num>
  <w:num w:numId="49">
    <w:abstractNumId w:val="5"/>
  </w:num>
  <w:num w:numId="50">
    <w:abstractNumId w:val="42"/>
    <w:lvlOverride w:ilvl="0">
      <w:startOverride w:val="2"/>
    </w:lvlOverride>
  </w:num>
  <w:num w:numId="51">
    <w:abstractNumId w:val="7"/>
  </w:num>
  <w:num w:numId="52">
    <w:abstractNumId w:val="38"/>
  </w:num>
  <w:num w:numId="53">
    <w:abstractNumId w:val="26"/>
  </w:num>
  <w:num w:numId="54">
    <w:abstractNumId w:val="16"/>
  </w:num>
  <w:num w:numId="55">
    <w:abstractNumId w:val="42"/>
    <w:lvlOverride w:ilvl="0">
      <w:startOverride w:val="3"/>
    </w:lvlOverride>
  </w:num>
  <w:num w:numId="56">
    <w:abstractNumId w:val="15"/>
  </w:num>
  <w:num w:numId="57">
    <w:abstractNumId w:val="9"/>
  </w:num>
  <w:num w:numId="58">
    <w:abstractNumId w:val="14"/>
  </w:num>
  <w:num w:numId="59">
    <w:abstractNumId w:val="6"/>
  </w:num>
  <w:num w:numId="60">
    <w:abstractNumId w:val="4"/>
  </w:num>
  <w:num w:numId="61">
    <w:abstractNumId w:val="41"/>
  </w:num>
  <w:num w:numId="62">
    <w:abstractNumId w:val="42"/>
    <w:lvlOverride w:ilvl="0">
      <w:startOverride w:val="4"/>
    </w:lvlOverride>
  </w:num>
  <w:num w:numId="63">
    <w:abstractNumId w:val="47"/>
  </w:num>
  <w:num w:numId="64">
    <w:abstractNumId w:val="30"/>
  </w:num>
  <w:num w:numId="65">
    <w:abstractNumId w:val="42"/>
    <w:lvlOverride w:ilvl="0">
      <w:startOverride w:val="5"/>
    </w:lvlOverride>
  </w:num>
  <w:num w:numId="66">
    <w:abstractNumId w:val="31"/>
  </w:num>
  <w:num w:numId="67">
    <w:abstractNumId w:val="19"/>
  </w:num>
  <w:num w:numId="68">
    <w:abstractNumId w:val="42"/>
    <w:lvlOverride w:ilvl="0">
      <w:startOverride w:val="6"/>
    </w:lvlOverride>
  </w:num>
  <w:num w:numId="69">
    <w:abstractNumId w:val="0"/>
  </w:num>
  <w:num w:numId="70">
    <w:abstractNumId w:val="45"/>
  </w:num>
  <w:num w:numId="71">
    <w:abstractNumId w:val="42"/>
    <w:lvlOverride w:ilvl="0">
      <w:startOverride w:val="7"/>
    </w:lvlOverride>
  </w:num>
  <w:num w:numId="72">
    <w:abstractNumId w:val="35"/>
  </w:num>
  <w:num w:numId="73">
    <w:abstractNumId w:val="3"/>
  </w:num>
  <w:num w:numId="74">
    <w:abstractNumId w:val="42"/>
    <w:lvlOverride w:ilvl="0">
      <w:startOverride w:val="8"/>
    </w:lvlOverride>
  </w:num>
  <w:num w:numId="75">
    <w:abstractNumId w:val="42"/>
    <w:lvlOverride w:ilvl="0">
      <w:startOverride w:val="9"/>
    </w:lvlOverride>
  </w:num>
  <w:num w:numId="76">
    <w:abstractNumId w:val="42"/>
    <w:lvlOverride w:ilvl="0">
      <w:startOverride w:val="11"/>
    </w:lvlOverride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A4B"/>
    <w:rsid w:val="003D6A4B"/>
    <w:rsid w:val="00580FD2"/>
    <w:rsid w:val="00E8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F7144"/>
  <w15:docId w15:val="{DF0958C7-A9CA-4D38-A822-4FA63424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Garamond" w:hAnsi="Garamond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Garamond" w:hAnsi="Garamond" w:cs="Arial Unicode MS"/>
      <w:color w:val="000000"/>
      <w:sz w:val="22"/>
      <w:szCs w:val="22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Garamond" w:hAnsi="Garamond" w:cs="Arial Unicode MS"/>
      <w:color w:val="000000"/>
      <w:sz w:val="22"/>
      <w:szCs w:val="22"/>
      <w:u w:color="000000"/>
    </w:rPr>
  </w:style>
  <w:style w:type="paragraph" w:styleId="Odstavecseseznamem">
    <w:name w:val="List Paragraph"/>
    <w:pPr>
      <w:spacing w:line="259" w:lineRule="auto"/>
      <w:ind w:left="720"/>
    </w:pPr>
    <w:rPr>
      <w:rFonts w:ascii="Garamond" w:hAnsi="Garamond" w:cs="Arial Unicode MS"/>
      <w:color w:val="000000"/>
      <w:sz w:val="22"/>
      <w:szCs w:val="22"/>
      <w:u w:color="000000"/>
    </w:rPr>
  </w:style>
  <w:style w:type="numbering" w:customStyle="1" w:styleId="Importovanstyl15">
    <w:name w:val="Importovaný styl 15"/>
    <w:pPr>
      <w:numPr>
        <w:numId w:val="1"/>
      </w:numPr>
    </w:pPr>
  </w:style>
  <w:style w:type="numbering" w:customStyle="1" w:styleId="Importovanstyl16">
    <w:name w:val="Importovaný styl 16"/>
    <w:pPr>
      <w:numPr>
        <w:numId w:val="3"/>
      </w:numPr>
    </w:pPr>
  </w:style>
  <w:style w:type="numbering" w:customStyle="1" w:styleId="Importovanstyl17">
    <w:name w:val="Importovaný styl 17"/>
    <w:pPr>
      <w:numPr>
        <w:numId w:val="5"/>
      </w:numPr>
    </w:pPr>
  </w:style>
  <w:style w:type="numbering" w:customStyle="1" w:styleId="Importovanstyl18">
    <w:name w:val="Importovaný styl 18"/>
    <w:pPr>
      <w:numPr>
        <w:numId w:val="7"/>
      </w:numPr>
    </w:pPr>
  </w:style>
  <w:style w:type="numbering" w:customStyle="1" w:styleId="Importovanstyl19">
    <w:name w:val="Importovaný styl 19"/>
    <w:pPr>
      <w:numPr>
        <w:numId w:val="9"/>
      </w:numPr>
    </w:pPr>
  </w:style>
  <w:style w:type="numbering" w:customStyle="1" w:styleId="Importovanstyl20">
    <w:name w:val="Importovaný styl 20"/>
    <w:pPr>
      <w:numPr>
        <w:numId w:val="11"/>
      </w:numPr>
    </w:pPr>
  </w:style>
  <w:style w:type="numbering" w:customStyle="1" w:styleId="Importovanstyl21">
    <w:name w:val="Importovaný styl 21"/>
    <w:pPr>
      <w:numPr>
        <w:numId w:val="13"/>
      </w:numPr>
    </w:pPr>
  </w:style>
  <w:style w:type="character" w:customStyle="1" w:styleId="Odkaz">
    <w:name w:val="Odkaz"/>
    <w:rPr>
      <w:rFonts w:ascii="Garamond" w:eastAsia="Garamond" w:hAnsi="Garamond" w:cs="Garamond"/>
      <w:b w:val="0"/>
      <w:bCs w:val="0"/>
      <w:i w:val="0"/>
      <w:iCs w:val="0"/>
      <w:outline w:val="0"/>
      <w:color w:val="000000"/>
      <w:sz w:val="22"/>
      <w:szCs w:val="22"/>
      <w:u w:val="single" w:color="000000"/>
    </w:rPr>
  </w:style>
  <w:style w:type="numbering" w:customStyle="1" w:styleId="Importovanstyl22">
    <w:name w:val="Importovaný styl 22"/>
    <w:pPr>
      <w:numPr>
        <w:numId w:val="15"/>
      </w:numPr>
    </w:pPr>
  </w:style>
  <w:style w:type="numbering" w:customStyle="1" w:styleId="Importovanstyl23">
    <w:name w:val="Importovaný styl 23"/>
    <w:pPr>
      <w:numPr>
        <w:numId w:val="17"/>
      </w:numPr>
    </w:pPr>
  </w:style>
  <w:style w:type="numbering" w:customStyle="1" w:styleId="Importovanstyl24">
    <w:name w:val="Importovaný styl 24"/>
    <w:pPr>
      <w:numPr>
        <w:numId w:val="20"/>
      </w:numPr>
    </w:pPr>
  </w:style>
  <w:style w:type="numbering" w:customStyle="1" w:styleId="Importovanstyl25">
    <w:name w:val="Importovaný styl 25"/>
    <w:pPr>
      <w:numPr>
        <w:numId w:val="22"/>
      </w:numPr>
    </w:pPr>
  </w:style>
  <w:style w:type="numbering" w:customStyle="1" w:styleId="Importovanstyl26">
    <w:name w:val="Importovaný styl 26"/>
    <w:pPr>
      <w:numPr>
        <w:numId w:val="24"/>
      </w:numPr>
    </w:pPr>
  </w:style>
  <w:style w:type="numbering" w:customStyle="1" w:styleId="Importovanstyl27">
    <w:name w:val="Importovaný styl 27"/>
    <w:pPr>
      <w:numPr>
        <w:numId w:val="27"/>
      </w:numPr>
    </w:pPr>
  </w:style>
  <w:style w:type="numbering" w:customStyle="1" w:styleId="Importovanstyl28">
    <w:name w:val="Importovaný styl 28"/>
    <w:pPr>
      <w:numPr>
        <w:numId w:val="29"/>
      </w:numPr>
    </w:pPr>
  </w:style>
  <w:style w:type="paragraph" w:customStyle="1" w:styleId="E-normal">
    <w:name w:val="E-normal"/>
    <w:pPr>
      <w:spacing w:after="120" w:line="276" w:lineRule="auto"/>
      <w:jc w:val="both"/>
    </w:pPr>
    <w:rPr>
      <w:rFonts w:ascii="Garamond" w:hAnsi="Garamond" w:cs="Arial Unicode MS"/>
      <w:color w:val="000000"/>
      <w:sz w:val="22"/>
      <w:szCs w:val="22"/>
      <w:u w:color="000000"/>
    </w:rPr>
  </w:style>
  <w:style w:type="paragraph" w:customStyle="1" w:styleId="E-obsah">
    <w:name w:val="E-obsah"/>
    <w:next w:val="E-normal"/>
    <w:pPr>
      <w:keepNext/>
      <w:keepLines/>
      <w:pageBreakBefore/>
      <w:spacing w:after="240"/>
      <w:jc w:val="both"/>
      <w:outlineLvl w:val="1"/>
    </w:pPr>
    <w:rPr>
      <w:rFonts w:ascii="Garamond" w:hAnsi="Garamond" w:cs="Arial Unicode MS"/>
      <w:b/>
      <w:bCs/>
      <w:color w:val="000000"/>
      <w:sz w:val="40"/>
      <w:szCs w:val="40"/>
      <w:u w:color="000000"/>
    </w:rPr>
  </w:style>
  <w:style w:type="paragraph" w:customStyle="1" w:styleId="rodiobjektuTOC1">
    <w:name w:val="rodič objektu TOC 1"/>
    <w:pPr>
      <w:tabs>
        <w:tab w:val="left" w:pos="440"/>
        <w:tab w:val="right" w:leader="dot" w:pos="9188"/>
      </w:tabs>
      <w:spacing w:line="360" w:lineRule="auto"/>
    </w:pPr>
    <w:rPr>
      <w:rFonts w:ascii="Garamond" w:eastAsia="Garamond" w:hAnsi="Garamond" w:cs="Garamond"/>
      <w:b/>
      <w:bCs/>
      <w:color w:val="000000"/>
      <w:sz w:val="22"/>
      <w:szCs w:val="22"/>
      <w:u w:color="000000"/>
    </w:rPr>
  </w:style>
  <w:style w:type="paragraph" w:styleId="Obsah1">
    <w:name w:val="toc 1"/>
    <w:basedOn w:val="rodiobjektuTOC1"/>
    <w:next w:val="rodiobjektuTOC1"/>
    <w:rPr>
      <w:rFonts w:ascii="Times New Roman" w:eastAsia="Times New Roman" w:hAnsi="Times New Roman" w:cs="Times New Roman"/>
    </w:rPr>
  </w:style>
  <w:style w:type="paragraph" w:customStyle="1" w:styleId="E-nadpis1">
    <w:name w:val="E-nadpis 1"/>
    <w:next w:val="E-normal"/>
    <w:pPr>
      <w:keepNext/>
      <w:keepLines/>
      <w:pageBreakBefore/>
      <w:spacing w:before="240" w:after="360"/>
      <w:jc w:val="both"/>
      <w:outlineLvl w:val="0"/>
    </w:pPr>
    <w:rPr>
      <w:rFonts w:ascii="Garamond" w:eastAsia="Garamond" w:hAnsi="Garamond" w:cs="Garamond"/>
      <w:b/>
      <w:bCs/>
      <w:color w:val="000000"/>
      <w:sz w:val="40"/>
      <w:szCs w:val="40"/>
      <w:u w:color="000000"/>
    </w:rPr>
  </w:style>
  <w:style w:type="paragraph" w:styleId="Obsah2">
    <w:name w:val="toc 2"/>
    <w:pPr>
      <w:tabs>
        <w:tab w:val="left" w:pos="440"/>
        <w:tab w:val="right" w:leader="dot" w:pos="9188"/>
      </w:tabs>
      <w:spacing w:line="360" w:lineRule="auto"/>
    </w:pPr>
    <w:rPr>
      <w:rFonts w:ascii="Garamond" w:eastAsia="Garamond" w:hAnsi="Garamond" w:cs="Garamond"/>
      <w:b/>
      <w:bCs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42"/>
      </w:numPr>
    </w:pPr>
  </w:style>
  <w:style w:type="numbering" w:customStyle="1" w:styleId="Importovanstyl2">
    <w:name w:val="Importovaný styl 2"/>
    <w:pPr>
      <w:numPr>
        <w:numId w:val="44"/>
      </w:numPr>
    </w:pPr>
  </w:style>
  <w:style w:type="paragraph" w:customStyle="1" w:styleId="E-zvraznnzelensvisl">
    <w:name w:val="E-zvýraznění zelené svislé"/>
    <w:next w:val="E-normal"/>
    <w:pPr>
      <w:spacing w:after="120" w:line="276" w:lineRule="auto"/>
      <w:jc w:val="both"/>
    </w:pPr>
    <w:rPr>
      <w:rFonts w:ascii="Garamond" w:eastAsia="Garamond" w:hAnsi="Garamond" w:cs="Garamond"/>
      <w:b/>
      <w:bCs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6"/>
      </w:numPr>
    </w:pPr>
  </w:style>
  <w:style w:type="paragraph" w:customStyle="1" w:styleId="E-odrkapuntk">
    <w:name w:val="E-odrážka puntík"/>
    <w:pPr>
      <w:spacing w:after="120"/>
      <w:jc w:val="both"/>
    </w:pPr>
    <w:rPr>
      <w:rFonts w:ascii="Garamond" w:hAnsi="Garamond" w:cs="Arial Unicode MS"/>
      <w:color w:val="000000"/>
      <w:sz w:val="22"/>
      <w:szCs w:val="22"/>
      <w:u w:color="000000"/>
    </w:rPr>
  </w:style>
  <w:style w:type="numbering" w:customStyle="1" w:styleId="Importovanstyl5">
    <w:name w:val="Importovaný styl 5"/>
    <w:pPr>
      <w:numPr>
        <w:numId w:val="48"/>
      </w:numPr>
    </w:pPr>
  </w:style>
  <w:style w:type="numbering" w:customStyle="1" w:styleId="Importovanstyl6">
    <w:name w:val="Importovaný styl 6"/>
    <w:pPr>
      <w:numPr>
        <w:numId w:val="51"/>
      </w:numPr>
    </w:pPr>
  </w:style>
  <w:style w:type="numbering" w:customStyle="1" w:styleId="Importovanstyl7">
    <w:name w:val="Importovaný styl 7"/>
    <w:pPr>
      <w:numPr>
        <w:numId w:val="53"/>
      </w:numPr>
    </w:pPr>
  </w:style>
  <w:style w:type="numbering" w:customStyle="1" w:styleId="Importovanstyl8">
    <w:name w:val="Importovaný styl 8"/>
    <w:pPr>
      <w:numPr>
        <w:numId w:val="56"/>
      </w:numPr>
    </w:pPr>
  </w:style>
  <w:style w:type="numbering" w:customStyle="1" w:styleId="Importovanstyl9">
    <w:name w:val="Importovaný styl 9"/>
    <w:pPr>
      <w:numPr>
        <w:numId w:val="58"/>
      </w:numPr>
    </w:pPr>
  </w:style>
  <w:style w:type="numbering" w:customStyle="1" w:styleId="Importovanstyl10">
    <w:name w:val="Importovaný styl 10"/>
    <w:pPr>
      <w:numPr>
        <w:numId w:val="60"/>
      </w:numPr>
    </w:pPr>
  </w:style>
  <w:style w:type="numbering" w:customStyle="1" w:styleId="Importovanstyl11">
    <w:name w:val="Importovaný styl 11"/>
    <w:pPr>
      <w:numPr>
        <w:numId w:val="63"/>
      </w:numPr>
    </w:pPr>
  </w:style>
  <w:style w:type="numbering" w:customStyle="1" w:styleId="Importovanstyl12">
    <w:name w:val="Importovaný styl 12"/>
    <w:pPr>
      <w:numPr>
        <w:numId w:val="66"/>
      </w:numPr>
    </w:pPr>
  </w:style>
  <w:style w:type="numbering" w:customStyle="1" w:styleId="Importovanstyl13">
    <w:name w:val="Importovaný styl 13"/>
    <w:pPr>
      <w:numPr>
        <w:numId w:val="69"/>
      </w:numPr>
    </w:pPr>
  </w:style>
  <w:style w:type="numbering" w:customStyle="1" w:styleId="Importovanstyl14">
    <w:name w:val="Importovaný styl 14"/>
    <w:pPr>
      <w:numPr>
        <w:numId w:val="72"/>
      </w:numPr>
    </w:pPr>
  </w:style>
  <w:style w:type="paragraph" w:customStyle="1" w:styleId="Vchoz">
    <w:name w:val="Výchozí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l">
    <w:name w:val="tal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Odkaz"/>
    <w:rPr>
      <w:rFonts w:ascii="Times New Roman" w:eastAsia="Times New Roman" w:hAnsi="Times New Roman" w:cs="Times New Roman"/>
      <w:b w:val="0"/>
      <w:bCs w:val="0"/>
      <w:i w:val="0"/>
      <w:iCs w:val="0"/>
      <w:outline w:val="0"/>
      <w:color w:val="000000"/>
      <w:sz w:val="22"/>
      <w:szCs w:val="22"/>
      <w:u w:val="single" w:color="000000"/>
    </w:rPr>
  </w:style>
  <w:style w:type="paragraph" w:customStyle="1" w:styleId="E-zvraznnoranovvodorovn">
    <w:name w:val="E-zvýraznění oranžové vodorovné"/>
    <w:next w:val="E-normal"/>
    <w:pPr>
      <w:pBdr>
        <w:bottom w:val="single" w:sz="12" w:space="0" w:color="00A881"/>
      </w:pBdr>
      <w:spacing w:after="120" w:line="276" w:lineRule="auto"/>
      <w:jc w:val="both"/>
    </w:pPr>
    <w:rPr>
      <w:rFonts w:ascii="Garamond" w:hAnsi="Garamond" w:cs="Arial Unicode MS"/>
      <w:b/>
      <w:bCs/>
      <w:color w:val="000000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hivbezstarosti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5377</Words>
  <Characters>31730</Characters>
  <Application>Microsoft Office Word</Application>
  <DocSecurity>0</DocSecurity>
  <Lines>264</Lines>
  <Paragraphs>74</Paragraphs>
  <ScaleCrop>false</ScaleCrop>
  <Company/>
  <LinksUpToDate>false</LinksUpToDate>
  <CharactersWithSpaces>37033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Uzivatel</cp:lastModifiedBy>
  <cp:revision>2</cp:revision>
  <dcterms:created xsi:type="dcterms:W3CDTF">2025-03-29T05:39:00Z</dcterms:created>
  <dcterms:modified xsi:type="dcterms:W3CDTF">2025-03-29T05:42:00Z</dcterms:modified>
</cp:coreProperties>
</file>