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E558" w14:textId="77777777" w:rsidR="007F65CE" w:rsidRDefault="007F65CE" w:rsidP="007F65CE">
      <w:pPr>
        <w:pStyle w:val="NoList1"/>
        <w:ind w:firstLine="426"/>
        <w:jc w:val="right"/>
        <w:rPr>
          <w:rFonts w:ascii="Arial" w:eastAsia="Arial" w:hAnsi="Arial" w:cs="Arial"/>
          <w:b/>
          <w:spacing w:val="8"/>
          <w:sz w:val="22"/>
          <w:szCs w:val="22"/>
          <w:lang w:val="cs-CZ"/>
        </w:rPr>
      </w:pPr>
      <w:r>
        <w:rPr>
          <w:rFonts w:cs="Arial"/>
          <w:b/>
          <w:sz w:val="36"/>
          <w:szCs w:val="36"/>
        </w:rPr>
        <w:tab/>
      </w:r>
      <w:r>
        <w:rPr>
          <w:noProof/>
        </w:rPr>
        <mc:AlternateContent>
          <mc:Choice Requires="wps">
            <w:drawing>
              <wp:inline distT="0" distB="0" distL="0" distR="0" wp14:anchorId="1712524F" wp14:editId="2875BABD">
                <wp:extent cx="1746000" cy="786267"/>
                <wp:effectExtent l="0" t="0" r="6985" b="0"/>
                <wp:docPr id="1" name="Rectangle"/>
                <wp:cNvGraphicFramePr/>
                <a:graphic xmlns:a="http://schemas.openxmlformats.org/drawingml/2006/main">
                  <a:graphicData uri="http://schemas.microsoft.com/office/word/2010/wordprocessingShape">
                    <wps:wsp>
                      <wps:cNvSpPr/>
                      <wps:spPr>
                        <a:xfrm>
                          <a:off x="0" y="0"/>
                          <a:ext cx="1746000" cy="786267"/>
                        </a:xfrm>
                        <a:prstGeom prst="rect">
                          <a:avLst/>
                        </a:prstGeom>
                        <a:solidFill>
                          <a:srgbClr val="FFFFFF">
                            <a:alpha val="100000"/>
                          </a:srgbClr>
                        </a:solidFill>
                        <a:ln w="12700" cap="flat" cmpd="sng">
                          <a:noFill/>
                          <a:prstDash val="solid"/>
                        </a:ln>
                      </wps:spPr>
                      <wps:txbx>
                        <w:txbxContent>
                          <w:p w14:paraId="2DF66D55" w14:textId="77777777" w:rsidR="007F65CE" w:rsidRDefault="007F65CE" w:rsidP="007F65CE">
                            <w:pPr>
                              <w:jc w:val="center"/>
                            </w:pPr>
                            <w:r>
                              <w:rPr>
                                <w:rFonts w:eastAsia="Arial" w:cs="Arial"/>
                                <w:sz w:val="18"/>
                              </w:rPr>
                              <w:t>MZE-20316/2025-12121</w:t>
                            </w:r>
                          </w:p>
                          <w:p w14:paraId="61CD2D52" w14:textId="77777777" w:rsidR="007F65CE" w:rsidRDefault="007F65CE" w:rsidP="007F65CE">
                            <w:pPr>
                              <w:jc w:val="center"/>
                            </w:pPr>
                            <w:r>
                              <w:rPr>
                                <w:noProof/>
                              </w:rPr>
                              <w:drawing>
                                <wp:inline distT="0" distB="0" distL="0" distR="0" wp14:anchorId="1794E3B5" wp14:editId="45F0601C">
                                  <wp:extent cx="1733550" cy="285750"/>
                                  <wp:effectExtent l="0" t="0" r="0" b="0"/>
                                  <wp:docPr id="37600432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7507BA8" w14:textId="77777777" w:rsidR="007F65CE" w:rsidRDefault="007F65CE" w:rsidP="007F65CE">
                            <w:pPr>
                              <w:jc w:val="center"/>
                            </w:pPr>
                            <w:r>
                              <w:rPr>
                                <w:rFonts w:eastAsia="Arial" w:cs="Arial"/>
                                <w:sz w:val="18"/>
                              </w:rPr>
                              <w:t>mzedms029144280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712524F" id="Rectangle" o:spid="_x0000_s1026" style="width:137.5pt;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" stroked="f" strokeweight="1pt">
                <v:textbox inset="0,,0">
                  <w:txbxContent>
                    <w:p w14:paraId="2DF66D55" w14:textId="77777777" w:rsidR="007F65CE" w:rsidRDefault="007F65CE" w:rsidP="007F65CE">
                      <w:pPr>
                        <w:jc w:val="center"/>
                      </w:pPr>
                      <w:r>
                        <w:rPr>
                          <w:rFonts w:eastAsia="Arial" w:cs="Arial"/>
                          <w:sz w:val="18"/>
                        </w:rPr>
                        <w:t>MZE-20316/2025-12121</w:t>
                      </w:r>
                    </w:p>
                    <w:p w14:paraId="61CD2D52" w14:textId="77777777" w:rsidR="007F65CE" w:rsidRDefault="007F65CE" w:rsidP="007F65CE">
                      <w:pPr>
                        <w:jc w:val="center"/>
                      </w:pPr>
                      <w:r>
                        <w:rPr>
                          <w:noProof/>
                        </w:rPr>
                        <w:drawing>
                          <wp:inline distT="0" distB="0" distL="0" distR="0" wp14:anchorId="1794E3B5" wp14:editId="45F0601C">
                            <wp:extent cx="1733550" cy="285750"/>
                            <wp:effectExtent l="0" t="0" r="0" b="0"/>
                            <wp:docPr id="37600432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7507BA8" w14:textId="77777777" w:rsidR="007F65CE" w:rsidRDefault="007F65CE" w:rsidP="007F65CE">
                      <w:pPr>
                        <w:jc w:val="center"/>
                      </w:pPr>
                      <w:r>
                        <w:rPr>
                          <w:rFonts w:eastAsia="Arial" w:cs="Arial"/>
                          <w:sz w:val="18"/>
                        </w:rPr>
                        <w:t>mzedms029144280</w:t>
                      </w:r>
                    </w:p>
                  </w:txbxContent>
                </v:textbox>
                <w10:anchorlock/>
              </v:rect>
            </w:pict>
          </mc:Fallback>
        </mc:AlternateContent>
      </w:r>
    </w:p>
    <w:p w14:paraId="77A22C45" w14:textId="77777777" w:rsidR="007F65CE" w:rsidRDefault="007F65CE" w:rsidP="007F65CE">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238941F6" w14:textId="77777777" w:rsidR="007F65CE" w:rsidRDefault="007F65CE" w:rsidP="007F65CE">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MZE-20316/2025-12121</w:t>
      </w:r>
      <w:r>
        <w:rPr>
          <w:sz w:val="20"/>
          <w:szCs w:val="20"/>
        </w:rPr>
        <w:fldChar w:fldCharType="end"/>
      </w:r>
    </w:p>
    <w:p w14:paraId="62C7ECC7" w14:textId="63B44D9C" w:rsidR="0000551E" w:rsidRDefault="0000551E" w:rsidP="007F65CE">
      <w:pPr>
        <w:tabs>
          <w:tab w:val="left" w:pos="5393"/>
        </w:tabs>
        <w:spacing w:after="0"/>
        <w:rPr>
          <w:rFonts w:cs="Arial"/>
          <w:b/>
          <w:sz w:val="36"/>
          <w:szCs w:val="36"/>
        </w:rPr>
      </w:pPr>
    </w:p>
    <w:p w14:paraId="2AD38761" w14:textId="4FCC81B2"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bookmarkStart w:id="0" w:name="_Hlk192685661"/>
      <w:r w:rsidR="00095581" w:rsidRPr="00095581">
        <w:rPr>
          <w:rFonts w:cs="Arial"/>
          <w:b/>
          <w:sz w:val="36"/>
          <w:szCs w:val="36"/>
        </w:rPr>
        <w:t>Z</w:t>
      </w:r>
      <w:r w:rsidR="00095581" w:rsidRPr="007F65CE">
        <w:rPr>
          <w:rFonts w:cs="Arial"/>
          <w:b/>
          <w:sz w:val="36"/>
          <w:szCs w:val="36"/>
        </w:rPr>
        <w:t>41142</w:t>
      </w:r>
      <w:bookmarkEnd w:id="0"/>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F42E19" w:rsidRDefault="0000551E" w:rsidP="009B2889">
      <w:pPr>
        <w:rPr>
          <w:rFonts w:cs="Arial"/>
          <w:b/>
          <w:caps/>
          <w:sz w:val="28"/>
          <w:szCs w:val="28"/>
        </w:rPr>
      </w:pPr>
      <w:r w:rsidRPr="00F42E19">
        <w:rPr>
          <w:rFonts w:cs="Arial"/>
          <w:b/>
          <w:caps/>
          <w:sz w:val="28"/>
          <w:szCs w:val="28"/>
        </w:rPr>
        <w:t>a – věcné zadání</w:t>
      </w:r>
    </w:p>
    <w:p w14:paraId="3710D154" w14:textId="77777777" w:rsidR="0000551E" w:rsidRPr="00F42E19" w:rsidRDefault="0000551E" w:rsidP="00F42E19">
      <w:pPr>
        <w:pStyle w:val="Nadpis1"/>
      </w:pPr>
      <w:r w:rsidRPr="00F42E19">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56BB28BD" w:rsidR="00BE6537" w:rsidRPr="006C3557" w:rsidRDefault="007F65CE" w:rsidP="007B22D6">
            <w:pPr>
              <w:pStyle w:val="Tabulka"/>
              <w:jc w:val="center"/>
              <w:rPr>
                <w:szCs w:val="22"/>
              </w:rPr>
            </w:pPr>
            <w:r>
              <w:rPr>
                <w:szCs w:val="22"/>
              </w:rPr>
              <w:t>0</w:t>
            </w:r>
            <w:r w:rsidR="007B22D6">
              <w:rPr>
                <w:szCs w:val="22"/>
              </w:rPr>
              <w:t>1</w:t>
            </w:r>
            <w:r w:rsidR="00C53FCB">
              <w:rPr>
                <w:szCs w:val="22"/>
              </w:rPr>
              <w:t>0</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502B05AD" w:rsidR="0000551E" w:rsidRPr="007B2715" w:rsidRDefault="007B22D6" w:rsidP="008A4500">
            <w:pPr>
              <w:pStyle w:val="Tabulka"/>
              <w:rPr>
                <w:b/>
                <w:szCs w:val="22"/>
              </w:rPr>
            </w:pPr>
            <w:bookmarkStart w:id="1" w:name="_Hlk192685609"/>
            <w:r>
              <w:rPr>
                <w:b/>
                <w:szCs w:val="22"/>
              </w:rPr>
              <w:t xml:space="preserve">IS CESNaP II (EUDR) – </w:t>
            </w:r>
            <w:r w:rsidR="00C53FCB">
              <w:rPr>
                <w:b/>
                <w:szCs w:val="22"/>
              </w:rPr>
              <w:t>Realizace II. etapa</w:t>
            </w:r>
            <w:bookmarkEnd w:id="1"/>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2-18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8FC001" w14:textId="0F2CE287" w:rsidR="0000551E" w:rsidRPr="00152E30" w:rsidRDefault="002C1308" w:rsidP="00E652B1">
                <w:pPr>
                  <w:pStyle w:val="Tabulka"/>
                  <w:rPr>
                    <w:szCs w:val="22"/>
                  </w:rPr>
                </w:pPr>
                <w:r>
                  <w:rPr>
                    <w:szCs w:val="22"/>
                  </w:rPr>
                  <w:t>18.2.2025</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9-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3227ABD" w14:textId="45EE9B31" w:rsidR="0000551E" w:rsidRPr="006C3557" w:rsidRDefault="002C1308" w:rsidP="00E652B1">
                <w:pPr>
                  <w:pStyle w:val="Tabulka"/>
                  <w:rPr>
                    <w:szCs w:val="22"/>
                  </w:rPr>
                </w:pPr>
                <w:r>
                  <w:rPr>
                    <w:szCs w:val="22"/>
                  </w:rPr>
                  <w:t>30.9.2025</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F2EA00D"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Content>
                <w:r w:rsidR="00D76209">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Content>
                <w:r w:rsidR="007B22D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11D003E1"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sidR="007B22D6">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320650">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63C30B9E"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7B22D6">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shd w:val="clear" w:color="auto" w:fill="auto"/>
            <w:vAlign w:val="center"/>
          </w:tcPr>
          <w:p w14:paraId="679FB999" w14:textId="16EA28AD" w:rsidR="00BE6537" w:rsidRPr="00320650" w:rsidRDefault="007B22D6" w:rsidP="00593EFD">
            <w:pPr>
              <w:pStyle w:val="Tabulka"/>
              <w:rPr>
                <w:szCs w:val="22"/>
              </w:rPr>
            </w:pPr>
            <w:r>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509FCF24"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sidR="007B22D6">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007B3D83" w14:textId="77777777" w:rsidTr="00D042BB">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D042BB">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A154D" w:rsidRPr="006C3557" w14:paraId="0BEA84C2" w14:textId="77777777" w:rsidTr="00D042BB">
        <w:tc>
          <w:tcPr>
            <w:tcW w:w="2679" w:type="dxa"/>
            <w:tcBorders>
              <w:top w:val="dotted" w:sz="4" w:space="0" w:color="auto"/>
              <w:left w:val="dotted" w:sz="4" w:space="0" w:color="auto"/>
            </w:tcBorders>
            <w:vAlign w:val="center"/>
          </w:tcPr>
          <w:p w14:paraId="6512555C" w14:textId="6F584740" w:rsidR="00DA154D" w:rsidRPr="004C5DDA" w:rsidRDefault="00DA154D" w:rsidP="00DA154D">
            <w:pPr>
              <w:pStyle w:val="Tabulka"/>
              <w:rPr>
                <w:szCs w:val="22"/>
              </w:rPr>
            </w:pPr>
            <w:r w:rsidRPr="00112E39">
              <w:rPr>
                <w:sz w:val="20"/>
                <w:szCs w:val="20"/>
              </w:rPr>
              <w:t>Žadatel:</w:t>
            </w:r>
          </w:p>
        </w:tc>
        <w:tc>
          <w:tcPr>
            <w:tcW w:w="2126" w:type="dxa"/>
            <w:tcBorders>
              <w:top w:val="dotted" w:sz="4" w:space="0" w:color="auto"/>
            </w:tcBorders>
            <w:vAlign w:val="center"/>
          </w:tcPr>
          <w:p w14:paraId="0B619B44" w14:textId="28B252DE" w:rsidR="00DA154D" w:rsidRPr="00F42E19" w:rsidRDefault="00DA154D" w:rsidP="00DA154D">
            <w:pPr>
              <w:pStyle w:val="Tabulka"/>
              <w:rPr>
                <w:szCs w:val="22"/>
              </w:rPr>
            </w:pPr>
            <w:r w:rsidRPr="00112E39">
              <w:rPr>
                <w:sz w:val="20"/>
                <w:szCs w:val="20"/>
              </w:rPr>
              <w:t>Nat</w:t>
            </w:r>
            <w:r>
              <w:rPr>
                <w:sz w:val="20"/>
                <w:szCs w:val="20"/>
              </w:rPr>
              <w:t>a</w:t>
            </w:r>
            <w:r w:rsidRPr="00112E39">
              <w:rPr>
                <w:sz w:val="20"/>
                <w:szCs w:val="20"/>
              </w:rPr>
              <w:t>lie Srbková</w:t>
            </w:r>
          </w:p>
        </w:tc>
        <w:tc>
          <w:tcPr>
            <w:tcW w:w="1418" w:type="dxa"/>
            <w:tcBorders>
              <w:top w:val="dotted" w:sz="4" w:space="0" w:color="auto"/>
            </w:tcBorders>
            <w:vAlign w:val="center"/>
          </w:tcPr>
          <w:p w14:paraId="3A8E484F" w14:textId="5C21E8C9" w:rsidR="00DA154D" w:rsidRPr="00F42E19" w:rsidRDefault="00DA154D" w:rsidP="00DA154D">
            <w:pPr>
              <w:pStyle w:val="Tabulka"/>
              <w:rPr>
                <w:rStyle w:val="Siln"/>
                <w:b w:val="0"/>
                <w:szCs w:val="22"/>
              </w:rPr>
            </w:pPr>
            <w:r w:rsidRPr="00112E39">
              <w:rPr>
                <w:rStyle w:val="Siln"/>
                <w:b w:val="0"/>
                <w:sz w:val="20"/>
                <w:szCs w:val="20"/>
              </w:rPr>
              <w:t>16220</w:t>
            </w:r>
          </w:p>
        </w:tc>
        <w:tc>
          <w:tcPr>
            <w:tcW w:w="1275" w:type="dxa"/>
            <w:tcBorders>
              <w:top w:val="dotted" w:sz="4" w:space="0" w:color="auto"/>
            </w:tcBorders>
            <w:vAlign w:val="center"/>
          </w:tcPr>
          <w:p w14:paraId="7F78D8E9" w14:textId="1BEC5491" w:rsidR="00DA154D" w:rsidRPr="00F42E19" w:rsidRDefault="00DA154D" w:rsidP="00DA154D">
            <w:pPr>
              <w:pStyle w:val="Tabulka"/>
              <w:rPr>
                <w:szCs w:val="22"/>
              </w:rPr>
            </w:pPr>
            <w:r w:rsidRPr="00112E39">
              <w:rPr>
                <w:sz w:val="20"/>
                <w:szCs w:val="20"/>
              </w:rPr>
              <w:t>--------------</w:t>
            </w:r>
          </w:p>
        </w:tc>
        <w:tc>
          <w:tcPr>
            <w:tcW w:w="2410" w:type="dxa"/>
            <w:tcBorders>
              <w:top w:val="dotted" w:sz="4" w:space="0" w:color="auto"/>
              <w:right w:val="dotted" w:sz="4" w:space="0" w:color="auto"/>
            </w:tcBorders>
            <w:vAlign w:val="center"/>
          </w:tcPr>
          <w:p w14:paraId="5A265728" w14:textId="54750795" w:rsidR="00DA154D" w:rsidRPr="00DA154D" w:rsidRDefault="00DA154D" w:rsidP="00DA154D">
            <w:pPr>
              <w:pStyle w:val="Tabulka"/>
              <w:rPr>
                <w:sz w:val="18"/>
                <w:szCs w:val="18"/>
              </w:rPr>
            </w:pPr>
            <w:hyperlink r:id="rId13" w:history="1">
              <w:r w:rsidRPr="00DA154D">
                <w:rPr>
                  <w:sz w:val="18"/>
                  <w:szCs w:val="18"/>
                </w:rPr>
                <w:t>natalie.srbkova@mze.gov.cz</w:t>
              </w:r>
            </w:hyperlink>
          </w:p>
        </w:tc>
      </w:tr>
      <w:tr w:rsidR="00DA154D" w:rsidRPr="006C3557" w14:paraId="029EA05C" w14:textId="77777777" w:rsidTr="00D042BB">
        <w:tc>
          <w:tcPr>
            <w:tcW w:w="2679" w:type="dxa"/>
            <w:tcBorders>
              <w:left w:val="dotted" w:sz="4" w:space="0" w:color="auto"/>
            </w:tcBorders>
            <w:vAlign w:val="center"/>
          </w:tcPr>
          <w:p w14:paraId="3EF3B72E" w14:textId="1D30C53A" w:rsidR="00DA154D" w:rsidRPr="004C5DDA" w:rsidRDefault="00DA154D" w:rsidP="00DA154D">
            <w:pPr>
              <w:pStyle w:val="Tabulka"/>
              <w:rPr>
                <w:szCs w:val="22"/>
              </w:rPr>
            </w:pPr>
            <w:r w:rsidRPr="00112E39">
              <w:rPr>
                <w:sz w:val="20"/>
                <w:szCs w:val="20"/>
              </w:rPr>
              <w:t>Metodický garant:</w:t>
            </w:r>
          </w:p>
        </w:tc>
        <w:tc>
          <w:tcPr>
            <w:tcW w:w="2126" w:type="dxa"/>
            <w:vAlign w:val="center"/>
          </w:tcPr>
          <w:p w14:paraId="26C73C19" w14:textId="730B085A" w:rsidR="00DA154D" w:rsidRPr="00F42E19" w:rsidRDefault="00DA154D" w:rsidP="00DA154D">
            <w:pPr>
              <w:pStyle w:val="Tabulka"/>
              <w:rPr>
                <w:szCs w:val="22"/>
              </w:rPr>
            </w:pPr>
            <w:r w:rsidRPr="00112E39">
              <w:rPr>
                <w:sz w:val="20"/>
                <w:szCs w:val="20"/>
              </w:rPr>
              <w:t>Nat</w:t>
            </w:r>
            <w:r>
              <w:rPr>
                <w:sz w:val="20"/>
                <w:szCs w:val="20"/>
              </w:rPr>
              <w:t>a</w:t>
            </w:r>
            <w:r w:rsidRPr="00112E39">
              <w:rPr>
                <w:sz w:val="20"/>
                <w:szCs w:val="20"/>
              </w:rPr>
              <w:t>lie Srbková</w:t>
            </w:r>
          </w:p>
        </w:tc>
        <w:tc>
          <w:tcPr>
            <w:tcW w:w="1418" w:type="dxa"/>
            <w:vAlign w:val="center"/>
          </w:tcPr>
          <w:p w14:paraId="4459637F" w14:textId="094C4D13" w:rsidR="00DA154D" w:rsidRPr="00F42E19" w:rsidRDefault="00DA154D" w:rsidP="00DA154D">
            <w:pPr>
              <w:pStyle w:val="Tabulka"/>
              <w:rPr>
                <w:rStyle w:val="Siln"/>
                <w:b w:val="0"/>
                <w:szCs w:val="22"/>
              </w:rPr>
            </w:pPr>
            <w:r w:rsidRPr="00112E39">
              <w:rPr>
                <w:rStyle w:val="Siln"/>
                <w:b w:val="0"/>
                <w:sz w:val="20"/>
                <w:szCs w:val="20"/>
              </w:rPr>
              <w:t>16220</w:t>
            </w:r>
          </w:p>
        </w:tc>
        <w:tc>
          <w:tcPr>
            <w:tcW w:w="1275" w:type="dxa"/>
            <w:vAlign w:val="center"/>
          </w:tcPr>
          <w:p w14:paraId="344AE5DD" w14:textId="4F35866D" w:rsidR="00DA154D" w:rsidRPr="00F42E19" w:rsidRDefault="00DA154D" w:rsidP="00DA154D">
            <w:pPr>
              <w:pStyle w:val="Tabulka"/>
              <w:rPr>
                <w:szCs w:val="22"/>
              </w:rPr>
            </w:pPr>
            <w:r w:rsidRPr="00112E39">
              <w:rPr>
                <w:sz w:val="20"/>
                <w:szCs w:val="20"/>
              </w:rPr>
              <w:t>--------------</w:t>
            </w:r>
          </w:p>
        </w:tc>
        <w:tc>
          <w:tcPr>
            <w:tcW w:w="2410" w:type="dxa"/>
            <w:tcBorders>
              <w:right w:val="dotted" w:sz="4" w:space="0" w:color="auto"/>
            </w:tcBorders>
            <w:vAlign w:val="center"/>
          </w:tcPr>
          <w:p w14:paraId="38612A40" w14:textId="5372EA19" w:rsidR="00DA154D" w:rsidRPr="00DA154D" w:rsidRDefault="00DA154D" w:rsidP="00DA154D">
            <w:pPr>
              <w:pStyle w:val="Tabulka"/>
              <w:rPr>
                <w:sz w:val="18"/>
                <w:szCs w:val="18"/>
              </w:rPr>
            </w:pPr>
            <w:r w:rsidRPr="00DA154D">
              <w:rPr>
                <w:sz w:val="18"/>
                <w:szCs w:val="18"/>
              </w:rPr>
              <w:t>natalie.srbkova@mze.gov.cz</w:t>
            </w:r>
          </w:p>
        </w:tc>
      </w:tr>
      <w:tr w:rsidR="00DA154D" w:rsidRPr="006C3557" w14:paraId="1392DF28" w14:textId="77777777" w:rsidTr="00D042BB">
        <w:tc>
          <w:tcPr>
            <w:tcW w:w="2679" w:type="dxa"/>
            <w:tcBorders>
              <w:left w:val="dotted" w:sz="4" w:space="0" w:color="auto"/>
            </w:tcBorders>
            <w:vAlign w:val="center"/>
          </w:tcPr>
          <w:p w14:paraId="2B3D4D2C" w14:textId="5B8C0155" w:rsidR="00DA154D" w:rsidRDefault="00DA154D" w:rsidP="00DA154D">
            <w:pPr>
              <w:pStyle w:val="Tabulka"/>
              <w:rPr>
                <w:szCs w:val="22"/>
              </w:rPr>
            </w:pPr>
            <w:r w:rsidRPr="00112E39">
              <w:rPr>
                <w:sz w:val="20"/>
                <w:szCs w:val="20"/>
              </w:rPr>
              <w:t>Věcný garant:</w:t>
            </w:r>
          </w:p>
        </w:tc>
        <w:tc>
          <w:tcPr>
            <w:tcW w:w="2126" w:type="dxa"/>
            <w:vAlign w:val="center"/>
          </w:tcPr>
          <w:p w14:paraId="69C65731" w14:textId="251C0135" w:rsidR="00DA154D" w:rsidRPr="00F42E19" w:rsidRDefault="00DA154D" w:rsidP="00DA154D">
            <w:pPr>
              <w:pStyle w:val="Tabulka"/>
              <w:rPr>
                <w:szCs w:val="22"/>
              </w:rPr>
            </w:pPr>
            <w:r w:rsidRPr="00112E39">
              <w:rPr>
                <w:sz w:val="20"/>
                <w:szCs w:val="20"/>
              </w:rPr>
              <w:t>Tomáš Krejzar</w:t>
            </w:r>
          </w:p>
        </w:tc>
        <w:tc>
          <w:tcPr>
            <w:tcW w:w="1418" w:type="dxa"/>
            <w:vAlign w:val="center"/>
          </w:tcPr>
          <w:p w14:paraId="790BD434" w14:textId="3E67143D" w:rsidR="00DA154D" w:rsidRPr="00F42E19" w:rsidRDefault="00DA154D" w:rsidP="00DA154D">
            <w:pPr>
              <w:pStyle w:val="Tabulka"/>
              <w:rPr>
                <w:rStyle w:val="Siln"/>
                <w:b w:val="0"/>
                <w:szCs w:val="22"/>
              </w:rPr>
            </w:pPr>
            <w:r w:rsidRPr="00112E39">
              <w:rPr>
                <w:rStyle w:val="Siln"/>
                <w:b w:val="0"/>
                <w:sz w:val="20"/>
                <w:szCs w:val="20"/>
              </w:rPr>
              <w:t>16220</w:t>
            </w:r>
          </w:p>
        </w:tc>
        <w:tc>
          <w:tcPr>
            <w:tcW w:w="1275" w:type="dxa"/>
            <w:vAlign w:val="center"/>
          </w:tcPr>
          <w:p w14:paraId="55D8D430" w14:textId="138034AA" w:rsidR="00DA154D" w:rsidRPr="00F42E19" w:rsidRDefault="00DA154D" w:rsidP="00DA154D">
            <w:pPr>
              <w:pStyle w:val="Tabulka"/>
              <w:rPr>
                <w:szCs w:val="22"/>
              </w:rPr>
            </w:pPr>
            <w:r w:rsidRPr="00112E39">
              <w:rPr>
                <w:sz w:val="20"/>
                <w:szCs w:val="20"/>
              </w:rPr>
              <w:t>221812677</w:t>
            </w:r>
          </w:p>
        </w:tc>
        <w:tc>
          <w:tcPr>
            <w:tcW w:w="2410" w:type="dxa"/>
            <w:tcBorders>
              <w:right w:val="dotted" w:sz="4" w:space="0" w:color="auto"/>
            </w:tcBorders>
            <w:vAlign w:val="center"/>
          </w:tcPr>
          <w:p w14:paraId="7A5114AB" w14:textId="387122B1" w:rsidR="00DA154D" w:rsidRPr="00DA154D" w:rsidRDefault="00DA154D" w:rsidP="00DA154D">
            <w:pPr>
              <w:pStyle w:val="Tabulka"/>
              <w:rPr>
                <w:sz w:val="18"/>
                <w:szCs w:val="18"/>
              </w:rPr>
            </w:pPr>
            <w:r w:rsidRPr="00DA154D">
              <w:rPr>
                <w:sz w:val="18"/>
                <w:szCs w:val="18"/>
              </w:rPr>
              <w:t>tomas.krejzar@mze.gov.cz</w:t>
            </w:r>
          </w:p>
        </w:tc>
      </w:tr>
      <w:tr w:rsidR="00DA154D" w:rsidRPr="006C3557" w14:paraId="6E4F2704" w14:textId="77777777" w:rsidTr="00D042BB">
        <w:tc>
          <w:tcPr>
            <w:tcW w:w="2679" w:type="dxa"/>
            <w:tcBorders>
              <w:left w:val="dotted" w:sz="4" w:space="0" w:color="auto"/>
            </w:tcBorders>
            <w:vAlign w:val="center"/>
          </w:tcPr>
          <w:p w14:paraId="1A7AAB5D" w14:textId="062EC183" w:rsidR="00DA154D" w:rsidRPr="004C5DDA" w:rsidRDefault="00DA154D" w:rsidP="00DA154D">
            <w:pPr>
              <w:pStyle w:val="Tabulka"/>
              <w:rPr>
                <w:szCs w:val="22"/>
              </w:rPr>
            </w:pPr>
            <w:r w:rsidRPr="00112E39">
              <w:rPr>
                <w:sz w:val="20"/>
                <w:szCs w:val="20"/>
              </w:rPr>
              <w:t>Koordinátor změny:</w:t>
            </w:r>
          </w:p>
        </w:tc>
        <w:tc>
          <w:tcPr>
            <w:tcW w:w="2126" w:type="dxa"/>
            <w:vAlign w:val="center"/>
          </w:tcPr>
          <w:p w14:paraId="6F0CBC44" w14:textId="4AC27104" w:rsidR="00DA154D" w:rsidRPr="00F42E19" w:rsidRDefault="00DA154D" w:rsidP="00DA154D">
            <w:pPr>
              <w:pStyle w:val="Tabulka"/>
              <w:rPr>
                <w:szCs w:val="22"/>
              </w:rPr>
            </w:pPr>
            <w:r w:rsidRPr="00112E39">
              <w:rPr>
                <w:sz w:val="20"/>
                <w:szCs w:val="20"/>
              </w:rPr>
              <w:t>Václav Krejčí</w:t>
            </w:r>
          </w:p>
        </w:tc>
        <w:tc>
          <w:tcPr>
            <w:tcW w:w="1418" w:type="dxa"/>
            <w:vAlign w:val="center"/>
          </w:tcPr>
          <w:p w14:paraId="569F775C" w14:textId="207689A9" w:rsidR="00DA154D" w:rsidRPr="00F42E19" w:rsidRDefault="00DA154D" w:rsidP="00DA154D">
            <w:pPr>
              <w:pStyle w:val="Tabulka"/>
              <w:rPr>
                <w:rStyle w:val="Siln"/>
                <w:b w:val="0"/>
                <w:szCs w:val="22"/>
              </w:rPr>
            </w:pPr>
            <w:r w:rsidRPr="00112E39">
              <w:rPr>
                <w:rStyle w:val="Siln"/>
                <w:b w:val="0"/>
                <w:sz w:val="20"/>
                <w:szCs w:val="20"/>
              </w:rPr>
              <w:t>11121</w:t>
            </w:r>
          </w:p>
        </w:tc>
        <w:tc>
          <w:tcPr>
            <w:tcW w:w="1275" w:type="dxa"/>
            <w:vAlign w:val="center"/>
          </w:tcPr>
          <w:p w14:paraId="3EB2EB99" w14:textId="7E8BDEC0" w:rsidR="00DA154D" w:rsidRPr="00F42E19" w:rsidRDefault="00DA154D" w:rsidP="00DA154D">
            <w:pPr>
              <w:pStyle w:val="Tabulka"/>
              <w:rPr>
                <w:szCs w:val="22"/>
              </w:rPr>
            </w:pPr>
            <w:r w:rsidRPr="00112E39">
              <w:rPr>
                <w:sz w:val="20"/>
                <w:szCs w:val="20"/>
              </w:rPr>
              <w:t>221812149</w:t>
            </w:r>
          </w:p>
        </w:tc>
        <w:tc>
          <w:tcPr>
            <w:tcW w:w="2410" w:type="dxa"/>
            <w:tcBorders>
              <w:right w:val="dotted" w:sz="4" w:space="0" w:color="auto"/>
            </w:tcBorders>
            <w:vAlign w:val="center"/>
          </w:tcPr>
          <w:p w14:paraId="71052AFD" w14:textId="56ED5B18" w:rsidR="00DA154D" w:rsidRPr="00DA154D" w:rsidRDefault="00DA154D" w:rsidP="00DA154D">
            <w:pPr>
              <w:pStyle w:val="Tabulka"/>
              <w:rPr>
                <w:sz w:val="18"/>
                <w:szCs w:val="18"/>
              </w:rPr>
            </w:pPr>
            <w:r w:rsidRPr="00DA154D">
              <w:rPr>
                <w:sz w:val="18"/>
                <w:szCs w:val="18"/>
              </w:rPr>
              <w:t>vaclav.krejci@mze.gov.cz</w:t>
            </w:r>
          </w:p>
        </w:tc>
      </w:tr>
      <w:tr w:rsidR="00DA154D" w:rsidRPr="006C3557" w14:paraId="6D47470D" w14:textId="77777777" w:rsidTr="00D042BB">
        <w:tc>
          <w:tcPr>
            <w:tcW w:w="2679" w:type="dxa"/>
            <w:tcBorders>
              <w:left w:val="dotted" w:sz="4" w:space="0" w:color="auto"/>
            </w:tcBorders>
            <w:vAlign w:val="center"/>
          </w:tcPr>
          <w:p w14:paraId="6D98AF13" w14:textId="422021CB" w:rsidR="00DA154D" w:rsidRPr="004C5DDA" w:rsidRDefault="00DA154D" w:rsidP="00DA154D">
            <w:pPr>
              <w:pStyle w:val="Tabulka"/>
              <w:rPr>
                <w:szCs w:val="22"/>
              </w:rPr>
            </w:pPr>
            <w:r w:rsidRPr="00112E39">
              <w:rPr>
                <w:sz w:val="20"/>
                <w:szCs w:val="20"/>
              </w:rPr>
              <w:t>Dodavatel:</w:t>
            </w:r>
          </w:p>
        </w:tc>
        <w:tc>
          <w:tcPr>
            <w:tcW w:w="2126" w:type="dxa"/>
            <w:vAlign w:val="center"/>
          </w:tcPr>
          <w:p w14:paraId="15815807" w14:textId="14262CCB" w:rsidR="00DA154D" w:rsidRPr="00F42E19" w:rsidRDefault="00167400" w:rsidP="00DA154D">
            <w:pPr>
              <w:pStyle w:val="Tabulka"/>
              <w:rPr>
                <w:szCs w:val="22"/>
              </w:rPr>
            </w:pPr>
            <w:r>
              <w:rPr>
                <w:sz w:val="20"/>
                <w:szCs w:val="20"/>
              </w:rPr>
              <w:t>xxx</w:t>
            </w:r>
          </w:p>
        </w:tc>
        <w:tc>
          <w:tcPr>
            <w:tcW w:w="1418" w:type="dxa"/>
            <w:vAlign w:val="center"/>
          </w:tcPr>
          <w:p w14:paraId="1E1ABC38" w14:textId="2A59B307" w:rsidR="00DA154D" w:rsidRPr="00F42E19" w:rsidRDefault="00DA154D" w:rsidP="00DA154D">
            <w:pPr>
              <w:pStyle w:val="Tabulka"/>
              <w:rPr>
                <w:rStyle w:val="Siln"/>
                <w:b w:val="0"/>
                <w:szCs w:val="22"/>
              </w:rPr>
            </w:pPr>
            <w:r w:rsidRPr="00112E39">
              <w:rPr>
                <w:rStyle w:val="Siln"/>
                <w:b w:val="0"/>
                <w:sz w:val="20"/>
                <w:szCs w:val="20"/>
              </w:rPr>
              <w:t>O2ITS</w:t>
            </w:r>
          </w:p>
        </w:tc>
        <w:tc>
          <w:tcPr>
            <w:tcW w:w="1275" w:type="dxa"/>
            <w:vAlign w:val="center"/>
          </w:tcPr>
          <w:p w14:paraId="02B36240" w14:textId="3F7D03BF" w:rsidR="00DA154D" w:rsidRPr="00F42E19" w:rsidRDefault="00167400" w:rsidP="00DA154D">
            <w:pPr>
              <w:pStyle w:val="Tabulka"/>
              <w:rPr>
                <w:szCs w:val="22"/>
              </w:rPr>
            </w:pPr>
            <w:r>
              <w:rPr>
                <w:sz w:val="20"/>
                <w:szCs w:val="20"/>
              </w:rPr>
              <w:t>xxx</w:t>
            </w:r>
          </w:p>
        </w:tc>
        <w:tc>
          <w:tcPr>
            <w:tcW w:w="2410" w:type="dxa"/>
            <w:tcBorders>
              <w:right w:val="dotted" w:sz="4" w:space="0" w:color="auto"/>
            </w:tcBorders>
            <w:vAlign w:val="center"/>
          </w:tcPr>
          <w:p w14:paraId="36CCE3AD" w14:textId="21074D99" w:rsidR="00DA154D" w:rsidRPr="00DA154D" w:rsidRDefault="00167400" w:rsidP="00DA154D">
            <w:pPr>
              <w:pStyle w:val="Tabulka"/>
              <w:rPr>
                <w:sz w:val="18"/>
                <w:szCs w:val="18"/>
              </w:rPr>
            </w:pPr>
            <w:r>
              <w:rPr>
                <w:sz w:val="18"/>
                <w:szCs w:val="18"/>
              </w:rPr>
              <w:t>xxx</w:t>
            </w:r>
          </w:p>
        </w:tc>
      </w:tr>
    </w:tbl>
    <w:p w14:paraId="627DC172"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3C1DB2" w:rsidRPr="006C3557" w14:paraId="20FC25D1" w14:textId="77777777" w:rsidTr="00591B21">
        <w:trPr>
          <w:trHeight w:val="397"/>
        </w:trPr>
        <w:tc>
          <w:tcPr>
            <w:tcW w:w="1681" w:type="dxa"/>
            <w:vAlign w:val="center"/>
          </w:tcPr>
          <w:p w14:paraId="6260FF1E" w14:textId="77777777" w:rsidR="003C1DB2" w:rsidRPr="006C3557" w:rsidRDefault="003C1DB2" w:rsidP="00591B21">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3E28046E" w14:textId="77777777" w:rsidR="003C1DB2" w:rsidRPr="006C3557" w:rsidRDefault="003C1DB2" w:rsidP="00591B21">
            <w:pPr>
              <w:pStyle w:val="Tabulka"/>
              <w:rPr>
                <w:szCs w:val="22"/>
              </w:rPr>
            </w:pPr>
            <w:r w:rsidRPr="00D174CF">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203EC455" w14:textId="77777777" w:rsidR="003C1DB2" w:rsidRPr="006C3557" w:rsidRDefault="003C1DB2" w:rsidP="00591B21">
            <w:pPr>
              <w:pStyle w:val="Tabulka"/>
              <w:rPr>
                <w:rStyle w:val="Siln"/>
                <w:b w:val="0"/>
                <w:szCs w:val="22"/>
              </w:rPr>
            </w:pPr>
            <w:r w:rsidRPr="002D0745">
              <w:rPr>
                <w:rStyle w:val="Siln"/>
                <w:szCs w:val="22"/>
              </w:rPr>
              <w:t>KL:</w:t>
            </w:r>
          </w:p>
        </w:tc>
        <w:tc>
          <w:tcPr>
            <w:tcW w:w="992" w:type="dxa"/>
            <w:vAlign w:val="center"/>
          </w:tcPr>
          <w:p w14:paraId="22FEB896" w14:textId="77777777" w:rsidR="003C1DB2" w:rsidRPr="006C3557" w:rsidRDefault="003C1DB2" w:rsidP="00591B21">
            <w:pPr>
              <w:pStyle w:val="Tabulka"/>
              <w:rPr>
                <w:szCs w:val="22"/>
              </w:rPr>
            </w:pPr>
            <w:r>
              <w:rPr>
                <w:szCs w:val="22"/>
              </w:rPr>
              <w:t>HR-001</w:t>
            </w:r>
          </w:p>
        </w:tc>
      </w:tr>
    </w:tbl>
    <w:p w14:paraId="0D7318D8" w14:textId="77777777" w:rsidR="0000551E" w:rsidRDefault="0000551E">
      <w:pPr>
        <w:rPr>
          <w:rFonts w:cs="Arial"/>
          <w:szCs w:val="22"/>
        </w:rPr>
      </w:pPr>
    </w:p>
    <w:p w14:paraId="067F7D69" w14:textId="27E31336" w:rsidR="003C1DB2" w:rsidRPr="003C1DB2" w:rsidRDefault="003C1DB2">
      <w:pPr>
        <w:rPr>
          <w:rFonts w:cs="Arial"/>
          <w:b/>
          <w:bCs/>
          <w:szCs w:val="22"/>
        </w:rPr>
      </w:pPr>
      <w:r w:rsidRPr="003C1DB2">
        <w:rPr>
          <w:rFonts w:cs="Arial"/>
          <w:b/>
          <w:bCs/>
          <w:szCs w:val="22"/>
        </w:rPr>
        <w:t>1.1 Seznam zkratek</w:t>
      </w:r>
    </w:p>
    <w:p w14:paraId="656724B1" w14:textId="77777777" w:rsidR="0000551E" w:rsidRPr="006C3557" w:rsidRDefault="0000551E">
      <w:pPr>
        <w:rPr>
          <w:rFonts w:cs="Arial"/>
          <w:szCs w:val="22"/>
        </w:rPr>
      </w:pPr>
    </w:p>
    <w:p w14:paraId="40F77890" w14:textId="6BA47978" w:rsidR="0000551E" w:rsidRPr="00F42E19" w:rsidRDefault="0000551E" w:rsidP="00F42E19">
      <w:pPr>
        <w:pStyle w:val="Nadpis1"/>
      </w:pPr>
      <w:r w:rsidRPr="00F42E19">
        <w:lastRenderedPageBreak/>
        <w:t xml:space="preserve">Stručný popis </w:t>
      </w:r>
      <w:r w:rsidR="00BE6537" w:rsidRPr="00F42E19">
        <w:t xml:space="preserve">a odůvodnění </w:t>
      </w:r>
      <w:r w:rsidRPr="00F42E19">
        <w:t>požadavku</w:t>
      </w:r>
    </w:p>
    <w:p w14:paraId="6016ACB3" w14:textId="4761F925" w:rsidR="00A94AB7" w:rsidRDefault="0000551E" w:rsidP="00A94AB7">
      <w:pPr>
        <w:pStyle w:val="Nadpis2"/>
      </w:pPr>
      <w:r w:rsidRPr="00E00833">
        <w:t>Popis požadavku</w:t>
      </w:r>
    </w:p>
    <w:p w14:paraId="104BB68A" w14:textId="518A70F7" w:rsidR="007B22D6" w:rsidRPr="007B22D6" w:rsidRDefault="007B22D6" w:rsidP="002C1308">
      <w:pPr>
        <w:jc w:val="both"/>
      </w:pPr>
      <w:r w:rsidRPr="002C1308">
        <w:t xml:space="preserve">Předmětem požadavku je </w:t>
      </w:r>
      <w:r w:rsidR="0021395D" w:rsidRPr="002C1308">
        <w:t>dokončení realizace</w:t>
      </w:r>
      <w:r w:rsidR="00824A79" w:rsidRPr="002C1308">
        <w:t xml:space="preserve"> informačního systému CESNaP II (EUDR)</w:t>
      </w:r>
      <w:r w:rsidR="0021395D" w:rsidRPr="002C1308">
        <w:t xml:space="preserve"> na základě akceptace </w:t>
      </w:r>
      <w:r w:rsidR="00824A79" w:rsidRPr="00070E83">
        <w:t>PZ114 Z39426, v rámci kterého byl připraven návrh řešení a prototyp systému.</w:t>
      </w:r>
    </w:p>
    <w:p w14:paraId="4DF3B8B0" w14:textId="35AE9197" w:rsidR="0000551E" w:rsidRDefault="0000551E" w:rsidP="00E00833">
      <w:pPr>
        <w:pStyle w:val="Nadpis2"/>
      </w:pPr>
      <w:r w:rsidRPr="00E00833">
        <w:t>Odůvodnění požadované změny (změny</w:t>
      </w:r>
      <w:r w:rsidR="005424C2">
        <w:t xml:space="preserve"> právních předpisů</w:t>
      </w:r>
      <w:r w:rsidRPr="00E00833">
        <w:t>, přínosy)</w:t>
      </w:r>
    </w:p>
    <w:p w14:paraId="781C79A5" w14:textId="1AAAAB7D" w:rsidR="00746ED0" w:rsidRPr="002C1308" w:rsidRDefault="00746ED0" w:rsidP="002C1308">
      <w:pPr>
        <w:jc w:val="both"/>
      </w:pPr>
      <w:r w:rsidRPr="002C1308">
        <w:t>Požadavek reaguje na novelu Zákona č. 226/2013 Sb. o uvádění dřeva a dřevařských výrobků na trh. V rámci tohoto Zákona byla předepsána kontrolní činnost nad uváděním dřeva a dřevěných výrobků na trh dohlížená Ministerstvem zemědělství (MZe). Tato kontrolní činnost byla vykonávána Ústavem pro hospodářskou úpravu lesů (ÚHÚL</w:t>
      </w:r>
      <w:r w:rsidR="0066200C" w:rsidRPr="002C1308">
        <w:t>; nyní Národní lesnický institut</w:t>
      </w:r>
      <w:r w:rsidRPr="002C1308">
        <w:t>) a dalšími orgány. Podněty ke správním řízením byly předávány krajským úřadům. Pro podporu této kontrolní činnosti provozuje MZe informační systém Centrální evidence systémů náležité péče (CESNaP).</w:t>
      </w:r>
    </w:p>
    <w:p w14:paraId="7773A22E" w14:textId="77777777" w:rsidR="00746ED0" w:rsidRPr="002C1308" w:rsidRDefault="00746ED0" w:rsidP="002C1308">
      <w:pPr>
        <w:jc w:val="both"/>
      </w:pPr>
      <w:r w:rsidRPr="002C1308">
        <w:t>V rámci novely dochází k transformaci Zákona na Zákon o dodávání na trh a vývozu dřeva, dřevařských výrobků a některých dalších komodit, který tuto legislativu uzpůsobuje nařízení Evropského parlamentu a Rady (EU) 2023/1115 ze dne 31. května 2023, o dodávání na trh Unie a vývozu z trhu Unie některých komodit a produktů spojených s odlesňováním a znehodnocováním lesů a o zrušení nařízení (EU) č. 995/2010 (dále jen „nařízení o odlesňování“).</w:t>
      </w:r>
    </w:p>
    <w:p w14:paraId="2A21A6A3" w14:textId="77777777" w:rsidR="00746ED0" w:rsidRPr="002C1308" w:rsidRDefault="00746ED0" w:rsidP="002C1308">
      <w:pPr>
        <w:jc w:val="both"/>
      </w:pPr>
      <w:r w:rsidRPr="002C1308">
        <w:t>Uvedená změna zásadně mění postavení zainteresovaných subjektů a zcela mění rámec evidovaných údajů a upravuje požadavky na aplikační podporu nově zaváděného kontrolního procesu dle nařízení o odlesňování.</w:t>
      </w:r>
    </w:p>
    <w:p w14:paraId="1A011C45" w14:textId="77777777" w:rsidR="0000551E" w:rsidRPr="00070E83" w:rsidRDefault="0000551E" w:rsidP="00E00833">
      <w:pPr>
        <w:pStyle w:val="Nadpis2"/>
      </w:pPr>
      <w:r w:rsidRPr="00070E83">
        <w:t>Rizika nerealizace</w:t>
      </w:r>
    </w:p>
    <w:p w14:paraId="1AAB1387" w14:textId="77777777" w:rsidR="005B4322" w:rsidRPr="002C1308" w:rsidRDefault="005B4322" w:rsidP="005B4322">
      <w:pPr>
        <w:spacing w:after="0"/>
        <w:rPr>
          <w:rFonts w:cs="Arial"/>
          <w:szCs w:val="22"/>
        </w:rPr>
      </w:pPr>
      <w:r w:rsidRPr="002C1308">
        <w:rPr>
          <w:rFonts w:cs="Arial"/>
          <w:szCs w:val="22"/>
        </w:rPr>
        <w:t xml:space="preserve">V případě, že nebude realizován IS CESNaP II, </w:t>
      </w:r>
    </w:p>
    <w:p w14:paraId="3018DA9D" w14:textId="77777777" w:rsidR="005B4322" w:rsidRPr="002C1308" w:rsidRDefault="005B4322" w:rsidP="005B4322">
      <w:pPr>
        <w:pStyle w:val="Odstavecseseznamem"/>
        <w:numPr>
          <w:ilvl w:val="0"/>
          <w:numId w:val="9"/>
        </w:numPr>
        <w:spacing w:after="0"/>
        <w:jc w:val="both"/>
        <w:rPr>
          <w:rFonts w:cs="Arial"/>
          <w:szCs w:val="22"/>
        </w:rPr>
      </w:pPr>
      <w:r w:rsidRPr="002C1308">
        <w:rPr>
          <w:rFonts w:cs="Arial"/>
          <w:szCs w:val="22"/>
        </w:rPr>
        <w:t>nebude možné splnit požadavky, které vyplývají z</w:t>
      </w:r>
      <w:r w:rsidRPr="002C1308">
        <w:t xml:space="preserve"> </w:t>
      </w:r>
      <w:r w:rsidRPr="002C1308">
        <w:rPr>
          <w:rFonts w:cs="Arial"/>
          <w:szCs w:val="22"/>
        </w:rPr>
        <w:t xml:space="preserve">nařízení Evropského parlamentu a Rady (EU) 2023/1115 ze dne 31. května 2023, o dodávání na trh Unie a vývozu z trhu Unie některých komodit a produktů spojených s odlesňováním a znehodnocováním lesů </w:t>
      </w:r>
    </w:p>
    <w:p w14:paraId="44879832" w14:textId="77777777" w:rsidR="005B4322" w:rsidRPr="002C1308" w:rsidRDefault="005B4322" w:rsidP="005B4322">
      <w:pPr>
        <w:pStyle w:val="Odstavecseseznamem"/>
        <w:numPr>
          <w:ilvl w:val="0"/>
          <w:numId w:val="9"/>
        </w:numPr>
        <w:spacing w:after="0"/>
        <w:jc w:val="both"/>
        <w:rPr>
          <w:rFonts w:cs="Arial"/>
          <w:szCs w:val="22"/>
        </w:rPr>
      </w:pPr>
      <w:r w:rsidRPr="002C1308">
        <w:rPr>
          <w:rFonts w:cs="Arial"/>
          <w:szCs w:val="22"/>
        </w:rPr>
        <w:t>bude značně ztížena až znemožněna role hlavního příslušného orgánu, který má vykonávat koordinační činnost (ÚHÚL a MZe)</w:t>
      </w:r>
    </w:p>
    <w:p w14:paraId="20E683DE" w14:textId="77777777" w:rsidR="005B4322" w:rsidRPr="002C1308" w:rsidRDefault="005B4322" w:rsidP="005B4322">
      <w:pPr>
        <w:pStyle w:val="Odstavecseseznamem"/>
        <w:numPr>
          <w:ilvl w:val="0"/>
          <w:numId w:val="9"/>
        </w:numPr>
        <w:spacing w:after="0"/>
        <w:jc w:val="both"/>
        <w:rPr>
          <w:rFonts w:cs="Arial"/>
          <w:szCs w:val="22"/>
        </w:rPr>
      </w:pPr>
      <w:r w:rsidRPr="002C1308">
        <w:rPr>
          <w:rFonts w:cs="Arial"/>
          <w:szCs w:val="22"/>
        </w:rPr>
        <w:t>bude znemožněn reporting o plnění nařízení vůči EU, který ovšem přímo vyplývá z odkazovaného nařízení proti odlesňování</w:t>
      </w:r>
    </w:p>
    <w:p w14:paraId="37A63EDC" w14:textId="7CCB79BF" w:rsidR="0000551E" w:rsidRPr="00070E83" w:rsidRDefault="0000551E" w:rsidP="00746ED0">
      <w:pPr>
        <w:spacing w:after="0"/>
        <w:rPr>
          <w:rFonts w:cs="Arial"/>
          <w:szCs w:val="22"/>
        </w:rPr>
      </w:pPr>
    </w:p>
    <w:p w14:paraId="7FC655CF" w14:textId="77777777" w:rsidR="0000551E" w:rsidRPr="00070E83" w:rsidRDefault="0000551E" w:rsidP="0060065D"/>
    <w:p w14:paraId="76D6E8DF" w14:textId="77777777" w:rsidR="00CC7ED5" w:rsidRPr="00070E83" w:rsidRDefault="0000551E" w:rsidP="00F42E19">
      <w:pPr>
        <w:pStyle w:val="Nadpis1"/>
      </w:pPr>
      <w:r w:rsidRPr="00070E83">
        <w:t>Podrobný popis požadavku</w:t>
      </w:r>
    </w:p>
    <w:p w14:paraId="4D3E613E" w14:textId="562EEA46" w:rsidR="0066200C" w:rsidRPr="002C1308" w:rsidRDefault="0066200C" w:rsidP="005B4322">
      <w:r w:rsidRPr="002C1308">
        <w:t xml:space="preserve">Realizace bude provedena na základě schváleného návrhu řešení připraveného v rámci </w:t>
      </w:r>
      <w:r w:rsidR="00DA0367">
        <w:t xml:space="preserve">RfC </w:t>
      </w:r>
      <w:r w:rsidRPr="00070E83">
        <w:t xml:space="preserve">114 Z39426, součástí řešení byla i příprava </w:t>
      </w:r>
      <w:r w:rsidR="00DA0367">
        <w:t>první části řešení</w:t>
      </w:r>
      <w:r w:rsidRPr="00070E83">
        <w:t xml:space="preserve">, na kterou bude </w:t>
      </w:r>
      <w:r w:rsidR="00DA0367" w:rsidRPr="00070E83">
        <w:t xml:space="preserve">navazovat </w:t>
      </w:r>
      <w:r w:rsidRPr="00070E83">
        <w:t>řešení</w:t>
      </w:r>
      <w:r w:rsidR="00DA0367">
        <w:t xml:space="preserve"> tohoto RfC</w:t>
      </w:r>
      <w:r w:rsidRPr="00070E83">
        <w:t>.</w:t>
      </w:r>
    </w:p>
    <w:p w14:paraId="6CA0D607" w14:textId="7AA96540" w:rsidR="005B4322" w:rsidRPr="00070E83" w:rsidRDefault="005B4322" w:rsidP="005B4322">
      <w:r w:rsidRPr="002C1308">
        <w:t>Předmětem realizace bude</w:t>
      </w:r>
      <w:r w:rsidR="0066200C" w:rsidRPr="002C1308">
        <w:t xml:space="preserve"> dokončení informačního systému v plném rozsahu dle návrhu, níže je stav realizace vymezen dle protokolu z předání </w:t>
      </w:r>
      <w:r w:rsidR="00DA0367">
        <w:t>první části řešení</w:t>
      </w:r>
      <w:r w:rsidR="0066200C" w:rsidRPr="002C1308">
        <w:t>:</w:t>
      </w:r>
    </w:p>
    <w:p w14:paraId="0C1230DB" w14:textId="05C5CBDB" w:rsidR="009177E2" w:rsidRPr="00070E83" w:rsidRDefault="009177E2" w:rsidP="004F210A">
      <w:pPr>
        <w:pStyle w:val="Odstavecseseznamem"/>
        <w:numPr>
          <w:ilvl w:val="0"/>
          <w:numId w:val="13"/>
        </w:numPr>
      </w:pPr>
      <w:r w:rsidRPr="00070E83">
        <w:t>Revize analýzy a zohlednění podnětů v souvislosti s případným posunem</w:t>
      </w:r>
    </w:p>
    <w:p w14:paraId="30E8F3C3" w14:textId="73408A7A" w:rsidR="009177E2" w:rsidRPr="00070E83" w:rsidRDefault="009177E2" w:rsidP="004F210A">
      <w:pPr>
        <w:pStyle w:val="Odstavecseseznamem"/>
        <w:numPr>
          <w:ilvl w:val="0"/>
          <w:numId w:val="13"/>
        </w:numPr>
      </w:pPr>
      <w:r w:rsidRPr="00070E83">
        <w:t>Dokončení rozpracovaných částí z</w:t>
      </w:r>
      <w:r w:rsidR="00DA0367">
        <w:t xml:space="preserve"> 1. </w:t>
      </w:r>
      <w:r w:rsidRPr="00070E83">
        <w:t>fáze:</w:t>
      </w:r>
    </w:p>
    <w:p w14:paraId="73DC4E23" w14:textId="47983396" w:rsidR="009177E2" w:rsidRPr="00070E83" w:rsidRDefault="009177E2" w:rsidP="004F210A">
      <w:pPr>
        <w:pStyle w:val="Odstavecseseznamem"/>
        <w:numPr>
          <w:ilvl w:val="1"/>
          <w:numId w:val="13"/>
        </w:numPr>
      </w:pPr>
      <w:r w:rsidRPr="00070E83">
        <w:t xml:space="preserve">Metodické informace – realizováno ze 70% (v </w:t>
      </w:r>
      <w:r w:rsidR="00DA0367">
        <w:t>první fázi</w:t>
      </w:r>
      <w:r w:rsidRPr="00070E83">
        <w:t xml:space="preserve"> implementována na základě dohody nad rámec původního vymezení obsahu </w:t>
      </w:r>
      <w:r w:rsidR="00DA0367">
        <w:t>první fáze</w:t>
      </w:r>
      <w:r w:rsidRPr="00070E83">
        <w:t>)</w:t>
      </w:r>
    </w:p>
    <w:p w14:paraId="65AE8DCC" w14:textId="3E492343" w:rsidR="009177E2" w:rsidRPr="00070E83" w:rsidRDefault="009177E2" w:rsidP="004F210A">
      <w:pPr>
        <w:pStyle w:val="Odstavecseseznamem"/>
        <w:numPr>
          <w:ilvl w:val="1"/>
          <w:numId w:val="13"/>
        </w:numPr>
      </w:pPr>
      <w:r w:rsidRPr="00070E83">
        <w:t>Plán kontrol – realizováno ze 60%</w:t>
      </w:r>
    </w:p>
    <w:p w14:paraId="7482B953" w14:textId="2F00E71B" w:rsidR="009177E2" w:rsidRPr="00070E83" w:rsidRDefault="009177E2" w:rsidP="004F210A">
      <w:pPr>
        <w:pStyle w:val="Odstavecseseznamem"/>
        <w:numPr>
          <w:ilvl w:val="1"/>
          <w:numId w:val="13"/>
        </w:numPr>
      </w:pPr>
      <w:r w:rsidRPr="00070E83">
        <w:t>Opodstatněné obavy – realizováno ze 60%</w:t>
      </w:r>
    </w:p>
    <w:p w14:paraId="560CACC6" w14:textId="44C70F59" w:rsidR="009177E2" w:rsidRPr="00070E83" w:rsidRDefault="009177E2" w:rsidP="004F210A">
      <w:pPr>
        <w:pStyle w:val="Odstavecseseznamem"/>
        <w:numPr>
          <w:ilvl w:val="0"/>
          <w:numId w:val="13"/>
        </w:numPr>
      </w:pPr>
      <w:r w:rsidRPr="00070E83">
        <w:t>Dokončení zbývajících části systému:</w:t>
      </w:r>
    </w:p>
    <w:p w14:paraId="3F4CF914" w14:textId="16A5711C" w:rsidR="009177E2" w:rsidRPr="00070E83" w:rsidRDefault="009177E2" w:rsidP="004F210A">
      <w:pPr>
        <w:pStyle w:val="Odstavecseseznamem"/>
        <w:numPr>
          <w:ilvl w:val="1"/>
          <w:numId w:val="13"/>
        </w:numPr>
      </w:pPr>
      <w:r w:rsidRPr="00070E83">
        <w:t>Přehled</w:t>
      </w:r>
    </w:p>
    <w:p w14:paraId="06FC433E" w14:textId="6FF891CA" w:rsidR="009177E2" w:rsidRPr="00070E83" w:rsidRDefault="009177E2" w:rsidP="004F210A">
      <w:pPr>
        <w:pStyle w:val="Odstavecseseznamem"/>
        <w:numPr>
          <w:ilvl w:val="1"/>
          <w:numId w:val="13"/>
        </w:numPr>
      </w:pPr>
      <w:r w:rsidRPr="00070E83">
        <w:t>Případy</w:t>
      </w:r>
    </w:p>
    <w:p w14:paraId="16AC663C" w14:textId="13389650" w:rsidR="009177E2" w:rsidRPr="00070E83" w:rsidRDefault="009177E2" w:rsidP="004F210A">
      <w:pPr>
        <w:pStyle w:val="Odstavecseseznamem"/>
        <w:numPr>
          <w:ilvl w:val="1"/>
          <w:numId w:val="13"/>
        </w:numPr>
      </w:pPr>
      <w:r w:rsidRPr="00070E83">
        <w:t>Subjekty</w:t>
      </w:r>
    </w:p>
    <w:p w14:paraId="6EDAD4ED" w14:textId="664246E4" w:rsidR="009177E2" w:rsidRPr="00070E83" w:rsidRDefault="009177E2" w:rsidP="004F210A">
      <w:pPr>
        <w:pStyle w:val="Odstavecseseznamem"/>
        <w:numPr>
          <w:ilvl w:val="1"/>
          <w:numId w:val="13"/>
        </w:numPr>
      </w:pPr>
      <w:r w:rsidRPr="00070E83">
        <w:t>Obecné požadavky</w:t>
      </w:r>
    </w:p>
    <w:p w14:paraId="5C276CBA" w14:textId="0885D273" w:rsidR="009177E2" w:rsidRPr="00070E83" w:rsidRDefault="009177E2" w:rsidP="004F210A">
      <w:pPr>
        <w:pStyle w:val="Odstavecseseznamem"/>
        <w:numPr>
          <w:ilvl w:val="0"/>
          <w:numId w:val="13"/>
        </w:numPr>
      </w:pPr>
      <w:r w:rsidRPr="00070E83">
        <w:t>Analýza a dokončení přesné specifikace integrace na centrální evidenční systém Evropské unie (do dokončení návrhu řešení nebyly k dispozici podklady ze strany EU, integrace je tedy v návrhu (v dokumentu Analýza) vymezena pouze ideově)</w:t>
      </w:r>
    </w:p>
    <w:p w14:paraId="6F82F34F" w14:textId="6C0E0934" w:rsidR="009177E2" w:rsidRPr="00070E83" w:rsidRDefault="009177E2" w:rsidP="004F210A">
      <w:pPr>
        <w:pStyle w:val="Odstavecseseznamem"/>
        <w:numPr>
          <w:ilvl w:val="0"/>
          <w:numId w:val="13"/>
        </w:numPr>
      </w:pPr>
      <w:r w:rsidRPr="00070E83">
        <w:t>Integrace:</w:t>
      </w:r>
    </w:p>
    <w:p w14:paraId="0DBD1271" w14:textId="205C2624" w:rsidR="009177E2" w:rsidRPr="00070E83" w:rsidRDefault="009177E2" w:rsidP="004F210A">
      <w:pPr>
        <w:pStyle w:val="Odstavecseseznamem"/>
        <w:numPr>
          <w:ilvl w:val="1"/>
          <w:numId w:val="13"/>
        </w:numPr>
      </w:pPr>
      <w:r w:rsidRPr="00070E83">
        <w:t>Příprava rozhraní (WSDL) služeb pro kontrolní orgány</w:t>
      </w:r>
    </w:p>
    <w:p w14:paraId="095605AF" w14:textId="48C1F6E2" w:rsidR="0061038A" w:rsidRPr="00070E83" w:rsidRDefault="009177E2" w:rsidP="004F210A">
      <w:pPr>
        <w:pStyle w:val="Odstavecseseznamem"/>
        <w:numPr>
          <w:ilvl w:val="1"/>
          <w:numId w:val="13"/>
        </w:numPr>
      </w:pPr>
      <w:r w:rsidRPr="00070E83">
        <w:lastRenderedPageBreak/>
        <w:t>Implementace vazby na centrální evidenční systém Evropské unie</w:t>
      </w:r>
    </w:p>
    <w:p w14:paraId="2DB0AAD3" w14:textId="77777777" w:rsidR="00CC7ED5" w:rsidRDefault="00CC7ED5" w:rsidP="0060065D"/>
    <w:p w14:paraId="6D962536" w14:textId="77777777" w:rsidR="0000551E" w:rsidRPr="00F42E19" w:rsidRDefault="0000551E" w:rsidP="00F42E19">
      <w:pPr>
        <w:pStyle w:val="Nadpis1"/>
      </w:pPr>
      <w:r w:rsidRPr="00F42E19">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6EDF3EBB" w14:textId="50CF6DEC" w:rsidR="00A94AB7" w:rsidRPr="00172297" w:rsidRDefault="00DA0367" w:rsidP="00A94AB7">
      <w:pPr>
        <w:pStyle w:val="Nadpis2"/>
        <w:numPr>
          <w:ilvl w:val="0"/>
          <w:numId w:val="0"/>
        </w:numPr>
        <w:rPr>
          <w:b w:val="0"/>
          <w:bCs/>
        </w:rPr>
      </w:pPr>
      <w:bookmarkStart w:id="2" w:name="_Hlk191291422"/>
      <w:r>
        <w:rPr>
          <w:b w:val="0"/>
          <w:bCs/>
        </w:rPr>
        <w:t>Bez dopadu</w:t>
      </w:r>
      <w:bookmarkEnd w:id="2"/>
      <w:r w:rsidR="00172297" w:rsidRPr="00172297">
        <w:rPr>
          <w:b w:val="0"/>
          <w:bCs/>
        </w:rPr>
        <w:t>.</w:t>
      </w:r>
    </w:p>
    <w:p w14:paraId="6A60A88D" w14:textId="6FD27285" w:rsidR="00411B8E" w:rsidRPr="00411B8E" w:rsidRDefault="00BC72F5" w:rsidP="00E00833">
      <w:pPr>
        <w:pStyle w:val="Nadpis2"/>
      </w:pPr>
      <w:r>
        <w:t>Na bezpečnost</w:t>
      </w:r>
    </w:p>
    <w:p w14:paraId="3CB7A16C" w14:textId="52E1F89A" w:rsidR="005D0B35" w:rsidRPr="005D0B35" w:rsidRDefault="00DA0367" w:rsidP="005D0B35">
      <w:r w:rsidRPr="00DA0367">
        <w:t>Bez dopadu</w:t>
      </w:r>
      <w:r w:rsidR="000A235D">
        <w:t>.</w:t>
      </w:r>
    </w:p>
    <w:p w14:paraId="6BB88B64" w14:textId="3EAEBEF0" w:rsidR="0000551E" w:rsidRPr="0087487B" w:rsidRDefault="00BC72F5" w:rsidP="00E00833">
      <w:pPr>
        <w:pStyle w:val="Nadpis2"/>
      </w:pPr>
      <w:r>
        <w:t>Na součinnost s dalšími systémy</w:t>
      </w:r>
    </w:p>
    <w:p w14:paraId="409BDCA7" w14:textId="3B2D9834" w:rsidR="005177CF" w:rsidRPr="005177CF" w:rsidRDefault="00DA0367" w:rsidP="005177CF">
      <w:r w:rsidRPr="00DA0367">
        <w:t>Bez dopadu</w:t>
      </w:r>
      <w:r w:rsidR="000A235D">
        <w:t>.</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4883404E" w:rsidR="00BC72F5" w:rsidRPr="00B8108C" w:rsidRDefault="000A235D" w:rsidP="00B8108C">
      <w:r>
        <w:t>Případné vystavení webových služeb.</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345E947" w:rsidR="0000551E" w:rsidRPr="00B8108C" w:rsidRDefault="00653B25" w:rsidP="00B8108C">
      <w:r>
        <w:t>V rozsahu stávající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324810C4" w:rsidR="00E03517" w:rsidRDefault="00653B25" w:rsidP="00E03517">
      <w:r>
        <w:t>Žádný, dohled v rozsahu stávající smlouvy.</w:t>
      </w:r>
    </w:p>
    <w:p w14:paraId="566F4CD0" w14:textId="77777777" w:rsidR="00653B25" w:rsidRPr="00E03517" w:rsidRDefault="00653B25"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3708535B"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A81E91" w:rsidRPr="00276A3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A81E91" w:rsidRPr="004F2BA0" w:rsidRDefault="00A81E91" w:rsidP="00A81E91">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A81E91" w:rsidRPr="00276A3F" w:rsidRDefault="00A81E91" w:rsidP="00A81E91">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383355DE" w:rsidR="00A81E91" w:rsidRPr="00F42E19" w:rsidRDefault="00A81E91" w:rsidP="00A81E91">
            <w:pPr>
              <w:spacing w:after="0"/>
              <w:jc w:val="center"/>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2471ED0F"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41A00FE5"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A81E91" w:rsidRPr="00F42E19" w:rsidRDefault="00A81E91" w:rsidP="00A81E91">
            <w:pPr>
              <w:spacing w:after="0"/>
              <w:rPr>
                <w:rFonts w:cs="Arial"/>
                <w:color w:val="000000"/>
                <w:szCs w:val="22"/>
                <w:lang w:eastAsia="cs-CZ"/>
              </w:rPr>
            </w:pPr>
          </w:p>
        </w:tc>
      </w:tr>
      <w:tr w:rsidR="00A81E91" w:rsidRPr="00276A3F" w14:paraId="4684405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A81E91" w:rsidRPr="004F2BA0" w:rsidRDefault="00A81E91" w:rsidP="00A81E91">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A81E91" w:rsidRPr="00276A3F" w:rsidRDefault="00A81E91" w:rsidP="00A81E91">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348EADEB" w:rsidR="00A81E91" w:rsidRPr="00F42E19" w:rsidRDefault="00A81E91" w:rsidP="00A81E91">
            <w:pPr>
              <w:spacing w:after="0"/>
              <w:jc w:val="center"/>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60B2CF29"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46C239FA"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A81E91" w:rsidRPr="00F42E19" w:rsidRDefault="00A81E91" w:rsidP="00A81E91">
            <w:pPr>
              <w:spacing w:after="0"/>
              <w:rPr>
                <w:rFonts w:cs="Arial"/>
                <w:color w:val="000000"/>
                <w:szCs w:val="22"/>
                <w:lang w:eastAsia="cs-CZ"/>
              </w:rPr>
            </w:pPr>
          </w:p>
        </w:tc>
      </w:tr>
      <w:tr w:rsidR="00A81E91" w:rsidRPr="00276A3F" w14:paraId="35E9C11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A81E91" w:rsidRPr="004F2BA0" w:rsidRDefault="00A81E91" w:rsidP="00A81E91">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A81E91" w:rsidRPr="00276A3F" w:rsidRDefault="00A81E91" w:rsidP="00A81E91">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2436FCBF" w:rsidR="00A81E91" w:rsidRPr="00F42E19" w:rsidRDefault="00A81E91" w:rsidP="00A81E91">
            <w:pPr>
              <w:spacing w:after="0"/>
              <w:jc w:val="center"/>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6C8AE574"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27918A94"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405E5A43" w:rsidR="00A81E91" w:rsidRPr="00F42E19" w:rsidRDefault="00A81E91" w:rsidP="00A81E91">
            <w:pPr>
              <w:spacing w:after="0"/>
              <w:rPr>
                <w:rFonts w:cs="Arial"/>
                <w:color w:val="000000"/>
                <w:szCs w:val="22"/>
                <w:lang w:eastAsia="cs-CZ"/>
              </w:rPr>
            </w:pPr>
          </w:p>
        </w:tc>
      </w:tr>
      <w:tr w:rsidR="00A81E91" w:rsidRPr="00276A3F" w14:paraId="4611C78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A81E91" w:rsidRPr="004F2BA0" w:rsidRDefault="00A81E91" w:rsidP="00A81E91">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A81E91" w:rsidRPr="00276A3F" w:rsidRDefault="00A81E91" w:rsidP="00A81E91">
            <w:pPr>
              <w:spacing w:after="0"/>
              <w:rPr>
                <w:rFonts w:cs="Arial"/>
                <w:color w:val="000000"/>
                <w:szCs w:val="22"/>
                <w:lang w:eastAsia="cs-CZ"/>
              </w:rPr>
            </w:pPr>
            <w:bookmarkStart w:id="3" w:name="_Hlk191291753"/>
            <w:r w:rsidRPr="00276A3F">
              <w:rPr>
                <w:rFonts w:cs="Arial"/>
                <w:color w:val="000000"/>
                <w:szCs w:val="22"/>
                <w:lang w:eastAsia="cs-CZ"/>
              </w:rPr>
              <w:t xml:space="preserve">Uživatelská </w:t>
            </w:r>
            <w:r>
              <w:rPr>
                <w:rFonts w:cs="Arial"/>
                <w:color w:val="000000"/>
                <w:szCs w:val="22"/>
                <w:lang w:eastAsia="cs-CZ"/>
              </w:rPr>
              <w:t>příručka</w:t>
            </w:r>
            <w:bookmarkEnd w:id="3"/>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157E17ED" w:rsidR="00A81E91" w:rsidRPr="00F42E19" w:rsidRDefault="00A81E91" w:rsidP="00A81E91">
            <w:pPr>
              <w:spacing w:after="0"/>
              <w:jc w:val="center"/>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21688F81"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43560860"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06AFFE8" w:rsidR="00A81E91" w:rsidRPr="00F42E19" w:rsidRDefault="00A81E91" w:rsidP="00A81E91">
            <w:pPr>
              <w:spacing w:after="0"/>
              <w:rPr>
                <w:rFonts w:cs="Arial"/>
                <w:color w:val="000000"/>
                <w:szCs w:val="22"/>
                <w:lang w:eastAsia="cs-CZ"/>
              </w:rPr>
            </w:pPr>
          </w:p>
        </w:tc>
      </w:tr>
      <w:tr w:rsidR="00A81E91" w:rsidRPr="00276A3F" w14:paraId="153DB33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A81E91" w:rsidRPr="004F2BA0" w:rsidRDefault="00A81E91" w:rsidP="00A81E91">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A81E91" w:rsidRDefault="00A81E91" w:rsidP="00A81E91">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568C33C6" w:rsidR="00A81E91" w:rsidRPr="00F42E19" w:rsidRDefault="00A81E91" w:rsidP="00A81E91">
            <w:pPr>
              <w:spacing w:after="0"/>
              <w:jc w:val="center"/>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5BAB1828"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4DCA9F95" w:rsidR="00A81E91" w:rsidRPr="00F42E19" w:rsidRDefault="00A81E91" w:rsidP="00A81E91">
            <w:pPr>
              <w:spacing w:after="0"/>
              <w:jc w:val="center"/>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13E82866" w:rsidR="00A81E91" w:rsidRPr="00F42E19" w:rsidRDefault="00A81E91" w:rsidP="00A81E91">
            <w:pPr>
              <w:spacing w:after="0"/>
              <w:rPr>
                <w:rFonts w:cs="Arial"/>
                <w:color w:val="000000"/>
                <w:szCs w:val="22"/>
                <w:lang w:eastAsia="cs-CZ"/>
              </w:rPr>
            </w:pPr>
          </w:p>
        </w:tc>
      </w:tr>
      <w:tr w:rsidR="00A81E91" w:rsidRPr="00276A3F" w14:paraId="4BF46E7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A81E91" w:rsidRPr="004F2BA0" w:rsidRDefault="00A81E91" w:rsidP="00A81E91">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A81E91" w:rsidRPr="00276A3F" w:rsidRDefault="00A81E91" w:rsidP="00A81E91">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7158E3ED" w:rsidR="00A81E91" w:rsidRPr="00F42E19" w:rsidRDefault="00A81E91" w:rsidP="00A81E91">
            <w:pPr>
              <w:spacing w:after="0"/>
              <w:jc w:val="center"/>
              <w:rPr>
                <w:rStyle w:val="Odkaznakoment"/>
                <w:sz w:val="22"/>
                <w:szCs w:val="22"/>
              </w:rPr>
            </w:pPr>
            <w:r>
              <w:rPr>
                <w:rStyle w:val="Odkaznakoment"/>
                <w:sz w:val="22"/>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7A2D0244" w:rsidR="00A81E91" w:rsidRPr="00F42E19" w:rsidRDefault="00A81E91" w:rsidP="00A81E91">
            <w:pPr>
              <w:spacing w:after="0"/>
              <w:jc w:val="center"/>
              <w:rPr>
                <w:rStyle w:val="Odkaznakoment"/>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2BBCDE9E" w:rsidR="00A81E91" w:rsidRPr="00F42E19" w:rsidRDefault="00A81E91" w:rsidP="00A81E91">
            <w:pPr>
              <w:spacing w:after="0"/>
              <w:jc w:val="center"/>
              <w:rPr>
                <w:rStyle w:val="Odkaznakoment"/>
                <w:sz w:val="22"/>
                <w:szCs w:val="22"/>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4C627E9C" w:rsidR="00A81E91" w:rsidRPr="00F42E19" w:rsidRDefault="00A81E91" w:rsidP="00A81E91">
            <w:pPr>
              <w:spacing w:after="0"/>
              <w:rPr>
                <w:rStyle w:val="Odkaznakoment"/>
                <w:sz w:val="22"/>
                <w:szCs w:val="22"/>
              </w:rPr>
            </w:pPr>
          </w:p>
        </w:tc>
      </w:tr>
      <w:tr w:rsidR="00A81E91" w:rsidRPr="00276A3F" w14:paraId="3573B64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A81E91" w:rsidRPr="004F2BA0" w:rsidRDefault="00A81E91" w:rsidP="00A81E91">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A81E91" w:rsidRDefault="00A81E91" w:rsidP="00A81E91">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07B52D3E" w:rsidR="00A81E91" w:rsidRPr="00F42E19" w:rsidRDefault="00A81E91" w:rsidP="00A81E91">
            <w:pPr>
              <w:spacing w:after="0"/>
              <w:jc w:val="center"/>
              <w:rPr>
                <w:rStyle w:val="Odkaznakoment"/>
                <w:sz w:val="22"/>
                <w:szCs w:val="22"/>
              </w:rPr>
            </w:pPr>
            <w:r>
              <w:rPr>
                <w:rStyle w:val="Odkaznakoment"/>
                <w:sz w:val="22"/>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4C954ED5" w:rsidR="00A81E91" w:rsidRPr="00F42E19" w:rsidRDefault="00A81E91" w:rsidP="00A81E91">
            <w:pPr>
              <w:spacing w:after="0"/>
              <w:jc w:val="center"/>
              <w:rPr>
                <w:rStyle w:val="Odkaznakoment"/>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16FE1AC5" w:rsidR="00A81E91" w:rsidRPr="00F42E19" w:rsidRDefault="00A81E91" w:rsidP="00A81E91">
            <w:pPr>
              <w:spacing w:after="0"/>
              <w:jc w:val="center"/>
              <w:rPr>
                <w:rStyle w:val="Odkaznakoment"/>
                <w:sz w:val="22"/>
                <w:szCs w:val="22"/>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79A0114B" w:rsidR="00A81E91" w:rsidRPr="00F42E19" w:rsidRDefault="00A81E91" w:rsidP="00A81E91">
            <w:pPr>
              <w:spacing w:after="0"/>
              <w:rPr>
                <w:rStyle w:val="Odkaznakoment"/>
                <w:sz w:val="22"/>
                <w:szCs w:val="22"/>
              </w:rPr>
            </w:pPr>
          </w:p>
        </w:tc>
      </w:tr>
      <w:tr w:rsidR="00A81E91" w:rsidRPr="00276A3F" w14:paraId="01C7CDD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A81E91" w:rsidRPr="004F2BA0" w:rsidRDefault="00A81E91" w:rsidP="00A81E91">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A81E91" w:rsidRDefault="00A81E91" w:rsidP="00A81E91">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2D55C5CB" w:rsidR="00A81E91" w:rsidRPr="00F42E19" w:rsidRDefault="00A81E91" w:rsidP="00A81E91">
            <w:pPr>
              <w:spacing w:after="0"/>
              <w:jc w:val="center"/>
              <w:rPr>
                <w:rStyle w:val="Odkaznakoment"/>
                <w:sz w:val="22"/>
                <w:szCs w:val="22"/>
              </w:rPr>
            </w:pPr>
            <w:r>
              <w:rPr>
                <w:rStyle w:val="Odkaznakoment"/>
                <w:sz w:val="22"/>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4E91C87F" w:rsidR="00A81E91" w:rsidRPr="00F42E19" w:rsidRDefault="00A81E91" w:rsidP="00A81E91">
            <w:pPr>
              <w:spacing w:after="0"/>
              <w:jc w:val="center"/>
              <w:rPr>
                <w:rStyle w:val="Odkaznakoment"/>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49C5A27A" w:rsidR="00A81E91" w:rsidRPr="00F42E19" w:rsidRDefault="00A81E91" w:rsidP="00A81E91">
            <w:pPr>
              <w:spacing w:after="0"/>
              <w:jc w:val="center"/>
              <w:rPr>
                <w:rStyle w:val="Odkaznakoment"/>
                <w:sz w:val="22"/>
                <w:szCs w:val="22"/>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0CC4564C" w:rsidR="00A81E91" w:rsidRPr="00F42E19" w:rsidRDefault="00A81E91" w:rsidP="00A81E91">
            <w:pPr>
              <w:spacing w:after="0"/>
              <w:rPr>
                <w:rStyle w:val="Odkaznakoment"/>
                <w:sz w:val="22"/>
                <w:szCs w:val="22"/>
              </w:rPr>
            </w:pPr>
          </w:p>
        </w:tc>
      </w:tr>
    </w:tbl>
    <w:p w14:paraId="3A90D15A" w14:textId="46CFBBD2" w:rsidR="00191E56" w:rsidRPr="00F42E19" w:rsidRDefault="00000000" w:rsidP="0034438F">
      <w:pPr>
        <w:rPr>
          <w:sz w:val="20"/>
          <w:szCs w:val="20"/>
        </w:rPr>
      </w:pPr>
      <w:r>
        <w:rPr>
          <w:sz w:val="16"/>
          <w:szCs w:val="16"/>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2.65pt;height:34.1pt;z-index:251661312;mso-position-horizontal-relative:text;mso-position-vertical-relative:text;mso-width-relative:page;mso-height-relative:page">
            <v:imagedata r:id="rId14" o:title=""/>
            <w10:wrap type="square" side="left"/>
          </v:shape>
          <o:OLEObject Type="Embed" ProgID="Word.Document.12" ShapeID="_x0000_s2052" DrawAspect="Icon" ObjectID="_1805032105" r:id="rId15">
            <o:FieldCodes>\s</o:FieldCodes>
          </o:OLEObject>
        </w:object>
      </w:r>
      <w:r w:rsidR="00191E56" w:rsidRPr="00F42E19">
        <w:rPr>
          <w:sz w:val="16"/>
          <w:szCs w:val="16"/>
        </w:rPr>
        <w:t>Ověření správnosti dokumentů zajišťuje Koordinátor změny ve spolupráci s Odd. provozu (ad 5. – 8.) a Odd. kybernetické bezpečnosti (ad 5.).</w:t>
      </w:r>
    </w:p>
    <w:p w14:paraId="7A290980" w14:textId="23F412FC" w:rsidR="0000551E" w:rsidRPr="00F42E19" w:rsidRDefault="0000551E" w:rsidP="0034438F">
      <w:pPr>
        <w:rPr>
          <w:sz w:val="16"/>
          <w:szCs w:val="16"/>
        </w:rPr>
      </w:pPr>
      <w:r w:rsidRPr="00F42E19">
        <w:rPr>
          <w:sz w:val="16"/>
          <w:szCs w:val="16"/>
        </w:rPr>
        <w:t>V připojeném souboru je uveden rozsah vybrané technické dokumentace</w:t>
      </w:r>
      <w:r w:rsidR="00C21A74" w:rsidRPr="00F42E19">
        <w:rPr>
          <w:sz w:val="16"/>
          <w:szCs w:val="16"/>
        </w:rPr>
        <w:t xml:space="preserve"> </w:t>
      </w:r>
      <w:r w:rsidRPr="00F42E19">
        <w:rPr>
          <w:sz w:val="16"/>
          <w:szCs w:val="16"/>
        </w:rPr>
        <w:t xml:space="preserve">– otevřete dvojklikem:    </w:t>
      </w:r>
    </w:p>
    <w:p w14:paraId="2A8C4680" w14:textId="1973EF23" w:rsidR="00AE22EC" w:rsidRPr="00F42E19" w:rsidRDefault="00AE22EC" w:rsidP="00E921FF">
      <w:pPr>
        <w:ind w:right="-427"/>
        <w:rPr>
          <w:sz w:val="16"/>
          <w:szCs w:val="16"/>
        </w:rPr>
      </w:pPr>
      <w:r w:rsidRPr="00F42E19">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6380E048" w:rsidR="002207E9" w:rsidRPr="00F42E19" w:rsidRDefault="007D3305" w:rsidP="0000551E">
      <w:pPr>
        <w:ind w:right="-427"/>
        <w:rPr>
          <w:sz w:val="16"/>
          <w:szCs w:val="16"/>
        </w:rPr>
      </w:pPr>
      <w:r w:rsidRPr="00F42E19">
        <w:rPr>
          <w:sz w:val="16"/>
          <w:szCs w:val="16"/>
        </w:rPr>
        <w:t>P</w:t>
      </w:r>
      <w:r w:rsidR="00563E40" w:rsidRPr="00F42E19">
        <w:rPr>
          <w:sz w:val="16"/>
          <w:szCs w:val="16"/>
        </w:rPr>
        <w:t>r</w:t>
      </w:r>
      <w:r w:rsidR="00103605" w:rsidRPr="00F42E19">
        <w:rPr>
          <w:sz w:val="16"/>
          <w:szCs w:val="16"/>
        </w:rPr>
        <w:t>ovozně-technická dokumentace bude zpracována dle vzorového dokumentu, který je připojen</w:t>
      </w:r>
      <w:r w:rsidR="006E025E" w:rsidRPr="00F42E19">
        <w:rPr>
          <w:sz w:val="16"/>
          <w:szCs w:val="16"/>
        </w:rPr>
        <w:t xml:space="preserve"> – otevřete dvojklikem</w:t>
      </w:r>
      <w:r w:rsidR="00C240C4" w:rsidRPr="00F42E19">
        <w:rPr>
          <w:sz w:val="16"/>
          <w:szCs w:val="16"/>
        </w:rPr>
        <w:t>:</w:t>
      </w:r>
      <w:r w:rsidR="00EE3894">
        <w:rPr>
          <w:sz w:val="16"/>
          <w:szCs w:val="16"/>
        </w:rPr>
        <w:t>xxx</w:t>
      </w:r>
      <w:r w:rsidRPr="00F42E19">
        <w:rPr>
          <w:sz w:val="16"/>
          <w:szCs w:val="16"/>
        </w:rPr>
        <w:t xml:space="preserve"> </w:t>
      </w:r>
      <w:r w:rsidR="00C240C4" w:rsidRPr="00F42E19">
        <w:rPr>
          <w:sz w:val="16"/>
          <w:szCs w:val="16"/>
        </w:rPr>
        <w:t xml:space="preserve"> </w:t>
      </w:r>
      <w:r w:rsidRPr="00F42E19">
        <w:rPr>
          <w:sz w:val="16"/>
          <w:szCs w:val="16"/>
        </w:rPr>
        <w:t xml:space="preserve">   </w:t>
      </w:r>
      <w:r w:rsidR="00223FDB" w:rsidRPr="00F42E19">
        <w:rPr>
          <w:sz w:val="16"/>
          <w:szCs w:val="16"/>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Pr="00F42E19" w:rsidRDefault="0000551E" w:rsidP="00F42E19">
      <w:pPr>
        <w:pStyle w:val="Nadpis1"/>
      </w:pPr>
      <w:r w:rsidRPr="00F42E19">
        <w:t>Akceptační kritéria</w:t>
      </w:r>
    </w:p>
    <w:p w14:paraId="7956380F" w14:textId="041D6B44" w:rsidR="0000551E" w:rsidRDefault="0000551E" w:rsidP="003B559A">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F42E19" w:rsidRDefault="0000551E" w:rsidP="00F42E19">
      <w:pPr>
        <w:pStyle w:val="Nadpis1"/>
      </w:pPr>
      <w:r w:rsidRPr="00F42E19">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0"/>
        <w:gridCol w:w="4101"/>
      </w:tblGrid>
      <w:tr w:rsidR="0000551E" w:rsidRPr="006C3557" w14:paraId="4549728D" w14:textId="77777777" w:rsidTr="000B21DD">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4101"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B21DD" w:rsidRPr="006C3557" w14:paraId="37F70472" w14:textId="77777777" w:rsidTr="000B21DD">
        <w:trPr>
          <w:trHeight w:val="284"/>
        </w:trPr>
        <w:tc>
          <w:tcPr>
            <w:tcW w:w="5670" w:type="dxa"/>
            <w:shd w:val="clear" w:color="auto" w:fill="auto"/>
            <w:noWrap/>
            <w:vAlign w:val="center"/>
          </w:tcPr>
          <w:p w14:paraId="2DBC575A" w14:textId="496A36AA" w:rsidR="000B21DD" w:rsidRPr="006C3557" w:rsidRDefault="000B21DD" w:rsidP="000B21DD">
            <w:pPr>
              <w:spacing w:after="0"/>
              <w:rPr>
                <w:rFonts w:cs="Arial"/>
                <w:color w:val="000000"/>
                <w:szCs w:val="22"/>
                <w:lang w:eastAsia="cs-CZ"/>
              </w:rPr>
            </w:pPr>
            <w:r>
              <w:rPr>
                <w:rFonts w:cs="Arial"/>
                <w:color w:val="000000"/>
                <w:szCs w:val="22"/>
                <w:lang w:eastAsia="cs-CZ"/>
              </w:rPr>
              <w:t>Zahájení plnění</w:t>
            </w:r>
          </w:p>
        </w:tc>
        <w:tc>
          <w:tcPr>
            <w:tcW w:w="4101" w:type="dxa"/>
            <w:shd w:val="clear" w:color="auto" w:fill="auto"/>
            <w:vAlign w:val="center"/>
          </w:tcPr>
          <w:p w14:paraId="2D6FE027" w14:textId="0AC005D5" w:rsidR="000B21DD" w:rsidRPr="006C3557" w:rsidRDefault="000B21DD" w:rsidP="000B21DD">
            <w:pPr>
              <w:spacing w:after="0"/>
              <w:rPr>
                <w:rFonts w:cs="Arial"/>
                <w:color w:val="000000"/>
                <w:szCs w:val="22"/>
                <w:lang w:eastAsia="cs-CZ"/>
              </w:rPr>
            </w:pPr>
            <w:r>
              <w:rPr>
                <w:color w:val="000000"/>
                <w:szCs w:val="22"/>
              </w:rPr>
              <w:t>Zveřejnění objednávky v registru smluv</w:t>
            </w:r>
          </w:p>
        </w:tc>
      </w:tr>
      <w:tr w:rsidR="000B21DD" w:rsidRPr="006C3557" w14:paraId="0EC370F1" w14:textId="77777777" w:rsidTr="000B21DD">
        <w:trPr>
          <w:trHeight w:val="284"/>
        </w:trPr>
        <w:tc>
          <w:tcPr>
            <w:tcW w:w="5670" w:type="dxa"/>
            <w:shd w:val="clear" w:color="auto" w:fill="auto"/>
            <w:noWrap/>
            <w:vAlign w:val="center"/>
          </w:tcPr>
          <w:p w14:paraId="1A725FCF" w14:textId="03AC6957" w:rsidR="000B21DD" w:rsidRPr="006C3557" w:rsidRDefault="000B21DD" w:rsidP="000B21DD">
            <w:pPr>
              <w:spacing w:after="0"/>
              <w:rPr>
                <w:rFonts w:cs="Arial"/>
                <w:color w:val="000000"/>
                <w:szCs w:val="22"/>
                <w:lang w:eastAsia="cs-CZ"/>
              </w:rPr>
            </w:pPr>
            <w:r>
              <w:rPr>
                <w:rFonts w:cs="Arial"/>
                <w:color w:val="000000"/>
                <w:szCs w:val="22"/>
                <w:lang w:eastAsia="cs-CZ"/>
              </w:rPr>
              <w:t>Ukončení plnění</w:t>
            </w:r>
          </w:p>
        </w:tc>
        <w:tc>
          <w:tcPr>
            <w:tcW w:w="4101" w:type="dxa"/>
            <w:shd w:val="clear" w:color="auto" w:fill="auto"/>
            <w:vAlign w:val="center"/>
          </w:tcPr>
          <w:p w14:paraId="30D24C3C" w14:textId="34B1D0E6" w:rsidR="000B21DD" w:rsidRPr="006C3557" w:rsidRDefault="000B21DD" w:rsidP="000B21DD">
            <w:pPr>
              <w:spacing w:after="0"/>
              <w:rPr>
                <w:rFonts w:cs="Arial"/>
                <w:color w:val="000000"/>
                <w:szCs w:val="22"/>
                <w:lang w:eastAsia="cs-CZ"/>
              </w:rPr>
            </w:pPr>
            <w:r>
              <w:rPr>
                <w:rFonts w:cs="Arial"/>
                <w:color w:val="000000"/>
                <w:szCs w:val="22"/>
                <w:lang w:eastAsia="cs-CZ"/>
              </w:rPr>
              <w:t>31.10.202</w:t>
            </w:r>
            <w:r w:rsidR="00303C57">
              <w:rPr>
                <w:rFonts w:cs="Arial"/>
                <w:color w:val="000000"/>
                <w:szCs w:val="22"/>
                <w:lang w:eastAsia="cs-CZ"/>
              </w:rPr>
              <w:t>5</w:t>
            </w:r>
          </w:p>
        </w:tc>
      </w:tr>
    </w:tbl>
    <w:p w14:paraId="7AD08A8A" w14:textId="77777777" w:rsidR="0000551E" w:rsidRDefault="0000551E">
      <w:pPr>
        <w:spacing w:after="0"/>
        <w:rPr>
          <w:rFonts w:cs="Arial"/>
          <w:szCs w:val="22"/>
        </w:rPr>
      </w:pPr>
    </w:p>
    <w:p w14:paraId="4EF38E8F" w14:textId="77777777" w:rsidR="0000551E" w:rsidRPr="00F42E19" w:rsidRDefault="0000551E" w:rsidP="00F42E19">
      <w:pPr>
        <w:pStyle w:val="Nadpis1"/>
      </w:pPr>
      <w:r w:rsidRPr="00F42E19">
        <w:t>Přílohy</w:t>
      </w:r>
    </w:p>
    <w:p w14:paraId="4CE8B82A" w14:textId="5F78065D" w:rsidR="0000551E" w:rsidRDefault="0095328C" w:rsidP="0095328C">
      <w:pPr>
        <w:spacing w:after="0"/>
        <w:rPr>
          <w:rFonts w:cs="Arial"/>
          <w:szCs w:val="22"/>
        </w:rPr>
      </w:pPr>
      <w:r>
        <w:rPr>
          <w:rFonts w:cs="Arial"/>
          <w:szCs w:val="22"/>
        </w:rPr>
        <w:t>Žádné.</w:t>
      </w:r>
    </w:p>
    <w:p w14:paraId="16EE0DE2" w14:textId="77777777" w:rsidR="0000551E" w:rsidRPr="006C3557" w:rsidRDefault="0000551E">
      <w:pPr>
        <w:spacing w:after="0"/>
        <w:rPr>
          <w:rFonts w:cs="Arial"/>
          <w:szCs w:val="22"/>
        </w:rPr>
      </w:pPr>
    </w:p>
    <w:p w14:paraId="45975CC9" w14:textId="77777777" w:rsidR="0000551E" w:rsidRPr="00F42E19" w:rsidRDefault="0000551E" w:rsidP="00F42E19">
      <w:pPr>
        <w:pStyle w:val="Nadpis1"/>
      </w:pPr>
      <w:r w:rsidRPr="00F42E19">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334720">
        <w:trPr>
          <w:trHeight w:hRule="exact" w:val="680"/>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59CAEFA4" w14:textId="5307034E" w:rsidR="007C398A" w:rsidRPr="006C3557" w:rsidRDefault="004B4846" w:rsidP="00337DDA">
            <w:pPr>
              <w:spacing w:after="0"/>
              <w:rPr>
                <w:rFonts w:cs="Arial"/>
                <w:color w:val="000000"/>
                <w:szCs w:val="22"/>
                <w:lang w:eastAsia="cs-CZ"/>
              </w:rPr>
            </w:pPr>
            <w:r>
              <w:rPr>
                <w:rFonts w:cs="Arial"/>
                <w:color w:val="000000"/>
                <w:szCs w:val="22"/>
                <w:lang w:eastAsia="cs-CZ"/>
              </w:rPr>
              <w:t>Nat</w:t>
            </w:r>
            <w:r w:rsidR="007C452A">
              <w:rPr>
                <w:rFonts w:cs="Arial"/>
                <w:color w:val="000000"/>
                <w:szCs w:val="22"/>
                <w:lang w:eastAsia="cs-CZ"/>
              </w:rPr>
              <w:t>a</w:t>
            </w:r>
            <w:r>
              <w:rPr>
                <w:rFonts w:cs="Arial"/>
                <w:color w:val="000000"/>
                <w:szCs w:val="22"/>
                <w:lang w:eastAsia="cs-CZ"/>
              </w:rPr>
              <w:t>lie Srbková</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334720">
        <w:trPr>
          <w:trHeight w:hRule="exact" w:val="680"/>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1994FDFA" w:rsidR="007C398A" w:rsidRPr="006C3557" w:rsidRDefault="004B4846" w:rsidP="00337DDA">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D121B0">
          <w:headerReference w:type="default" r:id="rId16"/>
          <w:footerReference w:type="default" r:id="rId17"/>
          <w:type w:val="continuous"/>
          <w:pgSz w:w="11906" w:h="16838" w:code="9"/>
          <w:pgMar w:top="1134" w:right="1418" w:bottom="1134" w:left="992" w:header="567" w:footer="567" w:gutter="0"/>
          <w:cols w:space="708"/>
          <w:docGrid w:linePitch="360"/>
        </w:sectPr>
      </w:pPr>
    </w:p>
    <w:p w14:paraId="73742440" w14:textId="72FF8995" w:rsidR="0000551E" w:rsidRPr="008F29B6" w:rsidRDefault="0000551E" w:rsidP="00EC6856">
      <w:pPr>
        <w:spacing w:after="0"/>
        <w:rPr>
          <w:rFonts w:cs="Arial"/>
          <w:b/>
          <w:caps/>
          <w:szCs w:val="22"/>
        </w:rPr>
      </w:pPr>
      <w:r w:rsidRPr="00F42E19">
        <w:rPr>
          <w:rFonts w:cs="Arial"/>
          <w:b/>
          <w:caps/>
          <w:sz w:val="28"/>
          <w:szCs w:val="28"/>
        </w:rPr>
        <w:lastRenderedPageBreak/>
        <w:t>B – nabídkA řešení</w:t>
      </w:r>
      <w:r w:rsidR="002B0E7B" w:rsidRPr="00F42E19">
        <w:rPr>
          <w:rFonts w:cs="Arial"/>
          <w:b/>
          <w:caps/>
          <w:sz w:val="28"/>
          <w:szCs w:val="28"/>
        </w:rPr>
        <w:t xml:space="preserve"> k požadavku</w:t>
      </w:r>
      <w:r w:rsidR="002B0E7B" w:rsidRPr="00F42E19">
        <w:rPr>
          <w:rFonts w:cs="Arial"/>
          <w:b/>
          <w:caps/>
          <w:sz w:val="24"/>
          <w:szCs w:val="24"/>
        </w:rPr>
        <w:t xml:space="preserve"> </w:t>
      </w:r>
      <w:r w:rsidR="00095581" w:rsidRPr="00095581">
        <w:rPr>
          <w:rFonts w:cs="Arial"/>
          <w:b/>
          <w:sz w:val="36"/>
          <w:szCs w:val="36"/>
        </w:rPr>
        <w:t>Z41142</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7B17438F" w:rsidR="00BD0D3F" w:rsidRPr="006C3557" w:rsidRDefault="007F65CE" w:rsidP="00172297">
            <w:pPr>
              <w:pStyle w:val="Tabulka"/>
              <w:jc w:val="center"/>
              <w:rPr>
                <w:szCs w:val="22"/>
              </w:rPr>
            </w:pPr>
            <w:r>
              <w:rPr>
                <w:szCs w:val="22"/>
              </w:rPr>
              <w:t>0</w:t>
            </w:r>
            <w:r w:rsidR="00172297">
              <w:rPr>
                <w:szCs w:val="22"/>
              </w:rPr>
              <w:t>10</w:t>
            </w:r>
          </w:p>
        </w:tc>
      </w:tr>
    </w:tbl>
    <w:p w14:paraId="59050C6B" w14:textId="77777777" w:rsidR="00C72975" w:rsidRDefault="00C72975" w:rsidP="00C72975">
      <w:pPr>
        <w:pStyle w:val="Nadpis1"/>
        <w:numPr>
          <w:ilvl w:val="0"/>
          <w:numId w:val="0"/>
        </w:numPr>
      </w:pPr>
    </w:p>
    <w:p w14:paraId="69E0C0B9" w14:textId="2A9609DC" w:rsidR="00EB4635" w:rsidRDefault="00EB4635" w:rsidP="00BF116D">
      <w:pPr>
        <w:pStyle w:val="Nadpis1"/>
        <w:numPr>
          <w:ilvl w:val="0"/>
          <w:numId w:val="7"/>
        </w:numPr>
      </w:pPr>
      <w:r>
        <w:t>Návrh konceptu technického řešení</w:t>
      </w:r>
    </w:p>
    <w:p w14:paraId="00AC8817" w14:textId="46ED44AE" w:rsidR="00886ED1" w:rsidRPr="00886ED1" w:rsidRDefault="00886ED1" w:rsidP="00886ED1">
      <w:r>
        <w:t>Rozsah a koncept realizace bude odpovídat popisu v části A, bod 3.</w:t>
      </w:r>
    </w:p>
    <w:p w14:paraId="16C9358B" w14:textId="375B1A84" w:rsidR="00FC3A43" w:rsidRDefault="00DA0367" w:rsidP="00DA0367">
      <w:r>
        <w:t>Předávaná dokumentace:</w:t>
      </w:r>
    </w:p>
    <w:p w14:paraId="121A7602" w14:textId="754DC4DE" w:rsidR="00DA0367" w:rsidRDefault="00DA0367" w:rsidP="00DA0367">
      <w:r>
        <w:t>Dokumentace/soubory budou součástí předávky pouze v případě, že dojde ke změně a nebo bude vytvořená pro potřeby tohoto RfC nová a to:</w:t>
      </w:r>
    </w:p>
    <w:p w14:paraId="501E5646" w14:textId="39691C8D" w:rsidR="00DA0367" w:rsidRPr="00081C1F" w:rsidRDefault="00DA0367" w:rsidP="00DA0367">
      <w:pPr>
        <w:pStyle w:val="Odstavecseseznamem"/>
        <w:numPr>
          <w:ilvl w:val="0"/>
          <w:numId w:val="14"/>
        </w:numPr>
      </w:pPr>
      <w:r w:rsidRPr="00081C1F">
        <w:t>Dokumentace dle specifikace Závazná metodika návrhu a dokumentace architektury Mze</w:t>
      </w:r>
    </w:p>
    <w:p w14:paraId="047A4386" w14:textId="480EF084" w:rsidR="00DA0367" w:rsidRPr="00081C1F" w:rsidRDefault="00081C1F" w:rsidP="00DA0367">
      <w:pPr>
        <w:pStyle w:val="Odstavecseseznamem"/>
        <w:numPr>
          <w:ilvl w:val="0"/>
          <w:numId w:val="14"/>
        </w:numPr>
      </w:pPr>
      <w:r w:rsidRPr="00081C1F">
        <w:t>Testovací scénář, protokol o otestování</w:t>
      </w:r>
    </w:p>
    <w:p w14:paraId="04596F89" w14:textId="11798599" w:rsidR="00081C1F" w:rsidRPr="00081C1F" w:rsidRDefault="00081C1F" w:rsidP="00DA0367">
      <w:pPr>
        <w:pStyle w:val="Odstavecseseznamem"/>
        <w:numPr>
          <w:ilvl w:val="0"/>
          <w:numId w:val="14"/>
        </w:numPr>
      </w:pPr>
      <w:r w:rsidRPr="00081C1F">
        <w:t>Uživatelská příručka</w:t>
      </w:r>
    </w:p>
    <w:p w14:paraId="019BF7CE" w14:textId="549F0DE9" w:rsidR="00081C1F" w:rsidRPr="00081C1F" w:rsidRDefault="00081C1F" w:rsidP="00DA0367">
      <w:pPr>
        <w:pStyle w:val="Odstavecseseznamem"/>
        <w:numPr>
          <w:ilvl w:val="0"/>
          <w:numId w:val="14"/>
        </w:numPr>
      </w:pPr>
      <w:r w:rsidRPr="00081C1F">
        <w:t>Provozně technická dokumentace (systémová a bezpečnostní dokumentace)</w:t>
      </w:r>
    </w:p>
    <w:p w14:paraId="60648365" w14:textId="2F2EC5FB" w:rsidR="00081C1F" w:rsidRPr="00081C1F" w:rsidRDefault="00081C1F" w:rsidP="00DA0367">
      <w:pPr>
        <w:pStyle w:val="Odstavecseseznamem"/>
        <w:numPr>
          <w:ilvl w:val="0"/>
          <w:numId w:val="14"/>
        </w:numPr>
      </w:pPr>
      <w:r w:rsidRPr="00081C1F">
        <w:t>Zdrojový kód a měněné konfigurační soubory</w:t>
      </w:r>
    </w:p>
    <w:p w14:paraId="4CC6150D" w14:textId="59BD4CB0" w:rsidR="00081C1F" w:rsidRPr="00081C1F" w:rsidRDefault="00081C1F" w:rsidP="00DA0367">
      <w:pPr>
        <w:pStyle w:val="Odstavecseseznamem"/>
        <w:numPr>
          <w:ilvl w:val="0"/>
          <w:numId w:val="14"/>
        </w:numPr>
      </w:pPr>
      <w:r w:rsidRPr="00081C1F">
        <w:t>Webové služby + konzumentské testy</w:t>
      </w:r>
    </w:p>
    <w:p w14:paraId="5A8C6E56" w14:textId="77777777" w:rsidR="00081C1F" w:rsidRPr="00FC3A43" w:rsidRDefault="00081C1F" w:rsidP="00081C1F">
      <w:pPr>
        <w:pStyle w:val="Odstavecseseznamem"/>
      </w:pPr>
    </w:p>
    <w:p w14:paraId="6B29C91B" w14:textId="25D45087" w:rsidR="00EB4635" w:rsidRDefault="00EB4635" w:rsidP="00EB4635">
      <w:pPr>
        <w:pStyle w:val="Nadpis1"/>
      </w:pPr>
      <w:r>
        <w:t>Uživatelské a licenční zajištění pro Objednatele</w:t>
      </w:r>
    </w:p>
    <w:p w14:paraId="4ECEC2F5" w14:textId="77777777" w:rsidR="00D81AFE" w:rsidRDefault="00D81AFE" w:rsidP="00D81AFE">
      <w:r w:rsidRPr="0054217F">
        <w:t>V souladu s podmínkami smlouvy č. 90-2024-12120.</w:t>
      </w:r>
    </w:p>
    <w:p w14:paraId="5FD8454D" w14:textId="77777777" w:rsidR="00D81AFE" w:rsidRPr="00D81AFE" w:rsidRDefault="00D81AFE" w:rsidP="00D81AFE"/>
    <w:p w14:paraId="79C5DBB6" w14:textId="77777777" w:rsidR="0000551E" w:rsidRPr="00EB4635" w:rsidRDefault="0000551E" w:rsidP="00EB4635">
      <w:pPr>
        <w:pStyle w:val="Nadpis1"/>
      </w:pPr>
      <w:r w:rsidRPr="00EB4635">
        <w:t>Dopady do systémů MZe</w:t>
      </w:r>
    </w:p>
    <w:p w14:paraId="368AC00A" w14:textId="42F45EB8" w:rsidR="0000551E" w:rsidRPr="00BB6BCC" w:rsidRDefault="0000551E" w:rsidP="0060065D">
      <w:pPr>
        <w:rPr>
          <w:b/>
          <w:sz w:val="18"/>
          <w:szCs w:val="18"/>
        </w:rPr>
      </w:pPr>
    </w:p>
    <w:p w14:paraId="53AAB2EF" w14:textId="03560E30" w:rsidR="00360DA3" w:rsidRPr="00EB4635" w:rsidRDefault="00962388" w:rsidP="00EB4635">
      <w:pPr>
        <w:pStyle w:val="Nadpis2"/>
      </w:pPr>
      <w:r w:rsidRPr="00EB4635">
        <w:t>Na provoz a infrastrukturu</w:t>
      </w:r>
    </w:p>
    <w:p w14:paraId="3B1B655C" w14:textId="16EE6C66" w:rsidR="00962388" w:rsidRPr="00962388" w:rsidRDefault="00000000" w:rsidP="00962388">
      <w:pPr>
        <w:rPr>
          <w:sz w:val="18"/>
          <w:szCs w:val="18"/>
        </w:rPr>
      </w:pPr>
      <w:r>
        <w:rPr>
          <w:noProof/>
        </w:rPr>
        <w:object w:dxaOrig="1440" w:dyaOrig="1440" w14:anchorId="15205B67">
          <v:shape id="_x0000_s2053" type="#_x0000_t75" style="position:absolute;margin-left:404pt;margin-top:8.35pt;width:55.85pt;height:41.15pt;z-index:251663360;mso-position-horizontal-relative:text;mso-position-vertical-relative:text">
            <v:imagedata r:id="rId18" o:title=""/>
            <w10:wrap type="square"/>
          </v:shape>
          <o:OLEObject Type="Embed" ProgID="Word.Document.12" ShapeID="_x0000_s2053" DrawAspect="Icon" ObjectID="_1805032106" r:id="rId19">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4C170D74" w14:textId="1BC655D0" w:rsidR="00360DA3" w:rsidRDefault="00081C1F" w:rsidP="00360DA3">
      <w:r>
        <w:t>Bez dopadu</w:t>
      </w:r>
    </w:p>
    <w:p w14:paraId="48395A66" w14:textId="77777777" w:rsidR="00081C1F" w:rsidRPr="00360DA3" w:rsidRDefault="00081C1F" w:rsidP="00360DA3"/>
    <w:p w14:paraId="715DD7B8" w14:textId="3FC6E215" w:rsidR="00360DA3" w:rsidRDefault="00962388" w:rsidP="00C5164A">
      <w:pPr>
        <w:pStyle w:val="Nadpis2"/>
      </w:pPr>
      <w:r>
        <w:t>Na bezpečnost</w:t>
      </w:r>
    </w:p>
    <w:p w14:paraId="3DE8BC7D" w14:textId="77777777" w:rsidR="00962388" w:rsidRDefault="00962388" w:rsidP="003B559A">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BF116D">
            <w:pPr>
              <w:pStyle w:val="Odstavecseseznamem"/>
              <w:numPr>
                <w:ilvl w:val="0"/>
                <w:numId w:val="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4640323F" w:rsidR="00962388" w:rsidRPr="00081C1F" w:rsidRDefault="00081C1F" w:rsidP="00415962">
            <w:pPr>
              <w:spacing w:after="0"/>
              <w:rPr>
                <w:rFonts w:cs="Arial"/>
                <w:color w:val="000000"/>
                <w:szCs w:val="22"/>
                <w:lang w:eastAsia="cs-CZ"/>
              </w:rPr>
            </w:pPr>
            <w:r w:rsidRPr="00081C1F">
              <w:rPr>
                <w:rFonts w:cs="Arial"/>
                <w:color w:val="000000"/>
                <w:szCs w:val="22"/>
                <w:lang w:eastAsia="cs-CZ"/>
              </w:rPr>
              <w:t>Bez dopadu</w:t>
            </w:r>
          </w:p>
        </w:tc>
      </w:tr>
      <w:tr w:rsidR="00081C1F" w:rsidRPr="00705F38" w14:paraId="3972E273" w14:textId="77777777" w:rsidTr="000235A7">
        <w:trPr>
          <w:trHeight w:val="300"/>
        </w:trPr>
        <w:tc>
          <w:tcPr>
            <w:tcW w:w="426" w:type="dxa"/>
            <w:tcBorders>
              <w:bottom w:val="single" w:sz="4" w:space="0" w:color="auto"/>
            </w:tcBorders>
            <w:vAlign w:val="center"/>
          </w:tcPr>
          <w:p w14:paraId="32EE5761"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081C1F" w:rsidRPr="00927AC8" w:rsidRDefault="00081C1F" w:rsidP="00081C1F">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4038AC51"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411F2788" w14:textId="77777777" w:rsidTr="000235A7">
        <w:trPr>
          <w:trHeight w:val="300"/>
        </w:trPr>
        <w:tc>
          <w:tcPr>
            <w:tcW w:w="426" w:type="dxa"/>
            <w:tcBorders>
              <w:bottom w:val="single" w:sz="4" w:space="0" w:color="auto"/>
            </w:tcBorders>
            <w:vAlign w:val="center"/>
          </w:tcPr>
          <w:p w14:paraId="0766171E"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081C1F" w:rsidRPr="00927AC8" w:rsidRDefault="00081C1F" w:rsidP="00081C1F">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65F15C00"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473FA440" w14:textId="77777777" w:rsidTr="000235A7">
        <w:trPr>
          <w:trHeight w:val="300"/>
        </w:trPr>
        <w:tc>
          <w:tcPr>
            <w:tcW w:w="426" w:type="dxa"/>
            <w:tcBorders>
              <w:bottom w:val="single" w:sz="4" w:space="0" w:color="auto"/>
            </w:tcBorders>
            <w:vAlign w:val="center"/>
          </w:tcPr>
          <w:p w14:paraId="633C66C5"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081C1F" w:rsidRDefault="00081C1F" w:rsidP="00081C1F">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4D438A23"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65629BE7" w14:textId="77777777" w:rsidTr="000235A7">
        <w:trPr>
          <w:trHeight w:val="300"/>
        </w:trPr>
        <w:tc>
          <w:tcPr>
            <w:tcW w:w="426" w:type="dxa"/>
            <w:tcBorders>
              <w:bottom w:val="single" w:sz="4" w:space="0" w:color="auto"/>
            </w:tcBorders>
            <w:vAlign w:val="center"/>
          </w:tcPr>
          <w:p w14:paraId="6F8D04B6"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081C1F" w:rsidRPr="00927AC8" w:rsidRDefault="00081C1F" w:rsidP="00081C1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02D4BB80"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10AB9396" w14:textId="77777777" w:rsidTr="000235A7">
        <w:trPr>
          <w:trHeight w:val="300"/>
        </w:trPr>
        <w:tc>
          <w:tcPr>
            <w:tcW w:w="426" w:type="dxa"/>
            <w:tcBorders>
              <w:bottom w:val="single" w:sz="4" w:space="0" w:color="auto"/>
            </w:tcBorders>
            <w:vAlign w:val="center"/>
          </w:tcPr>
          <w:p w14:paraId="1303EC86"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081C1F" w:rsidRPr="00927AC8" w:rsidRDefault="00081C1F" w:rsidP="00081C1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27D3C1D6"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4D71CA90" w14:textId="77777777" w:rsidTr="000235A7">
        <w:trPr>
          <w:trHeight w:val="300"/>
        </w:trPr>
        <w:tc>
          <w:tcPr>
            <w:tcW w:w="426" w:type="dxa"/>
            <w:tcBorders>
              <w:bottom w:val="single" w:sz="4" w:space="0" w:color="auto"/>
            </w:tcBorders>
            <w:vAlign w:val="center"/>
          </w:tcPr>
          <w:p w14:paraId="2149A30F"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081C1F" w:rsidRPr="00927AC8" w:rsidRDefault="00081C1F" w:rsidP="00081C1F">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23355118"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1D74EB4C" w14:textId="77777777" w:rsidTr="000235A7">
        <w:trPr>
          <w:trHeight w:val="300"/>
        </w:trPr>
        <w:tc>
          <w:tcPr>
            <w:tcW w:w="426" w:type="dxa"/>
            <w:tcBorders>
              <w:bottom w:val="single" w:sz="4" w:space="0" w:color="auto"/>
            </w:tcBorders>
            <w:vAlign w:val="center"/>
          </w:tcPr>
          <w:p w14:paraId="2174DE8A"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081C1F" w:rsidRPr="00927AC8" w:rsidRDefault="00081C1F" w:rsidP="00081C1F">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5CEEF275"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4302FAD7" w14:textId="77777777" w:rsidTr="000235A7">
        <w:trPr>
          <w:trHeight w:val="300"/>
        </w:trPr>
        <w:tc>
          <w:tcPr>
            <w:tcW w:w="426" w:type="dxa"/>
            <w:tcBorders>
              <w:bottom w:val="single" w:sz="4" w:space="0" w:color="auto"/>
            </w:tcBorders>
            <w:vAlign w:val="center"/>
          </w:tcPr>
          <w:p w14:paraId="29737663"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081C1F" w:rsidRPr="00927AC8" w:rsidRDefault="00081C1F" w:rsidP="00081C1F">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587F8509"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1F185AE8" w14:textId="77777777" w:rsidTr="000235A7">
        <w:trPr>
          <w:trHeight w:val="300"/>
        </w:trPr>
        <w:tc>
          <w:tcPr>
            <w:tcW w:w="426" w:type="dxa"/>
            <w:tcBorders>
              <w:bottom w:val="single" w:sz="4" w:space="0" w:color="auto"/>
            </w:tcBorders>
            <w:vAlign w:val="center"/>
          </w:tcPr>
          <w:p w14:paraId="645DEE22"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081C1F" w:rsidRPr="00927AC8" w:rsidRDefault="00081C1F" w:rsidP="00081C1F">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5E11EB77"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1ED39A0D" w14:textId="77777777" w:rsidTr="000235A7">
        <w:trPr>
          <w:trHeight w:val="300"/>
        </w:trPr>
        <w:tc>
          <w:tcPr>
            <w:tcW w:w="426" w:type="dxa"/>
            <w:tcBorders>
              <w:bottom w:val="single" w:sz="4" w:space="0" w:color="auto"/>
            </w:tcBorders>
            <w:vAlign w:val="center"/>
          </w:tcPr>
          <w:p w14:paraId="04644675"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081C1F" w:rsidRPr="00927AC8" w:rsidRDefault="00081C1F" w:rsidP="00081C1F">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7797E9DF"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rsidRPr="00F7707A" w14:paraId="5E7E2DDE" w14:textId="77777777" w:rsidTr="000235A7">
        <w:trPr>
          <w:trHeight w:val="300"/>
        </w:trPr>
        <w:tc>
          <w:tcPr>
            <w:tcW w:w="426" w:type="dxa"/>
            <w:tcBorders>
              <w:bottom w:val="single" w:sz="4" w:space="0" w:color="auto"/>
            </w:tcBorders>
            <w:vAlign w:val="center"/>
          </w:tcPr>
          <w:p w14:paraId="36C9AA68"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081C1F" w:rsidRPr="00927AC8" w:rsidRDefault="00081C1F" w:rsidP="00081C1F">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160EA71F"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r w:rsidR="00081C1F" w14:paraId="12D28AE8" w14:textId="77777777" w:rsidTr="000235A7">
        <w:trPr>
          <w:trHeight w:val="300"/>
        </w:trPr>
        <w:tc>
          <w:tcPr>
            <w:tcW w:w="426" w:type="dxa"/>
            <w:tcBorders>
              <w:bottom w:val="single" w:sz="4" w:space="0" w:color="auto"/>
            </w:tcBorders>
            <w:vAlign w:val="center"/>
          </w:tcPr>
          <w:p w14:paraId="29B28401" w14:textId="77777777" w:rsidR="00081C1F" w:rsidRPr="00927AC8" w:rsidRDefault="00081C1F" w:rsidP="00081C1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081C1F" w:rsidRPr="00927AC8" w:rsidRDefault="00081C1F" w:rsidP="00081C1F">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0E148F4E" w:rsidR="00081C1F" w:rsidRPr="00927AC8" w:rsidRDefault="00081C1F" w:rsidP="00081C1F">
            <w:pPr>
              <w:spacing w:after="0"/>
              <w:rPr>
                <w:rFonts w:cs="Arial"/>
                <w:b/>
                <w:bCs/>
                <w:color w:val="000000"/>
                <w:szCs w:val="22"/>
                <w:lang w:eastAsia="cs-CZ"/>
              </w:rPr>
            </w:pPr>
            <w:r w:rsidRPr="00081C1F">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C5164A">
      <w:pPr>
        <w:pStyle w:val="Nadpis2"/>
      </w:pPr>
      <w:r>
        <w:t>Na součinnost s dalšími systémy</w:t>
      </w:r>
    </w:p>
    <w:p w14:paraId="661B2471" w14:textId="64DEEE97" w:rsidR="00360DA3" w:rsidRPr="00360DA3" w:rsidRDefault="00081C1F" w:rsidP="00360DA3">
      <w:r>
        <w:t>Bez dopadu</w:t>
      </w:r>
    </w:p>
    <w:p w14:paraId="25A0A18F" w14:textId="21D54939" w:rsidR="00360DA3" w:rsidRDefault="00962388" w:rsidP="00C5164A">
      <w:pPr>
        <w:pStyle w:val="Nadpis2"/>
      </w:pPr>
      <w:r>
        <w:t xml:space="preserve">Na </w:t>
      </w:r>
      <w:r w:rsidR="00592474">
        <w:t xml:space="preserve">součinnost </w:t>
      </w:r>
      <w:r>
        <w:t>AgriBus</w:t>
      </w:r>
    </w:p>
    <w:p w14:paraId="3A51F3D2" w14:textId="7934E5F1" w:rsidR="00360DA3" w:rsidRDefault="00891FC6" w:rsidP="00360DA3">
      <w:r>
        <w:t>Vystavení a zpřístupnění</w:t>
      </w:r>
      <w:r w:rsidR="007B7188">
        <w:t xml:space="preserve"> (i systémům třetích stran, a to včetně autentizace)</w:t>
      </w:r>
      <w:r>
        <w:t xml:space="preserve"> webových služeb</w:t>
      </w:r>
      <w:r w:rsidR="00974AF7">
        <w:t xml:space="preserve"> IS CESNaP 2</w:t>
      </w:r>
      <w:r>
        <w:t>.</w:t>
      </w:r>
      <w:r w:rsidR="007B7188">
        <w:t xml:space="preserve"> Zpřístupnění služby </w:t>
      </w:r>
      <w:r w:rsidR="007B7188" w:rsidRPr="007B7188">
        <w:t>EPO_SND01B</w:t>
      </w:r>
      <w:r w:rsidR="007B7188">
        <w:t xml:space="preserve"> pro IS CESNaP 2.</w:t>
      </w:r>
    </w:p>
    <w:p w14:paraId="5B7F7EC4" w14:textId="163854E1" w:rsidR="007B7188" w:rsidRPr="00360DA3" w:rsidRDefault="007B7188" w:rsidP="00360DA3">
      <w:r>
        <w:t xml:space="preserve">Zprostředkování komunikace s centrálním evidenčním systémem EU, který je veřejně přístupný v síti internet a komunikuje prostřednictvím protokolu SOAP. Směrem k IS CESNaP 2 by se mělo jednat o proxy komunikaci. </w:t>
      </w:r>
    </w:p>
    <w:p w14:paraId="03F62145" w14:textId="6D6D8A26" w:rsidR="00927AC8" w:rsidRPr="00CE352A" w:rsidRDefault="00556C1F" w:rsidP="00C5164A">
      <w:pPr>
        <w:pStyle w:val="Nadpis2"/>
      </w:pPr>
      <w:r>
        <w:t>N</w:t>
      </w:r>
      <w:r w:rsidR="007608CF" w:rsidRPr="00CE352A">
        <w:t xml:space="preserve">a dohledové </w:t>
      </w:r>
      <w:r w:rsidR="00592474">
        <w:t>nástroje/scénáře</w:t>
      </w:r>
      <w:r w:rsidR="00360DA3" w:rsidRPr="00CE352A">
        <w:rPr>
          <w:rStyle w:val="Odkaznavysvtlivky"/>
        </w:rPr>
        <w:endnoteReference w:id="17"/>
      </w:r>
    </w:p>
    <w:p w14:paraId="1466FB2F" w14:textId="21575E5A" w:rsidR="007D6009" w:rsidRDefault="00081C1F" w:rsidP="007D6009">
      <w:pPr>
        <w:spacing w:after="120"/>
      </w:pPr>
      <w:r w:rsidRPr="00081C1F">
        <w:t>Žádný, dohled v rozsahu stávající smlouvy.</w:t>
      </w:r>
    </w:p>
    <w:p w14:paraId="49837DA3" w14:textId="77777777" w:rsidR="00EA42AE" w:rsidRPr="00904F0E" w:rsidRDefault="00EA42AE" w:rsidP="00C5164A">
      <w:pPr>
        <w:pStyle w:val="Nadpis2"/>
      </w:pPr>
      <w: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2C4C008A" w:rsidR="008D12D5" w:rsidRPr="00BA1643" w:rsidRDefault="00081C1F" w:rsidP="00EC6856">
      <w:pPr>
        <w:rPr>
          <w:rFonts w:cs="Arial"/>
          <w:szCs w:val="22"/>
        </w:rPr>
      </w:pPr>
      <w:r>
        <w:rPr>
          <w:rFonts w:cs="Arial"/>
          <w:szCs w:val="22"/>
        </w:rPr>
        <w:t>Bez dopadu</w:t>
      </w:r>
    </w:p>
    <w:p w14:paraId="1DBDAAB8" w14:textId="77777777" w:rsidR="0000551E" w:rsidRPr="002E76EA" w:rsidRDefault="00F51786" w:rsidP="002E76EA">
      <w:pPr>
        <w:pStyle w:val="Nadpis1"/>
      </w:pPr>
      <w:r w:rsidRPr="002E76EA">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39BC891C" w:rsidR="0000551E" w:rsidRPr="00081C1F" w:rsidRDefault="00081C1F" w:rsidP="00337DDA">
            <w:pPr>
              <w:spacing w:after="0"/>
              <w:rPr>
                <w:rFonts w:cs="Arial"/>
                <w:color w:val="000000"/>
                <w:szCs w:val="22"/>
                <w:lang w:eastAsia="cs-CZ"/>
              </w:rPr>
            </w:pPr>
            <w:r w:rsidRPr="00081C1F">
              <w:rPr>
                <w:rFonts w:cs="Arial"/>
                <w:color w:val="000000"/>
                <w:szCs w:val="22"/>
                <w:lang w:eastAsia="cs-CZ"/>
              </w:rPr>
              <w:t>M</w:t>
            </w:r>
            <w:r w:rsidR="006D3025">
              <w:rPr>
                <w:rFonts w:cs="Arial"/>
                <w:color w:val="000000"/>
                <w:szCs w:val="22"/>
                <w:lang w:eastAsia="cs-CZ"/>
              </w:rPr>
              <w:t>Z</w:t>
            </w:r>
            <w:r w:rsidRPr="00081C1F">
              <w:rPr>
                <w:rFonts w:cs="Arial"/>
                <w:color w:val="000000"/>
                <w:szCs w:val="22"/>
                <w:lang w:eastAsia="cs-CZ"/>
              </w:rPr>
              <w:t xml:space="preserve">e / </w:t>
            </w:r>
            <w:r>
              <w:rPr>
                <w:rFonts w:cs="Arial"/>
                <w:color w:val="000000"/>
                <w:szCs w:val="22"/>
                <w:lang w:eastAsia="cs-CZ"/>
              </w:rPr>
              <w:t>NLI</w:t>
            </w:r>
          </w:p>
        </w:tc>
        <w:tc>
          <w:tcPr>
            <w:tcW w:w="7654" w:type="dxa"/>
            <w:tcBorders>
              <w:left w:val="dotted" w:sz="4" w:space="0" w:color="auto"/>
              <w:right w:val="dotted" w:sz="4" w:space="0" w:color="auto"/>
            </w:tcBorders>
            <w:shd w:val="clear" w:color="auto" w:fill="auto"/>
            <w:noWrap/>
            <w:vAlign w:val="bottom"/>
          </w:tcPr>
          <w:p w14:paraId="3449C3A0" w14:textId="71968340" w:rsidR="0000551E" w:rsidRPr="00F23D33" w:rsidRDefault="00081C1F" w:rsidP="00337DDA">
            <w:pPr>
              <w:spacing w:after="0"/>
              <w:rPr>
                <w:rFonts w:cs="Arial"/>
                <w:color w:val="000000"/>
                <w:szCs w:val="22"/>
                <w:lang w:eastAsia="cs-CZ"/>
              </w:rPr>
            </w:pPr>
            <w:r w:rsidRPr="00081C1F">
              <w:rPr>
                <w:rFonts w:cs="Arial"/>
                <w:color w:val="000000"/>
                <w:szCs w:val="22"/>
                <w:lang w:eastAsia="cs-CZ"/>
              </w:rPr>
              <w:t>Součinnost při testování adekvátní části aplikace</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011957D8" w:rsidR="0000551E" w:rsidRPr="00F23D33" w:rsidRDefault="003D18D5" w:rsidP="00337DDA">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273C204C" w14:textId="764E3566" w:rsidR="0000551E" w:rsidRPr="00F23D33" w:rsidRDefault="003D18D5" w:rsidP="00337DDA">
            <w:pPr>
              <w:spacing w:after="0"/>
              <w:rPr>
                <w:rFonts w:cs="Arial"/>
                <w:color w:val="000000"/>
                <w:szCs w:val="22"/>
                <w:lang w:eastAsia="cs-CZ"/>
              </w:rPr>
            </w:pPr>
            <w:r>
              <w:rPr>
                <w:rFonts w:cs="Arial"/>
                <w:color w:val="000000"/>
                <w:szCs w:val="22"/>
                <w:lang w:eastAsia="cs-CZ"/>
              </w:rPr>
              <w:t>Součinnost při vystavování služeb</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5164A">
      <w:pPr>
        <w:pStyle w:val="Nadpis1"/>
      </w:pPr>
      <w:r w:rsidRPr="00C5164A">
        <w:t>Harmonogram plnění</w:t>
      </w:r>
      <w:r w:rsidRPr="009F4FA0">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561F4E8"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081C1F">
              <w:rPr>
                <w:rFonts w:cs="Arial"/>
                <w:b/>
                <w:bCs/>
                <w:color w:val="000000"/>
                <w:szCs w:val="22"/>
                <w:lang w:eastAsia="cs-CZ"/>
              </w:rPr>
              <w:t xml:space="preserve"> do</w:t>
            </w:r>
            <w:r w:rsidR="003D18D5">
              <w:rPr>
                <w:rFonts w:cs="Arial"/>
                <w:b/>
                <w:bCs/>
                <w:color w:val="000000"/>
                <w:szCs w:val="22"/>
                <w:lang w:eastAsia="cs-CZ"/>
              </w:rPr>
              <w:t xml:space="preserve"> (předání)</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6E7C1929" w:rsidR="0000551E" w:rsidRPr="00F23D33" w:rsidRDefault="007B6B8F" w:rsidP="00337DDA">
            <w:pPr>
              <w:spacing w:after="0"/>
              <w:rPr>
                <w:rFonts w:cs="Arial"/>
                <w:color w:val="000000"/>
                <w:szCs w:val="22"/>
                <w:lang w:eastAsia="cs-CZ"/>
              </w:rPr>
            </w:pPr>
            <w:r>
              <w:rPr>
                <w:rFonts w:cs="Arial"/>
                <w:color w:val="000000"/>
                <w:szCs w:val="22"/>
                <w:lang w:eastAsia="cs-CZ"/>
              </w:rPr>
              <w:t>Příprava</w:t>
            </w:r>
            <w:r w:rsidR="003D18D5">
              <w:rPr>
                <w:rFonts w:cs="Arial"/>
                <w:color w:val="000000"/>
                <w:szCs w:val="22"/>
                <w:lang w:eastAsia="cs-CZ"/>
              </w:rPr>
              <w:t>/předání</w:t>
            </w:r>
            <w:r>
              <w:rPr>
                <w:rFonts w:cs="Arial"/>
                <w:color w:val="000000"/>
                <w:szCs w:val="22"/>
                <w:lang w:eastAsia="cs-CZ"/>
              </w:rPr>
              <w:t xml:space="preserve"> WSDL služeb</w:t>
            </w:r>
          </w:p>
        </w:tc>
        <w:tc>
          <w:tcPr>
            <w:tcW w:w="2552" w:type="dxa"/>
            <w:tcBorders>
              <w:left w:val="dotted" w:sz="4" w:space="0" w:color="auto"/>
            </w:tcBorders>
            <w:shd w:val="clear" w:color="auto" w:fill="auto"/>
            <w:vAlign w:val="bottom"/>
          </w:tcPr>
          <w:p w14:paraId="5D48D0A7" w14:textId="0202F1A1" w:rsidR="0000551E" w:rsidRPr="00F23D33" w:rsidRDefault="005F0946" w:rsidP="0054217F">
            <w:pPr>
              <w:spacing w:after="0"/>
              <w:ind w:right="358"/>
              <w:jc w:val="right"/>
              <w:rPr>
                <w:rFonts w:cs="Arial"/>
                <w:color w:val="000000"/>
                <w:szCs w:val="22"/>
                <w:lang w:eastAsia="cs-CZ"/>
              </w:rPr>
            </w:pPr>
            <w:r>
              <w:rPr>
                <w:rFonts w:cs="Arial"/>
                <w:color w:val="000000"/>
                <w:szCs w:val="22"/>
                <w:lang w:eastAsia="cs-CZ"/>
              </w:rPr>
              <w:t>16. 4. 2025</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2571B2D" w:rsidR="0000551E" w:rsidRPr="00F23D33" w:rsidRDefault="007B6B8F" w:rsidP="00337DDA">
            <w:pPr>
              <w:spacing w:after="0"/>
              <w:rPr>
                <w:rFonts w:cs="Arial"/>
                <w:color w:val="000000"/>
                <w:szCs w:val="22"/>
                <w:lang w:eastAsia="cs-CZ"/>
              </w:rPr>
            </w:pPr>
            <w:r>
              <w:rPr>
                <w:rFonts w:cs="Arial"/>
                <w:color w:val="000000"/>
                <w:szCs w:val="22"/>
                <w:lang w:eastAsia="cs-CZ"/>
              </w:rPr>
              <w:t>Připravenost na konzumentské integrační testy</w:t>
            </w:r>
            <w:r w:rsidR="003D18D5">
              <w:rPr>
                <w:rFonts w:cs="Arial"/>
                <w:color w:val="000000"/>
                <w:szCs w:val="22"/>
                <w:lang w:eastAsia="cs-CZ"/>
              </w:rPr>
              <w:t xml:space="preserve"> (třetích stran)</w:t>
            </w:r>
          </w:p>
        </w:tc>
        <w:tc>
          <w:tcPr>
            <w:tcW w:w="2552" w:type="dxa"/>
            <w:tcBorders>
              <w:left w:val="dotted" w:sz="4" w:space="0" w:color="auto"/>
            </w:tcBorders>
            <w:shd w:val="clear" w:color="auto" w:fill="auto"/>
            <w:vAlign w:val="bottom"/>
          </w:tcPr>
          <w:p w14:paraId="33A87C5E" w14:textId="7567FDEB" w:rsidR="0000551E" w:rsidRPr="00F23D33" w:rsidRDefault="005F0946" w:rsidP="0054217F">
            <w:pPr>
              <w:spacing w:after="0"/>
              <w:ind w:right="358"/>
              <w:jc w:val="right"/>
              <w:rPr>
                <w:rFonts w:cs="Arial"/>
                <w:color w:val="000000"/>
                <w:szCs w:val="22"/>
                <w:lang w:eastAsia="cs-CZ"/>
              </w:rPr>
            </w:pPr>
            <w:r>
              <w:rPr>
                <w:rFonts w:cs="Arial"/>
                <w:color w:val="000000"/>
                <w:szCs w:val="22"/>
                <w:lang w:eastAsia="cs-CZ"/>
              </w:rPr>
              <w:t>21. 5. 2025</w:t>
            </w:r>
          </w:p>
        </w:tc>
      </w:tr>
      <w:tr w:rsidR="00081C1F" w:rsidRPr="00F23D33" w14:paraId="05F1A53C" w14:textId="77777777" w:rsidTr="00F11443">
        <w:trPr>
          <w:trHeight w:val="284"/>
        </w:trPr>
        <w:tc>
          <w:tcPr>
            <w:tcW w:w="7229" w:type="dxa"/>
            <w:tcBorders>
              <w:right w:val="dotted" w:sz="4" w:space="0" w:color="auto"/>
            </w:tcBorders>
            <w:shd w:val="clear" w:color="auto" w:fill="auto"/>
            <w:noWrap/>
            <w:vAlign w:val="bottom"/>
          </w:tcPr>
          <w:p w14:paraId="3D2A3384" w14:textId="719E23E1" w:rsidR="00081C1F" w:rsidRDefault="00081C1F" w:rsidP="00337DDA">
            <w:pPr>
              <w:spacing w:after="0"/>
              <w:rPr>
                <w:rFonts w:cs="Arial"/>
                <w:color w:val="000000"/>
                <w:szCs w:val="22"/>
                <w:lang w:eastAsia="cs-CZ"/>
              </w:rPr>
            </w:pPr>
            <w:r>
              <w:rPr>
                <w:rFonts w:cs="Arial"/>
                <w:color w:val="000000"/>
                <w:szCs w:val="22"/>
                <w:lang w:eastAsia="cs-CZ"/>
              </w:rPr>
              <w:t>Dokončení vývoje</w:t>
            </w:r>
            <w:r w:rsidR="003D18D5">
              <w:rPr>
                <w:rFonts w:cs="Arial"/>
                <w:color w:val="000000"/>
                <w:szCs w:val="22"/>
                <w:lang w:eastAsia="cs-CZ"/>
              </w:rPr>
              <w:t>, předávání Objednateli k testování</w:t>
            </w:r>
          </w:p>
        </w:tc>
        <w:tc>
          <w:tcPr>
            <w:tcW w:w="2552" w:type="dxa"/>
            <w:tcBorders>
              <w:left w:val="dotted" w:sz="4" w:space="0" w:color="auto"/>
            </w:tcBorders>
            <w:shd w:val="clear" w:color="auto" w:fill="auto"/>
            <w:vAlign w:val="bottom"/>
          </w:tcPr>
          <w:p w14:paraId="1707165D" w14:textId="57A45368" w:rsidR="00081C1F" w:rsidRDefault="003D18D5" w:rsidP="0054217F">
            <w:pPr>
              <w:spacing w:after="0"/>
              <w:ind w:right="358"/>
              <w:jc w:val="right"/>
              <w:rPr>
                <w:rFonts w:cs="Arial"/>
                <w:color w:val="000000"/>
                <w:szCs w:val="22"/>
                <w:lang w:eastAsia="cs-CZ"/>
              </w:rPr>
            </w:pPr>
            <w:r>
              <w:rPr>
                <w:rFonts w:cs="Arial"/>
                <w:color w:val="000000"/>
                <w:szCs w:val="22"/>
                <w:lang w:eastAsia="cs-CZ"/>
              </w:rPr>
              <w:t>17. 9. 2025</w:t>
            </w:r>
          </w:p>
        </w:tc>
      </w:tr>
      <w:tr w:rsidR="00081C1F" w:rsidRPr="00F23D33" w14:paraId="0F26C231" w14:textId="77777777" w:rsidTr="00F11443">
        <w:trPr>
          <w:trHeight w:val="284"/>
        </w:trPr>
        <w:tc>
          <w:tcPr>
            <w:tcW w:w="7229" w:type="dxa"/>
            <w:tcBorders>
              <w:right w:val="dotted" w:sz="4" w:space="0" w:color="auto"/>
            </w:tcBorders>
            <w:shd w:val="clear" w:color="auto" w:fill="auto"/>
            <w:noWrap/>
            <w:vAlign w:val="bottom"/>
          </w:tcPr>
          <w:p w14:paraId="5FAE093E" w14:textId="22CCBBE4" w:rsidR="00081C1F" w:rsidRDefault="00081C1F" w:rsidP="00337DDA">
            <w:pPr>
              <w:spacing w:after="0"/>
              <w:rPr>
                <w:rFonts w:cs="Arial"/>
                <w:color w:val="000000"/>
                <w:szCs w:val="22"/>
                <w:lang w:eastAsia="cs-CZ"/>
              </w:rPr>
            </w:pPr>
            <w:r>
              <w:rPr>
                <w:rFonts w:cs="Arial"/>
                <w:color w:val="000000"/>
                <w:szCs w:val="22"/>
                <w:lang w:eastAsia="cs-CZ"/>
              </w:rPr>
              <w:t>Test</w:t>
            </w:r>
            <w:r w:rsidR="003D18D5">
              <w:rPr>
                <w:rFonts w:cs="Arial"/>
                <w:color w:val="000000"/>
                <w:szCs w:val="22"/>
                <w:lang w:eastAsia="cs-CZ"/>
              </w:rPr>
              <w:t>y</w:t>
            </w:r>
            <w:r>
              <w:rPr>
                <w:rFonts w:cs="Arial"/>
                <w:color w:val="000000"/>
                <w:szCs w:val="22"/>
                <w:lang w:eastAsia="cs-CZ"/>
              </w:rPr>
              <w:t xml:space="preserve"> Objednatelem</w:t>
            </w:r>
            <w:r w:rsidR="003D18D5">
              <w:rPr>
                <w:rFonts w:cs="Arial"/>
                <w:color w:val="000000"/>
                <w:szCs w:val="22"/>
                <w:lang w:eastAsia="cs-CZ"/>
              </w:rPr>
              <w:t>, zapracování připomínek</w:t>
            </w:r>
          </w:p>
        </w:tc>
        <w:tc>
          <w:tcPr>
            <w:tcW w:w="2552" w:type="dxa"/>
            <w:tcBorders>
              <w:left w:val="dotted" w:sz="4" w:space="0" w:color="auto"/>
            </w:tcBorders>
            <w:shd w:val="clear" w:color="auto" w:fill="auto"/>
            <w:vAlign w:val="bottom"/>
          </w:tcPr>
          <w:p w14:paraId="32A56BD6" w14:textId="46EA7CF9" w:rsidR="00081C1F" w:rsidRDefault="003D18D5" w:rsidP="0054217F">
            <w:pPr>
              <w:spacing w:after="0"/>
              <w:ind w:right="358"/>
              <w:jc w:val="right"/>
              <w:rPr>
                <w:rFonts w:cs="Arial"/>
                <w:color w:val="000000"/>
                <w:szCs w:val="22"/>
                <w:lang w:eastAsia="cs-CZ"/>
              </w:rPr>
            </w:pPr>
            <w:r>
              <w:rPr>
                <w:rFonts w:cs="Arial"/>
                <w:color w:val="000000"/>
                <w:szCs w:val="22"/>
                <w:lang w:eastAsia="cs-CZ"/>
              </w:rPr>
              <w:t>30.11. 2025</w:t>
            </w:r>
          </w:p>
        </w:tc>
      </w:tr>
      <w:tr w:rsidR="007B6B8F" w:rsidRPr="00F23D33" w14:paraId="70106976" w14:textId="77777777" w:rsidTr="00F11443">
        <w:trPr>
          <w:trHeight w:val="284"/>
        </w:trPr>
        <w:tc>
          <w:tcPr>
            <w:tcW w:w="7229" w:type="dxa"/>
            <w:tcBorders>
              <w:right w:val="dotted" w:sz="4" w:space="0" w:color="auto"/>
            </w:tcBorders>
            <w:shd w:val="clear" w:color="auto" w:fill="auto"/>
            <w:noWrap/>
            <w:vAlign w:val="bottom"/>
          </w:tcPr>
          <w:p w14:paraId="638AE3F6" w14:textId="0C2B2336" w:rsidR="007B6B8F" w:rsidRDefault="007B6B8F" w:rsidP="00337DDA">
            <w:pPr>
              <w:spacing w:after="0"/>
              <w:rPr>
                <w:rFonts w:cs="Arial"/>
                <w:color w:val="000000"/>
                <w:szCs w:val="22"/>
                <w:lang w:eastAsia="cs-CZ"/>
              </w:rPr>
            </w:pPr>
            <w:r>
              <w:rPr>
                <w:rFonts w:cs="Arial"/>
                <w:color w:val="000000"/>
                <w:szCs w:val="22"/>
                <w:lang w:eastAsia="cs-CZ"/>
              </w:rPr>
              <w:t>Spuštění produkčního provozu</w:t>
            </w:r>
          </w:p>
        </w:tc>
        <w:tc>
          <w:tcPr>
            <w:tcW w:w="2552" w:type="dxa"/>
            <w:tcBorders>
              <w:left w:val="dotted" w:sz="4" w:space="0" w:color="auto"/>
            </w:tcBorders>
            <w:shd w:val="clear" w:color="auto" w:fill="auto"/>
            <w:vAlign w:val="bottom"/>
          </w:tcPr>
          <w:p w14:paraId="625849B4" w14:textId="04E48AB1" w:rsidR="007B6B8F" w:rsidRPr="00F23D33" w:rsidRDefault="00661319" w:rsidP="0054217F">
            <w:pPr>
              <w:spacing w:after="0"/>
              <w:ind w:right="358"/>
              <w:jc w:val="right"/>
              <w:rPr>
                <w:rFonts w:cs="Arial"/>
                <w:color w:val="000000"/>
                <w:szCs w:val="22"/>
                <w:lang w:eastAsia="cs-CZ"/>
              </w:rPr>
            </w:pPr>
            <w:r w:rsidRPr="003D18D5">
              <w:rPr>
                <w:rFonts w:cs="Arial"/>
                <w:color w:val="000000"/>
                <w:szCs w:val="22"/>
                <w:lang w:eastAsia="cs-CZ"/>
              </w:rPr>
              <w:t>10.12. 2025</w:t>
            </w:r>
          </w:p>
        </w:tc>
      </w:tr>
      <w:tr w:rsidR="00E8245C" w:rsidRPr="00F23D33" w14:paraId="3AFF0EB4" w14:textId="77777777" w:rsidTr="00F11443">
        <w:trPr>
          <w:trHeight w:val="284"/>
        </w:trPr>
        <w:tc>
          <w:tcPr>
            <w:tcW w:w="7229" w:type="dxa"/>
            <w:tcBorders>
              <w:right w:val="dotted" w:sz="4" w:space="0" w:color="auto"/>
            </w:tcBorders>
            <w:shd w:val="clear" w:color="auto" w:fill="auto"/>
            <w:noWrap/>
            <w:vAlign w:val="bottom"/>
          </w:tcPr>
          <w:p w14:paraId="4B87B247" w14:textId="26288B06" w:rsidR="00E8245C" w:rsidRDefault="00E8245C" w:rsidP="00337DDA">
            <w:pPr>
              <w:spacing w:after="0"/>
              <w:rPr>
                <w:rFonts w:cs="Arial"/>
                <w:color w:val="000000"/>
                <w:szCs w:val="22"/>
                <w:lang w:eastAsia="cs-CZ"/>
              </w:rPr>
            </w:pPr>
            <w:r>
              <w:rPr>
                <w:rFonts w:cs="Arial"/>
                <w:color w:val="000000"/>
                <w:szCs w:val="22"/>
                <w:lang w:eastAsia="cs-CZ"/>
              </w:rPr>
              <w:t xml:space="preserve">Předání do formální akceptace </w:t>
            </w:r>
          </w:p>
        </w:tc>
        <w:tc>
          <w:tcPr>
            <w:tcW w:w="2552" w:type="dxa"/>
            <w:tcBorders>
              <w:left w:val="dotted" w:sz="4" w:space="0" w:color="auto"/>
            </w:tcBorders>
            <w:shd w:val="clear" w:color="auto" w:fill="auto"/>
            <w:vAlign w:val="bottom"/>
          </w:tcPr>
          <w:p w14:paraId="2FCF33B2" w14:textId="6E44A989" w:rsidR="00E8245C" w:rsidRPr="003D18D5" w:rsidRDefault="00E8245C" w:rsidP="0054217F">
            <w:pPr>
              <w:spacing w:after="0"/>
              <w:ind w:right="358"/>
              <w:jc w:val="right"/>
              <w:rPr>
                <w:rFonts w:cs="Arial"/>
                <w:color w:val="000000"/>
                <w:szCs w:val="22"/>
                <w:lang w:eastAsia="cs-CZ"/>
              </w:rPr>
            </w:pPr>
            <w:r>
              <w:rPr>
                <w:rFonts w:cs="Arial"/>
                <w:color w:val="000000"/>
                <w:szCs w:val="22"/>
                <w:lang w:eastAsia="cs-CZ"/>
              </w:rPr>
              <w:t>15.12. 2025</w:t>
            </w:r>
          </w:p>
        </w:tc>
      </w:tr>
    </w:tbl>
    <w:p w14:paraId="67D28708" w14:textId="77777777" w:rsidR="0000551E" w:rsidRDefault="0000551E" w:rsidP="00543429">
      <w:pPr>
        <w:spacing w:before="120"/>
        <w:rPr>
          <w:rFonts w:cs="Arial"/>
          <w:szCs w:val="22"/>
        </w:rPr>
      </w:pPr>
    </w:p>
    <w:p w14:paraId="2BC8F90B" w14:textId="5A43AB85" w:rsidR="003D18D5" w:rsidRDefault="003D18D5" w:rsidP="00543429">
      <w:pPr>
        <w:spacing w:before="120"/>
        <w:rPr>
          <w:rFonts w:cs="Arial"/>
          <w:szCs w:val="22"/>
        </w:rPr>
      </w:pPr>
      <w:r>
        <w:rPr>
          <w:rFonts w:cs="Arial"/>
          <w:szCs w:val="22"/>
        </w:rPr>
        <w:t xml:space="preserve">Harmonogram předpokládá </w:t>
      </w:r>
      <w:r w:rsidR="00B55DCA">
        <w:rPr>
          <w:rFonts w:cs="Arial"/>
          <w:szCs w:val="22"/>
        </w:rPr>
        <w:t>i čas strávený při testování adekvátní části RfC z pohledu třetích stran, což je vždy časově náročné.</w:t>
      </w:r>
    </w:p>
    <w:p w14:paraId="7CDB97EF" w14:textId="77777777" w:rsidR="00D81AFE" w:rsidRPr="00D81AFE" w:rsidRDefault="00D81AFE" w:rsidP="00D81AFE">
      <w:pPr>
        <w:spacing w:before="120"/>
        <w:rPr>
          <w:rFonts w:cs="Arial"/>
          <w:szCs w:val="22"/>
        </w:rPr>
      </w:pPr>
      <w:r w:rsidRPr="00D81AFE">
        <w:rPr>
          <w:rFonts w:cs="Arial"/>
          <w:szCs w:val="22"/>
        </w:rPr>
        <w:t>Výše uvedené termíny platí za následujících předpokladů</w:t>
      </w:r>
    </w:p>
    <w:p w14:paraId="0F609B8C" w14:textId="6E9AAC1E" w:rsidR="00D81AFE" w:rsidRPr="00D81AFE" w:rsidRDefault="00D81AFE" w:rsidP="00D81AFE">
      <w:pPr>
        <w:pStyle w:val="Odstavecseseznamem"/>
        <w:numPr>
          <w:ilvl w:val="0"/>
          <w:numId w:val="14"/>
        </w:numPr>
      </w:pPr>
      <w:r w:rsidRPr="00D81AFE">
        <w:t xml:space="preserve">Priority jednotlivých plnění zůstanou zachovány tak jak jsou nyní nastaveny.  Tj. </w:t>
      </w:r>
      <w:r>
        <w:t>n</w:t>
      </w:r>
      <w:r w:rsidRPr="00D81AFE">
        <w:t xml:space="preserve">edojde </w:t>
      </w:r>
      <w:r w:rsidR="00117C18">
        <w:br/>
      </w:r>
      <w:r w:rsidRPr="00D81AFE">
        <w:t>k upřednostnění realizace jiných požadavků.</w:t>
      </w:r>
    </w:p>
    <w:p w14:paraId="083BF6BF" w14:textId="21C5A1B7" w:rsidR="00D81AFE" w:rsidRDefault="00D81AFE" w:rsidP="00D81AFE">
      <w:pPr>
        <w:pStyle w:val="Odstavecseseznamem"/>
        <w:numPr>
          <w:ilvl w:val="0"/>
          <w:numId w:val="14"/>
        </w:numPr>
      </w:pPr>
      <w:r w:rsidRPr="00D81AFE">
        <w:t>Počet a rozsah plnění v rámci HR002 zůstane přibližně stejný jak dosud.</w:t>
      </w:r>
    </w:p>
    <w:p w14:paraId="626375FA" w14:textId="561E9264" w:rsidR="00D81AFE" w:rsidRPr="00D81AFE" w:rsidRDefault="00D81AFE" w:rsidP="00D81AFE">
      <w:pPr>
        <w:pStyle w:val="Odstavecseseznamem"/>
        <w:numPr>
          <w:ilvl w:val="0"/>
          <w:numId w:val="14"/>
        </w:numPr>
      </w:pPr>
      <w:r w:rsidRPr="002E6649">
        <w:rPr>
          <w:rFonts w:cs="Arial"/>
          <w:szCs w:val="22"/>
        </w:rPr>
        <w:t>Pracnost SLA zásahů bude na obvyklé úrovni</w:t>
      </w:r>
    </w:p>
    <w:p w14:paraId="7F75A94B" w14:textId="77777777" w:rsidR="00D81AFE" w:rsidRPr="00D81AFE" w:rsidRDefault="00D81AFE" w:rsidP="00D81AFE">
      <w:pPr>
        <w:spacing w:before="120"/>
        <w:rPr>
          <w:rFonts w:cs="Arial"/>
          <w:szCs w:val="22"/>
        </w:rPr>
      </w:pPr>
    </w:p>
    <w:p w14:paraId="4F9645F4" w14:textId="5FEC8D04" w:rsidR="00B55DCA" w:rsidRDefault="00D81AFE" w:rsidP="00D81AFE">
      <w:pPr>
        <w:spacing w:before="120"/>
        <w:rPr>
          <w:rFonts w:cs="Arial"/>
          <w:szCs w:val="22"/>
        </w:rPr>
      </w:pPr>
      <w:r w:rsidRPr="00D81AFE">
        <w:rPr>
          <w:rFonts w:cs="Arial"/>
          <w:szCs w:val="22"/>
        </w:rPr>
        <w:t>Harmonogram nezohledňuje realizaci dodatečných požadavků (DoPZ), jejichž případná realizace proběhne mimo uvedený harmonogram, nebude-li dohodnuto jinak.</w:t>
      </w:r>
    </w:p>
    <w:p w14:paraId="1E52A88F" w14:textId="77777777" w:rsidR="00B55DCA" w:rsidRPr="00F23D33" w:rsidRDefault="00B55DCA" w:rsidP="00543429">
      <w:pPr>
        <w:spacing w:before="120"/>
        <w:rPr>
          <w:rFonts w:cs="Arial"/>
          <w:szCs w:val="22"/>
        </w:rPr>
      </w:pPr>
    </w:p>
    <w:p w14:paraId="12932F93" w14:textId="77777777" w:rsidR="0000551E" w:rsidRPr="00C5164A" w:rsidRDefault="0000551E" w:rsidP="00C5164A">
      <w:pPr>
        <w:pStyle w:val="Nadpis1"/>
      </w:pPr>
      <w:r w:rsidRPr="00C5164A">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402"/>
        <w:gridCol w:w="1418"/>
        <w:gridCol w:w="1842"/>
        <w:gridCol w:w="1983"/>
      </w:tblGrid>
      <w:tr w:rsidR="0000551E" w:rsidRPr="00F23D33" w14:paraId="7EEC3EC4" w14:textId="77777777" w:rsidTr="007E0DD3">
        <w:tc>
          <w:tcPr>
            <w:tcW w:w="1134"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842"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7E0DD3">
        <w:trPr>
          <w:trHeight w:hRule="exact" w:val="20"/>
        </w:trPr>
        <w:tc>
          <w:tcPr>
            <w:tcW w:w="1134"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418" w:type="dxa"/>
            <w:tcBorders>
              <w:top w:val="single" w:sz="8" w:space="0" w:color="auto"/>
            </w:tcBorders>
          </w:tcPr>
          <w:p w14:paraId="7220F40B" w14:textId="77777777" w:rsidR="0000551E" w:rsidRPr="00F23D33" w:rsidRDefault="0000551E" w:rsidP="00337DDA">
            <w:pPr>
              <w:pStyle w:val="Tabulka"/>
              <w:rPr>
                <w:szCs w:val="22"/>
              </w:rPr>
            </w:pPr>
          </w:p>
        </w:tc>
        <w:tc>
          <w:tcPr>
            <w:tcW w:w="1842" w:type="dxa"/>
            <w:tcBorders>
              <w:top w:val="single" w:sz="8" w:space="0" w:color="auto"/>
            </w:tcBorders>
          </w:tcPr>
          <w:p w14:paraId="753F4B65" w14:textId="77777777" w:rsidR="0000551E" w:rsidRPr="00F23D33" w:rsidRDefault="0000551E" w:rsidP="00337DDA">
            <w:pPr>
              <w:pStyle w:val="Tabulka"/>
              <w:rPr>
                <w:szCs w:val="22"/>
              </w:rPr>
            </w:pPr>
          </w:p>
        </w:tc>
        <w:tc>
          <w:tcPr>
            <w:tcW w:w="1983"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7E0DD3">
        <w:trPr>
          <w:trHeight w:val="397"/>
        </w:trPr>
        <w:tc>
          <w:tcPr>
            <w:tcW w:w="1134"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402" w:type="dxa"/>
            <w:tcBorders>
              <w:top w:val="dotted" w:sz="4" w:space="0" w:color="auto"/>
              <w:left w:val="dotted" w:sz="4" w:space="0" w:color="auto"/>
            </w:tcBorders>
          </w:tcPr>
          <w:p w14:paraId="535A9755" w14:textId="249A5ACE" w:rsidR="0000551E" w:rsidRPr="00F23D33" w:rsidRDefault="00B55DCA" w:rsidP="00337DDA">
            <w:pPr>
              <w:pStyle w:val="Tabulka"/>
              <w:rPr>
                <w:szCs w:val="22"/>
              </w:rPr>
            </w:pPr>
            <w:r>
              <w:rPr>
                <w:szCs w:val="22"/>
              </w:rPr>
              <w:t>Viz cenová nabídka Příloha č.1</w:t>
            </w:r>
          </w:p>
        </w:tc>
        <w:tc>
          <w:tcPr>
            <w:tcW w:w="1418" w:type="dxa"/>
            <w:tcBorders>
              <w:top w:val="dotted" w:sz="4" w:space="0" w:color="auto"/>
            </w:tcBorders>
          </w:tcPr>
          <w:p w14:paraId="556C704B" w14:textId="6A545D33" w:rsidR="0000551E" w:rsidRPr="00F23D33" w:rsidRDefault="00F04981" w:rsidP="007E0DD3">
            <w:pPr>
              <w:pStyle w:val="Tabulka"/>
              <w:jc w:val="center"/>
              <w:rPr>
                <w:szCs w:val="22"/>
              </w:rPr>
            </w:pPr>
            <w:r>
              <w:rPr>
                <w:szCs w:val="22"/>
              </w:rPr>
              <w:t>158,625</w:t>
            </w:r>
          </w:p>
        </w:tc>
        <w:tc>
          <w:tcPr>
            <w:tcW w:w="1842" w:type="dxa"/>
            <w:tcBorders>
              <w:top w:val="dotted" w:sz="4" w:space="0" w:color="auto"/>
            </w:tcBorders>
          </w:tcPr>
          <w:p w14:paraId="3C1CD3F9" w14:textId="5F96EB84" w:rsidR="0000551E" w:rsidRPr="00F23D33" w:rsidRDefault="00F04981" w:rsidP="007E0DD3">
            <w:pPr>
              <w:pStyle w:val="Tabulka"/>
              <w:jc w:val="right"/>
              <w:rPr>
                <w:szCs w:val="22"/>
              </w:rPr>
            </w:pPr>
            <w:r>
              <w:rPr>
                <w:szCs w:val="22"/>
              </w:rPr>
              <w:t>1.995.001,00</w:t>
            </w:r>
          </w:p>
        </w:tc>
        <w:tc>
          <w:tcPr>
            <w:tcW w:w="1983" w:type="dxa"/>
            <w:tcBorders>
              <w:top w:val="dotted" w:sz="4" w:space="0" w:color="auto"/>
            </w:tcBorders>
          </w:tcPr>
          <w:p w14:paraId="38FCD26C" w14:textId="1A3AE405" w:rsidR="0000551E" w:rsidRPr="00F23D33" w:rsidRDefault="00F04981" w:rsidP="007E0DD3">
            <w:pPr>
              <w:pStyle w:val="Tabulka"/>
              <w:jc w:val="right"/>
              <w:rPr>
                <w:szCs w:val="22"/>
              </w:rPr>
            </w:pPr>
            <w:r>
              <w:rPr>
                <w:szCs w:val="22"/>
              </w:rPr>
              <w:t>2.413.951,21</w:t>
            </w:r>
          </w:p>
        </w:tc>
      </w:tr>
      <w:tr w:rsidR="007E0DD3" w:rsidRPr="00F23D33" w14:paraId="29447AFC" w14:textId="77777777" w:rsidTr="007E0DD3">
        <w:trPr>
          <w:trHeight w:val="397"/>
        </w:trPr>
        <w:tc>
          <w:tcPr>
            <w:tcW w:w="4536" w:type="dxa"/>
            <w:gridSpan w:val="2"/>
            <w:tcBorders>
              <w:left w:val="dotted" w:sz="4" w:space="0" w:color="auto"/>
              <w:bottom w:val="dotted" w:sz="4" w:space="0" w:color="auto"/>
            </w:tcBorders>
          </w:tcPr>
          <w:p w14:paraId="54AE31E8" w14:textId="77777777" w:rsidR="007E0DD3" w:rsidRPr="00CB1115" w:rsidRDefault="007E0DD3" w:rsidP="007E0DD3">
            <w:pPr>
              <w:pStyle w:val="Tabulka"/>
              <w:rPr>
                <w:b/>
                <w:szCs w:val="22"/>
              </w:rPr>
            </w:pPr>
            <w:r w:rsidRPr="00CB1115">
              <w:rPr>
                <w:b/>
                <w:szCs w:val="22"/>
              </w:rPr>
              <w:t>Celkem:</w:t>
            </w:r>
          </w:p>
        </w:tc>
        <w:tc>
          <w:tcPr>
            <w:tcW w:w="1418" w:type="dxa"/>
            <w:tcBorders>
              <w:bottom w:val="dotted" w:sz="4" w:space="0" w:color="auto"/>
            </w:tcBorders>
          </w:tcPr>
          <w:p w14:paraId="39BD6520" w14:textId="27631255" w:rsidR="007E0DD3" w:rsidRPr="00F23D33" w:rsidRDefault="007E0DD3" w:rsidP="007E0DD3">
            <w:pPr>
              <w:pStyle w:val="Tabulka"/>
              <w:jc w:val="center"/>
              <w:rPr>
                <w:szCs w:val="22"/>
              </w:rPr>
            </w:pPr>
            <w:r>
              <w:rPr>
                <w:szCs w:val="22"/>
              </w:rPr>
              <w:t>158,625</w:t>
            </w:r>
          </w:p>
        </w:tc>
        <w:tc>
          <w:tcPr>
            <w:tcW w:w="1842" w:type="dxa"/>
            <w:tcBorders>
              <w:bottom w:val="dotted" w:sz="4" w:space="0" w:color="auto"/>
            </w:tcBorders>
          </w:tcPr>
          <w:p w14:paraId="31DD6048" w14:textId="15FCE188" w:rsidR="007E0DD3" w:rsidRPr="00F23D33" w:rsidRDefault="007E0DD3" w:rsidP="007E0DD3">
            <w:pPr>
              <w:pStyle w:val="Tabulka"/>
              <w:jc w:val="right"/>
              <w:rPr>
                <w:szCs w:val="22"/>
              </w:rPr>
            </w:pPr>
            <w:r>
              <w:rPr>
                <w:szCs w:val="22"/>
              </w:rPr>
              <w:t>1.995.001,00</w:t>
            </w:r>
          </w:p>
        </w:tc>
        <w:tc>
          <w:tcPr>
            <w:tcW w:w="1983" w:type="dxa"/>
            <w:tcBorders>
              <w:bottom w:val="dotted" w:sz="4" w:space="0" w:color="auto"/>
            </w:tcBorders>
          </w:tcPr>
          <w:p w14:paraId="14C373F7" w14:textId="2164E78A" w:rsidR="007E0DD3" w:rsidRPr="00F23D33" w:rsidRDefault="007E0DD3" w:rsidP="007E0DD3">
            <w:pPr>
              <w:pStyle w:val="Tabulka"/>
              <w:jc w:val="right"/>
              <w:rPr>
                <w:szCs w:val="22"/>
              </w:rPr>
            </w:pPr>
            <w:r>
              <w:rPr>
                <w:szCs w:val="22"/>
              </w:rPr>
              <w:t>2.413.951,21</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C5164A" w:rsidRDefault="0000551E" w:rsidP="00C5164A">
      <w:pPr>
        <w:pStyle w:val="Nadpis1"/>
      </w:pPr>
      <w:r w:rsidRPr="00C5164A">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28C4372" w:rsidR="0000551E" w:rsidRPr="006C3557" w:rsidRDefault="00D81AF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3E0BCA04" w:rsidR="0000551E" w:rsidRPr="006C3557" w:rsidRDefault="00B55DCA" w:rsidP="000B6887">
            <w:pPr>
              <w:spacing w:after="0"/>
              <w:rPr>
                <w:rFonts w:cs="Arial"/>
                <w:color w:val="000000"/>
                <w:szCs w:val="22"/>
                <w:lang w:eastAsia="cs-CZ"/>
              </w:rPr>
            </w:pPr>
            <w:r>
              <w:rPr>
                <w:rFonts w:cs="Arial"/>
                <w:color w:val="000000"/>
                <w:szCs w:val="22"/>
                <w:lang w:eastAsia="cs-CZ"/>
              </w:rPr>
              <w:t>Příloha č.1 Cenová nabídka</w:t>
            </w:r>
          </w:p>
        </w:tc>
        <w:tc>
          <w:tcPr>
            <w:tcW w:w="2797" w:type="dxa"/>
            <w:tcBorders>
              <w:left w:val="dotted" w:sz="4" w:space="0" w:color="auto"/>
            </w:tcBorders>
            <w:shd w:val="clear" w:color="auto" w:fill="auto"/>
            <w:noWrap/>
            <w:vAlign w:val="bottom"/>
          </w:tcPr>
          <w:p w14:paraId="44002698" w14:textId="3BF0F8A7" w:rsidR="0000551E" w:rsidRPr="006C3557" w:rsidRDefault="00D81AFE" w:rsidP="000B6887">
            <w:pPr>
              <w:spacing w:after="0"/>
              <w:rPr>
                <w:rFonts w:cs="Arial"/>
                <w:color w:val="000000"/>
                <w:szCs w:val="22"/>
                <w:lang w:eastAsia="cs-CZ"/>
              </w:rPr>
            </w:pPr>
            <w:r w:rsidRPr="00D81AFE">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97E54AE" w14:textId="77777777" w:rsidR="0000551E" w:rsidRPr="00C5164A" w:rsidRDefault="0000551E" w:rsidP="00C5164A">
      <w:pPr>
        <w:pStyle w:val="Nadpis1"/>
      </w:pPr>
      <w:r w:rsidRPr="00C5164A">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393CD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334720" w:rsidRPr="006C3557" w14:paraId="584FAF67" w14:textId="77777777" w:rsidTr="007E0DD3">
        <w:trPr>
          <w:trHeight w:hRule="exact" w:val="851"/>
        </w:trPr>
        <w:tc>
          <w:tcPr>
            <w:tcW w:w="3114" w:type="dxa"/>
            <w:shd w:val="clear" w:color="auto" w:fill="auto"/>
            <w:noWrap/>
            <w:vAlign w:val="center"/>
          </w:tcPr>
          <w:p w14:paraId="194EA277" w14:textId="2AF8467E" w:rsidR="00334720" w:rsidRPr="006C3557" w:rsidRDefault="00334720" w:rsidP="00334720">
            <w:pPr>
              <w:spacing w:after="0"/>
              <w:rPr>
                <w:rFonts w:cs="Arial"/>
                <w:color w:val="000000"/>
                <w:szCs w:val="22"/>
                <w:lang w:eastAsia="cs-CZ"/>
              </w:rPr>
            </w:pPr>
            <w:r>
              <w:rPr>
                <w:color w:val="000000"/>
                <w:szCs w:val="22"/>
                <w:lang w:eastAsia="cs-CZ"/>
              </w:rPr>
              <w:t>O2 IT Services s.r.o.</w:t>
            </w:r>
          </w:p>
        </w:tc>
        <w:tc>
          <w:tcPr>
            <w:tcW w:w="3118" w:type="dxa"/>
            <w:vAlign w:val="center"/>
          </w:tcPr>
          <w:p w14:paraId="78BB6806" w14:textId="71683D64" w:rsidR="00334720" w:rsidRPr="006C3557" w:rsidRDefault="008D41D6" w:rsidP="00334720">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3C670C4D" w14:textId="77777777" w:rsidR="00334720" w:rsidRPr="006C3557" w:rsidRDefault="00334720" w:rsidP="00334720">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D121B0">
          <w:footerReference w:type="default" r:id="rId20"/>
          <w:pgSz w:w="11906" w:h="16838" w:code="9"/>
          <w:pgMar w:top="1560" w:right="1418" w:bottom="1134" w:left="992" w:header="567" w:footer="567" w:gutter="0"/>
          <w:pgNumType w:start="1"/>
          <w:cols w:space="708"/>
          <w:docGrid w:linePitch="360"/>
        </w:sectPr>
      </w:pPr>
    </w:p>
    <w:p w14:paraId="6FF20C0E" w14:textId="45ECF737" w:rsidR="0000551E" w:rsidRPr="006C3557" w:rsidRDefault="0000551E" w:rsidP="00484CB3">
      <w:pPr>
        <w:rPr>
          <w:rFonts w:cs="Arial"/>
          <w:b/>
          <w:caps/>
          <w:szCs w:val="22"/>
        </w:rPr>
      </w:pPr>
      <w:r w:rsidRPr="00F42E19">
        <w:rPr>
          <w:rFonts w:cs="Arial"/>
          <w:b/>
          <w:caps/>
          <w:sz w:val="28"/>
          <w:szCs w:val="28"/>
        </w:rPr>
        <w:lastRenderedPageBreak/>
        <w:t>C – Schválení realizace požadavku</w:t>
      </w:r>
      <w:r w:rsidR="002B0E7B" w:rsidRPr="00F42E19">
        <w:rPr>
          <w:rFonts w:cs="Arial"/>
          <w:b/>
          <w:caps/>
          <w:sz w:val="28"/>
          <w:szCs w:val="28"/>
        </w:rPr>
        <w:t xml:space="preserve"> </w:t>
      </w:r>
      <w:r w:rsidR="00095581" w:rsidRPr="00095581">
        <w:rPr>
          <w:rFonts w:cs="Arial"/>
          <w:b/>
          <w:sz w:val="36"/>
          <w:szCs w:val="36"/>
        </w:rPr>
        <w:t>Z41142</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0995F6DD" w:rsidR="004B36F6" w:rsidRPr="006C3557" w:rsidRDefault="007F65CE" w:rsidP="00172297">
            <w:pPr>
              <w:pStyle w:val="Tabulka"/>
              <w:jc w:val="center"/>
              <w:rPr>
                <w:szCs w:val="22"/>
              </w:rPr>
            </w:pPr>
            <w:r>
              <w:rPr>
                <w:szCs w:val="22"/>
              </w:rPr>
              <w:t>0</w:t>
            </w:r>
            <w:r w:rsidR="00172297">
              <w:rPr>
                <w:szCs w:val="22"/>
              </w:rPr>
              <w:t>10</w:t>
            </w:r>
          </w:p>
        </w:tc>
      </w:tr>
    </w:tbl>
    <w:p w14:paraId="73139CE6" w14:textId="77777777" w:rsidR="00A15949" w:rsidRDefault="00A15949" w:rsidP="00A15949">
      <w:pPr>
        <w:pStyle w:val="Nadpis1"/>
        <w:numPr>
          <w:ilvl w:val="0"/>
          <w:numId w:val="0"/>
        </w:numPr>
      </w:pPr>
    </w:p>
    <w:p w14:paraId="31BB79F8" w14:textId="42DB5333" w:rsidR="00C72975" w:rsidRPr="00C72975" w:rsidRDefault="006E68CE" w:rsidP="00BF116D">
      <w:pPr>
        <w:pStyle w:val="Nadpis1"/>
        <w:numPr>
          <w:ilvl w:val="0"/>
          <w:numId w:val="8"/>
        </w:numPr>
      </w:pPr>
      <w:r>
        <w:t>Specifikace plnění</w:t>
      </w:r>
    </w:p>
    <w:p w14:paraId="507CDD52" w14:textId="2C7DD799"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3B559A">
      <w:pPr>
        <w:ind w:right="-2"/>
        <w:jc w:val="both"/>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BF116D">
            <w:pPr>
              <w:pStyle w:val="Odstavecseseznamem"/>
              <w:numPr>
                <w:ilvl w:val="0"/>
                <w:numId w:val="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445449A3" w:rsidR="0005358D" w:rsidRDefault="007E0DD3" w:rsidP="0005358D">
            <w:pPr>
              <w:spacing w:after="0"/>
              <w:rPr>
                <w:rFonts w:cs="Arial"/>
                <w:color w:val="000000"/>
                <w:szCs w:val="22"/>
                <w:lang w:eastAsia="cs-CZ"/>
              </w:rPr>
            </w:pPr>
            <w:r>
              <w:rPr>
                <w:rFonts w:cs="Arial"/>
                <w:color w:val="000000"/>
                <w:szCs w:val="22"/>
                <w:lang w:eastAsia="cs-CZ"/>
              </w:rPr>
              <w:t>--------------------------------------------------</w:t>
            </w:r>
          </w:p>
        </w:tc>
      </w:tr>
      <w:tr w:rsidR="007E0DD3"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7E0DD3" w:rsidRPr="003153D0" w:rsidRDefault="007E0DD3" w:rsidP="007E0DD3">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7E0DD3" w:rsidRPr="00705F38"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38BA60E0"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C47E1" w14:textId="77777777" w:rsidR="007E0DD3" w:rsidRDefault="007E0DD3" w:rsidP="007E0DD3">
            <w:pPr>
              <w:spacing w:after="0"/>
              <w:jc w:val="both"/>
              <w:rPr>
                <w:rFonts w:cs="Arial"/>
                <w:bCs/>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 xml:space="preserve">událostí </w:t>
            </w:r>
          </w:p>
          <w:p w14:paraId="68A24508" w14:textId="3F6E2FCB" w:rsidR="007E0DD3" w:rsidRPr="003153D0" w:rsidRDefault="007E0DD3" w:rsidP="007E0DD3">
            <w:pPr>
              <w:spacing w:after="0"/>
              <w:jc w:val="both"/>
              <w:rPr>
                <w:rFonts w:cs="Arial"/>
                <w:color w:val="000000"/>
                <w:szCs w:val="22"/>
                <w:lang w:eastAsia="cs-CZ"/>
              </w:rPr>
            </w:pPr>
            <w:r w:rsidRPr="0005358D">
              <w:rPr>
                <w:rFonts w:cs="Arial"/>
                <w:bCs/>
                <w:color w:val="000000"/>
                <w:szCs w:val="22"/>
                <w:lang w:eastAsia="cs-CZ"/>
              </w:rPr>
              <w:t>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61233AE1"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7E0DD3" w:rsidRDefault="007E0DD3" w:rsidP="007E0DD3">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1F96AAD9"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7E0DD3" w:rsidRDefault="007E0DD3" w:rsidP="007E0DD3">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22509E4"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7E0DD3" w:rsidRDefault="007E0DD3" w:rsidP="007E0DD3">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11F95F79"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7E0DD3" w:rsidRDefault="007E0DD3" w:rsidP="007E0DD3">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26D07150"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B25869" w14:textId="77777777" w:rsidR="007E0DD3" w:rsidRDefault="007E0DD3" w:rsidP="007E0DD3">
            <w:pPr>
              <w:spacing w:after="0"/>
              <w:jc w:val="both"/>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w:t>
            </w:r>
          </w:p>
          <w:p w14:paraId="7A187159" w14:textId="239073AC" w:rsidR="007E0DD3" w:rsidRPr="000E5DC8" w:rsidRDefault="007E0DD3" w:rsidP="007E0DD3">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2597C110"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7E0DD3" w:rsidRDefault="007E0DD3" w:rsidP="007E0DD3">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9D642BA"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7E0DD3" w:rsidRPr="000E5DC8" w:rsidRDefault="007E0DD3" w:rsidP="007E0DD3">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3BCAB116" w:rsidR="007E0DD3" w:rsidRDefault="007E0DD3" w:rsidP="007E0DD3">
            <w:pPr>
              <w:spacing w:after="0"/>
              <w:rPr>
                <w:rFonts w:cs="Arial"/>
                <w:color w:val="000000"/>
                <w:szCs w:val="22"/>
                <w:lang w:eastAsia="cs-CZ"/>
              </w:rPr>
            </w:pPr>
            <w:r>
              <w:rPr>
                <w:rFonts w:cs="Arial"/>
                <w:color w:val="000000"/>
                <w:szCs w:val="22"/>
                <w:lang w:eastAsia="cs-CZ"/>
              </w:rPr>
              <w:t>--------------------------------------------------</w:t>
            </w:r>
          </w:p>
        </w:tc>
      </w:tr>
      <w:tr w:rsidR="007E0DD3"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7E0DD3" w:rsidRPr="00F7707A" w:rsidRDefault="007E0DD3" w:rsidP="007E0DD3">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7E0DD3" w:rsidRPr="00F7707A"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69F878D3"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7E0DD3" w:rsidRPr="00F7707A" w:rsidRDefault="007E0DD3" w:rsidP="007E0DD3">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C401CB4" w:rsidR="007E0DD3" w:rsidRDefault="007E0DD3" w:rsidP="007E0DD3">
            <w:pPr>
              <w:spacing w:after="0"/>
              <w:rPr>
                <w:rFonts w:cs="Arial"/>
                <w:color w:val="000000"/>
                <w:szCs w:val="22"/>
                <w:lang w:eastAsia="cs-CZ"/>
              </w:rPr>
            </w:pPr>
            <w:r>
              <w:rPr>
                <w:rFonts w:cs="Arial"/>
                <w:color w:val="000000"/>
                <w:szCs w:val="22"/>
                <w:lang w:eastAsia="cs-CZ"/>
              </w:rPr>
              <w:t>--------------------------------------------------</w:t>
            </w:r>
          </w:p>
        </w:tc>
      </w:tr>
      <w:tr w:rsidR="007E0DD3"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7E0DD3" w:rsidRPr="00651917" w:rsidRDefault="007E0DD3" w:rsidP="007E0DD3">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7E0DD3" w:rsidRPr="00927AC8" w:rsidRDefault="007E0DD3" w:rsidP="007E0DD3">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7E0DD3" w:rsidRDefault="007E0DD3" w:rsidP="007E0DD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429A0E5E" w:rsidR="007E0DD3" w:rsidRDefault="007E0DD3" w:rsidP="007E0DD3">
            <w:pPr>
              <w:spacing w:after="0"/>
              <w:rPr>
                <w:rFonts w:cs="Arial"/>
                <w:color w:val="000000"/>
                <w:szCs w:val="22"/>
                <w:lang w:eastAsia="cs-CZ"/>
              </w:rPr>
            </w:pPr>
            <w:r>
              <w:rPr>
                <w:rFonts w:cs="Arial"/>
                <w:color w:val="000000"/>
                <w:szCs w:val="22"/>
                <w:lang w:eastAsia="cs-CZ"/>
              </w:rPr>
              <w:t>--------------------------------------------------</w:t>
            </w:r>
          </w:p>
        </w:tc>
      </w:tr>
    </w:tbl>
    <w:p w14:paraId="418E001C" w14:textId="77777777" w:rsidR="001B7D19" w:rsidRDefault="001B7D19" w:rsidP="004A3B16">
      <w:pPr>
        <w:rPr>
          <w:rFonts w:cs="Arial"/>
        </w:rPr>
      </w:pPr>
    </w:p>
    <w:p w14:paraId="7FA6FDEC" w14:textId="77777777" w:rsidR="0000551E" w:rsidRPr="00FC3A43" w:rsidRDefault="0000551E" w:rsidP="00FC3A43">
      <w:pPr>
        <w:pStyle w:val="Nadpis1"/>
      </w:pPr>
      <w:r w:rsidRPr="00FC3A43">
        <w:t>Uživatelské a licenční zajištění pro Objednatele (je-li relevantní):</w:t>
      </w:r>
    </w:p>
    <w:p w14:paraId="3089B629" w14:textId="77777777" w:rsidR="00FC3A43" w:rsidRPr="00FC3A43" w:rsidRDefault="00FC3A43" w:rsidP="00FC3A43">
      <w:pPr>
        <w:pStyle w:val="Nadpis2"/>
        <w:numPr>
          <w:ilvl w:val="0"/>
          <w:numId w:val="0"/>
        </w:numPr>
        <w:ind w:left="576" w:hanging="576"/>
      </w:pPr>
    </w:p>
    <w:p w14:paraId="6D626EEF" w14:textId="77777777" w:rsidR="0000551E" w:rsidRPr="00C72975" w:rsidRDefault="0000551E" w:rsidP="00C72975">
      <w:pPr>
        <w:pStyle w:val="Nadpis1"/>
      </w:pPr>
      <w:r w:rsidRPr="00C72975">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6D3025"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3B4D280B" w:rsidR="006D3025" w:rsidRPr="006C3557" w:rsidRDefault="006D3025" w:rsidP="006D3025">
            <w:pPr>
              <w:spacing w:after="0"/>
              <w:rPr>
                <w:rFonts w:cs="Arial"/>
                <w:color w:val="000000"/>
                <w:szCs w:val="22"/>
                <w:lang w:eastAsia="cs-CZ"/>
              </w:rPr>
            </w:pPr>
            <w:r w:rsidRPr="00081C1F">
              <w:rPr>
                <w:rFonts w:cs="Arial"/>
                <w:color w:val="000000"/>
                <w:szCs w:val="22"/>
                <w:lang w:eastAsia="cs-CZ"/>
              </w:rPr>
              <w:t>M</w:t>
            </w:r>
            <w:r>
              <w:rPr>
                <w:rFonts w:cs="Arial"/>
                <w:color w:val="000000"/>
                <w:szCs w:val="22"/>
                <w:lang w:eastAsia="cs-CZ"/>
              </w:rPr>
              <w:t>Z</w:t>
            </w:r>
            <w:r w:rsidRPr="00081C1F">
              <w:rPr>
                <w:rFonts w:cs="Arial"/>
                <w:color w:val="000000"/>
                <w:szCs w:val="22"/>
                <w:lang w:eastAsia="cs-CZ"/>
              </w:rPr>
              <w:t xml:space="preserve">e / </w:t>
            </w:r>
            <w:r>
              <w:rPr>
                <w:rFonts w:cs="Arial"/>
                <w:color w:val="000000"/>
                <w:szCs w:val="22"/>
                <w:lang w:eastAsia="cs-CZ"/>
              </w:rPr>
              <w:t>NLI</w:t>
            </w:r>
          </w:p>
        </w:tc>
        <w:tc>
          <w:tcPr>
            <w:tcW w:w="5670" w:type="dxa"/>
            <w:tcBorders>
              <w:left w:val="dotted" w:sz="4" w:space="0" w:color="auto"/>
              <w:right w:val="dotted" w:sz="4" w:space="0" w:color="auto"/>
            </w:tcBorders>
            <w:shd w:val="clear" w:color="auto" w:fill="auto"/>
            <w:noWrap/>
            <w:vAlign w:val="bottom"/>
          </w:tcPr>
          <w:p w14:paraId="54C5A5F1" w14:textId="1A05EF43" w:rsidR="006D3025" w:rsidRPr="006C3557" w:rsidRDefault="006D3025" w:rsidP="006D3025">
            <w:pPr>
              <w:spacing w:after="0"/>
              <w:rPr>
                <w:rFonts w:cs="Arial"/>
                <w:color w:val="000000"/>
                <w:szCs w:val="22"/>
                <w:lang w:eastAsia="cs-CZ"/>
              </w:rPr>
            </w:pPr>
            <w:r w:rsidRPr="00081C1F">
              <w:rPr>
                <w:rFonts w:cs="Arial"/>
                <w:color w:val="000000"/>
                <w:szCs w:val="22"/>
                <w:lang w:eastAsia="cs-CZ"/>
              </w:rPr>
              <w:t>Součinnost při testování adekvátní části aplikace</w:t>
            </w:r>
          </w:p>
        </w:tc>
        <w:tc>
          <w:tcPr>
            <w:tcW w:w="2268" w:type="dxa"/>
            <w:tcBorders>
              <w:left w:val="dotted" w:sz="4" w:space="0" w:color="auto"/>
            </w:tcBorders>
            <w:shd w:val="clear" w:color="auto" w:fill="auto"/>
            <w:vAlign w:val="bottom"/>
          </w:tcPr>
          <w:p w14:paraId="3D7BE505" w14:textId="339A2C9E" w:rsidR="006D3025" w:rsidRPr="006C3557" w:rsidRDefault="006D3025" w:rsidP="006D3025">
            <w:pPr>
              <w:spacing w:after="0"/>
              <w:rPr>
                <w:rFonts w:cs="Arial"/>
                <w:color w:val="000000"/>
                <w:szCs w:val="22"/>
                <w:lang w:eastAsia="cs-CZ"/>
              </w:rPr>
            </w:pPr>
            <w:r>
              <w:rPr>
                <w:rFonts w:cs="Arial"/>
                <w:color w:val="000000"/>
                <w:szCs w:val="22"/>
                <w:lang w:eastAsia="cs-CZ"/>
              </w:rPr>
              <w:t xml:space="preserve">Koordinátor </w:t>
            </w:r>
            <w:r w:rsidR="001A1B71">
              <w:rPr>
                <w:rFonts w:cs="Arial"/>
                <w:color w:val="000000"/>
                <w:szCs w:val="22"/>
                <w:lang w:eastAsia="cs-CZ"/>
              </w:rPr>
              <w:t>změny</w:t>
            </w:r>
          </w:p>
        </w:tc>
      </w:tr>
      <w:tr w:rsidR="006D3025"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4B2A1516" w:rsidR="006D3025" w:rsidRPr="006C3557" w:rsidRDefault="006D3025" w:rsidP="006D3025">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7D28CC6D" w14:textId="74CC05C2" w:rsidR="006D3025" w:rsidRPr="006C3557" w:rsidRDefault="006D3025" w:rsidP="006D3025">
            <w:pPr>
              <w:spacing w:after="0"/>
              <w:rPr>
                <w:rFonts w:cs="Arial"/>
                <w:color w:val="000000"/>
                <w:szCs w:val="22"/>
                <w:lang w:eastAsia="cs-CZ"/>
              </w:rPr>
            </w:pPr>
            <w:r>
              <w:rPr>
                <w:rFonts w:cs="Arial"/>
                <w:color w:val="000000"/>
                <w:szCs w:val="22"/>
                <w:lang w:eastAsia="cs-CZ"/>
              </w:rPr>
              <w:t>Součinnost při vystavování služeb</w:t>
            </w:r>
          </w:p>
        </w:tc>
        <w:tc>
          <w:tcPr>
            <w:tcW w:w="2268" w:type="dxa"/>
            <w:tcBorders>
              <w:left w:val="dotted" w:sz="4" w:space="0" w:color="auto"/>
            </w:tcBorders>
            <w:shd w:val="clear" w:color="auto" w:fill="auto"/>
            <w:vAlign w:val="bottom"/>
          </w:tcPr>
          <w:p w14:paraId="213768BC" w14:textId="099A012A" w:rsidR="006D3025" w:rsidRPr="006C3557" w:rsidRDefault="001A1B71" w:rsidP="006D3025">
            <w:pPr>
              <w:spacing w:after="0"/>
              <w:rPr>
                <w:rFonts w:cs="Arial"/>
                <w:color w:val="000000"/>
                <w:szCs w:val="22"/>
                <w:lang w:eastAsia="cs-CZ"/>
              </w:rPr>
            </w:pPr>
            <w:r>
              <w:rPr>
                <w:rFonts w:cs="Arial"/>
                <w:color w:val="000000"/>
                <w:szCs w:val="22"/>
                <w:lang w:eastAsia="cs-CZ"/>
              </w:rPr>
              <w:t>Koordinátor změny</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51C08E8D" w:rsidR="0000551E" w:rsidRPr="0003534C" w:rsidRDefault="00C72975" w:rsidP="00C72975">
      <w:pPr>
        <w:pStyle w:val="Nadpis1"/>
      </w:pPr>
      <w:r>
        <w:t>Harmonogram realizace</w:t>
      </w:r>
      <w:r w:rsidR="0000551E" w:rsidRPr="002C64EF">
        <w:rPr>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0"/>
        <w:gridCol w:w="4111"/>
      </w:tblGrid>
      <w:tr w:rsidR="0000551E" w:rsidRPr="00F23D33" w14:paraId="56327F64" w14:textId="77777777" w:rsidTr="00100850">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100850">
        <w:trPr>
          <w:trHeight w:val="284"/>
        </w:trPr>
        <w:tc>
          <w:tcPr>
            <w:tcW w:w="5670"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4111" w:type="dxa"/>
            <w:tcBorders>
              <w:top w:val="single" w:sz="8" w:space="0" w:color="auto"/>
              <w:left w:val="dotted" w:sz="4" w:space="0" w:color="auto"/>
            </w:tcBorders>
            <w:shd w:val="clear" w:color="auto" w:fill="auto"/>
            <w:vAlign w:val="bottom"/>
          </w:tcPr>
          <w:p w14:paraId="4DDB0718" w14:textId="23ECD29D" w:rsidR="0000551E" w:rsidRPr="00F23D33" w:rsidRDefault="00100850" w:rsidP="001E3C70">
            <w:pPr>
              <w:spacing w:after="0"/>
              <w:rPr>
                <w:rFonts w:cs="Arial"/>
                <w:color w:val="000000"/>
                <w:szCs w:val="22"/>
                <w:lang w:eastAsia="cs-CZ"/>
              </w:rPr>
            </w:pPr>
            <w:r>
              <w:rPr>
                <w:color w:val="000000"/>
                <w:szCs w:val="22"/>
              </w:rPr>
              <w:t>Zveřejnění objednávky v registru smluv</w:t>
            </w:r>
          </w:p>
        </w:tc>
      </w:tr>
      <w:tr w:rsidR="0000551E" w:rsidRPr="00F23D33" w14:paraId="7ED06D56" w14:textId="77777777" w:rsidTr="00100850">
        <w:trPr>
          <w:trHeight w:val="284"/>
        </w:trPr>
        <w:tc>
          <w:tcPr>
            <w:tcW w:w="5670"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4111" w:type="dxa"/>
            <w:tcBorders>
              <w:left w:val="dotted" w:sz="4" w:space="0" w:color="auto"/>
            </w:tcBorders>
            <w:shd w:val="clear" w:color="auto" w:fill="auto"/>
            <w:vAlign w:val="bottom"/>
          </w:tcPr>
          <w:p w14:paraId="19E199A7" w14:textId="253A3D3C" w:rsidR="0000551E" w:rsidRPr="00F23D33" w:rsidRDefault="00100850" w:rsidP="001E3C70">
            <w:pPr>
              <w:spacing w:after="0"/>
              <w:rPr>
                <w:rFonts w:cs="Arial"/>
                <w:color w:val="000000"/>
                <w:szCs w:val="22"/>
                <w:lang w:eastAsia="cs-CZ"/>
              </w:rPr>
            </w:pPr>
            <w:r>
              <w:rPr>
                <w:rFonts w:cs="Arial"/>
                <w:color w:val="000000"/>
                <w:szCs w:val="22"/>
                <w:lang w:eastAsia="cs-CZ"/>
              </w:rPr>
              <w:t>15.12. 2025</w:t>
            </w:r>
          </w:p>
        </w:tc>
      </w:tr>
    </w:tbl>
    <w:p w14:paraId="00F859E8" w14:textId="77777777" w:rsidR="00A15949" w:rsidRDefault="00A15949" w:rsidP="00A15949">
      <w:pPr>
        <w:pStyle w:val="Nadpis1"/>
        <w:numPr>
          <w:ilvl w:val="0"/>
          <w:numId w:val="0"/>
        </w:numPr>
      </w:pPr>
      <w:bookmarkStart w:id="4" w:name="_Ref31623420"/>
    </w:p>
    <w:p w14:paraId="1044B3F1" w14:textId="15E80444" w:rsidR="0000551E" w:rsidRPr="00C72975" w:rsidRDefault="0000551E" w:rsidP="00C72975">
      <w:pPr>
        <w:pStyle w:val="Nadpis1"/>
      </w:pPr>
      <w:r w:rsidRPr="00C72975">
        <w:t>Pracnost a cenová nabídka navrhovaného řešení</w:t>
      </w:r>
      <w:bookmarkEnd w:id="4"/>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00551E" w:rsidRPr="00F23D33" w14:paraId="063C8256" w14:textId="77777777" w:rsidTr="00100850">
        <w:tc>
          <w:tcPr>
            <w:tcW w:w="1134"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3"/>
            </w:r>
          </w:p>
        </w:tc>
        <w:tc>
          <w:tcPr>
            <w:tcW w:w="3827"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00850">
        <w:trPr>
          <w:trHeight w:hRule="exact" w:val="20"/>
        </w:trPr>
        <w:tc>
          <w:tcPr>
            <w:tcW w:w="1134"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827"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843" w:type="dxa"/>
            <w:tcBorders>
              <w:top w:val="single" w:sz="8" w:space="0" w:color="auto"/>
            </w:tcBorders>
          </w:tcPr>
          <w:p w14:paraId="0FD45A7F" w14:textId="77777777" w:rsidR="0000551E" w:rsidRPr="00F23D33" w:rsidRDefault="0000551E" w:rsidP="00153C10">
            <w:pPr>
              <w:pStyle w:val="Tabulka"/>
              <w:rPr>
                <w:szCs w:val="22"/>
              </w:rPr>
            </w:pPr>
          </w:p>
        </w:tc>
        <w:tc>
          <w:tcPr>
            <w:tcW w:w="1699" w:type="dxa"/>
            <w:tcBorders>
              <w:top w:val="single" w:sz="8" w:space="0" w:color="auto"/>
            </w:tcBorders>
          </w:tcPr>
          <w:p w14:paraId="60A07720" w14:textId="77777777" w:rsidR="0000551E" w:rsidRPr="00F23D33" w:rsidRDefault="0000551E" w:rsidP="00153C10">
            <w:pPr>
              <w:pStyle w:val="Tabulka"/>
              <w:rPr>
                <w:szCs w:val="22"/>
              </w:rPr>
            </w:pPr>
          </w:p>
        </w:tc>
      </w:tr>
      <w:tr w:rsidR="00100850" w:rsidRPr="00F23D33" w14:paraId="79336784" w14:textId="77777777" w:rsidTr="00100850">
        <w:trPr>
          <w:trHeight w:val="397"/>
        </w:trPr>
        <w:tc>
          <w:tcPr>
            <w:tcW w:w="1134" w:type="dxa"/>
            <w:tcBorders>
              <w:top w:val="dotted" w:sz="4" w:space="0" w:color="auto"/>
              <w:left w:val="dotted" w:sz="4" w:space="0" w:color="auto"/>
            </w:tcBorders>
          </w:tcPr>
          <w:p w14:paraId="32C90E42" w14:textId="77777777" w:rsidR="00100850" w:rsidRPr="00F23D33" w:rsidRDefault="00100850" w:rsidP="00100850">
            <w:pPr>
              <w:pStyle w:val="Tabulka"/>
              <w:rPr>
                <w:szCs w:val="22"/>
              </w:rPr>
            </w:pPr>
          </w:p>
        </w:tc>
        <w:tc>
          <w:tcPr>
            <w:tcW w:w="3827" w:type="dxa"/>
            <w:tcBorders>
              <w:top w:val="dotted" w:sz="4" w:space="0" w:color="auto"/>
              <w:left w:val="dotted" w:sz="4" w:space="0" w:color="auto"/>
            </w:tcBorders>
          </w:tcPr>
          <w:p w14:paraId="6634D16A" w14:textId="44F1961C" w:rsidR="00100850" w:rsidRPr="00F23D33" w:rsidRDefault="00100850" w:rsidP="00100850">
            <w:pPr>
              <w:pStyle w:val="Tabulka"/>
              <w:rPr>
                <w:szCs w:val="22"/>
              </w:rPr>
            </w:pPr>
            <w:r>
              <w:rPr>
                <w:szCs w:val="22"/>
              </w:rPr>
              <w:t>Viz cenová nabídka Příloha č.1</w:t>
            </w:r>
          </w:p>
        </w:tc>
        <w:tc>
          <w:tcPr>
            <w:tcW w:w="1276" w:type="dxa"/>
            <w:tcBorders>
              <w:top w:val="dotted" w:sz="4" w:space="0" w:color="auto"/>
            </w:tcBorders>
          </w:tcPr>
          <w:p w14:paraId="1352CEBD" w14:textId="2D50BA4D" w:rsidR="00100850" w:rsidRPr="00F23D33" w:rsidRDefault="00100850" w:rsidP="00100850">
            <w:pPr>
              <w:pStyle w:val="Tabulka"/>
              <w:jc w:val="center"/>
              <w:rPr>
                <w:szCs w:val="22"/>
              </w:rPr>
            </w:pPr>
            <w:r>
              <w:rPr>
                <w:szCs w:val="22"/>
              </w:rPr>
              <w:t>158,625</w:t>
            </w:r>
          </w:p>
        </w:tc>
        <w:tc>
          <w:tcPr>
            <w:tcW w:w="1843" w:type="dxa"/>
            <w:tcBorders>
              <w:top w:val="dotted" w:sz="4" w:space="0" w:color="auto"/>
            </w:tcBorders>
          </w:tcPr>
          <w:p w14:paraId="6AD1EC78" w14:textId="0D07E70E" w:rsidR="00100850" w:rsidRPr="00F23D33" w:rsidRDefault="00100850" w:rsidP="00100850">
            <w:pPr>
              <w:pStyle w:val="Tabulka"/>
              <w:jc w:val="right"/>
              <w:rPr>
                <w:szCs w:val="22"/>
              </w:rPr>
            </w:pPr>
            <w:r>
              <w:rPr>
                <w:szCs w:val="22"/>
              </w:rPr>
              <w:t>1.995.001,00</w:t>
            </w:r>
          </w:p>
        </w:tc>
        <w:tc>
          <w:tcPr>
            <w:tcW w:w="1699" w:type="dxa"/>
            <w:tcBorders>
              <w:top w:val="dotted" w:sz="4" w:space="0" w:color="auto"/>
            </w:tcBorders>
          </w:tcPr>
          <w:p w14:paraId="1269A032" w14:textId="0337B7B7" w:rsidR="00100850" w:rsidRPr="00F23D33" w:rsidRDefault="00100850" w:rsidP="00100850">
            <w:pPr>
              <w:pStyle w:val="Tabulka"/>
              <w:jc w:val="right"/>
              <w:rPr>
                <w:szCs w:val="22"/>
              </w:rPr>
            </w:pPr>
            <w:r>
              <w:rPr>
                <w:szCs w:val="22"/>
              </w:rPr>
              <w:t>2.413.951,21</w:t>
            </w:r>
          </w:p>
        </w:tc>
      </w:tr>
      <w:tr w:rsidR="00100850" w:rsidRPr="00F23D33" w14:paraId="7E87EAEA" w14:textId="77777777" w:rsidTr="00100850">
        <w:trPr>
          <w:trHeight w:val="397"/>
        </w:trPr>
        <w:tc>
          <w:tcPr>
            <w:tcW w:w="4961" w:type="dxa"/>
            <w:gridSpan w:val="2"/>
            <w:tcBorders>
              <w:left w:val="dotted" w:sz="4" w:space="0" w:color="auto"/>
              <w:bottom w:val="dotted" w:sz="4" w:space="0" w:color="auto"/>
            </w:tcBorders>
          </w:tcPr>
          <w:p w14:paraId="44172C7D" w14:textId="77777777" w:rsidR="00100850" w:rsidRPr="00CB1115" w:rsidRDefault="00100850" w:rsidP="00100850">
            <w:pPr>
              <w:pStyle w:val="Tabulka"/>
              <w:rPr>
                <w:b/>
                <w:szCs w:val="22"/>
              </w:rPr>
            </w:pPr>
            <w:r w:rsidRPr="00CB1115">
              <w:rPr>
                <w:b/>
                <w:szCs w:val="22"/>
              </w:rPr>
              <w:t>Celkem:</w:t>
            </w:r>
          </w:p>
        </w:tc>
        <w:tc>
          <w:tcPr>
            <w:tcW w:w="1276" w:type="dxa"/>
            <w:tcBorders>
              <w:bottom w:val="dotted" w:sz="4" w:space="0" w:color="auto"/>
            </w:tcBorders>
          </w:tcPr>
          <w:p w14:paraId="481282DD" w14:textId="5037FF30" w:rsidR="00100850" w:rsidRPr="00F23D33" w:rsidRDefault="00100850" w:rsidP="00100850">
            <w:pPr>
              <w:pStyle w:val="Tabulka"/>
              <w:jc w:val="center"/>
              <w:rPr>
                <w:szCs w:val="22"/>
              </w:rPr>
            </w:pPr>
            <w:r>
              <w:rPr>
                <w:szCs w:val="22"/>
              </w:rPr>
              <w:t>158,625</w:t>
            </w:r>
          </w:p>
        </w:tc>
        <w:tc>
          <w:tcPr>
            <w:tcW w:w="1843" w:type="dxa"/>
            <w:tcBorders>
              <w:bottom w:val="dotted" w:sz="4" w:space="0" w:color="auto"/>
            </w:tcBorders>
          </w:tcPr>
          <w:p w14:paraId="09332EC2" w14:textId="0F45B89F" w:rsidR="00100850" w:rsidRPr="00F23D33" w:rsidRDefault="00100850" w:rsidP="00100850">
            <w:pPr>
              <w:pStyle w:val="Tabulka"/>
              <w:jc w:val="right"/>
              <w:rPr>
                <w:szCs w:val="22"/>
              </w:rPr>
            </w:pPr>
            <w:r>
              <w:rPr>
                <w:szCs w:val="22"/>
              </w:rPr>
              <w:t>1.995.001,00</w:t>
            </w:r>
          </w:p>
        </w:tc>
        <w:tc>
          <w:tcPr>
            <w:tcW w:w="1699" w:type="dxa"/>
            <w:tcBorders>
              <w:bottom w:val="dotted" w:sz="4" w:space="0" w:color="auto"/>
            </w:tcBorders>
          </w:tcPr>
          <w:p w14:paraId="0B956D1F" w14:textId="00C8599F" w:rsidR="00100850" w:rsidRPr="00F23D33" w:rsidRDefault="00100850" w:rsidP="00100850">
            <w:pPr>
              <w:pStyle w:val="Tabulka"/>
              <w:jc w:val="right"/>
              <w:rPr>
                <w:szCs w:val="22"/>
              </w:rPr>
            </w:pPr>
            <w:r>
              <w:rPr>
                <w:szCs w:val="22"/>
              </w:rPr>
              <w:t>2.413.951,21</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7A497141" w14:textId="345B7EB5" w:rsidR="0000551E" w:rsidRDefault="0000551E" w:rsidP="00C72975">
      <w:pPr>
        <w:pStyle w:val="Nadpis1"/>
      </w:pPr>
      <w:r w:rsidRPr="00C72975">
        <w:t>Posouzení</w:t>
      </w:r>
    </w:p>
    <w:p w14:paraId="2F58149B" w14:textId="127E3A96" w:rsidR="00EE4EFB" w:rsidRPr="00A219DB" w:rsidRDefault="00EE4EFB" w:rsidP="003B559A">
      <w:pPr>
        <w:jc w:val="both"/>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003B559A">
        <w:rPr>
          <w:rFonts w:cs="Arial"/>
        </w:rPr>
        <w:br/>
      </w:r>
      <w:r w:rsidRPr="00A219DB">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7C398A" w:rsidRPr="00194CEC" w14:paraId="7C2A8897" w14:textId="77777777" w:rsidTr="00043545">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3686"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7C398A" w14:paraId="112E05AA" w14:textId="77777777" w:rsidTr="00043545">
        <w:trPr>
          <w:trHeight w:hRule="exact" w:val="680"/>
        </w:trPr>
        <w:tc>
          <w:tcPr>
            <w:tcW w:w="3256" w:type="dxa"/>
            <w:vAlign w:val="center"/>
          </w:tcPr>
          <w:p w14:paraId="06C7155A" w14:textId="77777777" w:rsidR="007C398A" w:rsidRDefault="007C398A" w:rsidP="00153C10">
            <w:r>
              <w:t>Bezpečnostní garant</w:t>
            </w:r>
          </w:p>
        </w:tc>
        <w:tc>
          <w:tcPr>
            <w:tcW w:w="2976" w:type="dxa"/>
            <w:vAlign w:val="center"/>
          </w:tcPr>
          <w:p w14:paraId="1E8AC0FD" w14:textId="524BE75B" w:rsidR="007C398A" w:rsidRDefault="00095581" w:rsidP="00153C10">
            <w:r>
              <w:t>Roman Smetana</w:t>
            </w:r>
          </w:p>
        </w:tc>
        <w:tc>
          <w:tcPr>
            <w:tcW w:w="3686" w:type="dxa"/>
            <w:vAlign w:val="center"/>
          </w:tcPr>
          <w:p w14:paraId="2DAAEC0A" w14:textId="77777777" w:rsidR="007C398A" w:rsidRDefault="007C398A" w:rsidP="00153C10"/>
        </w:tc>
      </w:tr>
      <w:tr w:rsidR="007C398A" w14:paraId="41BF8CC4" w14:textId="77777777" w:rsidTr="00043545">
        <w:trPr>
          <w:trHeight w:hRule="exact" w:val="680"/>
        </w:trPr>
        <w:tc>
          <w:tcPr>
            <w:tcW w:w="3256" w:type="dxa"/>
            <w:vAlign w:val="center"/>
          </w:tcPr>
          <w:p w14:paraId="2D9C0FEB" w14:textId="77777777" w:rsidR="007C398A" w:rsidRDefault="007C398A" w:rsidP="00153C10">
            <w:r>
              <w:t>Provozní garant</w:t>
            </w:r>
          </w:p>
        </w:tc>
        <w:tc>
          <w:tcPr>
            <w:tcW w:w="2976" w:type="dxa"/>
            <w:vAlign w:val="center"/>
          </w:tcPr>
          <w:p w14:paraId="571B76F2" w14:textId="3A88471E" w:rsidR="007C398A" w:rsidRDefault="00A15949" w:rsidP="00153C10">
            <w:r>
              <w:t>Aleš Prošek</w:t>
            </w:r>
          </w:p>
        </w:tc>
        <w:tc>
          <w:tcPr>
            <w:tcW w:w="3686" w:type="dxa"/>
            <w:vAlign w:val="center"/>
          </w:tcPr>
          <w:p w14:paraId="7EA6029F" w14:textId="77777777" w:rsidR="007C398A" w:rsidRDefault="007C398A" w:rsidP="00153C10"/>
        </w:tc>
      </w:tr>
      <w:tr w:rsidR="007C398A" w14:paraId="799F4351" w14:textId="77777777" w:rsidTr="00043545">
        <w:trPr>
          <w:trHeight w:hRule="exact" w:val="680"/>
        </w:trPr>
        <w:tc>
          <w:tcPr>
            <w:tcW w:w="3256" w:type="dxa"/>
            <w:vAlign w:val="center"/>
          </w:tcPr>
          <w:p w14:paraId="6C88108B" w14:textId="77777777" w:rsidR="007C398A" w:rsidRDefault="007C398A" w:rsidP="00153C10">
            <w:r>
              <w:t>Architekt</w:t>
            </w:r>
          </w:p>
        </w:tc>
        <w:tc>
          <w:tcPr>
            <w:tcW w:w="2976" w:type="dxa"/>
            <w:vAlign w:val="center"/>
          </w:tcPr>
          <w:p w14:paraId="3AEFA06E" w14:textId="1FC537D4" w:rsidR="007C398A" w:rsidRDefault="00A15949" w:rsidP="00153C10">
            <w:r>
              <w:t>Lucie Mališová</w:t>
            </w:r>
          </w:p>
        </w:tc>
        <w:tc>
          <w:tcPr>
            <w:tcW w:w="3686"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38A9FA43" w14:textId="77777777" w:rsidR="0000551E" w:rsidRDefault="0000551E" w:rsidP="00875247">
      <w:pPr>
        <w:rPr>
          <w:rFonts w:cs="Arial"/>
          <w:szCs w:val="22"/>
        </w:rPr>
      </w:pPr>
    </w:p>
    <w:p w14:paraId="52911FF0" w14:textId="4730C086" w:rsidR="001D451F" w:rsidRPr="001D451F" w:rsidRDefault="0000551E" w:rsidP="001D451F">
      <w:pPr>
        <w:pStyle w:val="Nadpis1"/>
      </w:pPr>
      <w:r w:rsidRPr="00C72975">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7C398A" w:rsidRPr="00194CEC" w14:paraId="27EE49AA" w14:textId="77777777" w:rsidTr="00043545">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3686"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043545">
        <w:trPr>
          <w:trHeight w:val="737"/>
        </w:trPr>
        <w:tc>
          <w:tcPr>
            <w:tcW w:w="3256" w:type="dxa"/>
            <w:vAlign w:val="center"/>
          </w:tcPr>
          <w:p w14:paraId="7B8CB7ED" w14:textId="77777777" w:rsidR="007C398A" w:rsidRDefault="007C398A" w:rsidP="00371CE8">
            <w:r>
              <w:t>Žadatel</w:t>
            </w:r>
          </w:p>
        </w:tc>
        <w:tc>
          <w:tcPr>
            <w:tcW w:w="2976" w:type="dxa"/>
            <w:vAlign w:val="center"/>
          </w:tcPr>
          <w:p w14:paraId="6078EFA3" w14:textId="33A1D019" w:rsidR="007C398A" w:rsidRDefault="004B4846" w:rsidP="00371CE8">
            <w:r>
              <w:t>Nat</w:t>
            </w:r>
            <w:r w:rsidR="000E745A">
              <w:t>a</w:t>
            </w:r>
            <w:r>
              <w:t>lie Srbková</w:t>
            </w:r>
          </w:p>
        </w:tc>
        <w:tc>
          <w:tcPr>
            <w:tcW w:w="3686" w:type="dxa"/>
            <w:vAlign w:val="center"/>
          </w:tcPr>
          <w:p w14:paraId="5D4D25EC" w14:textId="77777777" w:rsidR="007C398A" w:rsidRDefault="007C398A" w:rsidP="00371CE8"/>
        </w:tc>
      </w:tr>
      <w:tr w:rsidR="007C398A" w14:paraId="66DF73FD" w14:textId="77777777" w:rsidTr="00043545">
        <w:trPr>
          <w:trHeight w:val="737"/>
        </w:trPr>
        <w:tc>
          <w:tcPr>
            <w:tcW w:w="3256" w:type="dxa"/>
            <w:vAlign w:val="center"/>
          </w:tcPr>
          <w:p w14:paraId="773D83D8" w14:textId="6B092FE6" w:rsidR="007C398A" w:rsidRDefault="007C398A" w:rsidP="00C90D8A">
            <w:r>
              <w:t>Věcný garant</w:t>
            </w:r>
          </w:p>
        </w:tc>
        <w:tc>
          <w:tcPr>
            <w:tcW w:w="2976" w:type="dxa"/>
            <w:vAlign w:val="center"/>
          </w:tcPr>
          <w:p w14:paraId="0DF7EA96" w14:textId="4B9F05FE" w:rsidR="007C398A" w:rsidRDefault="004B4846" w:rsidP="00371CE8">
            <w:r>
              <w:t>Tomáš Krejzar</w:t>
            </w:r>
          </w:p>
        </w:tc>
        <w:tc>
          <w:tcPr>
            <w:tcW w:w="3686" w:type="dxa"/>
            <w:vAlign w:val="center"/>
          </w:tcPr>
          <w:p w14:paraId="448614F9" w14:textId="77777777" w:rsidR="007C398A" w:rsidRDefault="007C398A" w:rsidP="00371CE8"/>
        </w:tc>
      </w:tr>
      <w:tr w:rsidR="007C398A" w14:paraId="7138BE40" w14:textId="77777777" w:rsidTr="00043545">
        <w:trPr>
          <w:trHeight w:val="737"/>
        </w:trPr>
        <w:tc>
          <w:tcPr>
            <w:tcW w:w="3256" w:type="dxa"/>
            <w:vAlign w:val="center"/>
          </w:tcPr>
          <w:p w14:paraId="2571A174" w14:textId="64C4183F" w:rsidR="007C398A" w:rsidRDefault="007C398A" w:rsidP="008E2F7B">
            <w:r>
              <w:t>Koordinátor změny</w:t>
            </w:r>
          </w:p>
        </w:tc>
        <w:tc>
          <w:tcPr>
            <w:tcW w:w="2976" w:type="dxa"/>
            <w:vAlign w:val="center"/>
          </w:tcPr>
          <w:p w14:paraId="134BB23D" w14:textId="15B761B2" w:rsidR="007C398A" w:rsidRDefault="00095581" w:rsidP="00371CE8">
            <w:r>
              <w:t>Václav Krejčí</w:t>
            </w:r>
          </w:p>
        </w:tc>
        <w:tc>
          <w:tcPr>
            <w:tcW w:w="3686" w:type="dxa"/>
            <w:vAlign w:val="center"/>
          </w:tcPr>
          <w:p w14:paraId="095DDECB" w14:textId="77777777" w:rsidR="007C398A" w:rsidRDefault="007C398A" w:rsidP="00371CE8"/>
        </w:tc>
      </w:tr>
      <w:tr w:rsidR="007C398A" w14:paraId="1BA468C1" w14:textId="77777777" w:rsidTr="00043545">
        <w:trPr>
          <w:trHeight w:val="737"/>
        </w:trPr>
        <w:tc>
          <w:tcPr>
            <w:tcW w:w="3256" w:type="dxa"/>
            <w:vAlign w:val="center"/>
          </w:tcPr>
          <w:p w14:paraId="28E79968" w14:textId="158AEBB5" w:rsidR="007C398A" w:rsidRDefault="00E67F45" w:rsidP="0085497D">
            <w:r>
              <w:t xml:space="preserve">Oprávněná osoba ve věcech ad hoc služeb </w:t>
            </w:r>
          </w:p>
        </w:tc>
        <w:tc>
          <w:tcPr>
            <w:tcW w:w="2976" w:type="dxa"/>
            <w:vAlign w:val="center"/>
          </w:tcPr>
          <w:p w14:paraId="57F503DF" w14:textId="1685B727" w:rsidR="007C398A" w:rsidRDefault="00A15949" w:rsidP="00371CE8">
            <w:r>
              <w:t>Vladimír Velas</w:t>
            </w:r>
          </w:p>
        </w:tc>
        <w:tc>
          <w:tcPr>
            <w:tcW w:w="3686" w:type="dxa"/>
            <w:vAlign w:val="center"/>
          </w:tcPr>
          <w:p w14:paraId="087F6DD0" w14:textId="77777777" w:rsidR="007C398A" w:rsidRDefault="007C398A" w:rsidP="00371CE8"/>
        </w:tc>
      </w:tr>
      <w:tr w:rsidR="00880DF7" w14:paraId="0F574141" w14:textId="77777777" w:rsidTr="00043545">
        <w:trPr>
          <w:trHeight w:val="737"/>
        </w:trPr>
        <w:tc>
          <w:tcPr>
            <w:tcW w:w="3256" w:type="dxa"/>
            <w:vAlign w:val="center"/>
          </w:tcPr>
          <w:p w14:paraId="25219A8A" w14:textId="7E3DCC11" w:rsidR="00880DF7" w:rsidRDefault="00880DF7" w:rsidP="0085497D">
            <w:r>
              <w:t>Ředitel odboru IT</w:t>
            </w:r>
          </w:p>
        </w:tc>
        <w:tc>
          <w:tcPr>
            <w:tcW w:w="2976" w:type="dxa"/>
            <w:vAlign w:val="center"/>
          </w:tcPr>
          <w:p w14:paraId="1532587B" w14:textId="68E274B1" w:rsidR="00880DF7" w:rsidRDefault="00A15949" w:rsidP="00371CE8">
            <w:r>
              <w:t>Miroslav Rychtařík</w:t>
            </w:r>
          </w:p>
        </w:tc>
        <w:tc>
          <w:tcPr>
            <w:tcW w:w="3686" w:type="dxa"/>
            <w:vAlign w:val="center"/>
          </w:tcPr>
          <w:p w14:paraId="477930F0" w14:textId="77777777" w:rsidR="00880DF7" w:rsidRDefault="00880DF7"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0D5383B1" w14:textId="73CBA366" w:rsidR="00162F03" w:rsidRDefault="00162F03">
      <w:pPr>
        <w:spacing w:after="0"/>
        <w:rPr>
          <w:lang w:val="x-none"/>
        </w:rPr>
      </w:pPr>
      <w:r>
        <w:rPr>
          <w:lang w:val="x-none"/>
        </w:rPr>
        <w:br w:type="page"/>
      </w: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D121B0">
      <w:footerReference w:type="default" r:id="rId2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8C081" w14:textId="77777777" w:rsidR="009A2099" w:rsidRDefault="009A2099" w:rsidP="0000551E">
      <w:pPr>
        <w:spacing w:after="0"/>
      </w:pPr>
      <w:r>
        <w:separator/>
      </w:r>
    </w:p>
  </w:endnote>
  <w:endnote w:type="continuationSeparator" w:id="0">
    <w:p w14:paraId="5637F38A" w14:textId="77777777" w:rsidR="009A2099" w:rsidRDefault="009A2099" w:rsidP="0000551E">
      <w:pPr>
        <w:spacing w:after="0"/>
      </w:pPr>
      <w:r>
        <w:continuationSeparator/>
      </w:r>
    </w:p>
  </w:endnote>
  <w:endnote w:id="1">
    <w:p w14:paraId="1D8B9D0E" w14:textId="77777777" w:rsidR="002F507B" w:rsidRPr="00E56B5D" w:rsidRDefault="002F507B" w:rsidP="003B559A">
      <w:pPr>
        <w:pStyle w:val="Textvysvtlivek"/>
        <w:ind w:left="142" w:hanging="142"/>
        <w:jc w:val="both"/>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2F507B" w:rsidRDefault="002F507B" w:rsidP="003B559A">
      <w:pPr>
        <w:pStyle w:val="Textvysvtlivek"/>
        <w:jc w:val="both"/>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2F507B" w:rsidRPr="00E56B5D" w:rsidRDefault="002F507B" w:rsidP="003B559A">
      <w:pPr>
        <w:pStyle w:val="Textvysvtlivek"/>
        <w:ind w:left="142" w:hanging="142"/>
        <w:jc w:val="both"/>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559227C4"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A59BD"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71419DE" w14:textId="28EA7BC0" w:rsidR="00AA26FA" w:rsidRDefault="00AA26FA" w:rsidP="003B559A">
      <w:pPr>
        <w:pStyle w:val="Textvysvtlivek"/>
        <w:jc w:val="both"/>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044375CE" w14:textId="77777777" w:rsidR="003C1DB2" w:rsidRPr="00E56B5D" w:rsidRDefault="003C1DB2" w:rsidP="003C1DB2">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5F7D92F2" w14:textId="0D3CE7A0" w:rsidR="002F507B" w:rsidRPr="00E56B5D" w:rsidRDefault="002F507B" w:rsidP="003B559A">
      <w:pPr>
        <w:pStyle w:val="Textvysvtlivek"/>
        <w:jc w:val="both"/>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70267F4D" w14:textId="6571AA13" w:rsidR="002F507B" w:rsidRDefault="002F507B" w:rsidP="003B559A">
      <w:pPr>
        <w:pStyle w:val="Textvysvtlivek"/>
        <w:jc w:val="both"/>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6F7B32D7" w14:textId="77777777" w:rsidR="00A81E91" w:rsidRPr="00E56B5D" w:rsidRDefault="00A81E91" w:rsidP="003B559A">
      <w:pPr>
        <w:pStyle w:val="Textvysvtlivek"/>
        <w:jc w:val="both"/>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F9974DE" w14:textId="268D8F80" w:rsidR="00A81E91" w:rsidRPr="004642D2" w:rsidRDefault="00A81E91" w:rsidP="003B559A">
      <w:pPr>
        <w:pStyle w:val="Textvysvtlivek"/>
        <w:jc w:val="both"/>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7C398A" w:rsidRDefault="007C398A" w:rsidP="003B559A">
      <w:pPr>
        <w:pStyle w:val="Textvysvtlivek"/>
        <w:jc w:val="both"/>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2F507B" w:rsidRPr="0036019B" w:rsidRDefault="002F507B" w:rsidP="003B559A">
      <w:pPr>
        <w:pStyle w:val="Textvysvtlivek"/>
        <w:jc w:val="both"/>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2F507B" w:rsidRPr="00360DA3" w:rsidRDefault="002F507B" w:rsidP="003B559A">
      <w:pPr>
        <w:pStyle w:val="Textvysvtlivek"/>
        <w:jc w:val="both"/>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947860"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7C398A" w:rsidRPr="00E56B5D" w:rsidRDefault="007C398A"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B7C8D0E"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243C3358"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1121717" w14:textId="77777777" w:rsidR="007C398A" w:rsidRDefault="007C398A" w:rsidP="003B559A">
      <w:pPr>
        <w:pStyle w:val="Textvysvtlivek"/>
        <w:jc w:val="both"/>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1FDFD1B9"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320650">
          <w:rPr>
            <w:sz w:val="16"/>
            <w:szCs w:val="16"/>
          </w:rPr>
          <w:t>Veřejné</w:t>
        </w:r>
      </w:sdtContent>
    </w:sdt>
    <w:r w:rsidRPr="00320650">
      <w:rPr>
        <w:sz w:val="16"/>
        <w:szCs w:val="16"/>
      </w:rPr>
      <w:t xml:space="preserve"> v</w:t>
    </w:r>
    <w:r w:rsidR="002936E5" w:rsidRPr="00320650">
      <w:rPr>
        <w:sz w:val="16"/>
        <w:szCs w:val="16"/>
      </w:rPr>
      <w:t>2</w:t>
    </w:r>
    <w:r w:rsidRPr="00320650">
      <w:rPr>
        <w:sz w:val="16"/>
        <w:szCs w:val="16"/>
      </w:rPr>
      <w:t>.</w:t>
    </w:r>
    <w:r w:rsidR="00146BA0">
      <w:rPr>
        <w:sz w:val="16"/>
        <w:szCs w:val="16"/>
      </w:rPr>
      <w:t>5</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D41D6">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D5A4" w14:textId="619522C6"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320650">
          <w:rPr>
            <w:sz w:val="16"/>
            <w:szCs w:val="16"/>
          </w:rPr>
          <w:t>Veřejné</w:t>
        </w:r>
      </w:sdtContent>
    </w:sdt>
    <w:r w:rsidRPr="00320650">
      <w:rPr>
        <w:sz w:val="16"/>
        <w:szCs w:val="16"/>
      </w:rPr>
      <w:t xml:space="preserve"> v</w:t>
    </w:r>
    <w:r w:rsidR="00C06A1C" w:rsidRPr="00320650">
      <w:rPr>
        <w:sz w:val="16"/>
        <w:szCs w:val="16"/>
      </w:rPr>
      <w:t>2</w:t>
    </w:r>
    <w:r w:rsidRPr="00320650">
      <w:rPr>
        <w:sz w:val="16"/>
        <w:szCs w:val="16"/>
      </w:rPr>
      <w:t>.</w:t>
    </w:r>
    <w:r w:rsidR="00A03776">
      <w:rPr>
        <w:sz w:val="16"/>
        <w:szCs w:val="16"/>
      </w:rPr>
      <w:t>5</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D41D6">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60D0F19B"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146BA0">
          <w:rPr>
            <w:sz w:val="16"/>
            <w:szCs w:val="16"/>
          </w:rPr>
          <w:t>Veřejné</w:t>
        </w:r>
      </w:sdtContent>
    </w:sdt>
    <w:r w:rsidRPr="00146BA0">
      <w:rPr>
        <w:sz w:val="16"/>
        <w:szCs w:val="16"/>
      </w:rPr>
      <w:t xml:space="preserve"> v</w:t>
    </w:r>
    <w:r w:rsidR="005B3980" w:rsidRPr="00146BA0">
      <w:rPr>
        <w:sz w:val="16"/>
        <w:szCs w:val="16"/>
      </w:rPr>
      <w:t>2</w:t>
    </w:r>
    <w:r w:rsidRPr="00146BA0">
      <w:rPr>
        <w:sz w:val="16"/>
        <w:szCs w:val="16"/>
      </w:rPr>
      <w:t>.</w:t>
    </w:r>
    <w:r w:rsidR="00146BA0" w:rsidRPr="00146BA0">
      <w:rPr>
        <w:sz w:val="16"/>
        <w:szCs w:val="16"/>
      </w:rPr>
      <w:t>5</w:t>
    </w:r>
    <w:r w:rsidRPr="00146BA0">
      <w:rPr>
        <w:sz w:val="16"/>
        <w:szCs w:val="16"/>
      </w:rP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D41D6">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38C69" w14:textId="77777777" w:rsidR="009A2099" w:rsidRDefault="009A2099" w:rsidP="0000551E">
      <w:pPr>
        <w:spacing w:after="0"/>
      </w:pPr>
      <w:r>
        <w:separator/>
      </w:r>
    </w:p>
  </w:footnote>
  <w:footnote w:type="continuationSeparator" w:id="0">
    <w:p w14:paraId="146906CE" w14:textId="77777777" w:rsidR="009A2099" w:rsidRDefault="009A2099" w:rsidP="0000551E">
      <w:pPr>
        <w:spacing w:after="0"/>
      </w:pPr>
      <w:r>
        <w:continuationSeparator/>
      </w:r>
    </w:p>
  </w:footnote>
  <w:footnote w:id="1">
    <w:p w14:paraId="10B1FF6B" w14:textId="533685E1"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081C1F" w:rsidRDefault="00081C1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081C1F" w:rsidRDefault="00081C1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1C904D97"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7980"/>
    <w:multiLevelType w:val="hybridMultilevel"/>
    <w:tmpl w:val="EEFC0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A96864"/>
    <w:multiLevelType w:val="hybridMultilevel"/>
    <w:tmpl w:val="A8681382"/>
    <w:lvl w:ilvl="0" w:tplc="977AB0BC">
      <w:numFmt w:val="bullet"/>
      <w:lvlText w:val="•"/>
      <w:lvlJc w:val="left"/>
      <w:pPr>
        <w:ind w:left="1066" w:hanging="706"/>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C8776D"/>
    <w:multiLevelType w:val="hybridMultilevel"/>
    <w:tmpl w:val="D95E81BA"/>
    <w:lvl w:ilvl="0" w:tplc="D76CF1E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865E56"/>
    <w:multiLevelType w:val="hybridMultilevel"/>
    <w:tmpl w:val="AD8A379E"/>
    <w:lvl w:ilvl="0" w:tplc="977AB0BC">
      <w:numFmt w:val="bullet"/>
      <w:lvlText w:val="•"/>
      <w:lvlJc w:val="left"/>
      <w:pPr>
        <w:ind w:left="1066" w:hanging="706"/>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E45F88"/>
    <w:multiLevelType w:val="hybridMultilevel"/>
    <w:tmpl w:val="3ED4A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A062EE"/>
    <w:multiLevelType w:val="hybridMultilevel"/>
    <w:tmpl w:val="2A542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9E5CE2"/>
    <w:multiLevelType w:val="hybridMultilevel"/>
    <w:tmpl w:val="2EEC7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1D2A92"/>
    <w:multiLevelType w:val="hybridMultilevel"/>
    <w:tmpl w:val="CE10BCD8"/>
    <w:lvl w:ilvl="0" w:tplc="0405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7C4171"/>
    <w:multiLevelType w:val="multilevel"/>
    <w:tmpl w:val="C170865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74D96CB9"/>
    <w:multiLevelType w:val="hybridMultilevel"/>
    <w:tmpl w:val="86B66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2C0D6E"/>
    <w:multiLevelType w:val="hybridMultilevel"/>
    <w:tmpl w:val="E3F020AA"/>
    <w:lvl w:ilvl="0" w:tplc="D76CF1E0">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57535177">
    <w:abstractNumId w:val="4"/>
  </w:num>
  <w:num w:numId="2" w16cid:durableId="1117673692">
    <w:abstractNumId w:val="6"/>
  </w:num>
  <w:num w:numId="3" w16cid:durableId="1930188728">
    <w:abstractNumId w:val="5"/>
  </w:num>
  <w:num w:numId="4" w16cid:durableId="1199587093">
    <w:abstractNumId w:val="11"/>
  </w:num>
  <w:num w:numId="5" w16cid:durableId="1985234094">
    <w:abstractNumId w:val="14"/>
  </w:num>
  <w:num w:numId="6" w16cid:durableId="1700089063">
    <w:abstractNumId w:val="12"/>
  </w:num>
  <w:num w:numId="7" w16cid:durableId="1366636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179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5695231">
    <w:abstractNumId w:val="0"/>
  </w:num>
  <w:num w:numId="10" w16cid:durableId="1061370912">
    <w:abstractNumId w:val="9"/>
  </w:num>
  <w:num w:numId="11" w16cid:durableId="661009739">
    <w:abstractNumId w:val="1"/>
  </w:num>
  <w:num w:numId="12" w16cid:durableId="645549578">
    <w:abstractNumId w:val="3"/>
  </w:num>
  <w:num w:numId="13" w16cid:durableId="39935939">
    <w:abstractNumId w:val="13"/>
  </w:num>
  <w:num w:numId="14" w16cid:durableId="213779303">
    <w:abstractNumId w:val="7"/>
  </w:num>
  <w:num w:numId="15" w16cid:durableId="438837145">
    <w:abstractNumId w:val="8"/>
  </w:num>
  <w:num w:numId="16" w16cid:durableId="298144592">
    <w:abstractNumId w:val="15"/>
  </w:num>
  <w:num w:numId="17" w16cid:durableId="1465349381">
    <w:abstractNumId w:val="2"/>
  </w:num>
  <w:num w:numId="18" w16cid:durableId="131074759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3545"/>
    <w:rsid w:val="00044DB9"/>
    <w:rsid w:val="00046851"/>
    <w:rsid w:val="00046BAE"/>
    <w:rsid w:val="00050367"/>
    <w:rsid w:val="00051D11"/>
    <w:rsid w:val="00052206"/>
    <w:rsid w:val="00052499"/>
    <w:rsid w:val="0005358D"/>
    <w:rsid w:val="000544B5"/>
    <w:rsid w:val="00054889"/>
    <w:rsid w:val="00061005"/>
    <w:rsid w:val="00062D02"/>
    <w:rsid w:val="00063A92"/>
    <w:rsid w:val="00066D9E"/>
    <w:rsid w:val="00070749"/>
    <w:rsid w:val="00070AE9"/>
    <w:rsid w:val="00070E83"/>
    <w:rsid w:val="00071F38"/>
    <w:rsid w:val="00075011"/>
    <w:rsid w:val="00081781"/>
    <w:rsid w:val="0008189C"/>
    <w:rsid w:val="00081C1F"/>
    <w:rsid w:val="00083C9D"/>
    <w:rsid w:val="00083E85"/>
    <w:rsid w:val="00084053"/>
    <w:rsid w:val="00085613"/>
    <w:rsid w:val="00086555"/>
    <w:rsid w:val="000871C4"/>
    <w:rsid w:val="000872BF"/>
    <w:rsid w:val="00090CFE"/>
    <w:rsid w:val="00091C53"/>
    <w:rsid w:val="00092229"/>
    <w:rsid w:val="00093843"/>
    <w:rsid w:val="00095581"/>
    <w:rsid w:val="00095D9B"/>
    <w:rsid w:val="00095F04"/>
    <w:rsid w:val="000A0161"/>
    <w:rsid w:val="000A0E3D"/>
    <w:rsid w:val="000A235D"/>
    <w:rsid w:val="000A560E"/>
    <w:rsid w:val="000A6F5B"/>
    <w:rsid w:val="000A7D80"/>
    <w:rsid w:val="000B21DD"/>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D6D1B"/>
    <w:rsid w:val="000E3004"/>
    <w:rsid w:val="000E3B62"/>
    <w:rsid w:val="000E4800"/>
    <w:rsid w:val="000E51A3"/>
    <w:rsid w:val="000E6E54"/>
    <w:rsid w:val="000E720F"/>
    <w:rsid w:val="000E745A"/>
    <w:rsid w:val="000E7473"/>
    <w:rsid w:val="000F27BA"/>
    <w:rsid w:val="000F6194"/>
    <w:rsid w:val="000F7DA2"/>
    <w:rsid w:val="00100774"/>
    <w:rsid w:val="00100850"/>
    <w:rsid w:val="00101481"/>
    <w:rsid w:val="001018A2"/>
    <w:rsid w:val="00103472"/>
    <w:rsid w:val="00103605"/>
    <w:rsid w:val="001037F6"/>
    <w:rsid w:val="00104A7E"/>
    <w:rsid w:val="00106599"/>
    <w:rsid w:val="00107195"/>
    <w:rsid w:val="00107499"/>
    <w:rsid w:val="00107698"/>
    <w:rsid w:val="001076D7"/>
    <w:rsid w:val="00110879"/>
    <w:rsid w:val="00110D24"/>
    <w:rsid w:val="001135A2"/>
    <w:rsid w:val="00113A14"/>
    <w:rsid w:val="001143AB"/>
    <w:rsid w:val="00116A3B"/>
    <w:rsid w:val="00117234"/>
    <w:rsid w:val="001172FB"/>
    <w:rsid w:val="00117979"/>
    <w:rsid w:val="00117C18"/>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46BA0"/>
    <w:rsid w:val="00150237"/>
    <w:rsid w:val="00150A5B"/>
    <w:rsid w:val="00152900"/>
    <w:rsid w:val="00152E30"/>
    <w:rsid w:val="00153806"/>
    <w:rsid w:val="00153C10"/>
    <w:rsid w:val="00154837"/>
    <w:rsid w:val="00155C16"/>
    <w:rsid w:val="001566E9"/>
    <w:rsid w:val="00157030"/>
    <w:rsid w:val="00160B68"/>
    <w:rsid w:val="0016171A"/>
    <w:rsid w:val="0016270D"/>
    <w:rsid w:val="00162F03"/>
    <w:rsid w:val="001647D7"/>
    <w:rsid w:val="0016573F"/>
    <w:rsid w:val="0016660D"/>
    <w:rsid w:val="00166B75"/>
    <w:rsid w:val="00166E4C"/>
    <w:rsid w:val="00167400"/>
    <w:rsid w:val="00167BDB"/>
    <w:rsid w:val="00167E75"/>
    <w:rsid w:val="0017119F"/>
    <w:rsid w:val="00172297"/>
    <w:rsid w:val="00181EA7"/>
    <w:rsid w:val="001842B4"/>
    <w:rsid w:val="0018603B"/>
    <w:rsid w:val="00186BE8"/>
    <w:rsid w:val="001900E2"/>
    <w:rsid w:val="0019068A"/>
    <w:rsid w:val="001914FF"/>
    <w:rsid w:val="00191E56"/>
    <w:rsid w:val="00193D58"/>
    <w:rsid w:val="00194AE9"/>
    <w:rsid w:val="00194CE8"/>
    <w:rsid w:val="00194CEC"/>
    <w:rsid w:val="001962E1"/>
    <w:rsid w:val="001965E1"/>
    <w:rsid w:val="001974FA"/>
    <w:rsid w:val="001978D2"/>
    <w:rsid w:val="00197C96"/>
    <w:rsid w:val="001A0600"/>
    <w:rsid w:val="001A0E77"/>
    <w:rsid w:val="001A1B71"/>
    <w:rsid w:val="001A1D33"/>
    <w:rsid w:val="001A42C7"/>
    <w:rsid w:val="001A4302"/>
    <w:rsid w:val="001A58B3"/>
    <w:rsid w:val="001A5FFF"/>
    <w:rsid w:val="001B028B"/>
    <w:rsid w:val="001B1CD2"/>
    <w:rsid w:val="001B2400"/>
    <w:rsid w:val="001B4E69"/>
    <w:rsid w:val="001B59C1"/>
    <w:rsid w:val="001B5B62"/>
    <w:rsid w:val="001B7D19"/>
    <w:rsid w:val="001C0029"/>
    <w:rsid w:val="001C0A45"/>
    <w:rsid w:val="001C1ED2"/>
    <w:rsid w:val="001C277E"/>
    <w:rsid w:val="001C2D39"/>
    <w:rsid w:val="001C4C0B"/>
    <w:rsid w:val="001C4C4B"/>
    <w:rsid w:val="001C6B93"/>
    <w:rsid w:val="001D0604"/>
    <w:rsid w:val="001D14EC"/>
    <w:rsid w:val="001D1AA1"/>
    <w:rsid w:val="001D3B5F"/>
    <w:rsid w:val="001D451F"/>
    <w:rsid w:val="001D4698"/>
    <w:rsid w:val="001E17C9"/>
    <w:rsid w:val="001E3C70"/>
    <w:rsid w:val="001E419F"/>
    <w:rsid w:val="001E42C6"/>
    <w:rsid w:val="001F0E4E"/>
    <w:rsid w:val="001F177F"/>
    <w:rsid w:val="001F2E58"/>
    <w:rsid w:val="001F4250"/>
    <w:rsid w:val="001F4C72"/>
    <w:rsid w:val="00207023"/>
    <w:rsid w:val="00207B75"/>
    <w:rsid w:val="00210895"/>
    <w:rsid w:val="00211559"/>
    <w:rsid w:val="002123D3"/>
    <w:rsid w:val="0021395D"/>
    <w:rsid w:val="002207E9"/>
    <w:rsid w:val="00223FDB"/>
    <w:rsid w:val="002255E9"/>
    <w:rsid w:val="00225DA6"/>
    <w:rsid w:val="002273D3"/>
    <w:rsid w:val="002300B6"/>
    <w:rsid w:val="00230B57"/>
    <w:rsid w:val="00234F76"/>
    <w:rsid w:val="00235981"/>
    <w:rsid w:val="0023664C"/>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2FE"/>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1308"/>
    <w:rsid w:val="002C5DE7"/>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E76EA"/>
    <w:rsid w:val="002F20C1"/>
    <w:rsid w:val="002F507B"/>
    <w:rsid w:val="002F6294"/>
    <w:rsid w:val="00300418"/>
    <w:rsid w:val="00300B6D"/>
    <w:rsid w:val="00302142"/>
    <w:rsid w:val="003025D0"/>
    <w:rsid w:val="003025EB"/>
    <w:rsid w:val="00302BD8"/>
    <w:rsid w:val="00303C57"/>
    <w:rsid w:val="00304509"/>
    <w:rsid w:val="003100E1"/>
    <w:rsid w:val="0031387C"/>
    <w:rsid w:val="003153D0"/>
    <w:rsid w:val="00320650"/>
    <w:rsid w:val="00320E21"/>
    <w:rsid w:val="00320FF1"/>
    <w:rsid w:val="00322213"/>
    <w:rsid w:val="0032275E"/>
    <w:rsid w:val="00323E78"/>
    <w:rsid w:val="003301CA"/>
    <w:rsid w:val="0033113B"/>
    <w:rsid w:val="003315A8"/>
    <w:rsid w:val="003327CE"/>
    <w:rsid w:val="00332EBE"/>
    <w:rsid w:val="003336F8"/>
    <w:rsid w:val="00334720"/>
    <w:rsid w:val="003352D6"/>
    <w:rsid w:val="00336323"/>
    <w:rsid w:val="00337DDA"/>
    <w:rsid w:val="00337FB0"/>
    <w:rsid w:val="00340225"/>
    <w:rsid w:val="00340CF2"/>
    <w:rsid w:val="00342C03"/>
    <w:rsid w:val="0034438F"/>
    <w:rsid w:val="003519C1"/>
    <w:rsid w:val="00351F5F"/>
    <w:rsid w:val="00353C5D"/>
    <w:rsid w:val="00355BAB"/>
    <w:rsid w:val="00357CB1"/>
    <w:rsid w:val="0036019B"/>
    <w:rsid w:val="00360DA3"/>
    <w:rsid w:val="00361371"/>
    <w:rsid w:val="0036140A"/>
    <w:rsid w:val="003615D0"/>
    <w:rsid w:val="003622E0"/>
    <w:rsid w:val="00362D0D"/>
    <w:rsid w:val="00363409"/>
    <w:rsid w:val="003637D7"/>
    <w:rsid w:val="00371CE8"/>
    <w:rsid w:val="00372419"/>
    <w:rsid w:val="003728F1"/>
    <w:rsid w:val="00372AE7"/>
    <w:rsid w:val="00385D40"/>
    <w:rsid w:val="0038703A"/>
    <w:rsid w:val="00387519"/>
    <w:rsid w:val="00387F5C"/>
    <w:rsid w:val="00390A58"/>
    <w:rsid w:val="00390B6D"/>
    <w:rsid w:val="00390EB2"/>
    <w:rsid w:val="0039112C"/>
    <w:rsid w:val="00393CD7"/>
    <w:rsid w:val="00394B45"/>
    <w:rsid w:val="00394E3E"/>
    <w:rsid w:val="00395E8E"/>
    <w:rsid w:val="00397293"/>
    <w:rsid w:val="003A48D8"/>
    <w:rsid w:val="003A5846"/>
    <w:rsid w:val="003A6EEF"/>
    <w:rsid w:val="003B0C0E"/>
    <w:rsid w:val="003B26AC"/>
    <w:rsid w:val="003B2D72"/>
    <w:rsid w:val="003B559A"/>
    <w:rsid w:val="003B610B"/>
    <w:rsid w:val="003C0389"/>
    <w:rsid w:val="003C1DB2"/>
    <w:rsid w:val="003C22EE"/>
    <w:rsid w:val="003C305C"/>
    <w:rsid w:val="003C4156"/>
    <w:rsid w:val="003C472B"/>
    <w:rsid w:val="003C4ABB"/>
    <w:rsid w:val="003D01EA"/>
    <w:rsid w:val="003D0558"/>
    <w:rsid w:val="003D18D5"/>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626E"/>
    <w:rsid w:val="003F7E2A"/>
    <w:rsid w:val="00400A12"/>
    <w:rsid w:val="00401780"/>
    <w:rsid w:val="0040551D"/>
    <w:rsid w:val="00405A34"/>
    <w:rsid w:val="0040605E"/>
    <w:rsid w:val="004068D1"/>
    <w:rsid w:val="004106C6"/>
    <w:rsid w:val="00411723"/>
    <w:rsid w:val="00411B8E"/>
    <w:rsid w:val="004121AF"/>
    <w:rsid w:val="004148A0"/>
    <w:rsid w:val="00415962"/>
    <w:rsid w:val="00415D6E"/>
    <w:rsid w:val="00415E35"/>
    <w:rsid w:val="0041678A"/>
    <w:rsid w:val="00417728"/>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0CC5"/>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846"/>
    <w:rsid w:val="004B49CA"/>
    <w:rsid w:val="004B4A7D"/>
    <w:rsid w:val="004B4D88"/>
    <w:rsid w:val="004B5AB3"/>
    <w:rsid w:val="004B6679"/>
    <w:rsid w:val="004C022A"/>
    <w:rsid w:val="004C0276"/>
    <w:rsid w:val="004C0F47"/>
    <w:rsid w:val="004C20DD"/>
    <w:rsid w:val="004C5158"/>
    <w:rsid w:val="004C5DDA"/>
    <w:rsid w:val="004C70DF"/>
    <w:rsid w:val="004C756F"/>
    <w:rsid w:val="004D053A"/>
    <w:rsid w:val="004D0B6E"/>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10A"/>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A5D"/>
    <w:rsid w:val="00534C12"/>
    <w:rsid w:val="0054217F"/>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322"/>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0946"/>
    <w:rsid w:val="005F14D3"/>
    <w:rsid w:val="005F5218"/>
    <w:rsid w:val="0060065D"/>
    <w:rsid w:val="00601CB2"/>
    <w:rsid w:val="006033CF"/>
    <w:rsid w:val="00607659"/>
    <w:rsid w:val="0061023B"/>
    <w:rsid w:val="0061038A"/>
    <w:rsid w:val="00610B8C"/>
    <w:rsid w:val="00611070"/>
    <w:rsid w:val="00613870"/>
    <w:rsid w:val="006147BF"/>
    <w:rsid w:val="00614841"/>
    <w:rsid w:val="006156B9"/>
    <w:rsid w:val="006172E7"/>
    <w:rsid w:val="00617642"/>
    <w:rsid w:val="006178C4"/>
    <w:rsid w:val="00623E2B"/>
    <w:rsid w:val="00624CD0"/>
    <w:rsid w:val="00625441"/>
    <w:rsid w:val="00627135"/>
    <w:rsid w:val="00627C8A"/>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3B25"/>
    <w:rsid w:val="0065507A"/>
    <w:rsid w:val="00656250"/>
    <w:rsid w:val="00661319"/>
    <w:rsid w:val="0066200C"/>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025"/>
    <w:rsid w:val="006D3D5A"/>
    <w:rsid w:val="006D5B5C"/>
    <w:rsid w:val="006D6E7D"/>
    <w:rsid w:val="006E025E"/>
    <w:rsid w:val="006E076F"/>
    <w:rsid w:val="006E15A5"/>
    <w:rsid w:val="006E25B8"/>
    <w:rsid w:val="006E5560"/>
    <w:rsid w:val="006E68CE"/>
    <w:rsid w:val="006E77B0"/>
    <w:rsid w:val="006F2FE6"/>
    <w:rsid w:val="006F4A05"/>
    <w:rsid w:val="006F5658"/>
    <w:rsid w:val="006F62D0"/>
    <w:rsid w:val="007006BD"/>
    <w:rsid w:val="0070152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6ED0"/>
    <w:rsid w:val="00747BD4"/>
    <w:rsid w:val="007505A0"/>
    <w:rsid w:val="007519DD"/>
    <w:rsid w:val="00751E3A"/>
    <w:rsid w:val="00753DB7"/>
    <w:rsid w:val="00754F4F"/>
    <w:rsid w:val="00757A02"/>
    <w:rsid w:val="0076043E"/>
    <w:rsid w:val="00760874"/>
    <w:rsid w:val="007608CF"/>
    <w:rsid w:val="00760A3B"/>
    <w:rsid w:val="00760E3D"/>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97284"/>
    <w:rsid w:val="007A520D"/>
    <w:rsid w:val="007A5AFB"/>
    <w:rsid w:val="007B0C79"/>
    <w:rsid w:val="007B22D6"/>
    <w:rsid w:val="007B2715"/>
    <w:rsid w:val="007B526B"/>
    <w:rsid w:val="007B530F"/>
    <w:rsid w:val="007B598C"/>
    <w:rsid w:val="007B64DF"/>
    <w:rsid w:val="007B6936"/>
    <w:rsid w:val="007B6B8F"/>
    <w:rsid w:val="007B7188"/>
    <w:rsid w:val="007B7B73"/>
    <w:rsid w:val="007C0A84"/>
    <w:rsid w:val="007C1578"/>
    <w:rsid w:val="007C334E"/>
    <w:rsid w:val="007C398A"/>
    <w:rsid w:val="007C452A"/>
    <w:rsid w:val="007C5555"/>
    <w:rsid w:val="007C5EA5"/>
    <w:rsid w:val="007C7488"/>
    <w:rsid w:val="007D26A6"/>
    <w:rsid w:val="007D2A33"/>
    <w:rsid w:val="007D3305"/>
    <w:rsid w:val="007D515C"/>
    <w:rsid w:val="007D535B"/>
    <w:rsid w:val="007D5594"/>
    <w:rsid w:val="007D5891"/>
    <w:rsid w:val="007D6009"/>
    <w:rsid w:val="007D6F2B"/>
    <w:rsid w:val="007D705D"/>
    <w:rsid w:val="007D7171"/>
    <w:rsid w:val="007E072C"/>
    <w:rsid w:val="007E0D3C"/>
    <w:rsid w:val="007E0DD3"/>
    <w:rsid w:val="007E1795"/>
    <w:rsid w:val="007E1BE2"/>
    <w:rsid w:val="007E224F"/>
    <w:rsid w:val="007E286F"/>
    <w:rsid w:val="007E5E1F"/>
    <w:rsid w:val="007E797B"/>
    <w:rsid w:val="007F1366"/>
    <w:rsid w:val="007F2CB8"/>
    <w:rsid w:val="007F3380"/>
    <w:rsid w:val="007F4308"/>
    <w:rsid w:val="007F65CE"/>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4A79"/>
    <w:rsid w:val="00825655"/>
    <w:rsid w:val="00826A78"/>
    <w:rsid w:val="00826D6F"/>
    <w:rsid w:val="0083054C"/>
    <w:rsid w:val="00830DFE"/>
    <w:rsid w:val="008347FE"/>
    <w:rsid w:val="00835208"/>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A5D"/>
    <w:rsid w:val="00872C14"/>
    <w:rsid w:val="00873788"/>
    <w:rsid w:val="00873E0B"/>
    <w:rsid w:val="0087487B"/>
    <w:rsid w:val="00875247"/>
    <w:rsid w:val="0087560C"/>
    <w:rsid w:val="00880842"/>
    <w:rsid w:val="00880DF7"/>
    <w:rsid w:val="00881AFE"/>
    <w:rsid w:val="00886126"/>
    <w:rsid w:val="00886ED1"/>
    <w:rsid w:val="00887312"/>
    <w:rsid w:val="008877D5"/>
    <w:rsid w:val="00891FC6"/>
    <w:rsid w:val="0089227E"/>
    <w:rsid w:val="00892C9B"/>
    <w:rsid w:val="00893836"/>
    <w:rsid w:val="00894FDB"/>
    <w:rsid w:val="00895AEB"/>
    <w:rsid w:val="008964A9"/>
    <w:rsid w:val="00897E8A"/>
    <w:rsid w:val="008A0E0C"/>
    <w:rsid w:val="008A13D0"/>
    <w:rsid w:val="008A4500"/>
    <w:rsid w:val="008B0119"/>
    <w:rsid w:val="008B0D13"/>
    <w:rsid w:val="008B34F7"/>
    <w:rsid w:val="008B5350"/>
    <w:rsid w:val="008B54A1"/>
    <w:rsid w:val="008B5AF9"/>
    <w:rsid w:val="008B638C"/>
    <w:rsid w:val="008C14AA"/>
    <w:rsid w:val="008C32D3"/>
    <w:rsid w:val="008C32ED"/>
    <w:rsid w:val="008C4E9B"/>
    <w:rsid w:val="008D0232"/>
    <w:rsid w:val="008D0670"/>
    <w:rsid w:val="008D116C"/>
    <w:rsid w:val="008D12D5"/>
    <w:rsid w:val="008D2D56"/>
    <w:rsid w:val="008D3B56"/>
    <w:rsid w:val="008D3F72"/>
    <w:rsid w:val="008D41D6"/>
    <w:rsid w:val="008D5536"/>
    <w:rsid w:val="008D558C"/>
    <w:rsid w:val="008D6BCE"/>
    <w:rsid w:val="008D6CCE"/>
    <w:rsid w:val="008D740A"/>
    <w:rsid w:val="008E134B"/>
    <w:rsid w:val="008E2CFB"/>
    <w:rsid w:val="008E2F7B"/>
    <w:rsid w:val="008E3981"/>
    <w:rsid w:val="008E50CF"/>
    <w:rsid w:val="008E77F3"/>
    <w:rsid w:val="008F066C"/>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7E2"/>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568"/>
    <w:rsid w:val="00944CDA"/>
    <w:rsid w:val="00950AC7"/>
    <w:rsid w:val="00952240"/>
    <w:rsid w:val="00952D18"/>
    <w:rsid w:val="0095328C"/>
    <w:rsid w:val="0095335F"/>
    <w:rsid w:val="0095702D"/>
    <w:rsid w:val="009607A2"/>
    <w:rsid w:val="00962388"/>
    <w:rsid w:val="00963080"/>
    <w:rsid w:val="00965687"/>
    <w:rsid w:val="0097063F"/>
    <w:rsid w:val="00971D4E"/>
    <w:rsid w:val="00972797"/>
    <w:rsid w:val="00973110"/>
    <w:rsid w:val="0097389A"/>
    <w:rsid w:val="00974437"/>
    <w:rsid w:val="00974AF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099"/>
    <w:rsid w:val="009A2DB0"/>
    <w:rsid w:val="009A5B14"/>
    <w:rsid w:val="009B0346"/>
    <w:rsid w:val="009B0598"/>
    <w:rsid w:val="009B0D7C"/>
    <w:rsid w:val="009B18EA"/>
    <w:rsid w:val="009B2889"/>
    <w:rsid w:val="009B4A04"/>
    <w:rsid w:val="009C0C0E"/>
    <w:rsid w:val="009C0C53"/>
    <w:rsid w:val="009C0F04"/>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776"/>
    <w:rsid w:val="00A03C34"/>
    <w:rsid w:val="00A05A68"/>
    <w:rsid w:val="00A06C58"/>
    <w:rsid w:val="00A07148"/>
    <w:rsid w:val="00A078A9"/>
    <w:rsid w:val="00A13BA8"/>
    <w:rsid w:val="00A15949"/>
    <w:rsid w:val="00A16766"/>
    <w:rsid w:val="00A16E29"/>
    <w:rsid w:val="00A17B22"/>
    <w:rsid w:val="00A219DB"/>
    <w:rsid w:val="00A21C50"/>
    <w:rsid w:val="00A21F14"/>
    <w:rsid w:val="00A22E65"/>
    <w:rsid w:val="00A2306E"/>
    <w:rsid w:val="00A23C49"/>
    <w:rsid w:val="00A24508"/>
    <w:rsid w:val="00A24964"/>
    <w:rsid w:val="00A25AB9"/>
    <w:rsid w:val="00A26103"/>
    <w:rsid w:val="00A2703B"/>
    <w:rsid w:val="00A30A2B"/>
    <w:rsid w:val="00A3421E"/>
    <w:rsid w:val="00A36BED"/>
    <w:rsid w:val="00A373CF"/>
    <w:rsid w:val="00A41878"/>
    <w:rsid w:val="00A42A01"/>
    <w:rsid w:val="00A446F4"/>
    <w:rsid w:val="00A44936"/>
    <w:rsid w:val="00A4575C"/>
    <w:rsid w:val="00A47BD2"/>
    <w:rsid w:val="00A53177"/>
    <w:rsid w:val="00A5471A"/>
    <w:rsid w:val="00A54C3E"/>
    <w:rsid w:val="00A55324"/>
    <w:rsid w:val="00A57980"/>
    <w:rsid w:val="00A620C4"/>
    <w:rsid w:val="00A6262F"/>
    <w:rsid w:val="00A642A8"/>
    <w:rsid w:val="00A64D98"/>
    <w:rsid w:val="00A706B8"/>
    <w:rsid w:val="00A712D4"/>
    <w:rsid w:val="00A73165"/>
    <w:rsid w:val="00A7578E"/>
    <w:rsid w:val="00A75C77"/>
    <w:rsid w:val="00A769B0"/>
    <w:rsid w:val="00A81E91"/>
    <w:rsid w:val="00A84163"/>
    <w:rsid w:val="00A84A1F"/>
    <w:rsid w:val="00A84BA0"/>
    <w:rsid w:val="00A85992"/>
    <w:rsid w:val="00A90078"/>
    <w:rsid w:val="00A93B05"/>
    <w:rsid w:val="00A94AB7"/>
    <w:rsid w:val="00A94BD5"/>
    <w:rsid w:val="00A95263"/>
    <w:rsid w:val="00A961C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2B09"/>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5DCA"/>
    <w:rsid w:val="00B568CB"/>
    <w:rsid w:val="00B603A8"/>
    <w:rsid w:val="00B6050B"/>
    <w:rsid w:val="00B610B7"/>
    <w:rsid w:val="00B62254"/>
    <w:rsid w:val="00B64EBD"/>
    <w:rsid w:val="00B65DEF"/>
    <w:rsid w:val="00B660AC"/>
    <w:rsid w:val="00B73768"/>
    <w:rsid w:val="00B74774"/>
    <w:rsid w:val="00B7528E"/>
    <w:rsid w:val="00B76533"/>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0656"/>
    <w:rsid w:val="00BF116D"/>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47F4B"/>
    <w:rsid w:val="00C50DF4"/>
    <w:rsid w:val="00C5164A"/>
    <w:rsid w:val="00C51920"/>
    <w:rsid w:val="00C51C90"/>
    <w:rsid w:val="00C52A7D"/>
    <w:rsid w:val="00C52DA0"/>
    <w:rsid w:val="00C53A07"/>
    <w:rsid w:val="00C53FCB"/>
    <w:rsid w:val="00C54AD6"/>
    <w:rsid w:val="00C54C00"/>
    <w:rsid w:val="00C54E9D"/>
    <w:rsid w:val="00C54F2D"/>
    <w:rsid w:val="00C60312"/>
    <w:rsid w:val="00C607E8"/>
    <w:rsid w:val="00C61549"/>
    <w:rsid w:val="00C6176D"/>
    <w:rsid w:val="00C617F0"/>
    <w:rsid w:val="00C61D87"/>
    <w:rsid w:val="00C62446"/>
    <w:rsid w:val="00C63D0D"/>
    <w:rsid w:val="00C647B1"/>
    <w:rsid w:val="00C67B6C"/>
    <w:rsid w:val="00C67FBA"/>
    <w:rsid w:val="00C703D9"/>
    <w:rsid w:val="00C71DE7"/>
    <w:rsid w:val="00C72975"/>
    <w:rsid w:val="00C73BC7"/>
    <w:rsid w:val="00C74399"/>
    <w:rsid w:val="00C75306"/>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07F29"/>
    <w:rsid w:val="00D121B0"/>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1758"/>
    <w:rsid w:val="00D745CB"/>
    <w:rsid w:val="00D75459"/>
    <w:rsid w:val="00D76209"/>
    <w:rsid w:val="00D80852"/>
    <w:rsid w:val="00D81AFE"/>
    <w:rsid w:val="00D82DC3"/>
    <w:rsid w:val="00D84E61"/>
    <w:rsid w:val="00D85E65"/>
    <w:rsid w:val="00D8707A"/>
    <w:rsid w:val="00D903D1"/>
    <w:rsid w:val="00D95844"/>
    <w:rsid w:val="00D9688A"/>
    <w:rsid w:val="00DA0367"/>
    <w:rsid w:val="00DA154D"/>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0F6F"/>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1F4E"/>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59EF"/>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490"/>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67F45"/>
    <w:rsid w:val="00E7026E"/>
    <w:rsid w:val="00E719C3"/>
    <w:rsid w:val="00E72444"/>
    <w:rsid w:val="00E76E1C"/>
    <w:rsid w:val="00E77D84"/>
    <w:rsid w:val="00E811FE"/>
    <w:rsid w:val="00E81CC6"/>
    <w:rsid w:val="00E81EF9"/>
    <w:rsid w:val="00E8245C"/>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63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3894"/>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4981"/>
    <w:rsid w:val="00F06432"/>
    <w:rsid w:val="00F06874"/>
    <w:rsid w:val="00F06AED"/>
    <w:rsid w:val="00F1053D"/>
    <w:rsid w:val="00F105D4"/>
    <w:rsid w:val="00F11443"/>
    <w:rsid w:val="00F132E0"/>
    <w:rsid w:val="00F135D0"/>
    <w:rsid w:val="00F14A33"/>
    <w:rsid w:val="00F2128A"/>
    <w:rsid w:val="00F218EB"/>
    <w:rsid w:val="00F22C4E"/>
    <w:rsid w:val="00F23AAC"/>
    <w:rsid w:val="00F24AD5"/>
    <w:rsid w:val="00F2534D"/>
    <w:rsid w:val="00F253F0"/>
    <w:rsid w:val="00F259CE"/>
    <w:rsid w:val="00F26B4B"/>
    <w:rsid w:val="00F3192D"/>
    <w:rsid w:val="00F34C90"/>
    <w:rsid w:val="00F36DBE"/>
    <w:rsid w:val="00F41650"/>
    <w:rsid w:val="00F424C7"/>
    <w:rsid w:val="00F42E19"/>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A41F3"/>
    <w:rsid w:val="00FB18C2"/>
    <w:rsid w:val="00FB3667"/>
    <w:rsid w:val="00FC0C52"/>
    <w:rsid w:val="00FC335A"/>
    <w:rsid w:val="00FC3A43"/>
    <w:rsid w:val="00FC3C61"/>
    <w:rsid w:val="00FC41D0"/>
    <w:rsid w:val="00FC46B6"/>
    <w:rsid w:val="00FC4B3D"/>
    <w:rsid w:val="00FC537C"/>
    <w:rsid w:val="00FC6053"/>
    <w:rsid w:val="00FC617F"/>
    <w:rsid w:val="00FC6DA9"/>
    <w:rsid w:val="00FD033F"/>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42E19"/>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6"/>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6"/>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A94AB7"/>
    <w:pPr>
      <w:keepNext/>
      <w:keepLines/>
      <w:numPr>
        <w:ilvl w:val="2"/>
        <w:numId w:val="6"/>
      </w:numPr>
      <w:outlineLvl w:val="2"/>
    </w:pPr>
    <w:rPr>
      <w:b/>
      <w:sz w:val="20"/>
      <w:szCs w:val="18"/>
    </w:rPr>
  </w:style>
  <w:style w:type="paragraph" w:styleId="Nadpis4">
    <w:name w:val="heading 4"/>
    <w:basedOn w:val="Normln"/>
    <w:next w:val="Normln"/>
    <w:link w:val="Nadpis4Char"/>
    <w:unhideWhenUsed/>
    <w:qFormat/>
    <w:rsid w:val="00A94AB7"/>
    <w:pPr>
      <w:keepNext/>
      <w:keepLines/>
      <w:numPr>
        <w:ilvl w:val="3"/>
        <w:numId w:val="6"/>
      </w:numPr>
      <w:spacing w:before="120"/>
      <w:contextualSpacing/>
      <w:outlineLvl w:val="3"/>
    </w:pPr>
    <w:rPr>
      <w:b/>
      <w:sz w:val="20"/>
      <w:szCs w:val="24"/>
    </w:rPr>
  </w:style>
  <w:style w:type="paragraph" w:styleId="Nadpis5">
    <w:name w:val="heading 5"/>
    <w:basedOn w:val="Normln"/>
    <w:next w:val="Normln"/>
    <w:link w:val="Nadpis5Char"/>
    <w:unhideWhenUsed/>
    <w:qFormat/>
    <w:rsid w:val="00265ED9"/>
    <w:pPr>
      <w:keepNext/>
      <w:keepLines/>
      <w:numPr>
        <w:ilvl w:val="4"/>
        <w:numId w:val="6"/>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6"/>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6"/>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6"/>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A94AB7"/>
    <w:rPr>
      <w:rFonts w:ascii="Arial" w:hAnsi="Arial"/>
      <w:b/>
      <w:szCs w:val="18"/>
      <w:lang w:eastAsia="en-US"/>
    </w:rPr>
  </w:style>
  <w:style w:type="character" w:customStyle="1" w:styleId="Nadpis4Char">
    <w:name w:val="Nadpis 4 Char"/>
    <w:link w:val="Nadpis4"/>
    <w:rsid w:val="00A94AB7"/>
    <w:rPr>
      <w:rFonts w:ascii="Arial" w:hAnsi="Arial"/>
      <w:b/>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7F65CE"/>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5785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talie.srbkova@mze.gov.cz"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package" Target="embeddings/Microsoft_Word_Document1.docx"/><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334F2"/>
    <w:rsid w:val="00090B60"/>
    <w:rsid w:val="00095D9B"/>
    <w:rsid w:val="000B1B9B"/>
    <w:rsid w:val="000B6655"/>
    <w:rsid w:val="000F6194"/>
    <w:rsid w:val="00106599"/>
    <w:rsid w:val="00107195"/>
    <w:rsid w:val="00107499"/>
    <w:rsid w:val="0011009A"/>
    <w:rsid w:val="00113E20"/>
    <w:rsid w:val="00131738"/>
    <w:rsid w:val="00153916"/>
    <w:rsid w:val="00164039"/>
    <w:rsid w:val="00196A81"/>
    <w:rsid w:val="001B32E8"/>
    <w:rsid w:val="001F22CF"/>
    <w:rsid w:val="001F261D"/>
    <w:rsid w:val="0024235D"/>
    <w:rsid w:val="00271F60"/>
    <w:rsid w:val="00273C4B"/>
    <w:rsid w:val="00286039"/>
    <w:rsid w:val="003471EF"/>
    <w:rsid w:val="00356AA0"/>
    <w:rsid w:val="00360737"/>
    <w:rsid w:val="00361F72"/>
    <w:rsid w:val="0037109B"/>
    <w:rsid w:val="003A6879"/>
    <w:rsid w:val="003B7DF5"/>
    <w:rsid w:val="003C45B8"/>
    <w:rsid w:val="003F407B"/>
    <w:rsid w:val="003F626E"/>
    <w:rsid w:val="00442009"/>
    <w:rsid w:val="004B3EFF"/>
    <w:rsid w:val="004B4B76"/>
    <w:rsid w:val="004C07D6"/>
    <w:rsid w:val="004D0B6E"/>
    <w:rsid w:val="004E5C08"/>
    <w:rsid w:val="004F1D9C"/>
    <w:rsid w:val="004F2AA0"/>
    <w:rsid w:val="00504451"/>
    <w:rsid w:val="00535D15"/>
    <w:rsid w:val="00547CF6"/>
    <w:rsid w:val="0057167A"/>
    <w:rsid w:val="005B5F55"/>
    <w:rsid w:val="005C3E6D"/>
    <w:rsid w:val="005D0F98"/>
    <w:rsid w:val="005E620A"/>
    <w:rsid w:val="0060300C"/>
    <w:rsid w:val="006066F2"/>
    <w:rsid w:val="00625441"/>
    <w:rsid w:val="0063652F"/>
    <w:rsid w:val="0069033B"/>
    <w:rsid w:val="006A42A7"/>
    <w:rsid w:val="006B6BB5"/>
    <w:rsid w:val="006C764B"/>
    <w:rsid w:val="006F5755"/>
    <w:rsid w:val="007343EB"/>
    <w:rsid w:val="00743A54"/>
    <w:rsid w:val="007B2538"/>
    <w:rsid w:val="007B681F"/>
    <w:rsid w:val="007D2CEA"/>
    <w:rsid w:val="007E1BE2"/>
    <w:rsid w:val="007F3BFB"/>
    <w:rsid w:val="007F7EDA"/>
    <w:rsid w:val="008540C0"/>
    <w:rsid w:val="008560BE"/>
    <w:rsid w:val="00872A5D"/>
    <w:rsid w:val="008754C5"/>
    <w:rsid w:val="008803C2"/>
    <w:rsid w:val="00893350"/>
    <w:rsid w:val="00894FDB"/>
    <w:rsid w:val="008E5E3D"/>
    <w:rsid w:val="008E687A"/>
    <w:rsid w:val="009071F9"/>
    <w:rsid w:val="00914BB6"/>
    <w:rsid w:val="009212DF"/>
    <w:rsid w:val="0093755B"/>
    <w:rsid w:val="00950AC7"/>
    <w:rsid w:val="00953884"/>
    <w:rsid w:val="009770CF"/>
    <w:rsid w:val="009B1331"/>
    <w:rsid w:val="009B3045"/>
    <w:rsid w:val="00A05B19"/>
    <w:rsid w:val="00A14D5F"/>
    <w:rsid w:val="00A26A5C"/>
    <w:rsid w:val="00A52B03"/>
    <w:rsid w:val="00A71011"/>
    <w:rsid w:val="00A961C3"/>
    <w:rsid w:val="00AA188B"/>
    <w:rsid w:val="00AE2B09"/>
    <w:rsid w:val="00B23DDF"/>
    <w:rsid w:val="00B84C30"/>
    <w:rsid w:val="00BA2F9B"/>
    <w:rsid w:val="00BB398A"/>
    <w:rsid w:val="00BC48CD"/>
    <w:rsid w:val="00BE0AC8"/>
    <w:rsid w:val="00BE19EB"/>
    <w:rsid w:val="00BF46E9"/>
    <w:rsid w:val="00C467AE"/>
    <w:rsid w:val="00C70177"/>
    <w:rsid w:val="00CD0EDA"/>
    <w:rsid w:val="00CF1A55"/>
    <w:rsid w:val="00D05A07"/>
    <w:rsid w:val="00D125DC"/>
    <w:rsid w:val="00D155C5"/>
    <w:rsid w:val="00D4459E"/>
    <w:rsid w:val="00D73526"/>
    <w:rsid w:val="00D82DBD"/>
    <w:rsid w:val="00DD2A02"/>
    <w:rsid w:val="00E3363E"/>
    <w:rsid w:val="00E3370E"/>
    <w:rsid w:val="00E40EE7"/>
    <w:rsid w:val="00E42490"/>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D2058"/>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15B335D8-B3B4-49A6-894A-E91CE3550B4B}"/>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2160</Words>
  <Characters>12750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2025-04-01T15:00:00Z</dcterms:created>
  <dcterms:modified xsi:type="dcterms:W3CDTF">2025-04-01T15:02:00Z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