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2821" w14:textId="13672F8E" w:rsidR="009267EA" w:rsidRDefault="00FE16D1" w:rsidP="007B35DA">
      <w:pPr>
        <w:widowControl w:val="0"/>
        <w:tabs>
          <w:tab w:val="left" w:pos="2160"/>
        </w:tabs>
      </w:pPr>
      <w:r>
        <w:tab/>
      </w:r>
    </w:p>
    <w:p w14:paraId="2ACB6E9E" w14:textId="751DB8C3" w:rsidR="00FB21C0" w:rsidRDefault="00FB21C0" w:rsidP="00321813">
      <w:pPr>
        <w:spacing w:after="0"/>
        <w:jc w:val="right"/>
        <w:rPr>
          <w:szCs w:val="20"/>
        </w:rPr>
      </w:pPr>
      <w:r w:rsidRPr="006F3553">
        <w:rPr>
          <w:szCs w:val="20"/>
        </w:rPr>
        <w:t>Č.j.:</w:t>
      </w:r>
      <w:r w:rsidR="009F4038">
        <w:rPr>
          <w:szCs w:val="20"/>
        </w:rPr>
        <w:t xml:space="preserve"> </w:t>
      </w:r>
      <w:r w:rsidR="00F90EA7" w:rsidRPr="00F90EA7">
        <w:rPr>
          <w:szCs w:val="20"/>
        </w:rPr>
        <w:t>8540/SFDI/340153/5194/2025</w:t>
      </w:r>
    </w:p>
    <w:p w14:paraId="6E91AE3D" w14:textId="2E4360EB" w:rsidR="008D3170" w:rsidRPr="00A44DD2" w:rsidRDefault="008D3170" w:rsidP="00321813">
      <w:pPr>
        <w:spacing w:after="0"/>
        <w:jc w:val="right"/>
        <w:rPr>
          <w:szCs w:val="20"/>
        </w:rPr>
      </w:pPr>
      <w:r>
        <w:rPr>
          <w:szCs w:val="20"/>
        </w:rPr>
        <w:t>CES 25/2025</w:t>
      </w:r>
    </w:p>
    <w:p w14:paraId="5B0E93FF" w14:textId="0BCB149F" w:rsidR="00CB512B" w:rsidRPr="00D05D06" w:rsidRDefault="005B6CB3" w:rsidP="00A41072">
      <w:pPr>
        <w:spacing w:before="840" w:line="240" w:lineRule="auto"/>
        <w:rPr>
          <w:rFonts w:eastAsia="Calibri" w:cs="Arial"/>
          <w:b/>
          <w:color w:val="595959"/>
          <w:sz w:val="36"/>
          <w:szCs w:val="24"/>
        </w:rPr>
      </w:pPr>
      <w:r>
        <w:rPr>
          <w:rFonts w:eastAsia="Calibri" w:cs="Arial"/>
          <w:b/>
          <w:color w:val="595959"/>
          <w:sz w:val="36"/>
          <w:szCs w:val="24"/>
        </w:rPr>
        <w:t>SMLOUVA</w:t>
      </w:r>
    </w:p>
    <w:p w14:paraId="4F0F5C56" w14:textId="33CA7EBF" w:rsidR="007A30FD" w:rsidRPr="003D2983" w:rsidRDefault="005541A6" w:rsidP="00033D23">
      <w:pPr>
        <w:spacing w:before="360" w:after="360"/>
        <w:jc w:val="both"/>
        <w:rPr>
          <w:b/>
          <w:sz w:val="30"/>
          <w:szCs w:val="30"/>
        </w:rPr>
      </w:pPr>
      <w:bookmarkStart w:id="0" w:name="_Hlk121833596"/>
      <w:r>
        <w:rPr>
          <w:b/>
          <w:sz w:val="30"/>
          <w:szCs w:val="30"/>
        </w:rPr>
        <w:t xml:space="preserve">o </w:t>
      </w:r>
      <w:r w:rsidR="00321813">
        <w:rPr>
          <w:b/>
          <w:sz w:val="30"/>
          <w:szCs w:val="30"/>
        </w:rPr>
        <w:t xml:space="preserve">vertikální spolupráci na </w:t>
      </w:r>
      <w:r w:rsidR="008F3BDC">
        <w:rPr>
          <w:b/>
          <w:sz w:val="30"/>
          <w:szCs w:val="30"/>
        </w:rPr>
        <w:t>p</w:t>
      </w:r>
      <w:r w:rsidR="008F3BDC" w:rsidRPr="008F3BDC">
        <w:rPr>
          <w:b/>
          <w:sz w:val="30"/>
          <w:szCs w:val="30"/>
        </w:rPr>
        <w:t>oskytování strážních a recepční</w:t>
      </w:r>
      <w:r w:rsidR="001C5EA9">
        <w:rPr>
          <w:b/>
          <w:sz w:val="30"/>
          <w:szCs w:val="30"/>
        </w:rPr>
        <w:t>ch</w:t>
      </w:r>
      <w:r w:rsidR="008F3BDC" w:rsidRPr="008F3BDC">
        <w:rPr>
          <w:b/>
          <w:sz w:val="30"/>
          <w:szCs w:val="30"/>
        </w:rPr>
        <w:t xml:space="preserve"> služeb pro SFDI </w:t>
      </w:r>
    </w:p>
    <w:bookmarkEnd w:id="0"/>
    <w:p w14:paraId="6B5FD86E" w14:textId="3EC9CB6F" w:rsidR="00321813" w:rsidRPr="00362868" w:rsidRDefault="00321813" w:rsidP="00321813">
      <w:pPr>
        <w:jc w:val="both"/>
        <w:rPr>
          <w:rFonts w:cstheme="minorHAnsi"/>
          <w:szCs w:val="20"/>
        </w:rPr>
      </w:pPr>
      <w:r w:rsidRPr="00362868">
        <w:rPr>
          <w:rFonts w:cstheme="minorHAnsi"/>
          <w:szCs w:val="20"/>
        </w:rPr>
        <w:t>uzavřená podle § 11 zákona č. 134/2016 Sb., o zadávání veřejných zakázek, ve znění pozdějších předpisů („ZZVZ“) a § 1746 odst. 2 zákona č. 89/2012 Sb., občanský zákoník, ve znění pozdějších předpisů („OZ“) (dále jen „</w:t>
      </w:r>
      <w:r w:rsidR="007C31ED">
        <w:rPr>
          <w:rFonts w:cstheme="minorHAnsi"/>
          <w:szCs w:val="20"/>
        </w:rPr>
        <w:t>S</w:t>
      </w:r>
      <w:r w:rsidRPr="00362868">
        <w:rPr>
          <w:rFonts w:cstheme="minorHAnsi"/>
          <w:szCs w:val="20"/>
        </w:rPr>
        <w:t>mlouva“)</w:t>
      </w:r>
    </w:p>
    <w:p w14:paraId="36712AD1" w14:textId="36F0E7F0" w:rsidR="00620E83" w:rsidRDefault="00D50122" w:rsidP="00520075">
      <w:pPr>
        <w:spacing w:before="360" w:after="360"/>
        <w:rPr>
          <w:b/>
          <w:bCs/>
          <w:sz w:val="28"/>
          <w:szCs w:val="28"/>
        </w:rPr>
      </w:pPr>
      <w:bookmarkStart w:id="1" w:name="_Hlk193962215"/>
      <w:r>
        <w:rPr>
          <w:b/>
          <w:bCs/>
          <w:sz w:val="28"/>
          <w:szCs w:val="28"/>
        </w:rPr>
        <w:t>SMLUVNÍ STRANY</w:t>
      </w:r>
      <w:r w:rsidR="000F72E5">
        <w:rPr>
          <w:b/>
          <w:bCs/>
          <w:sz w:val="28"/>
          <w:szCs w:val="28"/>
        </w:rPr>
        <w:t>:</w:t>
      </w:r>
    </w:p>
    <w:p w14:paraId="2D6EA46A" w14:textId="77777777" w:rsidR="00A34790" w:rsidRPr="00A34790" w:rsidRDefault="00A34790" w:rsidP="00A34790">
      <w:pPr>
        <w:rPr>
          <w:rFonts w:eastAsia="Calibri" w:cs="Times New Roman"/>
          <w:b/>
          <w:bCs/>
          <w:sz w:val="22"/>
        </w:rPr>
      </w:pPr>
      <w:r w:rsidRPr="00A34790">
        <w:rPr>
          <w:rFonts w:eastAsia="Calibri" w:cs="Times New Roman"/>
          <w:b/>
          <w:bCs/>
          <w:sz w:val="22"/>
        </w:rPr>
        <w:t>Správa železnic, státní organizace</w:t>
      </w:r>
    </w:p>
    <w:p w14:paraId="08A642DD" w14:textId="008767C5" w:rsidR="00A34790" w:rsidRPr="00A34790" w:rsidRDefault="00A34790" w:rsidP="000C0408">
      <w:pPr>
        <w:spacing w:after="0" w:line="264" w:lineRule="auto"/>
        <w:rPr>
          <w:rFonts w:eastAsia="Calibri" w:cs="Times New Roman"/>
        </w:rPr>
      </w:pPr>
      <w:proofErr w:type="gramStart"/>
      <w:r w:rsidRPr="00A34790">
        <w:rPr>
          <w:rFonts w:eastAsia="Calibri" w:cs="Times New Roman"/>
        </w:rPr>
        <w:t xml:space="preserve">Sídlo: </w:t>
      </w:r>
      <w:r>
        <w:rPr>
          <w:rFonts w:eastAsia="Calibri" w:cs="Times New Roman"/>
        </w:rPr>
        <w:t xml:space="preserve">  </w:t>
      </w:r>
      <w:proofErr w:type="gramEnd"/>
      <w:r>
        <w:rPr>
          <w:rFonts w:eastAsia="Calibri" w:cs="Times New Roman"/>
        </w:rPr>
        <w:t xml:space="preserve">                           </w:t>
      </w:r>
      <w:r w:rsidRPr="00A34790">
        <w:rPr>
          <w:rFonts w:eastAsia="Calibri" w:cs="Times New Roman"/>
        </w:rPr>
        <w:t>Dlážděná 1003/7, 110 00 Praha 1 – Nové Město</w:t>
      </w:r>
    </w:p>
    <w:p w14:paraId="6D5FCF48" w14:textId="3A46D4F4" w:rsidR="00A34790" w:rsidRPr="00A34790" w:rsidRDefault="00A34790" w:rsidP="000C0408">
      <w:pPr>
        <w:spacing w:after="0" w:line="264" w:lineRule="auto"/>
        <w:rPr>
          <w:rFonts w:eastAsia="Calibri" w:cs="Times New Roman"/>
        </w:rPr>
      </w:pPr>
      <w:r w:rsidRPr="00A34790">
        <w:rPr>
          <w:rFonts w:eastAsia="Calibri" w:cs="Times New Roman"/>
        </w:rPr>
        <w:t>Zápis v </w:t>
      </w:r>
      <w:proofErr w:type="gramStart"/>
      <w:r>
        <w:rPr>
          <w:rFonts w:eastAsia="Calibri" w:cs="Times New Roman"/>
        </w:rPr>
        <w:t>OR</w:t>
      </w:r>
      <w:r w:rsidRPr="00A34790">
        <w:rPr>
          <w:rFonts w:eastAsia="Calibri" w:cs="Times New Roman"/>
        </w:rPr>
        <w:t xml:space="preserve">: </w:t>
      </w:r>
      <w:r>
        <w:rPr>
          <w:rFonts w:eastAsia="Calibri" w:cs="Times New Roman"/>
        </w:rPr>
        <w:t xml:space="preserve">  </w:t>
      </w:r>
      <w:proofErr w:type="gramEnd"/>
      <w:r>
        <w:rPr>
          <w:rFonts w:eastAsia="Calibri" w:cs="Times New Roman"/>
        </w:rPr>
        <w:t xml:space="preserve">                   </w:t>
      </w:r>
      <w:r w:rsidRPr="00A34790">
        <w:rPr>
          <w:rFonts w:eastAsia="Calibri" w:cs="Times New Roman"/>
        </w:rPr>
        <w:t>oddíl A, vložka 48384 vedená u Městského soudu v Praze</w:t>
      </w:r>
    </w:p>
    <w:p w14:paraId="0F9FE370" w14:textId="51C946F9" w:rsidR="00A34790" w:rsidRPr="00A34790" w:rsidRDefault="00A34790" w:rsidP="000C0408">
      <w:pPr>
        <w:spacing w:after="0" w:line="264" w:lineRule="auto"/>
        <w:rPr>
          <w:rFonts w:eastAsia="Calibri" w:cs="Times New Roman"/>
        </w:rPr>
      </w:pPr>
      <w:proofErr w:type="gramStart"/>
      <w:r w:rsidRPr="00A34790">
        <w:rPr>
          <w:rFonts w:eastAsia="Calibri" w:cs="Times New Roman"/>
        </w:rPr>
        <w:t xml:space="preserve">IČO:  </w:t>
      </w:r>
      <w:r>
        <w:rPr>
          <w:rFonts w:eastAsia="Calibri" w:cs="Times New Roman"/>
        </w:rPr>
        <w:t xml:space="preserve"> </w:t>
      </w:r>
      <w:proofErr w:type="gramEnd"/>
      <w:r>
        <w:rPr>
          <w:rFonts w:eastAsia="Calibri" w:cs="Times New Roman"/>
        </w:rPr>
        <w:t xml:space="preserve">                             </w:t>
      </w:r>
      <w:r w:rsidRPr="00A34790">
        <w:rPr>
          <w:rFonts w:eastAsia="Calibri" w:cs="Times New Roman"/>
        </w:rPr>
        <w:t>70994234</w:t>
      </w:r>
    </w:p>
    <w:p w14:paraId="03E4F0EB" w14:textId="63CCBA2A" w:rsidR="00A34790" w:rsidRPr="00A34790" w:rsidRDefault="00A34790" w:rsidP="000C0408">
      <w:pPr>
        <w:spacing w:after="0" w:line="264" w:lineRule="auto"/>
        <w:rPr>
          <w:rFonts w:eastAsia="Calibri" w:cs="Times New Roman"/>
        </w:rPr>
      </w:pPr>
      <w:proofErr w:type="gramStart"/>
      <w:r w:rsidRPr="00A34790">
        <w:rPr>
          <w:rFonts w:eastAsia="Calibri" w:cs="Times New Roman"/>
        </w:rPr>
        <w:t xml:space="preserve">DIČ: </w:t>
      </w:r>
      <w:r>
        <w:rPr>
          <w:rFonts w:eastAsia="Calibri" w:cs="Times New Roman"/>
        </w:rPr>
        <w:t xml:space="preserve">  </w:t>
      </w:r>
      <w:proofErr w:type="gramEnd"/>
      <w:r>
        <w:rPr>
          <w:rFonts w:eastAsia="Calibri" w:cs="Times New Roman"/>
        </w:rPr>
        <w:t xml:space="preserve">                             </w:t>
      </w:r>
      <w:r w:rsidRPr="00A34790">
        <w:rPr>
          <w:rFonts w:eastAsia="Calibri" w:cs="Times New Roman"/>
        </w:rPr>
        <w:t>CZ70994234</w:t>
      </w:r>
    </w:p>
    <w:p w14:paraId="00FB27D0" w14:textId="2BE79808" w:rsidR="00A34790" w:rsidRPr="00A34790" w:rsidRDefault="00A34790" w:rsidP="000C0408">
      <w:pPr>
        <w:spacing w:after="0" w:line="264" w:lineRule="auto"/>
        <w:rPr>
          <w:rFonts w:eastAsia="Calibri" w:cs="Times New Roman"/>
        </w:rPr>
      </w:pPr>
      <w:proofErr w:type="gramStart"/>
      <w:r w:rsidRPr="00A34790">
        <w:rPr>
          <w:rFonts w:eastAsia="Calibri" w:cs="Times New Roman"/>
        </w:rPr>
        <w:t xml:space="preserve">Zastoupená: </w:t>
      </w:r>
      <w:r>
        <w:rPr>
          <w:rFonts w:eastAsia="Calibri" w:cs="Times New Roman"/>
        </w:rPr>
        <w:t xml:space="preserve">  </w:t>
      </w:r>
      <w:proofErr w:type="gramEnd"/>
      <w:r>
        <w:rPr>
          <w:rFonts w:eastAsia="Calibri" w:cs="Times New Roman"/>
        </w:rPr>
        <w:t xml:space="preserve">                  </w:t>
      </w:r>
      <w:r w:rsidRPr="00A34790">
        <w:rPr>
          <w:rFonts w:eastAsia="Calibri" w:cs="Times New Roman"/>
        </w:rPr>
        <w:t>Bc. Jiřím Svobodou, MBA, generálním ředitelem</w:t>
      </w:r>
    </w:p>
    <w:p w14:paraId="3E331222" w14:textId="3A85647C" w:rsidR="00A34790" w:rsidRPr="00A34790" w:rsidRDefault="00A34790" w:rsidP="000C0408">
      <w:pPr>
        <w:spacing w:after="0" w:line="264" w:lineRule="auto"/>
        <w:rPr>
          <w:rFonts w:eastAsia="Calibri" w:cs="Times New Roman"/>
        </w:rPr>
      </w:pPr>
      <w:r w:rsidRPr="00A34790">
        <w:rPr>
          <w:rFonts w:eastAsia="Calibri" w:cs="Times New Roman"/>
        </w:rPr>
        <w:t xml:space="preserve">Bankovní </w:t>
      </w:r>
      <w:proofErr w:type="gramStart"/>
      <w:r w:rsidRPr="00A34790">
        <w:rPr>
          <w:rFonts w:eastAsia="Calibri" w:cs="Times New Roman"/>
        </w:rPr>
        <w:t xml:space="preserve">spojení:   </w:t>
      </w:r>
      <w:proofErr w:type="gramEnd"/>
      <w:r w:rsidRPr="00A34790">
        <w:rPr>
          <w:rFonts w:eastAsia="Calibri" w:cs="Times New Roman"/>
        </w:rPr>
        <w:t xml:space="preserve">  </w:t>
      </w:r>
      <w:r>
        <w:rPr>
          <w:rFonts w:eastAsia="Calibri" w:cs="Times New Roman"/>
        </w:rPr>
        <w:t xml:space="preserve">        </w:t>
      </w:r>
      <w:r w:rsidR="002D66D5">
        <w:rPr>
          <w:rFonts w:eastAsia="Calibri" w:cs="Times New Roman"/>
        </w:rPr>
        <w:t>XXXXX</w:t>
      </w:r>
    </w:p>
    <w:p w14:paraId="484B6557" w14:textId="4A1A9B34" w:rsidR="00A34790" w:rsidRPr="00A34790" w:rsidRDefault="00A34790" w:rsidP="000C0408">
      <w:pPr>
        <w:spacing w:after="0" w:line="264" w:lineRule="auto"/>
        <w:rPr>
          <w:rFonts w:eastAsia="Calibri" w:cs="Times New Roman"/>
        </w:rPr>
      </w:pPr>
      <w:r w:rsidRPr="00A34790">
        <w:rPr>
          <w:rFonts w:eastAsia="Calibri" w:cs="Times New Roman"/>
        </w:rPr>
        <w:t xml:space="preserve">Číslo </w:t>
      </w:r>
      <w:proofErr w:type="gramStart"/>
      <w:r w:rsidRPr="00A34790">
        <w:rPr>
          <w:rFonts w:eastAsia="Calibri" w:cs="Times New Roman"/>
        </w:rPr>
        <w:t xml:space="preserve">účtu:   </w:t>
      </w:r>
      <w:proofErr w:type="gramEnd"/>
      <w:r>
        <w:rPr>
          <w:rFonts w:eastAsia="Calibri" w:cs="Times New Roman"/>
        </w:rPr>
        <w:t xml:space="preserve">                    </w:t>
      </w:r>
      <w:r w:rsidR="002D66D5">
        <w:rPr>
          <w:rFonts w:eastAsia="Calibri" w:cs="Times New Roman"/>
        </w:rPr>
        <w:t>XXXXX</w:t>
      </w:r>
    </w:p>
    <w:p w14:paraId="0F7B8862" w14:textId="1DC4C00C" w:rsidR="00A34790" w:rsidRPr="00A34790" w:rsidRDefault="00A34790" w:rsidP="000C0408">
      <w:pPr>
        <w:spacing w:after="0" w:line="264" w:lineRule="auto"/>
        <w:rPr>
          <w:rFonts w:eastAsia="Calibri" w:cs="Times New Roman"/>
        </w:rPr>
      </w:pPr>
      <w:r w:rsidRPr="00A34790">
        <w:rPr>
          <w:rFonts w:eastAsia="Calibri" w:cs="Times New Roman"/>
        </w:rPr>
        <w:t xml:space="preserve">Kontaktní </w:t>
      </w:r>
      <w:proofErr w:type="gramStart"/>
      <w:r w:rsidRPr="00A34790">
        <w:rPr>
          <w:rFonts w:eastAsia="Calibri" w:cs="Times New Roman"/>
        </w:rPr>
        <w:t xml:space="preserve">osoba:  </w:t>
      </w:r>
      <w:r>
        <w:rPr>
          <w:rFonts w:eastAsia="Calibri" w:cs="Times New Roman"/>
        </w:rPr>
        <w:t xml:space="preserve"> </w:t>
      </w:r>
      <w:proofErr w:type="gramEnd"/>
      <w:r>
        <w:rPr>
          <w:rFonts w:eastAsia="Calibri" w:cs="Times New Roman"/>
        </w:rPr>
        <w:t xml:space="preserve">           </w:t>
      </w:r>
      <w:r w:rsidR="002D66D5">
        <w:rPr>
          <w:rFonts w:eastAsia="Calibri" w:cs="Times New Roman"/>
        </w:rPr>
        <w:t>XXXXX</w:t>
      </w:r>
    </w:p>
    <w:p w14:paraId="112BDFE9" w14:textId="48A8CF71" w:rsidR="00A34790" w:rsidRPr="00A34790" w:rsidRDefault="00A34790" w:rsidP="000C0408">
      <w:pPr>
        <w:spacing w:after="0" w:line="264" w:lineRule="auto"/>
        <w:rPr>
          <w:rFonts w:eastAsia="Calibri" w:cs="Times New Roman"/>
        </w:rPr>
      </w:pPr>
      <w:r w:rsidRPr="00A34790">
        <w:rPr>
          <w:rFonts w:eastAsia="Calibri" w:cs="Times New Roman"/>
        </w:rPr>
        <w:t xml:space="preserve">Tel. kontaktní </w:t>
      </w:r>
      <w:proofErr w:type="gramStart"/>
      <w:r w:rsidRPr="00A34790">
        <w:rPr>
          <w:rFonts w:eastAsia="Calibri" w:cs="Times New Roman"/>
        </w:rPr>
        <w:t xml:space="preserve">osoby:   </w:t>
      </w:r>
      <w:proofErr w:type="gramEnd"/>
      <w:r w:rsidRPr="00A34790">
        <w:rPr>
          <w:rFonts w:eastAsia="Calibri" w:cs="Times New Roman"/>
        </w:rPr>
        <w:t xml:space="preserve">  </w:t>
      </w:r>
      <w:r>
        <w:rPr>
          <w:rFonts w:eastAsia="Calibri" w:cs="Times New Roman"/>
        </w:rPr>
        <w:t xml:space="preserve">   </w:t>
      </w:r>
      <w:r w:rsidR="002D66D5">
        <w:rPr>
          <w:rFonts w:eastAsia="Calibri" w:cs="Times New Roman"/>
        </w:rPr>
        <w:t>XXXXX</w:t>
      </w:r>
    </w:p>
    <w:p w14:paraId="5B39ABFC" w14:textId="779CCCC5" w:rsidR="00A34790" w:rsidRPr="00A34790" w:rsidRDefault="00A34790" w:rsidP="000C0408">
      <w:pPr>
        <w:spacing w:after="0" w:line="264" w:lineRule="auto"/>
        <w:rPr>
          <w:rFonts w:eastAsia="Calibri" w:cs="Times New Roman"/>
        </w:rPr>
      </w:pPr>
      <w:r w:rsidRPr="00A34790">
        <w:rPr>
          <w:rFonts w:eastAsia="Calibri" w:cs="Times New Roman"/>
        </w:rPr>
        <w:t xml:space="preserve">Email kontaktní </w:t>
      </w:r>
      <w:proofErr w:type="gramStart"/>
      <w:r w:rsidRPr="00A34790">
        <w:rPr>
          <w:rFonts w:eastAsia="Calibri" w:cs="Times New Roman"/>
        </w:rPr>
        <w:t xml:space="preserve">osoby: </w:t>
      </w:r>
      <w:r>
        <w:rPr>
          <w:rFonts w:eastAsia="Calibri" w:cs="Times New Roman"/>
        </w:rPr>
        <w:t xml:space="preserve">  </w:t>
      </w:r>
      <w:proofErr w:type="gramEnd"/>
      <w:r>
        <w:rPr>
          <w:rFonts w:eastAsia="Calibri" w:cs="Times New Roman"/>
        </w:rPr>
        <w:t xml:space="preserve"> </w:t>
      </w:r>
      <w:r w:rsidR="0048441B">
        <w:rPr>
          <w:rFonts w:eastAsia="Calibri" w:cs="Times New Roman"/>
        </w:rPr>
        <w:t xml:space="preserve"> </w:t>
      </w:r>
      <w:r w:rsidR="002D66D5">
        <w:rPr>
          <w:rFonts w:eastAsia="Calibri" w:cs="Times New Roman"/>
        </w:rPr>
        <w:t>XXXXX</w:t>
      </w:r>
    </w:p>
    <w:p w14:paraId="4E87C12E" w14:textId="77777777" w:rsidR="00A34790" w:rsidRPr="00A34790" w:rsidRDefault="00A34790" w:rsidP="0048441B">
      <w:pPr>
        <w:tabs>
          <w:tab w:val="left" w:pos="142"/>
          <w:tab w:val="left" w:pos="993"/>
        </w:tabs>
        <w:suppressAutoHyphens/>
        <w:spacing w:before="120" w:after="0" w:line="240" w:lineRule="auto"/>
        <w:rPr>
          <w:rFonts w:eastAsia="Calibri" w:cs="Arial"/>
          <w:lang w:eastAsia="ar-SA"/>
        </w:rPr>
      </w:pPr>
      <w:r w:rsidRPr="00A34790">
        <w:rPr>
          <w:rFonts w:eastAsia="Calibri" w:cs="Arial"/>
          <w:lang w:eastAsia="ar-SA"/>
        </w:rPr>
        <w:t xml:space="preserve">(dále jen </w:t>
      </w:r>
      <w:r w:rsidRPr="00A34790">
        <w:rPr>
          <w:rFonts w:eastAsia="Calibri" w:cs="Arial"/>
          <w:b/>
          <w:bCs/>
          <w:lang w:eastAsia="ar-SA"/>
        </w:rPr>
        <w:t>„</w:t>
      </w:r>
      <w:r w:rsidRPr="00A34790">
        <w:rPr>
          <w:rFonts w:eastAsia="Calibri" w:cs="Arial"/>
          <w:b/>
          <w:bCs/>
          <w:i/>
          <w:iCs/>
          <w:lang w:eastAsia="ar-SA"/>
        </w:rPr>
        <w:t>Dodavatel</w:t>
      </w:r>
      <w:r w:rsidRPr="00A34790">
        <w:rPr>
          <w:rFonts w:eastAsia="Calibri" w:cs="Arial"/>
          <w:b/>
          <w:bCs/>
          <w:lang w:eastAsia="ar-SA"/>
        </w:rPr>
        <w:t>“</w:t>
      </w:r>
      <w:r w:rsidRPr="00A34790">
        <w:rPr>
          <w:rFonts w:eastAsia="Calibri" w:cs="Arial"/>
          <w:lang w:eastAsia="ar-SA"/>
        </w:rPr>
        <w:t>)</w:t>
      </w:r>
    </w:p>
    <w:p w14:paraId="3BCC93F3" w14:textId="490A5D8E" w:rsidR="000C0408" w:rsidRDefault="00A34790" w:rsidP="000C0408">
      <w:pPr>
        <w:spacing w:before="240" w:after="240"/>
        <w:rPr>
          <w:sz w:val="22"/>
        </w:rPr>
      </w:pPr>
      <w:r>
        <w:rPr>
          <w:sz w:val="22"/>
        </w:rPr>
        <w:t>a</w:t>
      </w:r>
    </w:p>
    <w:p w14:paraId="3A35D50A" w14:textId="77777777" w:rsidR="00A34790" w:rsidRPr="00A34790" w:rsidRDefault="00A34790" w:rsidP="000C0408">
      <w:pPr>
        <w:spacing w:line="240" w:lineRule="auto"/>
        <w:rPr>
          <w:rFonts w:eastAsia="Calibri" w:cs="Times New Roman"/>
          <w:b/>
          <w:bCs/>
          <w:sz w:val="22"/>
        </w:rPr>
      </w:pPr>
      <w:r w:rsidRPr="00A34790">
        <w:rPr>
          <w:rFonts w:eastAsia="Calibri" w:cs="Times New Roman"/>
          <w:b/>
          <w:bCs/>
          <w:sz w:val="22"/>
        </w:rPr>
        <w:t>Státní fond dopravní infrastruktury</w:t>
      </w:r>
    </w:p>
    <w:p w14:paraId="3E3AB60D" w14:textId="03B4A018" w:rsidR="00A34790" w:rsidRPr="00A34790" w:rsidRDefault="00A34790" w:rsidP="000C0408">
      <w:pPr>
        <w:spacing w:after="0" w:line="264" w:lineRule="auto"/>
        <w:rPr>
          <w:rFonts w:eastAsia="Calibri" w:cs="Times New Roman"/>
        </w:rPr>
      </w:pPr>
      <w:proofErr w:type="gramStart"/>
      <w:r w:rsidRPr="00A34790">
        <w:rPr>
          <w:rFonts w:eastAsia="Calibri" w:cs="Times New Roman"/>
        </w:rPr>
        <w:t xml:space="preserve">Sídlo: </w:t>
      </w:r>
      <w:r w:rsidR="000C0408">
        <w:rPr>
          <w:rFonts w:eastAsia="Calibri" w:cs="Times New Roman"/>
        </w:rPr>
        <w:t xml:space="preserve">  </w:t>
      </w:r>
      <w:proofErr w:type="gramEnd"/>
      <w:r w:rsidR="000C0408">
        <w:rPr>
          <w:rFonts w:eastAsia="Calibri" w:cs="Times New Roman"/>
        </w:rPr>
        <w:t xml:space="preserve">                            </w:t>
      </w:r>
      <w:r w:rsidRPr="00A34790">
        <w:rPr>
          <w:rFonts w:eastAsia="Calibri" w:cs="Times New Roman"/>
        </w:rPr>
        <w:t>Sokolovská 1955/278, 190 00 Praha 9</w:t>
      </w:r>
    </w:p>
    <w:p w14:paraId="6D66ED42" w14:textId="0BDDEA6B" w:rsidR="00A34790" w:rsidRPr="00A34790" w:rsidRDefault="00A34790" w:rsidP="000C0408">
      <w:pPr>
        <w:spacing w:after="0" w:line="264" w:lineRule="auto"/>
        <w:rPr>
          <w:rFonts w:eastAsia="Calibri" w:cs="Times New Roman"/>
        </w:rPr>
      </w:pPr>
      <w:proofErr w:type="gramStart"/>
      <w:r w:rsidRPr="00A34790">
        <w:rPr>
          <w:rFonts w:eastAsia="Calibri" w:cs="Times New Roman"/>
        </w:rPr>
        <w:t xml:space="preserve">IČO: </w:t>
      </w:r>
      <w:r w:rsidR="000C0408">
        <w:rPr>
          <w:rFonts w:eastAsia="Calibri" w:cs="Times New Roman"/>
        </w:rPr>
        <w:t xml:space="preserve">  </w:t>
      </w:r>
      <w:proofErr w:type="gramEnd"/>
      <w:r w:rsidR="000C0408">
        <w:rPr>
          <w:rFonts w:eastAsia="Calibri" w:cs="Times New Roman"/>
        </w:rPr>
        <w:t xml:space="preserve">                             </w:t>
      </w:r>
      <w:r w:rsidRPr="00A34790">
        <w:rPr>
          <w:rFonts w:eastAsia="Calibri" w:cs="Times New Roman"/>
        </w:rPr>
        <w:t>70856508</w:t>
      </w:r>
    </w:p>
    <w:p w14:paraId="20A8E355" w14:textId="691B1D00" w:rsidR="00A34790" w:rsidRPr="00A34790" w:rsidRDefault="00A34790" w:rsidP="000C0408">
      <w:pPr>
        <w:spacing w:after="0" w:line="264" w:lineRule="auto"/>
        <w:rPr>
          <w:rFonts w:eastAsia="Calibri" w:cs="Times New Roman"/>
        </w:rPr>
      </w:pPr>
      <w:proofErr w:type="gramStart"/>
      <w:r w:rsidRPr="00A34790">
        <w:rPr>
          <w:rFonts w:eastAsia="Calibri" w:cs="Times New Roman"/>
        </w:rPr>
        <w:t xml:space="preserve">DIČ: </w:t>
      </w:r>
      <w:r w:rsidR="000C0408">
        <w:rPr>
          <w:rFonts w:eastAsia="Calibri" w:cs="Times New Roman"/>
        </w:rPr>
        <w:t xml:space="preserve">  </w:t>
      </w:r>
      <w:proofErr w:type="gramEnd"/>
      <w:r w:rsidR="000C0408">
        <w:rPr>
          <w:rFonts w:eastAsia="Calibri" w:cs="Times New Roman"/>
        </w:rPr>
        <w:t xml:space="preserve">                             </w:t>
      </w:r>
      <w:r w:rsidRPr="00A34790">
        <w:rPr>
          <w:rFonts w:eastAsia="Calibri" w:cs="Times New Roman"/>
        </w:rPr>
        <w:t>CZ70856508</w:t>
      </w:r>
    </w:p>
    <w:p w14:paraId="0A25EC27" w14:textId="72C25CED" w:rsidR="00A34790" w:rsidRPr="00A34790" w:rsidRDefault="00A34790" w:rsidP="000C0408">
      <w:pPr>
        <w:spacing w:after="0" w:line="264" w:lineRule="auto"/>
        <w:rPr>
          <w:rFonts w:eastAsia="Calibri" w:cs="Times New Roman"/>
        </w:rPr>
      </w:pPr>
      <w:proofErr w:type="gramStart"/>
      <w:r w:rsidRPr="00A34790">
        <w:rPr>
          <w:rFonts w:eastAsia="Calibri" w:cs="Times New Roman"/>
        </w:rPr>
        <w:t xml:space="preserve">Zastoupen: </w:t>
      </w:r>
      <w:r w:rsidR="000C0408">
        <w:rPr>
          <w:rFonts w:eastAsia="Calibri" w:cs="Times New Roman"/>
        </w:rPr>
        <w:t xml:space="preserve">  </w:t>
      </w:r>
      <w:proofErr w:type="gramEnd"/>
      <w:r w:rsidR="000C0408">
        <w:rPr>
          <w:rFonts w:eastAsia="Calibri" w:cs="Times New Roman"/>
        </w:rPr>
        <w:t xml:space="preserve">                    </w:t>
      </w:r>
      <w:r w:rsidRPr="00A34790">
        <w:rPr>
          <w:rFonts w:eastAsia="Calibri" w:cs="Times New Roman"/>
        </w:rPr>
        <w:t xml:space="preserve">Ing. Zbyňkem </w:t>
      </w:r>
      <w:proofErr w:type="spellStart"/>
      <w:r w:rsidRPr="00A34790">
        <w:rPr>
          <w:rFonts w:eastAsia="Calibri" w:cs="Times New Roman"/>
        </w:rPr>
        <w:t>Hořelicou</w:t>
      </w:r>
      <w:proofErr w:type="spellEnd"/>
      <w:r w:rsidRPr="00A34790">
        <w:rPr>
          <w:rFonts w:eastAsia="Calibri" w:cs="Times New Roman"/>
        </w:rPr>
        <w:t>, ředitelem</w:t>
      </w:r>
    </w:p>
    <w:p w14:paraId="6BE15774" w14:textId="783A9EF0" w:rsidR="00A34790" w:rsidRPr="00A34790" w:rsidRDefault="00A34790" w:rsidP="000C0408">
      <w:pPr>
        <w:spacing w:after="0" w:line="264" w:lineRule="auto"/>
        <w:rPr>
          <w:rFonts w:eastAsia="Calibri" w:cs="Times New Roman"/>
        </w:rPr>
      </w:pPr>
      <w:r w:rsidRPr="00A34790">
        <w:rPr>
          <w:rFonts w:eastAsia="Calibri" w:cs="Times New Roman"/>
        </w:rPr>
        <w:t xml:space="preserve">Bankovní </w:t>
      </w:r>
      <w:proofErr w:type="gramStart"/>
      <w:r w:rsidRPr="00A34790">
        <w:rPr>
          <w:rFonts w:eastAsia="Calibri" w:cs="Times New Roman"/>
        </w:rPr>
        <w:t xml:space="preserve">spojení:   </w:t>
      </w:r>
      <w:proofErr w:type="gramEnd"/>
      <w:r w:rsidRPr="00A34790">
        <w:rPr>
          <w:rFonts w:eastAsia="Calibri" w:cs="Times New Roman"/>
        </w:rPr>
        <w:t xml:space="preserve">  </w:t>
      </w:r>
      <w:r w:rsidR="000C0408">
        <w:rPr>
          <w:rFonts w:eastAsia="Calibri" w:cs="Times New Roman"/>
        </w:rPr>
        <w:t xml:space="preserve">         </w:t>
      </w:r>
      <w:r w:rsidR="002D66D5">
        <w:rPr>
          <w:rFonts w:eastAsia="Calibri" w:cs="Times New Roman"/>
        </w:rPr>
        <w:t>XXXXX</w:t>
      </w:r>
    </w:p>
    <w:p w14:paraId="3EE4DB53" w14:textId="45A22A42" w:rsidR="00A34790" w:rsidRPr="00A34790" w:rsidRDefault="00A34790" w:rsidP="000C0408">
      <w:pPr>
        <w:spacing w:after="0" w:line="264" w:lineRule="auto"/>
        <w:rPr>
          <w:rFonts w:eastAsia="Calibri" w:cs="Times New Roman"/>
        </w:rPr>
      </w:pPr>
      <w:r w:rsidRPr="00A34790">
        <w:rPr>
          <w:rFonts w:eastAsia="Calibri" w:cs="Times New Roman"/>
        </w:rPr>
        <w:t xml:space="preserve">Číslo </w:t>
      </w:r>
      <w:proofErr w:type="gramStart"/>
      <w:r w:rsidRPr="00A34790">
        <w:rPr>
          <w:rFonts w:eastAsia="Calibri" w:cs="Times New Roman"/>
        </w:rPr>
        <w:t xml:space="preserve">účtu:   </w:t>
      </w:r>
      <w:proofErr w:type="gramEnd"/>
      <w:r w:rsidR="000C0408">
        <w:rPr>
          <w:rFonts w:eastAsia="Calibri" w:cs="Times New Roman"/>
        </w:rPr>
        <w:t xml:space="preserve">                     </w:t>
      </w:r>
      <w:r w:rsidR="002D66D5">
        <w:rPr>
          <w:rFonts w:eastAsia="Calibri" w:cs="Times New Roman"/>
        </w:rPr>
        <w:t>XXXXX</w:t>
      </w:r>
    </w:p>
    <w:p w14:paraId="6CBEE56D" w14:textId="7993257A" w:rsidR="00A34790" w:rsidRPr="00A34790" w:rsidRDefault="00A34790" w:rsidP="000C0408">
      <w:pPr>
        <w:suppressAutoHyphens/>
        <w:spacing w:after="0" w:line="264" w:lineRule="auto"/>
        <w:rPr>
          <w:rFonts w:eastAsia="Calibri" w:cs="Times New Roman"/>
        </w:rPr>
      </w:pPr>
      <w:r w:rsidRPr="00A34790">
        <w:rPr>
          <w:rFonts w:eastAsia="Calibri" w:cs="Times New Roman"/>
        </w:rPr>
        <w:t xml:space="preserve">Kontaktní </w:t>
      </w:r>
      <w:proofErr w:type="gramStart"/>
      <w:r w:rsidRPr="00A34790">
        <w:rPr>
          <w:rFonts w:eastAsia="Calibri" w:cs="Times New Roman"/>
        </w:rPr>
        <w:t xml:space="preserve">osoba: </w:t>
      </w:r>
      <w:r w:rsidR="000C0408">
        <w:rPr>
          <w:rFonts w:eastAsia="Calibri" w:cs="Times New Roman"/>
        </w:rPr>
        <w:t xml:space="preserve">  </w:t>
      </w:r>
      <w:proofErr w:type="gramEnd"/>
      <w:r w:rsidR="000C0408">
        <w:rPr>
          <w:rFonts w:eastAsia="Calibri" w:cs="Times New Roman"/>
        </w:rPr>
        <w:t xml:space="preserve">            </w:t>
      </w:r>
      <w:r w:rsidRPr="00A34790">
        <w:rPr>
          <w:rFonts w:eastAsia="Calibri" w:cs="Times New Roman"/>
        </w:rPr>
        <w:t>Mgr. Marie Borecká</w:t>
      </w:r>
    </w:p>
    <w:p w14:paraId="7B0B1C26" w14:textId="2D8D442C" w:rsidR="00A34790" w:rsidRPr="00A34790" w:rsidRDefault="00A34790" w:rsidP="000C0408">
      <w:pPr>
        <w:suppressAutoHyphens/>
        <w:spacing w:after="0" w:line="264" w:lineRule="auto"/>
        <w:rPr>
          <w:rFonts w:eastAsia="Calibri" w:cs="Times New Roman"/>
        </w:rPr>
      </w:pPr>
      <w:r w:rsidRPr="00A34790">
        <w:rPr>
          <w:rFonts w:eastAsia="Calibri" w:cs="Times New Roman"/>
        </w:rPr>
        <w:t xml:space="preserve">Tel. kontaktní </w:t>
      </w:r>
      <w:proofErr w:type="gramStart"/>
      <w:r w:rsidRPr="00A34790">
        <w:rPr>
          <w:rFonts w:eastAsia="Calibri" w:cs="Times New Roman"/>
        </w:rPr>
        <w:t xml:space="preserve">osoby:  </w:t>
      </w:r>
      <w:r w:rsidR="000C0408">
        <w:rPr>
          <w:rFonts w:eastAsia="Calibri" w:cs="Times New Roman"/>
        </w:rPr>
        <w:t xml:space="preserve"> </w:t>
      </w:r>
      <w:proofErr w:type="gramEnd"/>
      <w:r w:rsidR="000C0408">
        <w:rPr>
          <w:rFonts w:eastAsia="Calibri" w:cs="Times New Roman"/>
        </w:rPr>
        <w:t xml:space="preserve">      </w:t>
      </w:r>
      <w:r w:rsidRPr="00A34790">
        <w:rPr>
          <w:rFonts w:eastAsia="Calibri" w:cs="Times New Roman"/>
        </w:rPr>
        <w:t>+420 266 097 201, M: +420 702 290 103</w:t>
      </w:r>
    </w:p>
    <w:p w14:paraId="6C802F43" w14:textId="03FB6226" w:rsidR="00A34790" w:rsidRDefault="00A34790" w:rsidP="000C0408">
      <w:pPr>
        <w:widowControl w:val="0"/>
        <w:suppressAutoHyphens/>
        <w:spacing w:after="0" w:line="264" w:lineRule="auto"/>
      </w:pPr>
      <w:r w:rsidRPr="00A34790">
        <w:rPr>
          <w:rFonts w:eastAsia="Calibri" w:cs="Times New Roman"/>
        </w:rPr>
        <w:t xml:space="preserve">Email kontaktní </w:t>
      </w:r>
      <w:proofErr w:type="gramStart"/>
      <w:r w:rsidRPr="00A34790">
        <w:rPr>
          <w:rFonts w:eastAsia="Calibri" w:cs="Times New Roman"/>
        </w:rPr>
        <w:t xml:space="preserve">osoby:  </w:t>
      </w:r>
      <w:r w:rsidR="000C0408">
        <w:rPr>
          <w:rFonts w:eastAsia="Calibri" w:cs="Times New Roman"/>
        </w:rPr>
        <w:t xml:space="preserve"> </w:t>
      </w:r>
      <w:proofErr w:type="gramEnd"/>
      <w:r w:rsidR="000C0408">
        <w:rPr>
          <w:rFonts w:eastAsia="Calibri" w:cs="Times New Roman"/>
        </w:rPr>
        <w:t xml:space="preserve">   </w:t>
      </w:r>
      <w:hyperlink r:id="rId8" w:history="1">
        <w:r w:rsidR="000C0408" w:rsidRPr="00A34790">
          <w:rPr>
            <w:rStyle w:val="Hypertextovodkaz"/>
            <w:rFonts w:eastAsia="Calibri" w:cs="Arial"/>
            <w:szCs w:val="20"/>
          </w:rPr>
          <w:t>marie.borecka@sfdi.cz</w:t>
        </w:r>
      </w:hyperlink>
    </w:p>
    <w:p w14:paraId="1002463C" w14:textId="2EEB9CFA" w:rsidR="00F90EA7" w:rsidRPr="00A34790" w:rsidRDefault="00F90EA7" w:rsidP="000C0408">
      <w:pPr>
        <w:widowControl w:val="0"/>
        <w:suppressAutoHyphens/>
        <w:spacing w:after="0" w:line="264" w:lineRule="auto"/>
        <w:rPr>
          <w:rFonts w:eastAsia="Calibri" w:cs="Arial"/>
        </w:rPr>
      </w:pPr>
      <w:r>
        <w:t>Adresa pro zasílání faktur: podatelna@sfdi.gov.cz</w:t>
      </w:r>
    </w:p>
    <w:p w14:paraId="3FC4CCBB" w14:textId="77777777" w:rsidR="00A34790" w:rsidRPr="00A34790" w:rsidRDefault="00A34790" w:rsidP="00A34790">
      <w:pPr>
        <w:tabs>
          <w:tab w:val="left" w:pos="142"/>
          <w:tab w:val="left" w:pos="993"/>
        </w:tabs>
        <w:suppressAutoHyphens/>
        <w:spacing w:before="120" w:after="200" w:line="240" w:lineRule="auto"/>
        <w:rPr>
          <w:rFonts w:eastAsia="Calibri" w:cs="Arial"/>
          <w:lang w:eastAsia="ar-SA"/>
        </w:rPr>
      </w:pPr>
      <w:r w:rsidRPr="00A34790">
        <w:rPr>
          <w:rFonts w:eastAsia="Calibri" w:cs="Arial"/>
          <w:lang w:eastAsia="ar-SA"/>
        </w:rPr>
        <w:t xml:space="preserve">(dále jen </w:t>
      </w:r>
      <w:r w:rsidRPr="00A34790">
        <w:rPr>
          <w:rFonts w:eastAsia="Calibri" w:cs="Arial"/>
          <w:b/>
          <w:bCs/>
          <w:lang w:eastAsia="ar-SA"/>
        </w:rPr>
        <w:t>„O</w:t>
      </w:r>
      <w:r w:rsidRPr="00A34790">
        <w:rPr>
          <w:rFonts w:eastAsia="Calibri" w:cs="Arial"/>
          <w:b/>
          <w:bCs/>
          <w:i/>
          <w:lang w:eastAsia="ar-SA"/>
        </w:rPr>
        <w:t>bjednatel</w:t>
      </w:r>
      <w:r w:rsidRPr="00A34790">
        <w:rPr>
          <w:rFonts w:eastAsia="Calibri" w:cs="Arial"/>
          <w:b/>
          <w:bCs/>
          <w:lang w:eastAsia="ar-SA"/>
        </w:rPr>
        <w:t>“</w:t>
      </w:r>
      <w:r w:rsidRPr="00A34790">
        <w:rPr>
          <w:rFonts w:eastAsia="Calibri" w:cs="Arial"/>
          <w:lang w:eastAsia="ar-SA"/>
        </w:rPr>
        <w:t>)</w:t>
      </w:r>
    </w:p>
    <w:p w14:paraId="3571624C" w14:textId="77777777" w:rsidR="00A34790" w:rsidRDefault="00A34790" w:rsidP="00A34790">
      <w:pPr>
        <w:spacing w:before="360" w:after="0"/>
        <w:rPr>
          <w:sz w:val="22"/>
        </w:rPr>
      </w:pPr>
    </w:p>
    <w:p w14:paraId="61B91EC0" w14:textId="77777777" w:rsidR="00A34790" w:rsidRPr="00A34790" w:rsidRDefault="00A34790" w:rsidP="00A34790">
      <w:pPr>
        <w:spacing w:before="360" w:after="0"/>
        <w:rPr>
          <w:sz w:val="22"/>
        </w:rPr>
      </w:pPr>
    </w:p>
    <w:bookmarkEnd w:id="1"/>
    <w:p w14:paraId="4137184C" w14:textId="12C419CC" w:rsidR="009267EA" w:rsidRPr="00A3433D" w:rsidRDefault="00C52D32" w:rsidP="00A3433D">
      <w:pPr>
        <w:pStyle w:val="l"/>
      </w:pPr>
      <w:r>
        <w:t>PREAMBULE</w:t>
      </w:r>
    </w:p>
    <w:p w14:paraId="79ABEFE7" w14:textId="660FEBC9" w:rsidR="009267EA" w:rsidRPr="00F93D68" w:rsidRDefault="794719FB" w:rsidP="007D57C0">
      <w:pPr>
        <w:pStyle w:val="PodOdst"/>
        <w:ind w:left="0"/>
      </w:pPr>
      <w:r w:rsidRPr="00F93D68">
        <w:t>Smluvní s</w:t>
      </w:r>
      <w:r w:rsidR="005E03D2" w:rsidRPr="00F93D68">
        <w:t>trany uzav</w:t>
      </w:r>
      <w:r w:rsidR="00F93D68">
        <w:t xml:space="preserve">íraje tuto </w:t>
      </w:r>
      <w:r w:rsidR="005E03D2" w:rsidRPr="00F93D68">
        <w:t>Smlouvu</w:t>
      </w:r>
      <w:r w:rsidR="00F93D68">
        <w:t xml:space="preserve"> </w:t>
      </w:r>
      <w:r w:rsidR="00F93D68" w:rsidRPr="00F93D68">
        <w:rPr>
          <w:rFonts w:cstheme="minorHAnsi"/>
        </w:rPr>
        <w:t>prohlašují</w:t>
      </w:r>
      <w:r w:rsidR="00F93D68" w:rsidRPr="00F93D68">
        <w:t xml:space="preserve"> </w:t>
      </w:r>
      <w:r w:rsidR="00F93D68" w:rsidRPr="00F93D68">
        <w:rPr>
          <w:rFonts w:cstheme="minorHAnsi"/>
        </w:rPr>
        <w:t xml:space="preserve">bez jakýchkoliv výhrad </w:t>
      </w:r>
      <w:r w:rsidR="00F93D68" w:rsidRPr="00F93D68">
        <w:rPr>
          <w:rFonts w:cstheme="minorHAnsi"/>
        </w:rPr>
        <w:br/>
        <w:t xml:space="preserve">a připomínek, že mají zájem na této vertikální spolupráci dle příslušných ustanovení ZZVZ, která </w:t>
      </w:r>
      <w:r w:rsidR="00F93D68">
        <w:rPr>
          <w:rFonts w:cstheme="minorHAnsi"/>
        </w:rPr>
        <w:t>je</w:t>
      </w:r>
      <w:r w:rsidR="00F93D68" w:rsidRPr="00F93D68">
        <w:rPr>
          <w:rFonts w:cstheme="minorHAnsi"/>
        </w:rPr>
        <w:t xml:space="preserve"> založena na vzájemné</w:t>
      </w:r>
      <w:r w:rsidR="00F93D68">
        <w:rPr>
          <w:rFonts w:cstheme="minorHAnsi"/>
        </w:rPr>
        <w:t xml:space="preserve">m korektním a profesionálním vztahu mezi oběma stranami. </w:t>
      </w:r>
    </w:p>
    <w:p w14:paraId="541F5805" w14:textId="77777777" w:rsidR="009267EA" w:rsidRDefault="005E03D2" w:rsidP="00031C8B">
      <w:pPr>
        <w:pStyle w:val="l"/>
      </w:pPr>
      <w:r w:rsidRPr="00031C8B">
        <w:t>DEFINICE</w:t>
      </w:r>
      <w:r>
        <w:t>, VÝKLAD A PŘÍLOHY</w:t>
      </w:r>
    </w:p>
    <w:p w14:paraId="51808F42" w14:textId="77777777" w:rsidR="009267EA" w:rsidRPr="00A3433D" w:rsidRDefault="005E03D2" w:rsidP="00A3433D">
      <w:pPr>
        <w:pStyle w:val="Odst"/>
      </w:pPr>
      <w:bookmarkStart w:id="2" w:name="_Ref42178032"/>
      <w:r w:rsidRPr="00A3433D">
        <w:t>Ve Smlouvě mají níže uvedené pojmy a zkratky následující význam:</w:t>
      </w:r>
      <w:bookmarkEnd w:id="2"/>
    </w:p>
    <w:p w14:paraId="2C58635B" w14:textId="20D17C31" w:rsidR="009537FD" w:rsidRDefault="009537FD" w:rsidP="001A4E79">
      <w:pPr>
        <w:pStyle w:val="Psm"/>
      </w:pPr>
      <w:r w:rsidRPr="009537FD">
        <w:rPr>
          <w:b/>
          <w:bCs/>
        </w:rPr>
        <w:t>DPH</w:t>
      </w:r>
      <w:r>
        <w:t xml:space="preserve"> je daň z přidané hodnoty dle zákona č. 235/2004 Sb., o dani z přidané hodnoty, ve znění pozdějších předpisů;</w:t>
      </w:r>
    </w:p>
    <w:p w14:paraId="7205AE48" w14:textId="47A39350" w:rsidR="00D16E1F" w:rsidRPr="00D16E1F" w:rsidRDefault="005B6CB3" w:rsidP="001A4E79">
      <w:pPr>
        <w:pStyle w:val="Psm"/>
      </w:pPr>
      <w:r w:rsidRPr="72CF8FA9">
        <w:rPr>
          <w:b/>
          <w:bCs/>
        </w:rPr>
        <w:t>Smlouva</w:t>
      </w:r>
      <w:r w:rsidR="00D16E1F">
        <w:t xml:space="preserve"> –</w:t>
      </w:r>
      <w:r w:rsidR="00034385">
        <w:t xml:space="preserve"> tato</w:t>
      </w:r>
      <w:r w:rsidR="00D16E1F">
        <w:t xml:space="preserve"> </w:t>
      </w:r>
      <w:r>
        <w:t>Smlouva</w:t>
      </w:r>
      <w:r w:rsidR="00D16E1F">
        <w:t xml:space="preserve"> </w:t>
      </w:r>
      <w:r w:rsidR="00F93D68">
        <w:t xml:space="preserve">vertikální spolupráci </w:t>
      </w:r>
      <w:r w:rsidR="00613A04">
        <w:t>na</w:t>
      </w:r>
      <w:r w:rsidR="00D16E1F">
        <w:t xml:space="preserve"> poskytování strážních a recepčních služeb</w:t>
      </w:r>
      <w:r w:rsidR="00B02934">
        <w:t xml:space="preserve"> </w:t>
      </w:r>
      <w:r w:rsidR="00C5504F">
        <w:t>v sídle Objednatele</w:t>
      </w:r>
      <w:r w:rsidR="00D16E1F">
        <w:t xml:space="preserve">, uzavřená mezi </w:t>
      </w:r>
      <w:r w:rsidR="00452682">
        <w:t>Smluvními stranami</w:t>
      </w:r>
      <w:r w:rsidR="00D16E1F">
        <w:t>;</w:t>
      </w:r>
    </w:p>
    <w:p w14:paraId="41AB55E0" w14:textId="4EF8990A" w:rsidR="009537FD" w:rsidRDefault="009537FD" w:rsidP="001A4E79">
      <w:pPr>
        <w:pStyle w:val="Psm"/>
      </w:pPr>
      <w:r w:rsidRPr="009537FD">
        <w:rPr>
          <w:b/>
          <w:bCs/>
        </w:rPr>
        <w:t>Elektronický podpis</w:t>
      </w:r>
      <w:r>
        <w:t xml:space="preserve"> je platný elektronický podpis ve smyslu zákona č.</w:t>
      </w:r>
      <w:r w:rsidR="004C45D3">
        <w:t> </w:t>
      </w:r>
      <w:r>
        <w:t>297/2016 Sb., o službách vytvářejících důvěru pro elektronické transakce, ve znění pozdějších předpisů;</w:t>
      </w:r>
    </w:p>
    <w:p w14:paraId="67D4731B" w14:textId="77777777" w:rsidR="009537FD" w:rsidRDefault="009537FD" w:rsidP="001A4E79">
      <w:pPr>
        <w:pStyle w:val="Psm"/>
      </w:pPr>
      <w:r w:rsidRPr="009537FD">
        <w:rPr>
          <w:b/>
          <w:bCs/>
        </w:rPr>
        <w:t>Kontaktní osoby</w:t>
      </w:r>
      <w:r>
        <w:t xml:space="preserve"> jsou osoby uvedené v úvodu Smlouvy; </w:t>
      </w:r>
    </w:p>
    <w:p w14:paraId="194D2B79" w14:textId="77777777" w:rsidR="009537FD" w:rsidRDefault="009537FD" w:rsidP="001A4E79">
      <w:pPr>
        <w:pStyle w:val="Psm"/>
      </w:pPr>
      <w:r w:rsidRPr="009537FD">
        <w:rPr>
          <w:b/>
          <w:bCs/>
        </w:rPr>
        <w:t>OZ</w:t>
      </w:r>
      <w:r>
        <w:t xml:space="preserve"> je zákon č. 89/2012 Sb., občanský zákoník, ve znění pozdějších předpisů;</w:t>
      </w:r>
    </w:p>
    <w:p w14:paraId="408981FF" w14:textId="4AFA3D08" w:rsidR="009537FD" w:rsidRDefault="009537FD" w:rsidP="001A4E79">
      <w:pPr>
        <w:pStyle w:val="Psm"/>
      </w:pPr>
      <w:r w:rsidRPr="009537FD">
        <w:rPr>
          <w:b/>
          <w:bCs/>
        </w:rPr>
        <w:t>Právní předpisy</w:t>
      </w:r>
      <w:r>
        <w:t xml:space="preserve"> jsou obecně závazné právní předpisy České republiky a přímo použitelné právní předpisy Evropské unie v účinném znění;</w:t>
      </w:r>
    </w:p>
    <w:p w14:paraId="7B830BEC" w14:textId="2CF87526" w:rsidR="009537FD" w:rsidRDefault="009537FD" w:rsidP="001A4E79">
      <w:pPr>
        <w:pStyle w:val="Psm"/>
      </w:pPr>
      <w:r w:rsidRPr="009537FD">
        <w:rPr>
          <w:b/>
          <w:bCs/>
        </w:rPr>
        <w:t>Smluvní strana</w:t>
      </w:r>
      <w:r>
        <w:t xml:space="preserve"> je </w:t>
      </w:r>
      <w:r w:rsidR="00A7191B">
        <w:t xml:space="preserve">Objednatel </w:t>
      </w:r>
      <w:r>
        <w:t xml:space="preserve">nebo </w:t>
      </w:r>
      <w:r w:rsidR="00690B82">
        <w:t>Dodavatel</w:t>
      </w:r>
      <w:r>
        <w:t>;</w:t>
      </w:r>
    </w:p>
    <w:p w14:paraId="1D230696" w14:textId="6C546F47" w:rsidR="00334FC6" w:rsidRPr="00545FC2" w:rsidRDefault="009537FD" w:rsidP="00440BC1">
      <w:pPr>
        <w:pStyle w:val="Psm"/>
      </w:pPr>
      <w:r w:rsidRPr="00F541CA">
        <w:rPr>
          <w:b/>
          <w:bCs/>
        </w:rPr>
        <w:t>ZZVZ</w:t>
      </w:r>
      <w:r>
        <w:t xml:space="preserve"> je zákon č. 134/2016 Sb., o zadávání veřejných zakázek, ve znění pozdějších předpisů.</w:t>
      </w:r>
    </w:p>
    <w:p w14:paraId="319C6986" w14:textId="01C8C4C6" w:rsidR="009267EA" w:rsidRDefault="00436F5D" w:rsidP="00A3433D">
      <w:pPr>
        <w:pStyle w:val="l"/>
      </w:pPr>
      <w:r>
        <w:t xml:space="preserve">ÚČEL </w:t>
      </w:r>
      <w:r w:rsidR="00613A04">
        <w:t xml:space="preserve">A PŘEDMĚT </w:t>
      </w:r>
      <w:r w:rsidR="005E03D2">
        <w:t>SMLOUVY</w:t>
      </w:r>
    </w:p>
    <w:p w14:paraId="16FDAF34" w14:textId="7DA74201" w:rsidR="00ED6031" w:rsidRPr="00ED6031" w:rsidRDefault="00ED6031" w:rsidP="00ED6031">
      <w:pPr>
        <w:pStyle w:val="Odst"/>
      </w:pPr>
      <w:r w:rsidRPr="00ED6031">
        <w:t xml:space="preserve">Účelem Smlouvy je stanovení práv a povinností </w:t>
      </w:r>
      <w:r w:rsidR="00613A04">
        <w:t xml:space="preserve">Smluvních stran </w:t>
      </w:r>
      <w:r w:rsidRPr="00ED6031">
        <w:t>při zajištění</w:t>
      </w:r>
      <w:r w:rsidR="00613A04">
        <w:t xml:space="preserve"> </w:t>
      </w:r>
      <w:r w:rsidR="0021394A" w:rsidRPr="0021394A">
        <w:t xml:space="preserve">poskytování </w:t>
      </w:r>
      <w:r w:rsidR="000B4E7C" w:rsidRPr="0021394A">
        <w:t>strážních a</w:t>
      </w:r>
      <w:r w:rsidR="000F734E">
        <w:t> </w:t>
      </w:r>
      <w:r w:rsidR="0021394A" w:rsidRPr="0021394A">
        <w:t xml:space="preserve">recepčních služeb </w:t>
      </w:r>
      <w:r w:rsidRPr="00ED6031">
        <w:t xml:space="preserve">dle Smlouvy. </w:t>
      </w:r>
    </w:p>
    <w:p w14:paraId="13823D52" w14:textId="429D5A92" w:rsidR="00613A04" w:rsidRPr="00CE5184" w:rsidRDefault="0021394A" w:rsidP="00613A04">
      <w:pPr>
        <w:pStyle w:val="Odst"/>
      </w:pPr>
      <w:r w:rsidRPr="0021394A">
        <w:t xml:space="preserve">Předmětem </w:t>
      </w:r>
      <w:r w:rsidR="00C5504F">
        <w:t>Smlouvy</w:t>
      </w:r>
      <w:r w:rsidRPr="0021394A">
        <w:t xml:space="preserve"> je úprava právních vztahů mezi </w:t>
      </w:r>
      <w:r w:rsidR="00C5504F">
        <w:t>S</w:t>
      </w:r>
      <w:r w:rsidR="00C5504F" w:rsidRPr="0021394A">
        <w:t xml:space="preserve">mluvními </w:t>
      </w:r>
      <w:r w:rsidRPr="0021394A">
        <w:t xml:space="preserve">stranami </w:t>
      </w:r>
      <w:r w:rsidR="00613A04">
        <w:t>a stanovení podmínek, za nichž budou</w:t>
      </w:r>
      <w:r w:rsidRPr="0021394A">
        <w:t xml:space="preserve"> zajišťován</w:t>
      </w:r>
      <w:r w:rsidR="00613A04">
        <w:t>y</w:t>
      </w:r>
      <w:r w:rsidRPr="0021394A">
        <w:t xml:space="preserve"> </w:t>
      </w:r>
      <w:r w:rsidR="000B4E7C" w:rsidRPr="0021394A">
        <w:t xml:space="preserve">strážní a </w:t>
      </w:r>
      <w:r w:rsidRPr="0021394A">
        <w:t>recepční služ</w:t>
      </w:r>
      <w:r w:rsidR="00613A04">
        <w:t>by</w:t>
      </w:r>
      <w:r w:rsidRPr="0021394A">
        <w:t xml:space="preserve"> v </w:t>
      </w:r>
      <w:r w:rsidR="000A3E51">
        <w:t>m</w:t>
      </w:r>
      <w:r w:rsidR="006C565A">
        <w:t>ístě plnění</w:t>
      </w:r>
      <w:r w:rsidR="000A3E51">
        <w:t xml:space="preserve"> dle odst. </w:t>
      </w:r>
      <w:r w:rsidR="00613A04">
        <w:t>4</w:t>
      </w:r>
      <w:r w:rsidR="000A3E51">
        <w:t xml:space="preserve">.1 </w:t>
      </w:r>
      <w:r w:rsidR="000B4E7C">
        <w:t>Smlouvy</w:t>
      </w:r>
      <w:r w:rsidR="000B4E7C" w:rsidRPr="0021394A">
        <w:t xml:space="preserve"> a</w:t>
      </w:r>
      <w:r w:rsidR="000F734E">
        <w:t> </w:t>
      </w:r>
      <w:r w:rsidRPr="0021394A">
        <w:t>úhrada za poskytování těchto služeb.</w:t>
      </w:r>
      <w:r w:rsidR="00613A04">
        <w:t xml:space="preserve"> Rovněž se Smlouvou vymezují oboustranné závazky vznikající při realizaci předmětu Smlouvy.</w:t>
      </w:r>
    </w:p>
    <w:p w14:paraId="49DEBA7D" w14:textId="15C82A7C" w:rsidR="00B902FB" w:rsidRDefault="00B902FB" w:rsidP="00A3433D">
      <w:pPr>
        <w:pStyle w:val="l"/>
      </w:pPr>
      <w:r>
        <w:t>MÍSTO A DOBA PLNĚNÍ SMLOUVY</w:t>
      </w:r>
    </w:p>
    <w:p w14:paraId="00D12EEC" w14:textId="3C27121C" w:rsidR="00B902FB" w:rsidRPr="00BA626F" w:rsidRDefault="00B902FB" w:rsidP="00B902FB">
      <w:pPr>
        <w:pStyle w:val="Odst"/>
      </w:pPr>
      <w:r>
        <w:t xml:space="preserve">Místem plnění je </w:t>
      </w:r>
      <w:r w:rsidR="00E8080C">
        <w:t>objekt Objednatele</w:t>
      </w:r>
      <w:r w:rsidR="003D0948">
        <w:t>, resp.</w:t>
      </w:r>
      <w:r>
        <w:t xml:space="preserve"> sídlo Státního fondu dopravní infrastruktury</w:t>
      </w:r>
      <w:r w:rsidR="005B632C">
        <w:t>,</w:t>
      </w:r>
      <w:r>
        <w:t xml:space="preserve"> na adrese: Sokolovská </w:t>
      </w:r>
      <w:r w:rsidR="000A3E51">
        <w:t>1955/</w:t>
      </w:r>
      <w:r>
        <w:t xml:space="preserve">278, 190 00 Praha 9. Strážní a recepční </w:t>
      </w:r>
      <w:r w:rsidR="00357076">
        <w:t xml:space="preserve">služby budou zajišťovány </w:t>
      </w:r>
      <w:r w:rsidR="00C215BA">
        <w:t>Dodavatelem</w:t>
      </w:r>
      <w:r>
        <w:t xml:space="preserve"> na vlastní náklad a nebezpečí v sedmipatrové</w:t>
      </w:r>
      <w:r w:rsidR="54C7A514">
        <w:t xml:space="preserve"> </w:t>
      </w:r>
      <w:r w:rsidR="54C7A514">
        <w:lastRenderedPageBreak/>
        <w:t>(8.NP)</w:t>
      </w:r>
      <w:r>
        <w:t>, podsklepené</w:t>
      </w:r>
      <w:r w:rsidR="18207BDC">
        <w:t xml:space="preserve"> (1</w:t>
      </w:r>
      <w:r w:rsidR="0008583A">
        <w:t>.</w:t>
      </w:r>
      <w:r w:rsidR="18207BDC">
        <w:t>PP)</w:t>
      </w:r>
      <w:r>
        <w:t xml:space="preserve"> administrativní budově č.p. 1955</w:t>
      </w:r>
      <w:r w:rsidR="692C37D5">
        <w:t>/278</w:t>
      </w:r>
      <w:r>
        <w:t xml:space="preserve"> na pozemku</w:t>
      </w:r>
      <w:r w:rsidR="70E0A493">
        <w:t xml:space="preserve"> </w:t>
      </w:r>
      <w:proofErr w:type="spellStart"/>
      <w:r>
        <w:t>p.č</w:t>
      </w:r>
      <w:proofErr w:type="spellEnd"/>
      <w:r>
        <w:t>.</w:t>
      </w:r>
      <w:r w:rsidR="000F734E">
        <w:t> </w:t>
      </w:r>
      <w:r>
        <w:t>3242 v katastrálním území Libeň s přilehlým vnitřním traktem (dále také „objekt“). Stanoviště strážní a recepční služby je v přízemí budovy</w:t>
      </w:r>
      <w:r w:rsidR="3D36E3AE">
        <w:t xml:space="preserve"> (1.NP)</w:t>
      </w:r>
      <w:r>
        <w:t xml:space="preserve"> u hlavního vstupu do budovy.</w:t>
      </w:r>
    </w:p>
    <w:p w14:paraId="3B129649" w14:textId="7F921A0A" w:rsidR="00B902FB" w:rsidRPr="00B902FB" w:rsidRDefault="00B902FB" w:rsidP="00B902FB">
      <w:pPr>
        <w:pStyle w:val="Odst"/>
      </w:pPr>
      <w:r w:rsidRPr="00DA1C87">
        <w:rPr>
          <w:rFonts w:cs="Arial"/>
          <w:szCs w:val="22"/>
        </w:rPr>
        <w:t xml:space="preserve">Tato </w:t>
      </w:r>
      <w:r w:rsidR="005B6CB3">
        <w:rPr>
          <w:rFonts w:cs="Arial"/>
          <w:szCs w:val="22"/>
        </w:rPr>
        <w:t>Smlouva</w:t>
      </w:r>
      <w:r w:rsidRPr="00DA1C87">
        <w:rPr>
          <w:rFonts w:cs="Arial"/>
          <w:szCs w:val="22"/>
        </w:rPr>
        <w:t xml:space="preserve"> se </w:t>
      </w:r>
      <w:r w:rsidRPr="003919C2">
        <w:rPr>
          <w:rFonts w:cs="Arial"/>
          <w:szCs w:val="22"/>
        </w:rPr>
        <w:t>uzavírá na</w:t>
      </w:r>
      <w:r w:rsidR="00C8352B">
        <w:rPr>
          <w:rFonts w:cs="Arial"/>
          <w:szCs w:val="22"/>
        </w:rPr>
        <w:t xml:space="preserve"> </w:t>
      </w:r>
      <w:r w:rsidR="00C8352B" w:rsidRPr="004F5378">
        <w:rPr>
          <w:rFonts w:cs="Arial"/>
          <w:szCs w:val="22"/>
        </w:rPr>
        <w:t xml:space="preserve">období </w:t>
      </w:r>
      <w:r w:rsidR="0022333D" w:rsidRPr="00707168">
        <w:rPr>
          <w:rFonts w:cs="Arial"/>
          <w:szCs w:val="22"/>
        </w:rPr>
        <w:t>96</w:t>
      </w:r>
      <w:r w:rsidR="00C8352B" w:rsidRPr="00707168">
        <w:rPr>
          <w:rFonts w:cs="Arial"/>
          <w:szCs w:val="22"/>
        </w:rPr>
        <w:t xml:space="preserve"> měsíců</w:t>
      </w:r>
      <w:r w:rsidR="002014BE">
        <w:rPr>
          <w:rFonts w:cs="Arial"/>
          <w:szCs w:val="22"/>
        </w:rPr>
        <w:t>.</w:t>
      </w:r>
      <w:r w:rsidR="00687BC2">
        <w:rPr>
          <w:rFonts w:cs="Arial"/>
          <w:szCs w:val="22"/>
        </w:rPr>
        <w:t xml:space="preserve"> </w:t>
      </w:r>
    </w:p>
    <w:p w14:paraId="1E725239" w14:textId="06AA2F21" w:rsidR="009267EA" w:rsidRPr="00B6659B" w:rsidRDefault="00D9192C" w:rsidP="00A3433D">
      <w:pPr>
        <w:pStyle w:val="l"/>
      </w:pPr>
      <w:r w:rsidRPr="00B6659B">
        <w:t>SOCIÁLNĚ ODPOVĚDNÉ ZADÁVÁNÍ</w:t>
      </w:r>
    </w:p>
    <w:p w14:paraId="3147AC2E" w14:textId="602EAFDC" w:rsidR="0008437C" w:rsidRPr="00B6659B" w:rsidRDefault="001C5325" w:rsidP="0008437C">
      <w:pPr>
        <w:pStyle w:val="Odst"/>
      </w:pPr>
      <w:bookmarkStart w:id="3" w:name="_Ref42178470"/>
      <w:r w:rsidRPr="00B6659B">
        <w:t>Dodavatel</w:t>
      </w:r>
      <w:r w:rsidR="0027724D" w:rsidRPr="00B6659B">
        <w:t xml:space="preserve"> </w:t>
      </w:r>
      <w:r w:rsidR="0008437C" w:rsidRPr="00B6659B">
        <w:t>čestně prohlašuje, že po celou dobu plnění Smlouvy zajistí:</w:t>
      </w:r>
    </w:p>
    <w:p w14:paraId="34C083CA" w14:textId="16D9B2D2" w:rsidR="009148B1" w:rsidRPr="00B6659B" w:rsidRDefault="009148B1" w:rsidP="00974228">
      <w:pPr>
        <w:pStyle w:val="Odst"/>
        <w:keepNext w:val="0"/>
        <w:numPr>
          <w:ilvl w:val="0"/>
          <w:numId w:val="10"/>
        </w:numPr>
        <w:ind w:left="1560" w:hanging="284"/>
      </w:pPr>
      <w:r w:rsidRPr="00B6659B">
        <w:t xml:space="preserve">plnění Smlouvy zaměstnanci s řádně uzavřenými pracovními </w:t>
      </w:r>
      <w:r w:rsidR="00D60909" w:rsidRPr="00B6659B">
        <w:t>s</w:t>
      </w:r>
      <w:r w:rsidR="005B6CB3" w:rsidRPr="00B6659B">
        <w:t>mlouva</w:t>
      </w:r>
      <w:r w:rsidRPr="00B6659B">
        <w:t>mi;</w:t>
      </w:r>
    </w:p>
    <w:p w14:paraId="588C9B2C" w14:textId="2F08D700" w:rsidR="009148B1" w:rsidRPr="00B6659B" w:rsidRDefault="009148B1" w:rsidP="00974228">
      <w:pPr>
        <w:pStyle w:val="Odstavecseseznamem"/>
        <w:numPr>
          <w:ilvl w:val="0"/>
          <w:numId w:val="10"/>
        </w:numPr>
        <w:ind w:left="1560" w:hanging="284"/>
        <w:jc w:val="both"/>
        <w:rPr>
          <w:rFonts w:ascii="Verdana" w:hAnsi="Verdana"/>
          <w:szCs w:val="20"/>
        </w:rPr>
      </w:pPr>
      <w:r w:rsidRPr="00B6659B">
        <w:rPr>
          <w:rFonts w:ascii="Verdana" w:hAnsi="Verdana"/>
          <w:szCs w:val="20"/>
        </w:rPr>
        <w:t xml:space="preserve">plnění veškerých povinností vyplývající z </w:t>
      </w:r>
      <w:r w:rsidR="00477354" w:rsidRPr="00B6659B">
        <w:rPr>
          <w:rFonts w:ascii="Verdana" w:hAnsi="Verdana"/>
          <w:szCs w:val="20"/>
        </w:rPr>
        <w:t>P</w:t>
      </w:r>
      <w:r w:rsidRPr="00B6659B">
        <w:rPr>
          <w:rFonts w:ascii="Verdana" w:hAnsi="Verdana"/>
          <w:szCs w:val="20"/>
        </w:rPr>
        <w:t>rávních předpisů, zejména pak</w:t>
      </w:r>
      <w:r w:rsidR="005C438F" w:rsidRPr="00B6659B">
        <w:rPr>
          <w:rFonts w:ascii="Verdana" w:hAnsi="Verdana"/>
          <w:szCs w:val="20"/>
        </w:rPr>
        <w:br/>
      </w:r>
      <w:r w:rsidRPr="00B6659B">
        <w:rPr>
          <w:rFonts w:ascii="Verdana" w:hAnsi="Verdana"/>
          <w:szCs w:val="20"/>
        </w:rPr>
        <w:t>z předpisů pracovněprávních, předpisů z oblasti zaměstnanosti</w:t>
      </w:r>
      <w:r w:rsidR="00D460F7" w:rsidRPr="00B6659B">
        <w:rPr>
          <w:rFonts w:ascii="Verdana" w:hAnsi="Verdana"/>
          <w:szCs w:val="20"/>
        </w:rPr>
        <w:br/>
      </w:r>
      <w:r w:rsidRPr="00B6659B">
        <w:rPr>
          <w:rFonts w:ascii="Verdana" w:hAnsi="Verdana"/>
          <w:szCs w:val="20"/>
        </w:rPr>
        <w:t xml:space="preserve">a bezpečnosti ochrany zdraví při práci, a to vůči všem osobám, které se na plnění ze Smlouvy podílejí; plnění těchto povinností </w:t>
      </w:r>
      <w:r w:rsidR="00A7335C" w:rsidRPr="00B6659B">
        <w:rPr>
          <w:rFonts w:ascii="Verdana" w:hAnsi="Verdana"/>
          <w:szCs w:val="20"/>
        </w:rPr>
        <w:t>zajistí Dodavatel</w:t>
      </w:r>
      <w:r w:rsidR="002552AB" w:rsidRPr="00B6659B">
        <w:rPr>
          <w:rFonts w:ascii="Verdana" w:hAnsi="Verdana"/>
          <w:szCs w:val="20"/>
        </w:rPr>
        <w:br/>
      </w:r>
      <w:r w:rsidRPr="00B6659B">
        <w:rPr>
          <w:rFonts w:ascii="Verdana" w:hAnsi="Verdana"/>
          <w:szCs w:val="20"/>
        </w:rPr>
        <w:t>u svých poddodavatelů (pokud bude poddodavatele pro plnění ze Smlouvy využívat);</w:t>
      </w:r>
    </w:p>
    <w:p w14:paraId="2529C911" w14:textId="0F8F62DD" w:rsidR="009148B1" w:rsidRPr="00B6659B" w:rsidRDefault="009148B1" w:rsidP="00974228">
      <w:pPr>
        <w:pStyle w:val="Odst"/>
        <w:keepNext w:val="0"/>
        <w:numPr>
          <w:ilvl w:val="0"/>
          <w:numId w:val="10"/>
        </w:numPr>
        <w:ind w:left="1560" w:hanging="284"/>
      </w:pPr>
      <w:r w:rsidRPr="00B6659B">
        <w:t>zaměstnancům poskytování pracovněprávní odměny v souladu s právní úpravou odměňování v pracovněprávních vztazích a rovněž odpovídající odměnu (příplatek) za případnou práci přesčas, práci ve svátek atp.</w:t>
      </w:r>
      <w:r w:rsidR="00FA6412" w:rsidRPr="00B6659B">
        <w:t>;</w:t>
      </w:r>
    </w:p>
    <w:p w14:paraId="35A73984" w14:textId="3D5633AA" w:rsidR="009148B1" w:rsidRPr="00B6659B" w:rsidRDefault="009148B1" w:rsidP="00974228">
      <w:pPr>
        <w:pStyle w:val="Odstavecseseznamem"/>
        <w:numPr>
          <w:ilvl w:val="0"/>
          <w:numId w:val="10"/>
        </w:numPr>
        <w:ind w:left="1560" w:hanging="284"/>
        <w:jc w:val="both"/>
        <w:rPr>
          <w:rFonts w:ascii="Verdana" w:hAnsi="Verdana"/>
          <w:szCs w:val="20"/>
        </w:rPr>
      </w:pPr>
      <w:r w:rsidRPr="00B6659B">
        <w:rPr>
          <w:rFonts w:ascii="Verdana" w:hAnsi="Verdana"/>
          <w:szCs w:val="20"/>
        </w:rPr>
        <w:t>řádné a včasné plnění finančních závazků svým poddodavatelům (pokud bude poddodavatele pro plnění Smlouvy využívat), kdy za řádné a včasné plnění se považuje plné uhrazení poddodavatelem vystavených faktur</w:t>
      </w:r>
      <w:r w:rsidR="00F01FB2" w:rsidRPr="00B6659B">
        <w:rPr>
          <w:rFonts w:ascii="Verdana" w:hAnsi="Verdana"/>
          <w:szCs w:val="20"/>
        </w:rPr>
        <w:br/>
      </w:r>
      <w:r w:rsidRPr="00B6659B">
        <w:rPr>
          <w:rFonts w:ascii="Verdana" w:hAnsi="Verdana"/>
          <w:szCs w:val="20"/>
        </w:rPr>
        <w:t xml:space="preserve">za </w:t>
      </w:r>
      <w:r w:rsidR="007E2FBA" w:rsidRPr="00B6659B">
        <w:rPr>
          <w:rFonts w:ascii="Verdana" w:hAnsi="Verdana"/>
          <w:szCs w:val="20"/>
        </w:rPr>
        <w:t xml:space="preserve">poskytnutá </w:t>
      </w:r>
      <w:r w:rsidRPr="00B6659B">
        <w:rPr>
          <w:rFonts w:ascii="Verdana" w:hAnsi="Verdana"/>
          <w:szCs w:val="20"/>
        </w:rPr>
        <w:t xml:space="preserve">plnění, a to vždy do 5 pracovních dnů od obdržení platby ze strany </w:t>
      </w:r>
      <w:r w:rsidR="00277FEA" w:rsidRPr="00B6659B">
        <w:rPr>
          <w:rFonts w:ascii="Verdana" w:hAnsi="Verdana"/>
          <w:szCs w:val="20"/>
        </w:rPr>
        <w:t xml:space="preserve">Objednatele </w:t>
      </w:r>
      <w:r w:rsidRPr="00B6659B">
        <w:rPr>
          <w:rFonts w:ascii="Verdana" w:hAnsi="Verdana"/>
          <w:szCs w:val="20"/>
        </w:rPr>
        <w:t>za konkrétní plnění;</w:t>
      </w:r>
    </w:p>
    <w:p w14:paraId="6B564E06" w14:textId="790C221D" w:rsidR="009148B1" w:rsidRPr="00B6659B" w:rsidRDefault="009148B1" w:rsidP="00974228">
      <w:pPr>
        <w:pStyle w:val="Odst"/>
        <w:keepNext w:val="0"/>
        <w:numPr>
          <w:ilvl w:val="0"/>
          <w:numId w:val="10"/>
        </w:numPr>
        <w:ind w:left="1560" w:hanging="284"/>
      </w:pPr>
      <w:r w:rsidRPr="00B6659B">
        <w:t xml:space="preserve">na výzvu </w:t>
      </w:r>
      <w:r w:rsidR="00277FEA" w:rsidRPr="00B6659B">
        <w:t>Objednatele</w:t>
      </w:r>
      <w:r w:rsidRPr="00B6659B">
        <w:t xml:space="preserve"> za účelem kontroly předložení příslušných dokladů, (zejména, nikoli však výlučně</w:t>
      </w:r>
      <w:r w:rsidR="00F62315" w:rsidRPr="00B6659B">
        <w:t>, řádně anonymizované</w:t>
      </w:r>
      <w:r w:rsidRPr="00B6659B">
        <w:t xml:space="preserve"> pracovněprávní smlouvy), a to bez zbytečného odkladu od výzvy </w:t>
      </w:r>
      <w:r w:rsidR="0015533F" w:rsidRPr="00B6659B">
        <w:t>Objednatele</w:t>
      </w:r>
      <w:r w:rsidRPr="00B6659B">
        <w:t>, nejpozději však</w:t>
      </w:r>
      <w:r w:rsidR="00F62315" w:rsidRPr="00B6659B">
        <w:t xml:space="preserve"> </w:t>
      </w:r>
      <w:r w:rsidRPr="00B6659B">
        <w:t>do</w:t>
      </w:r>
      <w:r w:rsidR="00F01FB2" w:rsidRPr="00B6659B">
        <w:t xml:space="preserve"> </w:t>
      </w:r>
      <w:r w:rsidRPr="00B6659B">
        <w:t>7 pracovních dnů.</w:t>
      </w:r>
    </w:p>
    <w:bookmarkEnd w:id="3"/>
    <w:p w14:paraId="09130EF3" w14:textId="25D3B805" w:rsidR="009267EA" w:rsidRDefault="008F6EF9" w:rsidP="00A3433D">
      <w:pPr>
        <w:pStyle w:val="l"/>
      </w:pPr>
      <w:r>
        <w:t>CENA A PLATEBNÍ PODMÍNKY</w:t>
      </w:r>
    </w:p>
    <w:p w14:paraId="1C3EFC7B" w14:textId="18A7CA93" w:rsidR="00E66942" w:rsidRPr="00737A22" w:rsidRDefault="00737A22" w:rsidP="00E66942">
      <w:pPr>
        <w:pStyle w:val="Odst"/>
        <w:keepNext w:val="0"/>
      </w:pPr>
      <w:r w:rsidRPr="244553F3">
        <w:rPr>
          <w:rFonts w:cs="Arial"/>
        </w:rPr>
        <w:t xml:space="preserve">Cena za poskytování strážní a </w:t>
      </w:r>
      <w:r w:rsidR="00E33A59" w:rsidRPr="244553F3">
        <w:rPr>
          <w:rFonts w:cs="Arial"/>
        </w:rPr>
        <w:t>recepční služby</w:t>
      </w:r>
      <w:r w:rsidR="36A64829" w:rsidRPr="244553F3">
        <w:rPr>
          <w:rFonts w:cs="Arial"/>
        </w:rPr>
        <w:t xml:space="preserve"> </w:t>
      </w:r>
      <w:r w:rsidRPr="244553F3">
        <w:rPr>
          <w:rFonts w:cs="Arial"/>
        </w:rPr>
        <w:t>činí: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403"/>
        <w:gridCol w:w="1506"/>
        <w:gridCol w:w="1425"/>
        <w:gridCol w:w="1506"/>
      </w:tblGrid>
      <w:tr w:rsidR="00737A22" w:rsidRPr="00AA27C2" w14:paraId="076C0455" w14:textId="77777777" w:rsidTr="00D60E1A">
        <w:trPr>
          <w:trHeight w:val="561"/>
        </w:trPr>
        <w:tc>
          <w:tcPr>
            <w:tcW w:w="687" w:type="dxa"/>
          </w:tcPr>
          <w:p w14:paraId="6EBFFC9E" w14:textId="77777777" w:rsidR="00737A22" w:rsidRPr="00AA27C2" w:rsidRDefault="00737A22" w:rsidP="00CB0928">
            <w:pPr>
              <w:widowControl w:val="0"/>
              <w:autoSpaceDE w:val="0"/>
              <w:spacing w:line="297" w:lineRule="exact"/>
              <w:rPr>
                <w:b/>
              </w:rPr>
            </w:pPr>
          </w:p>
        </w:tc>
        <w:tc>
          <w:tcPr>
            <w:tcW w:w="3404" w:type="dxa"/>
          </w:tcPr>
          <w:p w14:paraId="564B2778" w14:textId="77777777" w:rsidR="00737A22" w:rsidRPr="00AA27C2" w:rsidRDefault="00737A22" w:rsidP="00CB0928">
            <w:pPr>
              <w:widowControl w:val="0"/>
              <w:autoSpaceDE w:val="0"/>
              <w:spacing w:line="297" w:lineRule="exact"/>
              <w:rPr>
                <w:b/>
              </w:rPr>
            </w:pPr>
          </w:p>
        </w:tc>
        <w:tc>
          <w:tcPr>
            <w:tcW w:w="1506" w:type="dxa"/>
          </w:tcPr>
          <w:p w14:paraId="1C35F9FE" w14:textId="1D8E8582" w:rsidR="00737A22" w:rsidRPr="00AA27C2" w:rsidRDefault="002D59E2" w:rsidP="00CB0928">
            <w:pPr>
              <w:widowControl w:val="0"/>
              <w:autoSpaceDE w:val="0"/>
              <w:spacing w:line="297" w:lineRule="exact"/>
              <w:jc w:val="center"/>
              <w:rPr>
                <w:b/>
              </w:rPr>
            </w:pPr>
            <w:r>
              <w:rPr>
                <w:b/>
              </w:rPr>
              <w:t xml:space="preserve">Jednotková cena v </w:t>
            </w:r>
            <w:r w:rsidR="00737A22" w:rsidRPr="00AA27C2">
              <w:rPr>
                <w:b/>
              </w:rPr>
              <w:t>Kč bez DPH</w:t>
            </w:r>
          </w:p>
        </w:tc>
        <w:tc>
          <w:tcPr>
            <w:tcW w:w="1425" w:type="dxa"/>
            <w:vAlign w:val="center"/>
          </w:tcPr>
          <w:p w14:paraId="5DC43F1E" w14:textId="1CFD2C19" w:rsidR="00737A22" w:rsidRPr="00AA27C2" w:rsidRDefault="00737A22" w:rsidP="00CB0928">
            <w:pPr>
              <w:widowControl w:val="0"/>
              <w:autoSpaceDE w:val="0"/>
              <w:spacing w:line="297" w:lineRule="exact"/>
              <w:jc w:val="center"/>
              <w:rPr>
                <w:b/>
              </w:rPr>
            </w:pPr>
            <w:r w:rsidRPr="00AA27C2">
              <w:rPr>
                <w:b/>
              </w:rPr>
              <w:t>DPH</w:t>
            </w:r>
            <w:r w:rsidR="00CA66E0">
              <w:rPr>
                <w:b/>
              </w:rPr>
              <w:t xml:space="preserve"> v</w:t>
            </w:r>
            <w:r w:rsidR="00F86A3E">
              <w:rPr>
                <w:b/>
              </w:rPr>
              <w:t> </w:t>
            </w:r>
            <w:r w:rsidR="00CA66E0" w:rsidRPr="00AA27C2">
              <w:rPr>
                <w:b/>
              </w:rPr>
              <w:t>Kč</w:t>
            </w:r>
          </w:p>
        </w:tc>
        <w:tc>
          <w:tcPr>
            <w:tcW w:w="1506" w:type="dxa"/>
          </w:tcPr>
          <w:p w14:paraId="4CB6446E" w14:textId="37917FB8" w:rsidR="00737A22" w:rsidRPr="00AA27C2" w:rsidRDefault="002D59E2" w:rsidP="00CB0928">
            <w:pPr>
              <w:widowControl w:val="0"/>
              <w:autoSpaceDE w:val="0"/>
              <w:spacing w:line="297" w:lineRule="exact"/>
              <w:jc w:val="center"/>
              <w:rPr>
                <w:b/>
              </w:rPr>
            </w:pPr>
            <w:r>
              <w:rPr>
                <w:b/>
              </w:rPr>
              <w:t>Jednotková cena v</w:t>
            </w:r>
            <w:r w:rsidR="00F86A3E">
              <w:rPr>
                <w:b/>
              </w:rPr>
              <w:t> </w:t>
            </w:r>
            <w:r w:rsidR="00737A22" w:rsidRPr="00AA27C2">
              <w:rPr>
                <w:b/>
              </w:rPr>
              <w:t>Kč s</w:t>
            </w:r>
            <w:r w:rsidR="00F86A3E">
              <w:rPr>
                <w:b/>
              </w:rPr>
              <w:t> </w:t>
            </w:r>
            <w:r w:rsidR="00737A22" w:rsidRPr="00AA27C2">
              <w:rPr>
                <w:b/>
              </w:rPr>
              <w:t>DPH</w:t>
            </w:r>
          </w:p>
        </w:tc>
      </w:tr>
      <w:tr w:rsidR="00737A22" w:rsidRPr="008905F2" w14:paraId="07ECC1FE" w14:textId="77777777" w:rsidTr="00D60E1A">
        <w:tc>
          <w:tcPr>
            <w:tcW w:w="687" w:type="dxa"/>
            <w:vAlign w:val="center"/>
          </w:tcPr>
          <w:p w14:paraId="55EEF896" w14:textId="77777777" w:rsidR="00737A22" w:rsidRPr="008905F2" w:rsidRDefault="00737A22" w:rsidP="00CB0928">
            <w:pPr>
              <w:widowControl w:val="0"/>
              <w:autoSpaceDE w:val="0"/>
              <w:spacing w:line="297" w:lineRule="exact"/>
            </w:pPr>
            <w:r>
              <w:t>a)</w:t>
            </w:r>
          </w:p>
        </w:tc>
        <w:tc>
          <w:tcPr>
            <w:tcW w:w="3404" w:type="dxa"/>
            <w:vAlign w:val="center"/>
          </w:tcPr>
          <w:p w14:paraId="4BC365D0" w14:textId="385F6ABB" w:rsidR="00737A22" w:rsidRPr="008905F2" w:rsidRDefault="00737A22" w:rsidP="00CB0928">
            <w:pPr>
              <w:widowControl w:val="0"/>
              <w:autoSpaceDE w:val="0"/>
              <w:spacing w:line="297" w:lineRule="exact"/>
            </w:pPr>
            <w:r>
              <w:t xml:space="preserve">Cena za </w:t>
            </w:r>
            <w:r>
              <w:rPr>
                <w:rFonts w:eastAsia="MS Mincho" w:cs="Arial"/>
                <w:szCs w:val="20"/>
              </w:rPr>
              <w:t xml:space="preserve">poskytování </w:t>
            </w:r>
            <w:r w:rsidRPr="009467A9">
              <w:rPr>
                <w:rFonts w:cs="Arial"/>
              </w:rPr>
              <w:t>1 hodiny</w:t>
            </w:r>
            <w:r>
              <w:rPr>
                <w:rFonts w:eastAsia="MS Mincho" w:cs="Arial"/>
                <w:szCs w:val="20"/>
              </w:rPr>
              <w:t xml:space="preserve"> </w:t>
            </w:r>
            <w:r w:rsidR="00F26947">
              <w:rPr>
                <w:rFonts w:eastAsia="MS Mincho" w:cs="Arial"/>
                <w:szCs w:val="20"/>
              </w:rPr>
              <w:t>recepční</w:t>
            </w:r>
            <w:r w:rsidRPr="00A27470">
              <w:rPr>
                <w:rFonts w:eastAsia="MS Mincho" w:cs="Arial"/>
                <w:szCs w:val="20"/>
              </w:rPr>
              <w:t xml:space="preserve"> služby</w:t>
            </w:r>
            <w:r>
              <w:rPr>
                <w:rFonts w:eastAsia="MS Mincho" w:cs="Arial"/>
                <w:szCs w:val="20"/>
              </w:rPr>
              <w:t xml:space="preserve"> jedním zaměstnancem </w:t>
            </w:r>
          </w:p>
        </w:tc>
        <w:tc>
          <w:tcPr>
            <w:tcW w:w="1506" w:type="dxa"/>
            <w:shd w:val="clear" w:color="auto" w:fill="auto"/>
            <w:vAlign w:val="center"/>
          </w:tcPr>
          <w:p w14:paraId="2225B5CE" w14:textId="2B820828" w:rsidR="00737A22" w:rsidRPr="004F5378" w:rsidRDefault="007E2FBA" w:rsidP="00E77F69">
            <w:pPr>
              <w:widowControl w:val="0"/>
              <w:autoSpaceDE w:val="0"/>
              <w:spacing w:line="297" w:lineRule="exact"/>
              <w:jc w:val="center"/>
            </w:pPr>
            <w:r w:rsidRPr="004F5378">
              <w:t>220</w:t>
            </w:r>
            <w:r w:rsidR="005F5431" w:rsidRPr="004F5378">
              <w:t>,00</w:t>
            </w:r>
          </w:p>
        </w:tc>
        <w:tc>
          <w:tcPr>
            <w:tcW w:w="1425" w:type="dxa"/>
            <w:shd w:val="clear" w:color="auto" w:fill="auto"/>
            <w:vAlign w:val="center"/>
          </w:tcPr>
          <w:p w14:paraId="1BBC6021" w14:textId="243A7720" w:rsidR="00737A22" w:rsidRPr="004F5378" w:rsidRDefault="001847F1" w:rsidP="00D60E1A">
            <w:pPr>
              <w:widowControl w:val="0"/>
              <w:autoSpaceDE w:val="0"/>
              <w:spacing w:line="297" w:lineRule="exact"/>
              <w:jc w:val="center"/>
            </w:pPr>
            <w:r w:rsidRPr="004F5378">
              <w:t>46,20</w:t>
            </w:r>
          </w:p>
        </w:tc>
        <w:tc>
          <w:tcPr>
            <w:tcW w:w="1506" w:type="dxa"/>
            <w:vAlign w:val="center"/>
          </w:tcPr>
          <w:p w14:paraId="24C07F9F" w14:textId="7140B41E" w:rsidR="00737A22" w:rsidRPr="004F5378" w:rsidRDefault="001847F1" w:rsidP="00D60E1A">
            <w:pPr>
              <w:widowControl w:val="0"/>
              <w:autoSpaceDE w:val="0"/>
              <w:spacing w:line="297" w:lineRule="exact"/>
              <w:jc w:val="center"/>
            </w:pPr>
            <w:r w:rsidRPr="004F5378">
              <w:t>266,20</w:t>
            </w:r>
          </w:p>
        </w:tc>
      </w:tr>
      <w:tr w:rsidR="00737A22" w:rsidRPr="008905F2" w14:paraId="32A4292B" w14:textId="77777777" w:rsidTr="00D60E1A">
        <w:tc>
          <w:tcPr>
            <w:tcW w:w="687" w:type="dxa"/>
            <w:vAlign w:val="center"/>
          </w:tcPr>
          <w:p w14:paraId="20DAEED7" w14:textId="77777777" w:rsidR="00737A22" w:rsidRDefault="00737A22" w:rsidP="00CB0928">
            <w:pPr>
              <w:widowControl w:val="0"/>
              <w:autoSpaceDE w:val="0"/>
              <w:spacing w:line="297" w:lineRule="exact"/>
            </w:pPr>
            <w:r>
              <w:t>b)</w:t>
            </w:r>
          </w:p>
        </w:tc>
        <w:tc>
          <w:tcPr>
            <w:tcW w:w="3404" w:type="dxa"/>
            <w:vAlign w:val="center"/>
          </w:tcPr>
          <w:p w14:paraId="0A095F1D" w14:textId="434209E5" w:rsidR="00737A22" w:rsidRPr="008905F2" w:rsidRDefault="00737A22" w:rsidP="00CB0928">
            <w:pPr>
              <w:widowControl w:val="0"/>
              <w:autoSpaceDE w:val="0"/>
              <w:spacing w:line="297" w:lineRule="exact"/>
            </w:pPr>
            <w:r>
              <w:t xml:space="preserve">Cena za </w:t>
            </w:r>
            <w:r>
              <w:rPr>
                <w:rFonts w:eastAsia="MS Mincho" w:cs="Arial"/>
                <w:szCs w:val="20"/>
              </w:rPr>
              <w:t xml:space="preserve">poskytování </w:t>
            </w:r>
            <w:r w:rsidRPr="009467A9">
              <w:rPr>
                <w:rFonts w:cs="Arial"/>
              </w:rPr>
              <w:t>1 hodiny</w:t>
            </w:r>
            <w:r>
              <w:rPr>
                <w:rFonts w:eastAsia="MS Mincho" w:cs="Arial"/>
                <w:szCs w:val="20"/>
              </w:rPr>
              <w:t xml:space="preserve"> </w:t>
            </w:r>
            <w:r w:rsidR="00F26947">
              <w:rPr>
                <w:rFonts w:eastAsia="MS Mincho" w:cs="Arial"/>
                <w:szCs w:val="20"/>
              </w:rPr>
              <w:t>stráž</w:t>
            </w:r>
            <w:r>
              <w:rPr>
                <w:rFonts w:eastAsia="MS Mincho" w:cs="Arial"/>
                <w:szCs w:val="20"/>
              </w:rPr>
              <w:t>ní</w:t>
            </w:r>
            <w:r w:rsidRPr="00A27470">
              <w:rPr>
                <w:rFonts w:eastAsia="MS Mincho" w:cs="Arial"/>
                <w:szCs w:val="20"/>
              </w:rPr>
              <w:t xml:space="preserve"> služby</w:t>
            </w:r>
            <w:r>
              <w:rPr>
                <w:rFonts w:eastAsia="MS Mincho" w:cs="Arial"/>
                <w:szCs w:val="20"/>
              </w:rPr>
              <w:t xml:space="preserve"> jedním zaměstnancem</w:t>
            </w:r>
          </w:p>
        </w:tc>
        <w:tc>
          <w:tcPr>
            <w:tcW w:w="1506" w:type="dxa"/>
            <w:vAlign w:val="center"/>
          </w:tcPr>
          <w:p w14:paraId="24928712" w14:textId="6A8C3A0D" w:rsidR="00737A22" w:rsidRPr="004F5378" w:rsidRDefault="007E2FBA" w:rsidP="005F5431">
            <w:pPr>
              <w:widowControl w:val="0"/>
              <w:autoSpaceDE w:val="0"/>
              <w:spacing w:line="297" w:lineRule="exact"/>
              <w:jc w:val="center"/>
            </w:pPr>
            <w:r w:rsidRPr="004F5378">
              <w:t>220</w:t>
            </w:r>
            <w:r w:rsidR="005F5431" w:rsidRPr="004F5378">
              <w:t>,00</w:t>
            </w:r>
          </w:p>
        </w:tc>
        <w:tc>
          <w:tcPr>
            <w:tcW w:w="1425" w:type="dxa"/>
            <w:vAlign w:val="center"/>
          </w:tcPr>
          <w:p w14:paraId="24548579" w14:textId="61ED9BC1" w:rsidR="00737A22" w:rsidRPr="004F5378" w:rsidRDefault="001847F1" w:rsidP="00D60E1A">
            <w:pPr>
              <w:widowControl w:val="0"/>
              <w:autoSpaceDE w:val="0"/>
              <w:spacing w:line="297" w:lineRule="exact"/>
              <w:jc w:val="center"/>
            </w:pPr>
            <w:r w:rsidRPr="004F5378">
              <w:t>46,20</w:t>
            </w:r>
          </w:p>
        </w:tc>
        <w:tc>
          <w:tcPr>
            <w:tcW w:w="1506" w:type="dxa"/>
            <w:vAlign w:val="center"/>
          </w:tcPr>
          <w:p w14:paraId="599134D1" w14:textId="3FF93550" w:rsidR="00737A22" w:rsidRPr="004F5378" w:rsidRDefault="001847F1" w:rsidP="00D60E1A">
            <w:pPr>
              <w:widowControl w:val="0"/>
              <w:autoSpaceDE w:val="0"/>
              <w:spacing w:line="297" w:lineRule="exact"/>
              <w:jc w:val="center"/>
            </w:pPr>
            <w:r w:rsidRPr="004F5378">
              <w:t>266,20</w:t>
            </w:r>
          </w:p>
        </w:tc>
      </w:tr>
    </w:tbl>
    <w:p w14:paraId="7DA95AFF" w14:textId="2CCD4343" w:rsidR="00FF069B" w:rsidRPr="00FF069B" w:rsidRDefault="00FF069B" w:rsidP="00F3164D">
      <w:pPr>
        <w:pStyle w:val="Odst"/>
        <w:numPr>
          <w:ilvl w:val="0"/>
          <w:numId w:val="0"/>
        </w:numPr>
      </w:pPr>
    </w:p>
    <w:p w14:paraId="1FC8387E" w14:textId="0CC5588F" w:rsidR="00D108E7" w:rsidRPr="00B6659B" w:rsidRDefault="00D108E7" w:rsidP="00D108E7">
      <w:pPr>
        <w:pStyle w:val="Odst"/>
        <w:rPr>
          <w:color w:val="FFFF00"/>
        </w:rPr>
      </w:pPr>
      <w:r w:rsidRPr="00D108E7">
        <w:t xml:space="preserve">Celková cena za poskytnuté </w:t>
      </w:r>
      <w:r w:rsidRPr="00712D77">
        <w:t>strážní a recepční služby</w:t>
      </w:r>
      <w:r w:rsidRPr="00D108E7">
        <w:t xml:space="preserve"> za kalendářní měsíc bude stanovena násobkem příslušné ceny dle odst. </w:t>
      </w:r>
      <w:r w:rsidR="00F3164D">
        <w:t>6</w:t>
      </w:r>
      <w:r w:rsidRPr="00D108E7">
        <w:t xml:space="preserve">.1 této </w:t>
      </w:r>
      <w:r w:rsidR="00527A02">
        <w:t>S</w:t>
      </w:r>
      <w:r w:rsidRPr="00D108E7">
        <w:t xml:space="preserve">mlouvy a počtem skutečně </w:t>
      </w:r>
      <w:r w:rsidRPr="00D108E7">
        <w:lastRenderedPageBreak/>
        <w:t xml:space="preserve">odpracovaných hodin v daném </w:t>
      </w:r>
      <w:r w:rsidRPr="00B6659B">
        <w:t>kalendářním měsíci.</w:t>
      </w:r>
      <w:r w:rsidR="003B00BD" w:rsidRPr="00B6659B">
        <w:t xml:space="preserve"> </w:t>
      </w:r>
      <w:r w:rsidR="003B00BD" w:rsidRPr="00707168">
        <w:t xml:space="preserve">Objednatel bere na vědomí, že </w:t>
      </w:r>
      <w:r w:rsidR="001847F1">
        <w:t xml:space="preserve">strážní </w:t>
      </w:r>
      <w:r w:rsidR="003B00BD" w:rsidRPr="00707168">
        <w:t>služby</w:t>
      </w:r>
      <w:r w:rsidR="001847F1">
        <w:t xml:space="preserve"> </w:t>
      </w:r>
      <w:r w:rsidR="003B00BD" w:rsidRPr="00707168">
        <w:t xml:space="preserve">podle této Smlouvy mohou být poskytnuty třetí osobou </w:t>
      </w:r>
      <w:r w:rsidR="001B28FF" w:rsidRPr="00707168">
        <w:t>(poddodavatele</w:t>
      </w:r>
      <w:r w:rsidR="001B28FF" w:rsidRPr="001847F1">
        <w:t>m)</w:t>
      </w:r>
      <w:r w:rsidR="001847F1">
        <w:t>.</w:t>
      </w:r>
      <w:r w:rsidR="00AC7839">
        <w:t xml:space="preserve"> </w:t>
      </w:r>
    </w:p>
    <w:p w14:paraId="512660EE" w14:textId="1DCA8689" w:rsidR="00AE27D6" w:rsidRPr="00B6659B" w:rsidRDefault="00D108E7" w:rsidP="00D72B68">
      <w:pPr>
        <w:pStyle w:val="Odst"/>
        <w:keepNext w:val="0"/>
      </w:pPr>
      <w:r w:rsidRPr="00B6659B">
        <w:t xml:space="preserve">Ceny uvedené v odst. </w:t>
      </w:r>
      <w:r w:rsidR="00F3164D" w:rsidRPr="00B6659B">
        <w:t>6</w:t>
      </w:r>
      <w:r w:rsidRPr="00B6659B">
        <w:t>.1</w:t>
      </w:r>
      <w:r w:rsidR="009F671A" w:rsidRPr="00B6659B">
        <w:t xml:space="preserve"> </w:t>
      </w:r>
      <w:r w:rsidRPr="00B6659B">
        <w:t xml:space="preserve">této </w:t>
      </w:r>
      <w:r w:rsidR="00527A02" w:rsidRPr="00B6659B">
        <w:t>S</w:t>
      </w:r>
      <w:r w:rsidRPr="00B6659B">
        <w:t>mlouvy jsou ceny nejvýše přípustné a lze je měnit pouze v případech uvedených v následujícím odst. 6.</w:t>
      </w:r>
      <w:r w:rsidR="00F3164D" w:rsidRPr="00B6659B">
        <w:t>4</w:t>
      </w:r>
    </w:p>
    <w:p w14:paraId="3CA67314" w14:textId="77777777" w:rsidR="00D108E7" w:rsidRPr="00B6659B" w:rsidRDefault="00D108E7" w:rsidP="00D108E7">
      <w:pPr>
        <w:pStyle w:val="Odst"/>
      </w:pPr>
      <w:r w:rsidRPr="00B6659B">
        <w:t>Změna (překročení) cen je možná v následujících případech:</w:t>
      </w:r>
    </w:p>
    <w:p w14:paraId="40633992" w14:textId="0085266C" w:rsidR="00D108E7" w:rsidRPr="00B6659B" w:rsidRDefault="00D108E7" w:rsidP="00F3164D">
      <w:pPr>
        <w:pStyle w:val="Psm"/>
        <w:numPr>
          <w:ilvl w:val="2"/>
          <w:numId w:val="53"/>
        </w:numPr>
        <w:ind w:left="851" w:hanging="284"/>
      </w:pPr>
      <w:r w:rsidRPr="00B6659B">
        <w:rPr>
          <w:rFonts w:cs="Arial"/>
        </w:rPr>
        <w:t>Změna sazby DPH</w:t>
      </w:r>
    </w:p>
    <w:p w14:paraId="39A46CBB" w14:textId="41F49EB9" w:rsidR="00D108E7" w:rsidRPr="00B6659B" w:rsidRDefault="00D108E7" w:rsidP="00672F9D">
      <w:pPr>
        <w:spacing w:before="120"/>
        <w:ind w:left="567"/>
        <w:jc w:val="both"/>
        <w:rPr>
          <w:rFonts w:cs="Arial"/>
        </w:rPr>
      </w:pPr>
      <w:r w:rsidRPr="00B6659B">
        <w:rPr>
          <w:rFonts w:cs="Arial"/>
        </w:rPr>
        <w:t xml:space="preserve">V případě, že v průběhu realizace předmětu </w:t>
      </w:r>
      <w:r w:rsidR="00F703DB" w:rsidRPr="00B6659B">
        <w:rPr>
          <w:rFonts w:cs="Arial"/>
        </w:rPr>
        <w:t xml:space="preserve">plnění </w:t>
      </w:r>
      <w:r w:rsidR="00546973" w:rsidRPr="00B6659B">
        <w:rPr>
          <w:rFonts w:cs="Arial"/>
        </w:rPr>
        <w:t>Smlouvy</w:t>
      </w:r>
      <w:r w:rsidRPr="00B6659B">
        <w:rPr>
          <w:rFonts w:cs="Arial"/>
        </w:rPr>
        <w:t xml:space="preserve"> dojde ke změně sazby DPH, budou jednotkové ceny</w:t>
      </w:r>
      <w:r w:rsidR="001847F1">
        <w:rPr>
          <w:rFonts w:cs="Arial"/>
        </w:rPr>
        <w:t xml:space="preserve"> s DPH</w:t>
      </w:r>
      <w:r w:rsidRPr="00B6659B">
        <w:rPr>
          <w:rFonts w:cs="Arial"/>
        </w:rPr>
        <w:t xml:space="preserve"> upraveny podle aktuálně platné výše DPH. </w:t>
      </w:r>
      <w:r w:rsidR="000D6DEF" w:rsidRPr="00B6659B">
        <w:t xml:space="preserve">Úprava jednotkové ceny </w:t>
      </w:r>
      <w:r w:rsidR="001847F1">
        <w:t xml:space="preserve">s DPH </w:t>
      </w:r>
      <w:r w:rsidR="000D6DEF" w:rsidRPr="00B6659B">
        <w:t>je podmíněna uzavřením dodatku ke Smlouvě, který Objednatel uzavře bez zbytečného odkladu s </w:t>
      </w:r>
      <w:r w:rsidR="00690B82" w:rsidRPr="00B6659B">
        <w:t>Dodavatel</w:t>
      </w:r>
      <w:r w:rsidR="000D6DEF" w:rsidRPr="00B6659B">
        <w:t xml:space="preserve">em, a to na písemný návrh předložený </w:t>
      </w:r>
      <w:r w:rsidR="00690B82" w:rsidRPr="00B6659B">
        <w:t>Dodavatel</w:t>
      </w:r>
      <w:r w:rsidR="000D6DEF" w:rsidRPr="00B6659B">
        <w:t xml:space="preserve">em s upravenými </w:t>
      </w:r>
      <w:r w:rsidR="000D6DEF" w:rsidRPr="00B6659B">
        <w:rPr>
          <w:iCs/>
        </w:rPr>
        <w:t>jednotkovými cenami</w:t>
      </w:r>
      <w:r w:rsidR="001847F1">
        <w:rPr>
          <w:iCs/>
        </w:rPr>
        <w:t xml:space="preserve"> s DPH</w:t>
      </w:r>
      <w:r w:rsidR="000D6DEF" w:rsidRPr="00B6659B">
        <w:t xml:space="preserve"> v souladu s tímto odstavcem. Nově upravené jednotkové ceny</w:t>
      </w:r>
      <w:r w:rsidR="001847F1">
        <w:t xml:space="preserve"> s DPH</w:t>
      </w:r>
      <w:r w:rsidR="000D6DEF" w:rsidRPr="00B6659B">
        <w:t xml:space="preserve"> pak budou platit pro plnění učiněné bezprostředně</w:t>
      </w:r>
      <w:r w:rsidR="00707168">
        <w:t xml:space="preserve"> po nabytí účinnosti příslušného dodatku ke Smlouvě</w:t>
      </w:r>
      <w:r w:rsidR="001847F1">
        <w:t xml:space="preserve"> </w:t>
      </w:r>
      <w:r w:rsidR="000D6DEF" w:rsidRPr="00B6659B">
        <w:t>uzavřeného dle tohoto odstavce.</w:t>
      </w:r>
    </w:p>
    <w:p w14:paraId="73EC21D7" w14:textId="7495D50E" w:rsidR="00D108E7" w:rsidRPr="00B6659B" w:rsidRDefault="00F3164D" w:rsidP="00F3164D">
      <w:pPr>
        <w:spacing w:before="120" w:after="0"/>
        <w:ind w:firstLine="567"/>
        <w:jc w:val="both"/>
        <w:rPr>
          <w:rFonts w:cs="Arial"/>
          <w:b/>
        </w:rPr>
      </w:pPr>
      <w:proofErr w:type="spellStart"/>
      <w:r w:rsidRPr="00B6659B">
        <w:rPr>
          <w:rFonts w:cs="Arial"/>
        </w:rPr>
        <w:t>ii</w:t>
      </w:r>
      <w:proofErr w:type="spellEnd"/>
      <w:r w:rsidRPr="00B6659B">
        <w:rPr>
          <w:rFonts w:cs="Arial"/>
        </w:rPr>
        <w:t>)</w:t>
      </w:r>
      <w:r w:rsidR="00C028E7" w:rsidRPr="00B6659B">
        <w:rPr>
          <w:rFonts w:cs="Arial"/>
        </w:rPr>
        <w:t xml:space="preserve"> </w:t>
      </w:r>
      <w:r w:rsidR="00D108E7" w:rsidRPr="00B6659B">
        <w:rPr>
          <w:rFonts w:cs="Arial"/>
        </w:rPr>
        <w:t>Zákonné navýšení mzdy</w:t>
      </w:r>
    </w:p>
    <w:p w14:paraId="43CC10A6" w14:textId="37E87A06" w:rsidR="00C028E7" w:rsidRPr="00B6659B" w:rsidRDefault="00D108E7" w:rsidP="00672F9D">
      <w:pPr>
        <w:spacing w:before="120"/>
        <w:ind w:left="567"/>
        <w:jc w:val="both"/>
        <w:rPr>
          <w:rFonts w:cs="Arial"/>
        </w:rPr>
      </w:pPr>
      <w:r w:rsidRPr="00B6659B">
        <w:rPr>
          <w:rFonts w:cs="Arial"/>
        </w:rPr>
        <w:t xml:space="preserve">V případě změny </w:t>
      </w:r>
      <w:r w:rsidR="004B05C9" w:rsidRPr="00B6659B">
        <w:rPr>
          <w:rFonts w:cs="Arial"/>
        </w:rPr>
        <w:t xml:space="preserve">Právních </w:t>
      </w:r>
      <w:r w:rsidRPr="00B6659B">
        <w:rPr>
          <w:rFonts w:cs="Arial"/>
        </w:rPr>
        <w:t xml:space="preserve">předpisů týkajících se mezd a odměňování může být </w:t>
      </w:r>
      <w:r w:rsidR="00AD390F" w:rsidRPr="00B6659B">
        <w:rPr>
          <w:rFonts w:cs="Arial"/>
        </w:rPr>
        <w:t xml:space="preserve">Smluvními </w:t>
      </w:r>
      <w:r w:rsidRPr="00B6659B">
        <w:rPr>
          <w:rFonts w:cs="Arial"/>
        </w:rPr>
        <w:t xml:space="preserve">stranami sjednáno navýšení příslušných jednotkových cen o vzniklý rozdíl podle příslušných </w:t>
      </w:r>
      <w:r w:rsidR="004B05C9" w:rsidRPr="00B6659B">
        <w:rPr>
          <w:rFonts w:cs="Arial"/>
        </w:rPr>
        <w:t xml:space="preserve">Právních </w:t>
      </w:r>
      <w:r w:rsidRPr="00B6659B">
        <w:rPr>
          <w:rFonts w:cs="Arial"/>
        </w:rPr>
        <w:t xml:space="preserve">předpisů. </w:t>
      </w:r>
      <w:r w:rsidR="000D6DEF" w:rsidRPr="00B6659B">
        <w:t>Úprava jednotkové ceny je podmíněna uzavřením dodatku k</w:t>
      </w:r>
      <w:r w:rsidR="007C31ED" w:rsidRPr="004F5378">
        <w:t xml:space="preserve"> této</w:t>
      </w:r>
      <w:r w:rsidR="000D6DEF" w:rsidRPr="00B6659B">
        <w:t> Smlouvě, který Objednatel uzavře bez zbytečného odkladu s </w:t>
      </w:r>
      <w:r w:rsidR="00690B82" w:rsidRPr="00B6659B">
        <w:t>Dodavatel</w:t>
      </w:r>
      <w:r w:rsidR="000D6DEF" w:rsidRPr="00B6659B">
        <w:t xml:space="preserve">em, a to na písemný návrh předložený </w:t>
      </w:r>
      <w:r w:rsidR="00690B82" w:rsidRPr="00B6659B">
        <w:t>Dodavatel</w:t>
      </w:r>
      <w:r w:rsidR="000D6DEF" w:rsidRPr="00B6659B">
        <w:t xml:space="preserve">em s upravenými </w:t>
      </w:r>
      <w:r w:rsidR="000D6DEF" w:rsidRPr="00B6659B">
        <w:rPr>
          <w:iCs/>
        </w:rPr>
        <w:t>jednotkovými cenami</w:t>
      </w:r>
      <w:r w:rsidR="000D6DEF" w:rsidRPr="00B6659B">
        <w:t xml:space="preserve"> v souladu s tímto odstavcem. Nově upravené jednotkové ceny pak budou platit pro plnění učiněné bezprostředně po nabytí účinnosti příslušného dodatku k</w:t>
      </w:r>
      <w:r w:rsidR="002014BE" w:rsidRPr="004F5378">
        <w:t xml:space="preserve"> této</w:t>
      </w:r>
      <w:r w:rsidR="000D6DEF" w:rsidRPr="00B6659B">
        <w:t xml:space="preserve"> Smlouvě uzavřeného dle tohoto odstavce.</w:t>
      </w:r>
    </w:p>
    <w:p w14:paraId="25B90A8E" w14:textId="2252A95C" w:rsidR="00D108E7" w:rsidRPr="00B6659B" w:rsidRDefault="00F3164D" w:rsidP="00F3164D">
      <w:pPr>
        <w:spacing w:before="120"/>
        <w:ind w:left="851" w:hanging="284"/>
        <w:jc w:val="both"/>
        <w:rPr>
          <w:rFonts w:cs="Arial"/>
        </w:rPr>
      </w:pPr>
      <w:proofErr w:type="spellStart"/>
      <w:r w:rsidRPr="00B6659B">
        <w:rPr>
          <w:rFonts w:cs="Arial"/>
        </w:rPr>
        <w:t>iii</w:t>
      </w:r>
      <w:proofErr w:type="spellEnd"/>
      <w:r w:rsidRPr="00B6659B">
        <w:rPr>
          <w:rFonts w:cs="Arial"/>
        </w:rPr>
        <w:t>)</w:t>
      </w:r>
      <w:r w:rsidR="00C028E7" w:rsidRPr="00B6659B">
        <w:rPr>
          <w:rFonts w:cs="Arial"/>
        </w:rPr>
        <w:t xml:space="preserve"> </w:t>
      </w:r>
      <w:r w:rsidR="00D108E7" w:rsidRPr="00B6659B">
        <w:rPr>
          <w:rFonts w:cs="Arial"/>
        </w:rPr>
        <w:t>Inflace</w:t>
      </w:r>
    </w:p>
    <w:p w14:paraId="2D2AD49F" w14:textId="02BDEEE1" w:rsidR="00F80C72" w:rsidRPr="00F80C72" w:rsidRDefault="0034726B" w:rsidP="00F80C72">
      <w:pPr>
        <w:ind w:left="567"/>
        <w:jc w:val="both"/>
        <w:rPr>
          <w:color w:val="000000"/>
          <w:szCs w:val="20"/>
        </w:rPr>
      </w:pPr>
      <w:r w:rsidRPr="004F5378">
        <w:rPr>
          <w:color w:val="000000"/>
          <w:szCs w:val="20"/>
        </w:rPr>
        <w:t xml:space="preserve">V případě, že vývoj průměrné hrubé měsíční mzdy na přepočtené počty zaměstnanců </w:t>
      </w:r>
      <w:r w:rsidR="007C5C83" w:rsidRPr="004F5378">
        <w:rPr>
          <w:color w:val="000000"/>
          <w:szCs w:val="20"/>
        </w:rPr>
        <w:t xml:space="preserve">Dodavatele nebo jeho poddodavatelů </w:t>
      </w:r>
      <w:r w:rsidRPr="004F5378">
        <w:rPr>
          <w:color w:val="000000"/>
          <w:szCs w:val="20"/>
        </w:rPr>
        <w:t xml:space="preserve">dle údajů Českého statistického úřadu, publikovaných na jeho internetových stránkách, se </w:t>
      </w:r>
      <w:r w:rsidR="007C5C83" w:rsidRPr="004F5378">
        <w:rPr>
          <w:color w:val="000000"/>
          <w:szCs w:val="20"/>
        </w:rPr>
        <w:t xml:space="preserve">zvýší </w:t>
      </w:r>
      <w:r w:rsidRPr="004F5378">
        <w:rPr>
          <w:color w:val="000000"/>
          <w:szCs w:val="20"/>
        </w:rPr>
        <w:t xml:space="preserve">o více než 2 % proti období, za nějž byly </w:t>
      </w:r>
      <w:r w:rsidR="007C5C83" w:rsidRPr="004F5378">
        <w:rPr>
          <w:color w:val="000000"/>
          <w:szCs w:val="20"/>
        </w:rPr>
        <w:t xml:space="preserve">jednotkové ceny podle této Smlouvy </w:t>
      </w:r>
      <w:r w:rsidRPr="004F5378">
        <w:rPr>
          <w:color w:val="000000"/>
          <w:szCs w:val="20"/>
        </w:rPr>
        <w:t xml:space="preserve">stanoveny, zvýší se jednotkové ceny uvedené v </w:t>
      </w:r>
      <w:r w:rsidR="007811CB" w:rsidRPr="004F5378">
        <w:rPr>
          <w:color w:val="000000"/>
          <w:szCs w:val="20"/>
        </w:rPr>
        <w:t>čl. 6</w:t>
      </w:r>
      <w:r w:rsidRPr="004F5378">
        <w:rPr>
          <w:color w:val="000000"/>
          <w:szCs w:val="20"/>
        </w:rPr>
        <w:t xml:space="preserve"> této Smlouvy o výši </w:t>
      </w:r>
      <w:r w:rsidR="007811CB" w:rsidRPr="004F5378">
        <w:rPr>
          <w:color w:val="000000"/>
          <w:szCs w:val="20"/>
        </w:rPr>
        <w:t>procentní sazby</w:t>
      </w:r>
      <w:r w:rsidR="00CB2CBC" w:rsidRPr="004F5378">
        <w:rPr>
          <w:color w:val="000000"/>
          <w:szCs w:val="20"/>
        </w:rPr>
        <w:t>, o kterou k navýšení došlo</w:t>
      </w:r>
      <w:r w:rsidRPr="004F5378">
        <w:rPr>
          <w:color w:val="000000"/>
          <w:szCs w:val="20"/>
        </w:rPr>
        <w:t>. Rozhodným obdobím</w:t>
      </w:r>
      <w:r w:rsidR="007811CB" w:rsidRPr="004F5378">
        <w:rPr>
          <w:color w:val="000000"/>
          <w:szCs w:val="20"/>
        </w:rPr>
        <w:t xml:space="preserve"> ve smyslu předchozí </w:t>
      </w:r>
      <w:r w:rsidR="00707168" w:rsidRPr="004F5378">
        <w:rPr>
          <w:color w:val="000000"/>
          <w:szCs w:val="20"/>
        </w:rPr>
        <w:t>věty, v</w:t>
      </w:r>
      <w:r w:rsidR="00FE6C5F" w:rsidRPr="004F5378">
        <w:rPr>
          <w:color w:val="000000"/>
          <w:szCs w:val="20"/>
        </w:rPr>
        <w:t> </w:t>
      </w:r>
      <w:proofErr w:type="gramStart"/>
      <w:r w:rsidR="00FE6C5F" w:rsidRPr="004F5378">
        <w:rPr>
          <w:color w:val="000000"/>
          <w:szCs w:val="20"/>
        </w:rPr>
        <w:t>rámci</w:t>
      </w:r>
      <w:proofErr w:type="gramEnd"/>
      <w:r w:rsidR="00FE6C5F" w:rsidRPr="004F5378">
        <w:rPr>
          <w:color w:val="000000"/>
          <w:szCs w:val="20"/>
        </w:rPr>
        <w:t xml:space="preserve"> kterého se procentní sazba posuzuje</w:t>
      </w:r>
      <w:r w:rsidRPr="004F5378">
        <w:rPr>
          <w:color w:val="000000"/>
          <w:szCs w:val="20"/>
        </w:rPr>
        <w:t xml:space="preserve">, </w:t>
      </w:r>
      <w:r w:rsidR="003E391D" w:rsidRPr="004F5378">
        <w:rPr>
          <w:color w:val="000000"/>
          <w:szCs w:val="20"/>
        </w:rPr>
        <w:t>je vždy 3</w:t>
      </w:r>
      <w:r w:rsidR="00882E01">
        <w:rPr>
          <w:color w:val="000000"/>
          <w:szCs w:val="20"/>
        </w:rPr>
        <w:t>.</w:t>
      </w:r>
      <w:r w:rsidR="003E391D" w:rsidRPr="004F5378">
        <w:rPr>
          <w:color w:val="000000"/>
          <w:szCs w:val="20"/>
        </w:rPr>
        <w:t xml:space="preserve">čtvrtletí roku </w:t>
      </w:r>
      <w:r w:rsidRPr="004F5378">
        <w:rPr>
          <w:color w:val="000000"/>
          <w:szCs w:val="20"/>
        </w:rPr>
        <w:t>předcház</w:t>
      </w:r>
      <w:r w:rsidR="003E391D" w:rsidRPr="004F5378">
        <w:rPr>
          <w:color w:val="000000"/>
          <w:szCs w:val="20"/>
        </w:rPr>
        <w:t>ej</w:t>
      </w:r>
      <w:r w:rsidRPr="004F5378">
        <w:rPr>
          <w:color w:val="000000"/>
          <w:szCs w:val="20"/>
        </w:rPr>
        <w:t>í</w:t>
      </w:r>
      <w:r w:rsidR="003E391D" w:rsidRPr="004F5378">
        <w:rPr>
          <w:color w:val="000000"/>
          <w:szCs w:val="20"/>
        </w:rPr>
        <w:t>cího</w:t>
      </w:r>
      <w:r w:rsidRPr="004F5378">
        <w:rPr>
          <w:color w:val="000000"/>
          <w:szCs w:val="20"/>
        </w:rPr>
        <w:t xml:space="preserve"> roku</w:t>
      </w:r>
      <w:r w:rsidR="00FE6C5F" w:rsidRPr="004F5378">
        <w:rPr>
          <w:color w:val="000000"/>
          <w:szCs w:val="20"/>
        </w:rPr>
        <w:t xml:space="preserve">, v němž by se </w:t>
      </w:r>
      <w:r w:rsidR="003E391D" w:rsidRPr="004F5378">
        <w:rPr>
          <w:color w:val="000000"/>
          <w:szCs w:val="20"/>
        </w:rPr>
        <w:t>jednotkové ceny</w:t>
      </w:r>
      <w:r w:rsidR="00FE6C5F" w:rsidRPr="004F5378">
        <w:rPr>
          <w:color w:val="000000"/>
          <w:szCs w:val="20"/>
        </w:rPr>
        <w:t xml:space="preserve"> měl</w:t>
      </w:r>
      <w:r w:rsidR="003E391D" w:rsidRPr="004F5378">
        <w:rPr>
          <w:color w:val="000000"/>
          <w:szCs w:val="20"/>
        </w:rPr>
        <w:t>y</w:t>
      </w:r>
      <w:r w:rsidR="00FE6C5F" w:rsidRPr="004F5378">
        <w:rPr>
          <w:color w:val="000000"/>
          <w:szCs w:val="20"/>
        </w:rPr>
        <w:t xml:space="preserve"> upravit</w:t>
      </w:r>
      <w:r w:rsidR="003E391D" w:rsidRPr="004F5378">
        <w:rPr>
          <w:color w:val="000000"/>
          <w:szCs w:val="20"/>
        </w:rPr>
        <w:t xml:space="preserve"> (dále jako „posuzovaný rok“)</w:t>
      </w:r>
      <w:r w:rsidRPr="004F5378">
        <w:rPr>
          <w:color w:val="000000"/>
          <w:szCs w:val="20"/>
        </w:rPr>
        <w:t xml:space="preserve">, není-li dále stanoveno jinak. </w:t>
      </w:r>
      <w:r w:rsidR="00FE6C5F" w:rsidRPr="004F5378">
        <w:rPr>
          <w:color w:val="000000"/>
          <w:szCs w:val="20"/>
        </w:rPr>
        <w:t>Ú</w:t>
      </w:r>
      <w:r w:rsidRPr="004F5378">
        <w:rPr>
          <w:color w:val="000000"/>
          <w:szCs w:val="20"/>
        </w:rPr>
        <w:t xml:space="preserve">pravu </w:t>
      </w:r>
      <w:r w:rsidR="00FE6C5F" w:rsidRPr="004F5378">
        <w:rPr>
          <w:color w:val="000000"/>
          <w:szCs w:val="20"/>
        </w:rPr>
        <w:t xml:space="preserve">jednotkových </w:t>
      </w:r>
      <w:r w:rsidRPr="004F5378">
        <w:rPr>
          <w:color w:val="000000"/>
          <w:szCs w:val="20"/>
        </w:rPr>
        <w:t xml:space="preserve">cen je možné uplatnit </w:t>
      </w:r>
      <w:r w:rsidR="003E391D" w:rsidRPr="004F5378">
        <w:rPr>
          <w:color w:val="000000"/>
          <w:szCs w:val="20"/>
        </w:rPr>
        <w:t xml:space="preserve">v období </w:t>
      </w:r>
      <w:r w:rsidR="00707168" w:rsidRPr="004F5378">
        <w:rPr>
          <w:color w:val="000000"/>
          <w:szCs w:val="20"/>
        </w:rPr>
        <w:t>mezi 1.1.</w:t>
      </w:r>
      <w:r w:rsidRPr="004F5378">
        <w:rPr>
          <w:color w:val="000000"/>
          <w:szCs w:val="20"/>
        </w:rPr>
        <w:t xml:space="preserve"> </w:t>
      </w:r>
      <w:r w:rsidR="003E391D" w:rsidRPr="004F5378">
        <w:rPr>
          <w:color w:val="000000"/>
          <w:szCs w:val="20"/>
        </w:rPr>
        <w:t>a</w:t>
      </w:r>
      <w:r w:rsidRPr="004F5378">
        <w:rPr>
          <w:color w:val="000000"/>
          <w:szCs w:val="20"/>
        </w:rPr>
        <w:t xml:space="preserve"> 31. 3. posuzovaného roku, a to formou </w:t>
      </w:r>
      <w:r w:rsidR="003E391D" w:rsidRPr="004F5378">
        <w:rPr>
          <w:color w:val="000000"/>
          <w:szCs w:val="20"/>
        </w:rPr>
        <w:t xml:space="preserve">písemného </w:t>
      </w:r>
      <w:r w:rsidRPr="004F5378">
        <w:rPr>
          <w:color w:val="000000"/>
          <w:szCs w:val="20"/>
        </w:rPr>
        <w:t xml:space="preserve">oznámení </w:t>
      </w:r>
      <w:r w:rsidR="003E391D" w:rsidRPr="004F5378">
        <w:rPr>
          <w:color w:val="000000"/>
          <w:szCs w:val="20"/>
        </w:rPr>
        <w:t>Objednateli</w:t>
      </w:r>
      <w:r w:rsidRPr="004F5378">
        <w:rPr>
          <w:color w:val="000000"/>
          <w:szCs w:val="20"/>
        </w:rPr>
        <w:t xml:space="preserve">. </w:t>
      </w:r>
      <w:r w:rsidR="003E391D" w:rsidRPr="004F5378">
        <w:rPr>
          <w:color w:val="000000"/>
          <w:szCs w:val="20"/>
        </w:rPr>
        <w:t xml:space="preserve">Jednotkové ceny lze navýšit s účinností </w:t>
      </w:r>
      <w:r w:rsidRPr="004F5378">
        <w:rPr>
          <w:color w:val="000000"/>
          <w:szCs w:val="20"/>
        </w:rPr>
        <w:t xml:space="preserve">od 1. 5. </w:t>
      </w:r>
      <w:r w:rsidR="003E391D" w:rsidRPr="004F5378">
        <w:rPr>
          <w:color w:val="000000"/>
          <w:szCs w:val="20"/>
        </w:rPr>
        <w:t xml:space="preserve">posuzovaného </w:t>
      </w:r>
      <w:r w:rsidRPr="004F5378">
        <w:rPr>
          <w:color w:val="000000"/>
          <w:szCs w:val="20"/>
        </w:rPr>
        <w:t xml:space="preserve">roku. První uplatnění </w:t>
      </w:r>
      <w:r w:rsidR="003E391D" w:rsidRPr="004F5378">
        <w:rPr>
          <w:color w:val="000000"/>
          <w:szCs w:val="20"/>
        </w:rPr>
        <w:t xml:space="preserve">inflačního navýšení </w:t>
      </w:r>
      <w:r w:rsidRPr="004F5378">
        <w:rPr>
          <w:color w:val="000000"/>
          <w:szCs w:val="20"/>
        </w:rPr>
        <w:t xml:space="preserve">je </w:t>
      </w:r>
      <w:r w:rsidR="003E391D" w:rsidRPr="004F5378">
        <w:rPr>
          <w:color w:val="000000"/>
          <w:szCs w:val="20"/>
        </w:rPr>
        <w:t>Dodavatel</w:t>
      </w:r>
      <w:r w:rsidRPr="004F5378">
        <w:rPr>
          <w:color w:val="000000"/>
          <w:szCs w:val="20"/>
        </w:rPr>
        <w:t xml:space="preserve"> oprávněn </w:t>
      </w:r>
      <w:r w:rsidR="003E391D" w:rsidRPr="004F5378">
        <w:rPr>
          <w:color w:val="000000"/>
          <w:szCs w:val="20"/>
        </w:rPr>
        <w:t xml:space="preserve">provést </w:t>
      </w:r>
      <w:r w:rsidRPr="004F5378">
        <w:rPr>
          <w:color w:val="000000"/>
          <w:szCs w:val="20"/>
        </w:rPr>
        <w:t xml:space="preserve">nejdříve po 12 měsících od převzetí </w:t>
      </w:r>
      <w:r w:rsidR="003E391D" w:rsidRPr="004F5378">
        <w:rPr>
          <w:color w:val="000000"/>
          <w:szCs w:val="20"/>
        </w:rPr>
        <w:t>o</w:t>
      </w:r>
      <w:r w:rsidRPr="004F5378">
        <w:rPr>
          <w:color w:val="000000"/>
          <w:szCs w:val="20"/>
        </w:rPr>
        <w:t>bjektu</w:t>
      </w:r>
      <w:r w:rsidR="003E391D" w:rsidRPr="004F5378">
        <w:rPr>
          <w:color w:val="000000"/>
          <w:szCs w:val="20"/>
        </w:rPr>
        <w:t xml:space="preserve"> pro účely plnění předmětu této Smlouvy</w:t>
      </w:r>
      <w:r w:rsidRPr="004F5378">
        <w:rPr>
          <w:color w:val="000000"/>
          <w:szCs w:val="20"/>
        </w:rPr>
        <w:t xml:space="preserve">. </w:t>
      </w:r>
      <w:r w:rsidR="00707168" w:rsidRPr="004F5378">
        <w:rPr>
          <w:color w:val="000000"/>
          <w:szCs w:val="20"/>
        </w:rPr>
        <w:t>Navýšení bude</w:t>
      </w:r>
      <w:r w:rsidRPr="004F5378">
        <w:rPr>
          <w:color w:val="000000"/>
          <w:szCs w:val="20"/>
        </w:rPr>
        <w:t xml:space="preserve"> provedeno </w:t>
      </w:r>
      <w:r w:rsidR="003E391D" w:rsidRPr="004F5378">
        <w:rPr>
          <w:color w:val="000000"/>
          <w:szCs w:val="20"/>
        </w:rPr>
        <w:t>v souladu</w:t>
      </w:r>
      <w:r w:rsidRPr="004F5378">
        <w:rPr>
          <w:color w:val="000000"/>
          <w:szCs w:val="20"/>
        </w:rPr>
        <w:t xml:space="preserve"> </w:t>
      </w:r>
      <w:r w:rsidR="003E391D" w:rsidRPr="004F5378">
        <w:rPr>
          <w:color w:val="000000"/>
          <w:szCs w:val="20"/>
        </w:rPr>
        <w:t>s</w:t>
      </w:r>
      <w:r w:rsidR="00504CC3" w:rsidRPr="004F5378">
        <w:rPr>
          <w:color w:val="000000"/>
          <w:szCs w:val="20"/>
        </w:rPr>
        <w:t> </w:t>
      </w:r>
      <w:r w:rsidR="00CB05AF" w:rsidRPr="004F5378">
        <w:rPr>
          <w:color w:val="000000"/>
          <w:szCs w:val="20"/>
        </w:rPr>
        <w:t>ukazatelem vývoje</w:t>
      </w:r>
      <w:r w:rsidRPr="004F5378">
        <w:rPr>
          <w:color w:val="000000"/>
          <w:szCs w:val="20"/>
        </w:rPr>
        <w:t xml:space="preserve"> průměrné hrubé měsíční mzdy vyhlášený Českým statistickým úřadem za třetí čtvrtletí předcházejícího kalendářního roku vztahující se ke stejnému období za minulý rok v kategorii „ostatní činnosti“. Údaje </w:t>
      </w:r>
      <w:r w:rsidR="003E391D" w:rsidRPr="004F5378">
        <w:rPr>
          <w:color w:val="000000"/>
          <w:szCs w:val="20"/>
        </w:rPr>
        <w:t xml:space="preserve">jsou </w:t>
      </w:r>
      <w:r w:rsidRPr="004F5378">
        <w:rPr>
          <w:color w:val="000000"/>
          <w:szCs w:val="20"/>
        </w:rPr>
        <w:t>dostupné</w:t>
      </w:r>
      <w:r w:rsidRPr="00707168">
        <w:rPr>
          <w:color w:val="000000"/>
          <w:szCs w:val="20"/>
        </w:rPr>
        <w:t xml:space="preserve"> pod odkazem </w:t>
      </w:r>
      <w:r w:rsidR="00F80C72" w:rsidRPr="00F80C72">
        <w:rPr>
          <w:color w:val="000000"/>
          <w:szCs w:val="20"/>
        </w:rPr>
        <w:t>„</w:t>
      </w:r>
      <w:hyperlink r:id="rId9" w:history="1">
        <w:r w:rsidR="00F80C72" w:rsidRPr="00F80C72">
          <w:rPr>
            <w:rStyle w:val="Hypertextovodkaz"/>
            <w:szCs w:val="20"/>
          </w:rPr>
          <w:t>https://csu.gov.cz/zamestnanci-a-mzdy</w:t>
        </w:r>
      </w:hyperlink>
      <w:r w:rsidR="00F80C72" w:rsidRPr="00F80C72">
        <w:rPr>
          <w:color w:val="000000"/>
          <w:szCs w:val="20"/>
        </w:rPr>
        <w:t>, záložka Data a časové řady“</w:t>
      </w:r>
      <w:r w:rsidR="00F81786">
        <w:rPr>
          <w:color w:val="000000"/>
          <w:szCs w:val="20"/>
        </w:rPr>
        <w:t>.</w:t>
      </w:r>
    </w:p>
    <w:p w14:paraId="330E73C2" w14:textId="5F2BAFE0" w:rsidR="00105858" w:rsidRPr="00707168" w:rsidRDefault="00105858" w:rsidP="00504CC3">
      <w:pPr>
        <w:ind w:left="567"/>
        <w:jc w:val="both"/>
        <w:rPr>
          <w:color w:val="000000"/>
          <w:szCs w:val="20"/>
        </w:rPr>
      </w:pPr>
    </w:p>
    <w:p w14:paraId="7451B2D1" w14:textId="08EA311D" w:rsidR="00034882" w:rsidRPr="00E91C54" w:rsidRDefault="00105858" w:rsidP="00105858">
      <w:pPr>
        <w:ind w:left="567" w:hanging="567"/>
        <w:jc w:val="both"/>
      </w:pPr>
      <w:proofErr w:type="gramStart"/>
      <w:r w:rsidRPr="00B6659B">
        <w:t>6.5.  </w:t>
      </w:r>
      <w:r w:rsidR="00777389" w:rsidRPr="00B6659B">
        <w:t>Cena</w:t>
      </w:r>
      <w:proofErr w:type="gramEnd"/>
      <w:r w:rsidR="00777389" w:rsidRPr="00B6659B">
        <w:t xml:space="preserve"> za poskytnuté služby </w:t>
      </w:r>
      <w:r w:rsidR="00C74CC6" w:rsidRPr="00B6659B">
        <w:t xml:space="preserve">podle této Smlouvy </w:t>
      </w:r>
      <w:r w:rsidR="00777389" w:rsidRPr="00B6659B">
        <w:t xml:space="preserve">bude hrazena na základě daňového </w:t>
      </w:r>
      <w:r w:rsidR="00B902FB" w:rsidRPr="00B6659B">
        <w:t>dokladu – faktury</w:t>
      </w:r>
      <w:r w:rsidR="00777389" w:rsidRPr="00B6659B">
        <w:t xml:space="preserve">, vystaveného </w:t>
      </w:r>
      <w:r w:rsidR="00690B82" w:rsidRPr="00B6659B">
        <w:t>Dodavatel</w:t>
      </w:r>
      <w:r w:rsidR="00777389" w:rsidRPr="00B6659B">
        <w:t xml:space="preserve">em jednou měsíčně vždy k poslednímu dni měsíce, za který se poskytnuté služby fakturují. Faktura musí obsahovat všechny náležitosti daňového dokladu podle § 29 a násl. zákona č. 235/2004 Sb., o dani </w:t>
      </w:r>
      <w:r w:rsidR="00777389" w:rsidRPr="00B6659B">
        <w:lastRenderedPageBreak/>
        <w:t>z přidané hodnoty</w:t>
      </w:r>
      <w:r w:rsidR="004615C0" w:rsidRPr="00B6659B">
        <w:t xml:space="preserve"> (DPH)</w:t>
      </w:r>
      <w:r w:rsidR="00777389" w:rsidRPr="00B6659B">
        <w:t xml:space="preserve">, ve znění pozdějších předpisů a musí obsahovat evidenční číslo této </w:t>
      </w:r>
      <w:r w:rsidR="00055ADA" w:rsidRPr="00B6659B">
        <w:t>S</w:t>
      </w:r>
      <w:r w:rsidR="00777389" w:rsidRPr="00B6659B">
        <w:t xml:space="preserve">mlouvy přidělené </w:t>
      </w:r>
      <w:r w:rsidR="00760DCA" w:rsidRPr="00B6659B">
        <w:t xml:space="preserve">Objednatelem </w:t>
      </w:r>
      <w:r w:rsidR="00777389" w:rsidRPr="00B6659B">
        <w:t>(CES</w:t>
      </w:r>
      <w:r w:rsidR="00307246" w:rsidRPr="00B6659B">
        <w:t xml:space="preserve"> </w:t>
      </w:r>
      <w:r w:rsidR="008D3170">
        <w:t>25/2025</w:t>
      </w:r>
      <w:r w:rsidR="00777389" w:rsidRPr="00B6659B">
        <w:t>). Přílohou</w:t>
      </w:r>
      <w:r w:rsidR="00777389" w:rsidRPr="00E91C54">
        <w:t xml:space="preserve"> faktury bude vždy </w:t>
      </w:r>
      <w:r w:rsidR="00EA64CF" w:rsidRPr="00E91C54">
        <w:t>výkaz poskytnutých služeb</w:t>
      </w:r>
      <w:r w:rsidR="00777389" w:rsidRPr="00E91C54">
        <w:t xml:space="preserve"> s počtem odpracovaných hodin</w:t>
      </w:r>
      <w:r w:rsidR="00CA1EE6" w:rsidRPr="00E91C54">
        <w:t xml:space="preserve"> v daném měsíci</w:t>
      </w:r>
      <w:r w:rsidR="00777389" w:rsidRPr="00E91C54">
        <w:t xml:space="preserve">. </w:t>
      </w:r>
    </w:p>
    <w:p w14:paraId="7D45FC46" w14:textId="5CA6FB76" w:rsidR="00034882" w:rsidRDefault="00105858" w:rsidP="00105858">
      <w:pPr>
        <w:pStyle w:val="Odst"/>
        <w:numPr>
          <w:ilvl w:val="0"/>
          <w:numId w:val="0"/>
        </w:numPr>
        <w:ind w:left="567" w:hanging="567"/>
      </w:pPr>
      <w:proofErr w:type="gramStart"/>
      <w:r>
        <w:t>6.6.  </w:t>
      </w:r>
      <w:r w:rsidR="00690B82">
        <w:t>Dodavatel</w:t>
      </w:r>
      <w:proofErr w:type="gramEnd"/>
      <w:r w:rsidR="00777389">
        <w:t xml:space="preserve"> je povinen uvádět na faktuře následující text: </w:t>
      </w:r>
      <w:r w:rsidR="0035637B" w:rsidRPr="0035637B">
        <w:t>„Zakázka je spolufinancována z prostředků Technické pomoci OP Doprava 2021-2027 v rámci projektu Technická pomoc ZS Programu Doprava 2024-2029 číslo CZ.04.04.01/11/22_005/0000056“</w:t>
      </w:r>
      <w:r w:rsidR="00307246">
        <w:t>,</w:t>
      </w:r>
      <w:r w:rsidR="00777389">
        <w:t xml:space="preserve"> Objednatel uhradí fakturu do 30 dnů ode dne jejího doručení. Splatnost faktury je dodržena, jestliže v poslední den lhůty splatnosti je fakturovaná částka odepsána z účtu </w:t>
      </w:r>
      <w:r w:rsidR="00D770AA">
        <w:t>O</w:t>
      </w:r>
      <w:r w:rsidR="00777389">
        <w:t xml:space="preserve">bjednatele ve prospěch účtu </w:t>
      </w:r>
      <w:r w:rsidR="00690B82">
        <w:t>Dodavatel</w:t>
      </w:r>
      <w:r w:rsidR="00777389">
        <w:t xml:space="preserve">e. </w:t>
      </w:r>
    </w:p>
    <w:p w14:paraId="26EBE7FA" w14:textId="3216E56C" w:rsidR="00777389" w:rsidRDefault="00777389" w:rsidP="00105858">
      <w:pPr>
        <w:pStyle w:val="Odst"/>
        <w:numPr>
          <w:ilvl w:val="1"/>
          <w:numId w:val="60"/>
        </w:numPr>
        <w:ind w:left="567" w:hanging="567"/>
      </w:pPr>
      <w:r>
        <w:t xml:space="preserve">Objednatel je oprávněn vadnou fakturu před uplynutím lhůty splatnosti vrátit </w:t>
      </w:r>
      <w:r w:rsidR="00690B82">
        <w:t>Dodavatel</w:t>
      </w:r>
      <w:r>
        <w:t>i bez zaplacení k provedení opravy v těchto případech:</w:t>
      </w:r>
    </w:p>
    <w:p w14:paraId="6388439D" w14:textId="1999A164" w:rsidR="00777389" w:rsidRDefault="00777389" w:rsidP="00707168">
      <w:pPr>
        <w:pStyle w:val="Odst"/>
        <w:numPr>
          <w:ilvl w:val="0"/>
          <w:numId w:val="29"/>
        </w:numPr>
        <w:ind w:left="993" w:hanging="426"/>
      </w:pPr>
      <w:r>
        <w:t>nebude-li faktura obsahovat některou povinnou nebo dohodnutou náležitost nebo bude-li chybně vyúčtována cena za strážní a recepční služby</w:t>
      </w:r>
      <w:r w:rsidR="001E2E35">
        <w:t>;</w:t>
      </w:r>
    </w:p>
    <w:p w14:paraId="6D643F16" w14:textId="5EB5DA7B" w:rsidR="00777389" w:rsidRPr="00A97077" w:rsidRDefault="00777389" w:rsidP="00707168">
      <w:pPr>
        <w:pStyle w:val="Odst"/>
        <w:numPr>
          <w:ilvl w:val="0"/>
          <w:numId w:val="29"/>
        </w:numPr>
        <w:ind w:left="993" w:hanging="426"/>
      </w:pPr>
      <w:r>
        <w:t>budou-li vyúčtovány strážní a recepční služby, které nebyly provedeny</w:t>
      </w:r>
      <w:r w:rsidR="00F929FA">
        <w:br/>
      </w:r>
      <w:r>
        <w:t xml:space="preserve">či </w:t>
      </w:r>
      <w:r w:rsidRPr="00A97077">
        <w:t xml:space="preserve">nebyly potvrzeny oprávněnou osobou </w:t>
      </w:r>
      <w:r w:rsidR="00753CE4" w:rsidRPr="00A97077">
        <w:t>O</w:t>
      </w:r>
      <w:r w:rsidRPr="00A97077">
        <w:t>bjednatele</w:t>
      </w:r>
      <w:r w:rsidR="001E2E35" w:rsidRPr="00A97077">
        <w:t>;</w:t>
      </w:r>
    </w:p>
    <w:p w14:paraId="6F2DEAD4" w14:textId="0C9003C8" w:rsidR="00777389" w:rsidRPr="00A97077" w:rsidRDefault="00777389" w:rsidP="00707168">
      <w:pPr>
        <w:pStyle w:val="Odst"/>
        <w:numPr>
          <w:ilvl w:val="0"/>
          <w:numId w:val="29"/>
        </w:numPr>
        <w:ind w:left="993" w:hanging="426"/>
      </w:pPr>
      <w:r w:rsidRPr="00A97077">
        <w:t xml:space="preserve">nebude-li faktura obsahovat </w:t>
      </w:r>
      <w:r w:rsidR="00A97077" w:rsidRPr="00A97077">
        <w:t>výkaz poskytnutých služeb s počtem odpracovaných hodin v daném měsíci</w:t>
      </w:r>
      <w:r w:rsidR="00C74CC6">
        <w:t>.</w:t>
      </w:r>
    </w:p>
    <w:p w14:paraId="210DFF60" w14:textId="41693F2F" w:rsidR="00777389" w:rsidRDefault="00777389" w:rsidP="00777389">
      <w:pPr>
        <w:pStyle w:val="Odst"/>
        <w:numPr>
          <w:ilvl w:val="0"/>
          <w:numId w:val="0"/>
        </w:numPr>
        <w:ind w:left="567"/>
      </w:pPr>
      <w:r>
        <w:t xml:space="preserve">Ve vrácené faktuře musí </w:t>
      </w:r>
      <w:r w:rsidR="00134650">
        <w:t>O</w:t>
      </w:r>
      <w:r>
        <w:t xml:space="preserve">bjednatel vyznačit důvod vrácení faktury. </w:t>
      </w:r>
      <w:r w:rsidR="00690B82">
        <w:t>Dodavatel</w:t>
      </w:r>
      <w:r w:rsidR="00207CF9">
        <w:br/>
      </w:r>
      <w:r>
        <w:t xml:space="preserve">je povinen vystavit novou fakturu s tím, že oprávněným vrácením faktury přestává běžet původní lhůta splatnosti a běží nová </w:t>
      </w:r>
      <w:r w:rsidR="001F62AC">
        <w:t>30denní</w:t>
      </w:r>
      <w:r>
        <w:t xml:space="preserve"> lhůta ode dne prokazatelného doručení opravené a všemi náležitostmi opatřené faktury </w:t>
      </w:r>
      <w:r w:rsidR="00134650">
        <w:t>O</w:t>
      </w:r>
      <w:r>
        <w:t>bjednateli.</w:t>
      </w:r>
    </w:p>
    <w:p w14:paraId="77E774BF" w14:textId="7C443BF5" w:rsidR="009267EA" w:rsidRDefault="00E66245" w:rsidP="001F1E26">
      <w:pPr>
        <w:pStyle w:val="l"/>
        <w:jc w:val="both"/>
      </w:pPr>
      <w:r>
        <w:rPr>
          <w:rFonts w:cs="Arial"/>
          <w:lang w:eastAsia="cs-CZ"/>
        </w:rPr>
        <w:t>ROZSAH</w:t>
      </w:r>
      <w:r>
        <w:t xml:space="preserve"> A PODMÍNKY </w:t>
      </w:r>
      <w:r w:rsidR="00586B5C">
        <w:t>PLNĚNÍ</w:t>
      </w:r>
    </w:p>
    <w:p w14:paraId="39B3D520" w14:textId="5901A3A6" w:rsidR="00E66245" w:rsidRDefault="00E66245" w:rsidP="00E66245">
      <w:pPr>
        <w:pStyle w:val="Odst"/>
        <w:spacing w:before="240" w:after="0"/>
      </w:pPr>
      <w:bookmarkStart w:id="4" w:name="_Ref37937834"/>
      <w:r>
        <w:t xml:space="preserve">Dodavatel </w:t>
      </w:r>
      <w:r w:rsidRPr="0050683A">
        <w:t xml:space="preserve">se zavazuje provádět </w:t>
      </w:r>
      <w:r w:rsidRPr="00964321">
        <w:t>strážní a recepční služby</w:t>
      </w:r>
      <w:r w:rsidRPr="0050683A">
        <w:t xml:space="preserve"> </w:t>
      </w:r>
      <w:r>
        <w:t>v následujícím rozsahu:</w:t>
      </w:r>
    </w:p>
    <w:p w14:paraId="4303F8AD" w14:textId="34625BF2" w:rsidR="00E66245" w:rsidRPr="00D4380C" w:rsidRDefault="00E66245" w:rsidP="00E66245">
      <w:pPr>
        <w:pStyle w:val="Odst"/>
        <w:numPr>
          <w:ilvl w:val="0"/>
          <w:numId w:val="54"/>
        </w:numPr>
        <w:spacing w:before="240"/>
      </w:pPr>
      <w:r>
        <w:t>Strážní služba bude zajišťována</w:t>
      </w:r>
      <w:r w:rsidRPr="008E4179">
        <w:t xml:space="preserve"> </w:t>
      </w:r>
      <w:r w:rsidRPr="004720A7">
        <w:t>od 1</w:t>
      </w:r>
      <w:r w:rsidR="00504CC3">
        <w:t>5</w:t>
      </w:r>
      <w:r w:rsidRPr="004720A7">
        <w:t>:</w:t>
      </w:r>
      <w:r w:rsidR="00504CC3">
        <w:t>3</w:t>
      </w:r>
      <w:r w:rsidRPr="004720A7">
        <w:t xml:space="preserve">0 do </w:t>
      </w:r>
      <w:r w:rsidR="00504CC3">
        <w:t>07</w:t>
      </w:r>
      <w:r w:rsidRPr="004720A7">
        <w:t>:</w:t>
      </w:r>
      <w:r w:rsidR="00504CC3">
        <w:t>3</w:t>
      </w:r>
      <w:r w:rsidRPr="004720A7">
        <w:t>0 hod</w:t>
      </w:r>
      <w:r w:rsidRPr="00D4380C">
        <w:t xml:space="preserve"> v pracovních dnech a dále 24 hodin ve dnech pracovního volna a státem stanovených svátcích.</w:t>
      </w:r>
    </w:p>
    <w:p w14:paraId="0A67ECB4" w14:textId="658DFA01" w:rsidR="00E66245" w:rsidRDefault="00E66245" w:rsidP="00E66245">
      <w:pPr>
        <w:pStyle w:val="Odst"/>
        <w:numPr>
          <w:ilvl w:val="0"/>
          <w:numId w:val="54"/>
        </w:numPr>
      </w:pPr>
      <w:r w:rsidRPr="00D4380C">
        <w:t xml:space="preserve">Recepční služba bude zajišťována </w:t>
      </w:r>
      <w:r w:rsidRPr="004720A7">
        <w:t xml:space="preserve">od </w:t>
      </w:r>
      <w:r w:rsidR="00504CC3">
        <w:t>07</w:t>
      </w:r>
      <w:r w:rsidRPr="004720A7">
        <w:t>:</w:t>
      </w:r>
      <w:r w:rsidR="00504CC3">
        <w:t>3</w:t>
      </w:r>
      <w:r w:rsidRPr="004720A7">
        <w:t>0 do 1</w:t>
      </w:r>
      <w:r w:rsidR="00504CC3">
        <w:t>5</w:t>
      </w:r>
      <w:r w:rsidRPr="004720A7">
        <w:t>:</w:t>
      </w:r>
      <w:r w:rsidR="00504CC3">
        <w:t>3</w:t>
      </w:r>
      <w:r w:rsidRPr="004720A7">
        <w:t>0 hod</w:t>
      </w:r>
      <w:r>
        <w:t xml:space="preserve"> v pracovních dnech.</w:t>
      </w:r>
      <w:r>
        <w:br/>
        <w:t>Ve službě bude vždy přítomna jedna osoba.</w:t>
      </w:r>
    </w:p>
    <w:p w14:paraId="7C52AF74" w14:textId="692C82EA" w:rsidR="00E66245" w:rsidRPr="004A5477" w:rsidRDefault="00E66245" w:rsidP="00E66245">
      <w:pPr>
        <w:pStyle w:val="Odst"/>
      </w:pPr>
      <w:r w:rsidRPr="00A24EBC">
        <w:rPr>
          <w:rFonts w:cs="Arial"/>
          <w:szCs w:val="22"/>
        </w:rPr>
        <w:t>Výkon strážní a recepční služby bude prováděn osobami beze zbraně, v jednotném oděvu. Strážní a recepční musí být vždy společensky ustrojeni a upraveni</w:t>
      </w:r>
      <w:r>
        <w:rPr>
          <w:rFonts w:cs="Arial"/>
          <w:szCs w:val="22"/>
        </w:rPr>
        <w:t xml:space="preserve">. </w:t>
      </w:r>
      <w:r w:rsidRPr="00A24EBC">
        <w:rPr>
          <w:rFonts w:cs="Arial"/>
          <w:szCs w:val="22"/>
        </w:rPr>
        <w:t>Strážný i recepční musí být samostatný</w:t>
      </w:r>
      <w:r w:rsidRPr="6B351DFA">
        <w:rPr>
          <w:rFonts w:cs="Arial"/>
        </w:rPr>
        <w:t>,</w:t>
      </w:r>
      <w:r w:rsidRPr="00A24EBC">
        <w:rPr>
          <w:rFonts w:cs="Arial"/>
          <w:szCs w:val="22"/>
        </w:rPr>
        <w:t xml:space="preserve"> s reprezentativním vystupováním, spolehlivý, zodpovědný, schopný práce </w:t>
      </w:r>
      <w:r>
        <w:rPr>
          <w:rFonts w:cs="Arial"/>
          <w:szCs w:val="22"/>
        </w:rPr>
        <w:t>ve</w:t>
      </w:r>
      <w:r w:rsidRPr="00A24EBC">
        <w:rPr>
          <w:rFonts w:cs="Arial"/>
          <w:szCs w:val="22"/>
        </w:rPr>
        <w:t xml:space="preserve"> stres</w:t>
      </w:r>
      <w:r>
        <w:rPr>
          <w:rFonts w:cs="Arial"/>
          <w:szCs w:val="22"/>
        </w:rPr>
        <w:t>u</w:t>
      </w:r>
      <w:r w:rsidRPr="00A24EBC">
        <w:rPr>
          <w:rFonts w:cs="Arial"/>
          <w:szCs w:val="22"/>
        </w:rPr>
        <w:t xml:space="preserve"> a psychicky odolný.</w:t>
      </w:r>
    </w:p>
    <w:p w14:paraId="0B21EFCD" w14:textId="6BA73FD2" w:rsidR="00E66245" w:rsidRPr="00B6659B" w:rsidRDefault="00E66245" w:rsidP="00E66245">
      <w:pPr>
        <w:pStyle w:val="Odst"/>
      </w:pPr>
      <w:r>
        <w:t>Strážným je z bezpečnostních důvodů za</w:t>
      </w:r>
      <w:r w:rsidR="00661906">
        <w:t>kázáno</w:t>
      </w:r>
      <w:r>
        <w:t xml:space="preserve"> používání výtahů při provádění kontrolních pochůzek v budově v noční době, o víkendech a svátcích. V pracovních dnech je takové použití možné pouze výjimečně. V souvislosti s tímto je zapotřebí, aby výkon strážní služby byl vždy vykonáván osobou dostatečně </w:t>
      </w:r>
      <w:r w:rsidRPr="00B6659B">
        <w:t xml:space="preserve">fyzicky zdatnou pro provádění kontrolních pochůzek bez použití výtahu. </w:t>
      </w:r>
    </w:p>
    <w:p w14:paraId="2FF94C49" w14:textId="1030990B" w:rsidR="00E66245" w:rsidRPr="00B6659B" w:rsidRDefault="005021A0" w:rsidP="00E66245">
      <w:pPr>
        <w:pStyle w:val="Odst"/>
      </w:pPr>
      <w:r w:rsidRPr="004F5378">
        <w:t>Objednatel</w:t>
      </w:r>
      <w:r w:rsidR="00E66245" w:rsidRPr="00B6659B">
        <w:t xml:space="preserve"> je oprávněn namátkově provádět kontrolu výkonu recepční/strážní služby. Tato kontrola muže být provedena kdykoliv během stanovené pracovní doby. Součástí kontroly může být i orientační zkouška alkoholu v dechu či jiných návykových látek (§ 106 odst. 4 písm. i) zákona č. 307/2006 Sb., zákoník práce, ve znění pozdějších předpisů). Výsledkem každé provedené kontroly bude záznam o </w:t>
      </w:r>
      <w:r w:rsidR="00E66245" w:rsidRPr="00B6659B">
        <w:lastRenderedPageBreak/>
        <w:t xml:space="preserve">kontrole, včetně zjištění, který bude min. po celou dobu plnění </w:t>
      </w:r>
      <w:r w:rsidR="002014BE" w:rsidRPr="004F5378">
        <w:t>této S</w:t>
      </w:r>
      <w:r w:rsidR="00E66245" w:rsidRPr="00B6659B">
        <w:t xml:space="preserve">mlouvy založen u vedoucího Oddělení správy budovy a majetku SFDI. </w:t>
      </w:r>
    </w:p>
    <w:p w14:paraId="09F06AEF" w14:textId="619E9BA4" w:rsidR="00E66245" w:rsidRPr="001F7D18" w:rsidRDefault="00E66245" w:rsidP="00E66245">
      <w:pPr>
        <w:pStyle w:val="Odst"/>
      </w:pPr>
      <w:r w:rsidRPr="00B6659B">
        <w:t>Před prvním výkonem strážní a recepční služby Dodavatel zajistí seznámení strážných</w:t>
      </w:r>
      <w:r w:rsidRPr="001F7D18">
        <w:t xml:space="preserve"> a recepčních se všemi střeženými prostory budovy a pracovními povinnostmi včetně proškolení v oblasti BOZP (</w:t>
      </w:r>
      <w:r w:rsidRPr="001F7D18">
        <w:rPr>
          <w:shd w:val="clear" w:color="auto" w:fill="FFFFFF"/>
        </w:rPr>
        <w:t>bezpečnost a ochrana zdraví při práci)</w:t>
      </w:r>
      <w:r w:rsidRPr="001F7D18">
        <w:t xml:space="preserve"> a PO (požární ochrana). Seznámení a proškolení strážných a recepčních proběhne </w:t>
      </w:r>
      <w:r w:rsidRPr="001F7D18">
        <w:br/>
        <w:t xml:space="preserve">nejpozději jeden pracovní den přede dnem nástupu do služby. </w:t>
      </w:r>
    </w:p>
    <w:p w14:paraId="67430134" w14:textId="3E78A6D3" w:rsidR="00E66245" w:rsidRPr="0050683A" w:rsidRDefault="00E66245" w:rsidP="00E66245">
      <w:pPr>
        <w:pStyle w:val="Odst"/>
      </w:pPr>
      <w:r>
        <w:t>Dodavatel se zavazuje zajistit, že recepční bude povinen zejména:</w:t>
      </w:r>
    </w:p>
    <w:p w14:paraId="10921271" w14:textId="77777777" w:rsidR="00E66245" w:rsidRPr="00BA7A14" w:rsidRDefault="00E66245" w:rsidP="00E66245">
      <w:pPr>
        <w:numPr>
          <w:ilvl w:val="0"/>
          <w:numId w:val="34"/>
        </w:numPr>
        <w:spacing w:before="120" w:after="0"/>
        <w:jc w:val="both"/>
      </w:pPr>
      <w:r w:rsidRPr="00BA7A14">
        <w:t>nepřetržitě přepojovat příchozí telefonické hovory;</w:t>
      </w:r>
    </w:p>
    <w:p w14:paraId="4EDA37C4" w14:textId="275AD24E" w:rsidR="00E66245" w:rsidRPr="00BA7A14" w:rsidRDefault="00E66245" w:rsidP="00E66245">
      <w:pPr>
        <w:numPr>
          <w:ilvl w:val="0"/>
          <w:numId w:val="34"/>
        </w:numPr>
        <w:spacing w:before="120" w:after="0"/>
        <w:jc w:val="both"/>
      </w:pPr>
      <w:r w:rsidRPr="00BA7A14">
        <w:t xml:space="preserve">zabezpečit, aby se z </w:t>
      </w:r>
      <w:r w:rsidR="001B5798">
        <w:t>objektu</w:t>
      </w:r>
      <w:r w:rsidRPr="00BA7A14">
        <w:t xml:space="preserve"> nevynášely věci a zařízení bez příslušného povolení</w:t>
      </w:r>
      <w:r>
        <w:t xml:space="preserve"> odpovědné osoby </w:t>
      </w:r>
      <w:r w:rsidR="001B5798">
        <w:t>Objednatele</w:t>
      </w:r>
      <w:r w:rsidRPr="00BA7A14">
        <w:t>;</w:t>
      </w:r>
    </w:p>
    <w:p w14:paraId="249A3551" w14:textId="242A002F" w:rsidR="00E66245" w:rsidRPr="00BA7A14" w:rsidRDefault="00E66245" w:rsidP="00E66245">
      <w:pPr>
        <w:numPr>
          <w:ilvl w:val="0"/>
          <w:numId w:val="34"/>
        </w:numPr>
        <w:spacing w:before="120" w:after="0"/>
        <w:jc w:val="both"/>
      </w:pPr>
      <w:r>
        <w:t xml:space="preserve">zajistit dodržování zásad pro parkování vozidel určených odpovědnou osobou </w:t>
      </w:r>
      <w:r w:rsidR="001B5798">
        <w:t>Objednatele</w:t>
      </w:r>
      <w:r>
        <w:t xml:space="preserve"> na vyhrazeném parkovišti na ul. Sokolovská;</w:t>
      </w:r>
    </w:p>
    <w:p w14:paraId="4AFC3978" w14:textId="51F8637A" w:rsidR="00E66245" w:rsidRPr="00662780" w:rsidRDefault="00E66245" w:rsidP="00E66245">
      <w:pPr>
        <w:numPr>
          <w:ilvl w:val="0"/>
          <w:numId w:val="34"/>
        </w:numPr>
        <w:spacing w:before="120" w:after="0"/>
        <w:jc w:val="both"/>
      </w:pPr>
      <w:r>
        <w:rPr>
          <w:rFonts w:eastAsiaTheme="minorEastAsia"/>
          <w:szCs w:val="20"/>
        </w:rPr>
        <w:t xml:space="preserve">provádět </w:t>
      </w:r>
      <w:r w:rsidRPr="00662780">
        <w:rPr>
          <w:rFonts w:eastAsiaTheme="minorEastAsia"/>
          <w:szCs w:val="20"/>
        </w:rPr>
        <w:t xml:space="preserve">monitoring parkovacího stání před </w:t>
      </w:r>
      <w:r w:rsidR="001B5798">
        <w:rPr>
          <w:rFonts w:eastAsiaTheme="minorEastAsia"/>
          <w:szCs w:val="20"/>
        </w:rPr>
        <w:t>objektem</w:t>
      </w:r>
      <w:r w:rsidRPr="00662780">
        <w:rPr>
          <w:rFonts w:eastAsiaTheme="minorEastAsia"/>
          <w:szCs w:val="20"/>
        </w:rPr>
        <w:t xml:space="preserve">, celkem se jedná o 6 parkovacích stání, v případě neoprávněného parkování/stání je recepční povinen přivolat polici (městskou, </w:t>
      </w:r>
      <w:r w:rsidR="00661906">
        <w:rPr>
          <w:rFonts w:eastAsiaTheme="minorEastAsia"/>
          <w:szCs w:val="20"/>
        </w:rPr>
        <w:t>Policii ČR</w:t>
      </w:r>
      <w:r w:rsidRPr="00662780">
        <w:rPr>
          <w:rFonts w:eastAsiaTheme="minorEastAsia"/>
          <w:szCs w:val="20"/>
        </w:rPr>
        <w:t>), aby zajistil</w:t>
      </w:r>
      <w:r w:rsidR="00661906">
        <w:rPr>
          <w:rFonts w:eastAsiaTheme="minorEastAsia"/>
          <w:szCs w:val="20"/>
        </w:rPr>
        <w:t>a</w:t>
      </w:r>
      <w:r w:rsidRPr="00662780">
        <w:rPr>
          <w:rFonts w:eastAsiaTheme="minorEastAsia"/>
          <w:szCs w:val="20"/>
        </w:rPr>
        <w:t xml:space="preserve"> pokutování za neoprávněné stání/parkování vozidla na vyhrazeném úseku pro SFDI, vozidla nemohou být odtažena, pouze pokutována</w:t>
      </w:r>
      <w:r w:rsidRPr="510D2E71">
        <w:rPr>
          <w:rFonts w:eastAsiaTheme="minorEastAsia"/>
          <w:szCs w:val="20"/>
        </w:rPr>
        <w:t>;</w:t>
      </w:r>
    </w:p>
    <w:p w14:paraId="493590A7" w14:textId="4EE62100" w:rsidR="00E66245" w:rsidRPr="00692C00" w:rsidRDefault="00E66245" w:rsidP="00E66245">
      <w:pPr>
        <w:numPr>
          <w:ilvl w:val="0"/>
          <w:numId w:val="34"/>
        </w:numPr>
        <w:spacing w:before="120" w:after="0"/>
        <w:jc w:val="both"/>
      </w:pPr>
      <w:r w:rsidRPr="00692C00">
        <w:t xml:space="preserve">zabezpečit, aby se do </w:t>
      </w:r>
      <w:r w:rsidR="001B5798" w:rsidRPr="00692C00">
        <w:t>objektu</w:t>
      </w:r>
      <w:r w:rsidRPr="00692C00">
        <w:t xml:space="preserve"> nedostaly nepovolané osoby</w:t>
      </w:r>
      <w:r w:rsidR="00B86F3A">
        <w:t>;</w:t>
      </w:r>
      <w:r w:rsidRPr="00692C00">
        <w:t xml:space="preserve"> </w:t>
      </w:r>
    </w:p>
    <w:p w14:paraId="26FB2B44" w14:textId="0CE6A21C" w:rsidR="00E66245" w:rsidRPr="00BA7A14" w:rsidRDefault="00E66245" w:rsidP="00E66245">
      <w:pPr>
        <w:numPr>
          <w:ilvl w:val="0"/>
          <w:numId w:val="34"/>
        </w:numPr>
        <w:spacing w:before="120" w:after="0"/>
        <w:jc w:val="both"/>
        <w:rPr>
          <w:lang w:eastAsia="x-none"/>
        </w:rPr>
      </w:pPr>
      <w:r>
        <w:t xml:space="preserve">provádět nepřetržitý monitoring vnějšího pláště </w:t>
      </w:r>
      <w:r w:rsidR="001B5798">
        <w:t xml:space="preserve">objektu </w:t>
      </w:r>
      <w:r>
        <w:t xml:space="preserve">prostřednictvím kamerového systému a jeho vyhodnocování, elektronické vstupní brány a vrat pro vjezd vozidel; </w:t>
      </w:r>
    </w:p>
    <w:p w14:paraId="0CB785F4" w14:textId="653C1807" w:rsidR="00E66245" w:rsidRPr="00BA7A14" w:rsidRDefault="00E66245" w:rsidP="00E66245">
      <w:pPr>
        <w:numPr>
          <w:ilvl w:val="0"/>
          <w:numId w:val="34"/>
        </w:numPr>
        <w:spacing w:before="120" w:after="0"/>
        <w:jc w:val="both"/>
      </w:pPr>
      <w:r>
        <w:t xml:space="preserve">zabezpečovat a kontrolovat příjezd a výjezd vozidel do dvorního traktu </w:t>
      </w:r>
      <w:r w:rsidR="001B5798">
        <w:t>objektu</w:t>
      </w:r>
      <w:r>
        <w:t xml:space="preserve"> a evidovat v Knize registračních značek registrační značky vozidel, která nejsou registrována v interní databázi a musí z provozních důvodů vjet do dvorního traktu; </w:t>
      </w:r>
    </w:p>
    <w:p w14:paraId="779AA898" w14:textId="2EE77379" w:rsidR="00E66245" w:rsidRPr="00BA7A14" w:rsidRDefault="00E66245" w:rsidP="00E66245">
      <w:pPr>
        <w:numPr>
          <w:ilvl w:val="0"/>
          <w:numId w:val="34"/>
        </w:numPr>
        <w:spacing w:before="120" w:after="0"/>
        <w:jc w:val="both"/>
      </w:pPr>
      <w:r>
        <w:t xml:space="preserve">provádět v Knize návštěv registraci osob na základě předloženého dokladu totožnosti vstupujících do </w:t>
      </w:r>
      <w:r w:rsidR="001B5798">
        <w:t>objektu</w:t>
      </w:r>
      <w:r>
        <w:t xml:space="preserve"> za účelem pracovních a soukromých návštěv s uvedením jména a firmy, dobu příchodu návštěvy, jméno navštíveného a dobu odchodu návštěvy z </w:t>
      </w:r>
      <w:r w:rsidR="001B5798">
        <w:t>objektu</w:t>
      </w:r>
      <w:r>
        <w:t>;</w:t>
      </w:r>
    </w:p>
    <w:p w14:paraId="0342CFF3" w14:textId="77777777" w:rsidR="00E66245" w:rsidRPr="00BA7A14" w:rsidRDefault="00E66245" w:rsidP="00E66245">
      <w:pPr>
        <w:numPr>
          <w:ilvl w:val="0"/>
          <w:numId w:val="34"/>
        </w:numPr>
        <w:spacing w:before="120" w:after="0"/>
        <w:jc w:val="both"/>
      </w:pPr>
      <w:r>
        <w:t>telefonicky uvědomit o návštěvě příslušného zaměstnance a vydat návštěvě návštěvní kartu;</w:t>
      </w:r>
    </w:p>
    <w:p w14:paraId="35305327" w14:textId="77777777" w:rsidR="00E66245" w:rsidRPr="00BA7A14" w:rsidRDefault="00E66245" w:rsidP="00E66245">
      <w:pPr>
        <w:numPr>
          <w:ilvl w:val="0"/>
          <w:numId w:val="34"/>
        </w:numPr>
        <w:spacing w:before="120" w:after="0"/>
        <w:jc w:val="both"/>
      </w:pPr>
      <w:r>
        <w:t>po ukončení návštěvy převzít návštěvní kartu;</w:t>
      </w:r>
    </w:p>
    <w:p w14:paraId="19F2C9A7" w14:textId="1C6106B1" w:rsidR="00E66245" w:rsidRPr="00CB05AF" w:rsidRDefault="005021A0" w:rsidP="00E66245">
      <w:pPr>
        <w:numPr>
          <w:ilvl w:val="0"/>
          <w:numId w:val="34"/>
        </w:numPr>
        <w:spacing w:before="120" w:after="0"/>
        <w:jc w:val="both"/>
      </w:pPr>
      <w:r w:rsidRPr="00CB05AF">
        <w:t>v </w:t>
      </w:r>
      <w:r w:rsidR="00CB05AF" w:rsidRPr="00CB05AF">
        <w:t>případě došlé</w:t>
      </w:r>
      <w:r w:rsidR="00E66245" w:rsidRPr="00CB05AF">
        <w:t xml:space="preserve"> poštovní zásilky pro SFDI a případné </w:t>
      </w:r>
      <w:r w:rsidR="001B5798" w:rsidRPr="00CB05AF">
        <w:t>nájemce</w:t>
      </w:r>
      <w:r w:rsidR="00E66245" w:rsidRPr="00CB05AF">
        <w:t xml:space="preserve"> v </w:t>
      </w:r>
      <w:r w:rsidR="001B5798" w:rsidRPr="00CB05AF">
        <w:t>objektu</w:t>
      </w:r>
      <w:r w:rsidR="00E66245" w:rsidRPr="00CB05AF">
        <w:t xml:space="preserve">, telefonicky vyzvat určené zaměstnance SFDI a případné </w:t>
      </w:r>
      <w:r w:rsidR="001B5798" w:rsidRPr="00CB05AF">
        <w:t>nájemce</w:t>
      </w:r>
      <w:r w:rsidR="00E66245" w:rsidRPr="00CB05AF">
        <w:t xml:space="preserve"> v </w:t>
      </w:r>
      <w:r w:rsidR="001B5798" w:rsidRPr="00CB05AF">
        <w:t>objektu</w:t>
      </w:r>
      <w:r w:rsidR="00E66245" w:rsidRPr="00CB05AF">
        <w:t xml:space="preserve"> k jejich převzetí;</w:t>
      </w:r>
    </w:p>
    <w:p w14:paraId="122EC4EB" w14:textId="105009AA" w:rsidR="00E66245" w:rsidRPr="00AA0642" w:rsidRDefault="005A1E14" w:rsidP="00E66245">
      <w:pPr>
        <w:numPr>
          <w:ilvl w:val="0"/>
          <w:numId w:val="34"/>
        </w:numPr>
        <w:spacing w:before="120" w:after="0"/>
        <w:jc w:val="both"/>
        <w:rPr>
          <w:rFonts w:cs="Arial"/>
        </w:rPr>
      </w:pPr>
      <w:r w:rsidRPr="005A1E14">
        <w:t>monitorovat</w:t>
      </w:r>
      <w:r>
        <w:t xml:space="preserve"> a obsluhovat</w:t>
      </w:r>
      <w:r w:rsidRPr="005A1E14">
        <w:t xml:space="preserve"> panel PZTS (poplachový zabezpečovací a tísňový systém) a panel EPS (Elektrická požární signalizace), včetně monitoringu panelu centrální ochrany dle provozních směrnic a pokynů </w:t>
      </w:r>
      <w:r w:rsidR="005D04A4">
        <w:t>Objednatele</w:t>
      </w:r>
      <w:r w:rsidRPr="005A1E14">
        <w:t>;</w:t>
      </w:r>
    </w:p>
    <w:p w14:paraId="27451628" w14:textId="3F78EED0" w:rsidR="00E66245" w:rsidRPr="003C0925" w:rsidRDefault="00E66245" w:rsidP="00E66245">
      <w:pPr>
        <w:numPr>
          <w:ilvl w:val="0"/>
          <w:numId w:val="34"/>
        </w:numPr>
        <w:spacing w:before="120" w:after="0"/>
        <w:jc w:val="both"/>
      </w:pPr>
      <w:r w:rsidRPr="510D2E71">
        <w:rPr>
          <w:rFonts w:cs="Arial"/>
        </w:rPr>
        <w:t>neprodleně zasáhnout proti hrozící škodě a činit úkony minimalizující následky</w:t>
      </w:r>
      <w:r>
        <w:br/>
      </w:r>
      <w:r w:rsidRPr="510D2E71">
        <w:rPr>
          <w:rFonts w:cs="Arial"/>
        </w:rPr>
        <w:t xml:space="preserve">již vzniklé škody a oznámit tuto skutečnost neprodleně </w:t>
      </w:r>
      <w:r>
        <w:t xml:space="preserve">odpovědné osobě </w:t>
      </w:r>
      <w:r w:rsidR="001B5798">
        <w:t>O</w:t>
      </w:r>
      <w:r>
        <w:t>bjednatele;</w:t>
      </w:r>
    </w:p>
    <w:p w14:paraId="206FCB82" w14:textId="7299ADFD" w:rsidR="00E66245" w:rsidRPr="003C0925" w:rsidRDefault="00E66245" w:rsidP="00E66245">
      <w:pPr>
        <w:numPr>
          <w:ilvl w:val="0"/>
          <w:numId w:val="34"/>
        </w:numPr>
        <w:spacing w:before="120" w:after="0"/>
        <w:jc w:val="both"/>
      </w:pPr>
      <w:r w:rsidRPr="510D2E71">
        <w:rPr>
          <w:rFonts w:cs="Arial"/>
        </w:rPr>
        <w:t xml:space="preserve">hlásit odpovědné osobě </w:t>
      </w:r>
      <w:r w:rsidR="001B5798">
        <w:rPr>
          <w:rFonts w:cs="Arial"/>
        </w:rPr>
        <w:t xml:space="preserve">Objednatele </w:t>
      </w:r>
      <w:r w:rsidRPr="510D2E71">
        <w:rPr>
          <w:rFonts w:cs="Arial"/>
        </w:rPr>
        <w:t xml:space="preserve">neobvyklé a jiné mimořádné události, které v průběhu služby nastaly </w:t>
      </w:r>
      <w:r>
        <w:t>a o tomto učinit záznam do Knihy služeb</w:t>
      </w:r>
      <w:r w:rsidRPr="510D2E71">
        <w:rPr>
          <w:rFonts w:cs="Arial"/>
        </w:rPr>
        <w:t>;</w:t>
      </w:r>
    </w:p>
    <w:p w14:paraId="7BDEFEEF" w14:textId="3F56E541" w:rsidR="00E66245" w:rsidRDefault="00E66245" w:rsidP="00E66245">
      <w:pPr>
        <w:numPr>
          <w:ilvl w:val="0"/>
          <w:numId w:val="34"/>
        </w:numPr>
        <w:spacing w:before="120" w:after="0"/>
        <w:jc w:val="both"/>
        <w:rPr>
          <w:rFonts w:cs="Arial"/>
        </w:rPr>
      </w:pPr>
      <w:r w:rsidRPr="510D2E71">
        <w:rPr>
          <w:rFonts w:cs="Arial"/>
        </w:rPr>
        <w:t>plnit funkci ohlašovny požáru</w:t>
      </w:r>
      <w:r w:rsidR="005A1E14">
        <w:rPr>
          <w:rFonts w:cs="Arial"/>
        </w:rPr>
        <w:t xml:space="preserve">, </w:t>
      </w:r>
      <w:r w:rsidR="005A1E14" w:rsidRPr="005A1E14">
        <w:rPr>
          <w:rFonts w:cs="Arial"/>
        </w:rPr>
        <w:t>pokud to je uvedeno v dokumentaci PO</w:t>
      </w:r>
      <w:r w:rsidRPr="510D2E71">
        <w:rPr>
          <w:rFonts w:cs="Arial"/>
        </w:rPr>
        <w:t>;</w:t>
      </w:r>
    </w:p>
    <w:p w14:paraId="34E70652" w14:textId="7ECD947C" w:rsidR="00E66245" w:rsidRPr="00BA7A14" w:rsidRDefault="00E66245" w:rsidP="00E66245">
      <w:pPr>
        <w:numPr>
          <w:ilvl w:val="0"/>
          <w:numId w:val="34"/>
        </w:numPr>
        <w:spacing w:before="120" w:after="0"/>
        <w:jc w:val="both"/>
      </w:pPr>
      <w:r>
        <w:lastRenderedPageBreak/>
        <w:t xml:space="preserve">v rámci preventivní ochrany </w:t>
      </w:r>
      <w:r w:rsidR="00E36668">
        <w:t>objektu</w:t>
      </w:r>
      <w:r>
        <w:t xml:space="preserve"> předkládat návrhy na taková opatření, která budou nutná k řádnému zajištění ostrahy;</w:t>
      </w:r>
    </w:p>
    <w:p w14:paraId="1DEA360F" w14:textId="77777777" w:rsidR="00E66245" w:rsidRDefault="00E66245" w:rsidP="00E66245">
      <w:pPr>
        <w:numPr>
          <w:ilvl w:val="0"/>
          <w:numId w:val="34"/>
        </w:numPr>
        <w:spacing w:before="120"/>
        <w:jc w:val="both"/>
        <w:rPr>
          <w:rFonts w:cs="Arial"/>
        </w:rPr>
      </w:pPr>
      <w:r w:rsidRPr="510D2E71">
        <w:rPr>
          <w:rFonts w:cs="Arial"/>
        </w:rPr>
        <w:t>zaznamenávat do Knihy služeb mimořádné události, které nastaly</w:t>
      </w:r>
      <w:r>
        <w:t xml:space="preserve"> v průběhu jeho služby včetně předávání a přebírání </w:t>
      </w:r>
      <w:r w:rsidRPr="510D2E71">
        <w:rPr>
          <w:rFonts w:cs="Arial"/>
        </w:rPr>
        <w:t>každé služby.</w:t>
      </w:r>
    </w:p>
    <w:p w14:paraId="3D288EC1" w14:textId="77777777" w:rsidR="00E66245" w:rsidRPr="00E92A79" w:rsidRDefault="00E66245" w:rsidP="00E66245">
      <w:pPr>
        <w:pStyle w:val="Odst"/>
        <w:numPr>
          <w:ilvl w:val="0"/>
          <w:numId w:val="0"/>
        </w:numPr>
        <w:ind w:left="567"/>
      </w:pPr>
      <w:r w:rsidRPr="00E92A79">
        <w:t xml:space="preserve"> </w:t>
      </w:r>
    </w:p>
    <w:p w14:paraId="57F94985" w14:textId="4D6820FA" w:rsidR="00E66245" w:rsidRPr="0050683A" w:rsidRDefault="00E66245" w:rsidP="00E66245">
      <w:pPr>
        <w:pStyle w:val="Odst"/>
      </w:pPr>
      <w:r>
        <w:t>Dodavatel se zavazuje zajistit, že strážný bude povinen zejména:</w:t>
      </w:r>
    </w:p>
    <w:p w14:paraId="11865121" w14:textId="6841993D" w:rsidR="00E66245" w:rsidRPr="005021A0" w:rsidRDefault="00E66245" w:rsidP="00E66245">
      <w:pPr>
        <w:numPr>
          <w:ilvl w:val="0"/>
          <w:numId w:val="33"/>
        </w:numPr>
        <w:spacing w:before="120"/>
        <w:jc w:val="both"/>
      </w:pPr>
      <w:r w:rsidRPr="005021A0">
        <w:t xml:space="preserve">po 20. hodině minimálně jednou za tři hodiny provádět fyzickou kontrolu uzavření všech dveří a oken ve vnějším opláštění uvnitř budovy a vstupních dveří, jakož i pravidelné obchůzky všech komunikačních ploch, které vedou okolo </w:t>
      </w:r>
      <w:r w:rsidR="001B5798" w:rsidRPr="005021A0">
        <w:t>objektu</w:t>
      </w:r>
      <w:r w:rsidRPr="005021A0">
        <w:t xml:space="preserve"> a kontrolovat </w:t>
      </w:r>
      <w:r w:rsidR="001B5798" w:rsidRPr="005021A0">
        <w:t xml:space="preserve">objekt </w:t>
      </w:r>
      <w:r w:rsidRPr="005021A0">
        <w:t>pohledem a o tomto učinit záznam do Knihy služeb, přičemž</w:t>
      </w:r>
      <w:r w:rsidRPr="005021A0">
        <w:br/>
        <w:t>první pochůzka začíná právě ve 20.00 hod;</w:t>
      </w:r>
    </w:p>
    <w:p w14:paraId="68E32259" w14:textId="6F37D9A6" w:rsidR="00E66245" w:rsidRDefault="00E66245" w:rsidP="00E66245">
      <w:pPr>
        <w:numPr>
          <w:ilvl w:val="0"/>
          <w:numId w:val="33"/>
        </w:numPr>
        <w:spacing w:before="120"/>
        <w:jc w:val="both"/>
      </w:pPr>
      <w:r>
        <w:t>zabezpečit, aby se z </w:t>
      </w:r>
      <w:r w:rsidR="00E36668">
        <w:t>objektu</w:t>
      </w:r>
      <w:r>
        <w:t xml:space="preserve"> nevynášely věci a zařízení bez příslušného povolení odpovědné osoby </w:t>
      </w:r>
      <w:r w:rsidR="001B5798">
        <w:t>Objednatele</w:t>
      </w:r>
      <w:r>
        <w:t>;</w:t>
      </w:r>
    </w:p>
    <w:p w14:paraId="6CA9957C" w14:textId="668E10E6" w:rsidR="00E66245" w:rsidRDefault="00E66245" w:rsidP="00E66245">
      <w:pPr>
        <w:numPr>
          <w:ilvl w:val="0"/>
          <w:numId w:val="33"/>
        </w:numPr>
        <w:spacing w:before="120"/>
        <w:jc w:val="both"/>
      </w:pPr>
      <w:r>
        <w:t xml:space="preserve">zajistit dodržování zásad určených odpovědnou osobou </w:t>
      </w:r>
      <w:r w:rsidR="00E36668">
        <w:t>Objednatele</w:t>
      </w:r>
      <w:r>
        <w:t xml:space="preserve"> pro parkování vozidel na vyhrazeném parkovišti na ul. Sokolovská;</w:t>
      </w:r>
    </w:p>
    <w:p w14:paraId="40D89821" w14:textId="0C6FB015" w:rsidR="00E66245" w:rsidRPr="00662780" w:rsidRDefault="00E66245" w:rsidP="00E66245">
      <w:pPr>
        <w:numPr>
          <w:ilvl w:val="0"/>
          <w:numId w:val="33"/>
        </w:numPr>
        <w:spacing w:before="120"/>
        <w:jc w:val="both"/>
      </w:pPr>
      <w:r>
        <w:rPr>
          <w:rFonts w:eastAsiaTheme="minorEastAsia"/>
          <w:szCs w:val="20"/>
        </w:rPr>
        <w:t xml:space="preserve">provádět </w:t>
      </w:r>
      <w:r w:rsidRPr="00662780">
        <w:rPr>
          <w:rFonts w:eastAsiaTheme="minorEastAsia"/>
          <w:szCs w:val="20"/>
        </w:rPr>
        <w:t xml:space="preserve">monitoring parkovacího stání před </w:t>
      </w:r>
      <w:r w:rsidR="001B5798">
        <w:rPr>
          <w:rFonts w:eastAsiaTheme="minorEastAsia"/>
          <w:szCs w:val="20"/>
        </w:rPr>
        <w:t>objektem</w:t>
      </w:r>
      <w:r w:rsidRPr="00662780">
        <w:rPr>
          <w:rFonts w:eastAsiaTheme="minorEastAsia"/>
          <w:szCs w:val="20"/>
        </w:rPr>
        <w:t>, celkem se jedná o 6 parkovacích stání, v případě neoprávněného parkování/stání je strážný povinen přivolat polici (městskou, státní), aby zajistili pokutování za neoprávněné stání/parkování vozidla na vyhrazeném úseku pro SFDI, vozidla nemohou být odtažena, pouze pokutována</w:t>
      </w:r>
      <w:r w:rsidRPr="510D2E71">
        <w:rPr>
          <w:rFonts w:eastAsiaTheme="minorEastAsia"/>
          <w:szCs w:val="20"/>
        </w:rPr>
        <w:t>;</w:t>
      </w:r>
    </w:p>
    <w:p w14:paraId="5050FAFC" w14:textId="62A2A784" w:rsidR="00E66245" w:rsidRPr="00692C00" w:rsidRDefault="00E66245" w:rsidP="00E66245">
      <w:pPr>
        <w:numPr>
          <w:ilvl w:val="0"/>
          <w:numId w:val="33"/>
        </w:numPr>
        <w:spacing w:before="120"/>
        <w:jc w:val="both"/>
      </w:pPr>
      <w:r w:rsidRPr="00692C00">
        <w:t xml:space="preserve">zabezpečit, aby se do </w:t>
      </w:r>
      <w:r w:rsidR="00E36668" w:rsidRPr="00692C00">
        <w:t>objektu</w:t>
      </w:r>
      <w:r w:rsidRPr="00692C00">
        <w:t xml:space="preserve"> nedostaly nepovolané osoby</w:t>
      </w:r>
    </w:p>
    <w:p w14:paraId="4DB97CF3" w14:textId="0A5F9437" w:rsidR="00E66245" w:rsidRDefault="00E66245" w:rsidP="00E66245">
      <w:pPr>
        <w:numPr>
          <w:ilvl w:val="0"/>
          <w:numId w:val="33"/>
        </w:numPr>
        <w:spacing w:before="120"/>
        <w:jc w:val="both"/>
        <w:rPr>
          <w:lang w:eastAsia="x-none"/>
        </w:rPr>
      </w:pPr>
      <w:r>
        <w:t xml:space="preserve">provádět nepřetržitý monitoring vnějšího pláště </w:t>
      </w:r>
      <w:r w:rsidR="00E36668">
        <w:t>objektu</w:t>
      </w:r>
      <w:r>
        <w:t xml:space="preserve"> prostřednictvím kamerového systému a jeho vyhodnocování, elektronické vstupní brány a vrat pro vjezd vozidel; </w:t>
      </w:r>
    </w:p>
    <w:p w14:paraId="5FFB433A" w14:textId="08ED4900" w:rsidR="00E66245" w:rsidRDefault="00E66245" w:rsidP="00E66245">
      <w:pPr>
        <w:numPr>
          <w:ilvl w:val="0"/>
          <w:numId w:val="33"/>
        </w:numPr>
        <w:spacing w:before="120"/>
        <w:jc w:val="both"/>
      </w:pPr>
      <w:r>
        <w:t xml:space="preserve">zabezpečovat a kontrolovat příjezd a výjezd vozidel do dvorního traktu </w:t>
      </w:r>
      <w:r w:rsidR="00E36668">
        <w:t>objektu</w:t>
      </w:r>
      <w:r>
        <w:t xml:space="preserve"> a evidovat v Knize registračních značek registrační značky vozidel, která nejsou registrována v interní databázi a musí z provozních důvodů vjet do dvorního traktu; </w:t>
      </w:r>
    </w:p>
    <w:p w14:paraId="454EF6D0" w14:textId="3F7D1534" w:rsidR="00E66245" w:rsidRPr="00504CC3" w:rsidRDefault="005A1E14" w:rsidP="00504CC3">
      <w:pPr>
        <w:numPr>
          <w:ilvl w:val="0"/>
          <w:numId w:val="33"/>
        </w:numPr>
        <w:spacing w:before="120"/>
        <w:jc w:val="both"/>
        <w:rPr>
          <w:rFonts w:eastAsia="Calibri" w:cs="Arial"/>
          <w:szCs w:val="20"/>
        </w:rPr>
      </w:pPr>
      <w:r w:rsidRPr="005A1E14">
        <w:rPr>
          <w:rFonts w:ascii="Segoe UI" w:eastAsia="Times New Roman" w:hAnsi="Segoe UI" w:cs="Segoe UI"/>
          <w:sz w:val="18"/>
          <w:szCs w:val="18"/>
          <w:lang w:eastAsia="cs-CZ"/>
        </w:rPr>
        <w:t xml:space="preserve"> </w:t>
      </w:r>
      <w:r w:rsidRPr="005A1E14">
        <w:t xml:space="preserve">monitorovat </w:t>
      </w:r>
      <w:r>
        <w:t xml:space="preserve">a obsluhovat </w:t>
      </w:r>
      <w:r w:rsidRPr="005A1E14">
        <w:t>panel PZTS (poplachový zabezpečovací a tísňový systém) a panel EPS (Elektrická požární signalizace), včetně monitoringu panelu centrální ochrany dle provozních směrnic a pokynů Pronajímatele;</w:t>
      </w:r>
    </w:p>
    <w:p w14:paraId="015F753D" w14:textId="77777777" w:rsidR="00E66245" w:rsidRPr="003C0925" w:rsidRDefault="00E66245" w:rsidP="00E66245">
      <w:pPr>
        <w:numPr>
          <w:ilvl w:val="0"/>
          <w:numId w:val="33"/>
        </w:numPr>
        <w:spacing w:before="120"/>
        <w:jc w:val="both"/>
      </w:pPr>
      <w:r>
        <w:t>neprodleně zasáhnout proti hrozící škodě a činit úkony minimalizující následky již vzniklé škody a oznámit tuto skutečnost neprodleně odpovědné osobě Objednatele;</w:t>
      </w:r>
    </w:p>
    <w:p w14:paraId="4621594F" w14:textId="059F52C1" w:rsidR="00E66245" w:rsidRPr="003C0925" w:rsidRDefault="00E66245" w:rsidP="00E66245">
      <w:pPr>
        <w:numPr>
          <w:ilvl w:val="0"/>
          <w:numId w:val="33"/>
        </w:numPr>
        <w:spacing w:before="120"/>
        <w:jc w:val="both"/>
      </w:pPr>
      <w:r>
        <w:t xml:space="preserve">hlásit odpovědné osobě </w:t>
      </w:r>
      <w:r w:rsidR="00E36668">
        <w:t>Objednatele</w:t>
      </w:r>
      <w:r>
        <w:t xml:space="preserve"> neobvyklé a jiné mimořádné události, které v průběhu služby nastaly, a o tomto učinit záznam do Knihy služeb;</w:t>
      </w:r>
    </w:p>
    <w:p w14:paraId="086C15BA" w14:textId="07E7CD36" w:rsidR="00E66245" w:rsidRDefault="00E66245" w:rsidP="00E66245">
      <w:pPr>
        <w:numPr>
          <w:ilvl w:val="0"/>
          <w:numId w:val="33"/>
        </w:numPr>
        <w:spacing w:before="120"/>
        <w:jc w:val="both"/>
      </w:pPr>
      <w:r>
        <w:t>plnit funkci ohlašovny požáru</w:t>
      </w:r>
      <w:r w:rsidR="005A1E14">
        <w:t xml:space="preserve">, </w:t>
      </w:r>
      <w:r w:rsidR="005A1E14" w:rsidRPr="005A1E14">
        <w:t>pokud to je uvedeno v dokumentaci PO</w:t>
      </w:r>
      <w:r>
        <w:t>;</w:t>
      </w:r>
    </w:p>
    <w:p w14:paraId="358A4056" w14:textId="726CDC19" w:rsidR="00E66245" w:rsidRDefault="00E66245" w:rsidP="00E66245">
      <w:pPr>
        <w:numPr>
          <w:ilvl w:val="0"/>
          <w:numId w:val="33"/>
        </w:numPr>
        <w:spacing w:before="120"/>
        <w:jc w:val="both"/>
      </w:pPr>
      <w:r>
        <w:t xml:space="preserve">v rámci preventivní ochrany </w:t>
      </w:r>
      <w:r w:rsidR="00E36668">
        <w:t>objektu</w:t>
      </w:r>
      <w:r>
        <w:t xml:space="preserve"> předkládat návrhy na taková opatření, která budou nutná k řádnému zajištění služeb;</w:t>
      </w:r>
    </w:p>
    <w:p w14:paraId="13D2ECD3" w14:textId="77777777" w:rsidR="00E66245" w:rsidRDefault="00E66245" w:rsidP="00E66245">
      <w:pPr>
        <w:numPr>
          <w:ilvl w:val="0"/>
          <w:numId w:val="33"/>
        </w:numPr>
        <w:spacing w:before="120"/>
        <w:jc w:val="both"/>
      </w:pPr>
      <w:r>
        <w:t>v případě potřeby přepojovat příchozí telefonické hovory;</w:t>
      </w:r>
    </w:p>
    <w:p w14:paraId="1DD41C5E" w14:textId="01851A51" w:rsidR="00E66245" w:rsidRDefault="00E66245" w:rsidP="00E66245">
      <w:pPr>
        <w:numPr>
          <w:ilvl w:val="0"/>
          <w:numId w:val="33"/>
        </w:numPr>
        <w:spacing w:before="120" w:after="0"/>
        <w:jc w:val="both"/>
        <w:rPr>
          <w:rFonts w:cs="Arial"/>
        </w:rPr>
      </w:pPr>
      <w:r w:rsidRPr="510D2E71">
        <w:rPr>
          <w:rFonts w:cs="Arial"/>
        </w:rPr>
        <w:t xml:space="preserve">zaznamenávat do Knihy služeb časy konání pravidelných obchůzek </w:t>
      </w:r>
      <w:r w:rsidR="00E36668">
        <w:rPr>
          <w:rFonts w:cs="Arial"/>
        </w:rPr>
        <w:t>objektu</w:t>
      </w:r>
      <w:r w:rsidRPr="510D2E71">
        <w:rPr>
          <w:rFonts w:cs="Arial"/>
        </w:rPr>
        <w:t xml:space="preserve"> a mimořádné události, které nastaly v průběhu jeho služby včetně předávání a přebírání každé služby.</w:t>
      </w:r>
    </w:p>
    <w:p w14:paraId="25B169B7" w14:textId="77777777" w:rsidR="00E36668" w:rsidRDefault="00E36668" w:rsidP="00E66245">
      <w:pPr>
        <w:spacing w:before="120" w:after="0"/>
        <w:jc w:val="both"/>
        <w:rPr>
          <w:rFonts w:eastAsia="Calibri" w:cs="Arial"/>
          <w:szCs w:val="20"/>
        </w:rPr>
        <w:sectPr w:rsidR="00E36668" w:rsidSect="007E2FBA">
          <w:headerReference w:type="default" r:id="rId10"/>
          <w:footerReference w:type="default" r:id="rId11"/>
          <w:headerReference w:type="first" r:id="rId12"/>
          <w:footerReference w:type="first" r:id="rId13"/>
          <w:pgSz w:w="11906" w:h="16838"/>
          <w:pgMar w:top="1276" w:right="1418" w:bottom="992" w:left="1418" w:header="709" w:footer="709" w:gutter="0"/>
          <w:cols w:space="708"/>
          <w:titlePg/>
          <w:docGrid w:linePitch="360"/>
        </w:sectPr>
      </w:pPr>
    </w:p>
    <w:p w14:paraId="6D510116" w14:textId="77777777" w:rsidR="00E66245" w:rsidRPr="00AA405D" w:rsidRDefault="00E66245" w:rsidP="00E66245">
      <w:pPr>
        <w:spacing w:before="120" w:after="0"/>
        <w:jc w:val="both"/>
        <w:rPr>
          <w:rFonts w:eastAsia="Calibri" w:cs="Arial"/>
          <w:szCs w:val="20"/>
        </w:rPr>
      </w:pPr>
    </w:p>
    <w:p w14:paraId="57A39902" w14:textId="4858AC6F" w:rsidR="00E66245" w:rsidRPr="00DA1C87" w:rsidRDefault="00E66245" w:rsidP="00E66245">
      <w:pPr>
        <w:spacing w:before="120" w:after="0"/>
        <w:jc w:val="both"/>
        <w:rPr>
          <w:rFonts w:cs="Arial"/>
        </w:rPr>
      </w:pPr>
      <w:r>
        <w:rPr>
          <w:rFonts w:cs="Arial"/>
        </w:rPr>
        <w:t xml:space="preserve">7.8 </w:t>
      </w:r>
      <w:r>
        <w:rPr>
          <w:rFonts w:cs="Arial"/>
        </w:rPr>
        <w:tab/>
        <w:t xml:space="preserve">Dodavatel </w:t>
      </w:r>
      <w:r w:rsidRPr="00DA1C87">
        <w:rPr>
          <w:rFonts w:cs="Arial"/>
        </w:rPr>
        <w:t>je povinen:</w:t>
      </w:r>
    </w:p>
    <w:p w14:paraId="3A31D0D9" w14:textId="42DCD515" w:rsidR="00E66245" w:rsidRPr="00B6659B" w:rsidRDefault="00E66245" w:rsidP="00E66245">
      <w:pPr>
        <w:numPr>
          <w:ilvl w:val="0"/>
          <w:numId w:val="35"/>
        </w:numPr>
        <w:spacing w:before="120" w:after="0"/>
        <w:jc w:val="both"/>
      </w:pPr>
      <w:r w:rsidRPr="00933424">
        <w:t xml:space="preserve">provádět preventivní činnost za účelem minimalizace vzniku mimořádných událostí, škod a jevů týkajících se </w:t>
      </w:r>
      <w:r w:rsidR="00E36668">
        <w:t>objektu</w:t>
      </w:r>
      <w:r w:rsidRPr="00933424">
        <w:t>, které mohou mít nepříznivý dopad na provozuschopnost objektu</w:t>
      </w:r>
      <w:r>
        <w:t>,</w:t>
      </w:r>
      <w:r w:rsidRPr="00933424">
        <w:t xml:space="preserve"> činnost </w:t>
      </w:r>
      <w:r w:rsidR="00E36668">
        <w:t>zde přítomných</w:t>
      </w:r>
      <w:r w:rsidRPr="00933424">
        <w:t xml:space="preserve"> </w:t>
      </w:r>
      <w:r w:rsidRPr="00B6659B">
        <w:t>zaměstnanců a na dobré jméno</w:t>
      </w:r>
      <w:r w:rsidR="00E36668" w:rsidRPr="00B6659B">
        <w:t xml:space="preserve"> Objednatele;</w:t>
      </w:r>
    </w:p>
    <w:p w14:paraId="2425D69F" w14:textId="65A278DB" w:rsidR="00E66245" w:rsidRPr="00B6659B" w:rsidRDefault="00E66245" w:rsidP="00E66245">
      <w:pPr>
        <w:numPr>
          <w:ilvl w:val="0"/>
          <w:numId w:val="35"/>
        </w:numPr>
        <w:spacing w:before="120" w:after="0"/>
        <w:jc w:val="both"/>
      </w:pPr>
      <w:r w:rsidRPr="00B6659B">
        <w:t>chránit objekt před vstupem neoprávněných osob, zamezit dalšímu setrvání v objektu osobám podezřelým z neoprávněného vniknutí do střežených prostor</w:t>
      </w:r>
      <w:r w:rsidRPr="00B6659B">
        <w:rPr>
          <w:rFonts w:cs="Arial"/>
        </w:rPr>
        <w:t>;</w:t>
      </w:r>
    </w:p>
    <w:p w14:paraId="5AA757AB" w14:textId="25036677" w:rsidR="00E66245" w:rsidRDefault="00E66245" w:rsidP="00E66245">
      <w:pPr>
        <w:numPr>
          <w:ilvl w:val="0"/>
          <w:numId w:val="35"/>
        </w:numPr>
        <w:spacing w:before="120" w:after="0"/>
        <w:jc w:val="both"/>
      </w:pPr>
      <w:r w:rsidRPr="00B6659B">
        <w:t>zabezpečit kvalitu, všeobecnou a odbornou správnost poskytovaných</w:t>
      </w:r>
      <w:r w:rsidRPr="00933424">
        <w:t xml:space="preserve"> služeb, dodržovat </w:t>
      </w:r>
      <w:r w:rsidR="0034726B">
        <w:t>P</w:t>
      </w:r>
      <w:r w:rsidRPr="00933424">
        <w:t>rávní předpisy a normy při poskytování sjednaných služeb</w:t>
      </w:r>
      <w:r>
        <w:rPr>
          <w:rFonts w:cs="Arial"/>
        </w:rPr>
        <w:t>;</w:t>
      </w:r>
    </w:p>
    <w:p w14:paraId="60DB2704" w14:textId="1654642F" w:rsidR="00E66245" w:rsidRDefault="00E66245" w:rsidP="00E66245">
      <w:pPr>
        <w:numPr>
          <w:ilvl w:val="0"/>
          <w:numId w:val="35"/>
        </w:numPr>
        <w:spacing w:before="120" w:after="0"/>
        <w:jc w:val="both"/>
      </w:pPr>
      <w:r w:rsidRPr="005021A0">
        <w:t xml:space="preserve">ohlásit mimořádnou událost odpovědné osobě </w:t>
      </w:r>
      <w:r w:rsidR="00E36668" w:rsidRPr="005021A0">
        <w:t>Objednatele</w:t>
      </w:r>
      <w:r w:rsidRPr="005021A0">
        <w:t>, případně policii, hasičskému záchrannému sboru a zdravotnické</w:t>
      </w:r>
      <w:r w:rsidRPr="00933424">
        <w:t xml:space="preserve"> službě</w:t>
      </w:r>
      <w:r>
        <w:rPr>
          <w:rFonts w:cs="Arial"/>
        </w:rPr>
        <w:t>;</w:t>
      </w:r>
    </w:p>
    <w:p w14:paraId="5274B3DF" w14:textId="0E7EB535" w:rsidR="00E66245" w:rsidRDefault="00E66245" w:rsidP="00E66245">
      <w:pPr>
        <w:numPr>
          <w:ilvl w:val="0"/>
          <w:numId w:val="35"/>
        </w:numPr>
        <w:spacing w:before="120" w:after="0"/>
        <w:jc w:val="both"/>
      </w:pPr>
      <w:r w:rsidRPr="00933424">
        <w:t>poskytovat součinnost při likvidování akutních následků případných havárií a mimořádných událostí, zejména poskytováním první pomoci osobám zraněným, spolupracovat s Hasičským záchranným sborem ČR při likvidaci havárií a požárů, s</w:t>
      </w:r>
      <w:r>
        <w:t> P</w:t>
      </w:r>
      <w:r w:rsidRPr="00933424">
        <w:t>olicií</w:t>
      </w:r>
      <w:r>
        <w:t xml:space="preserve"> ČR</w:t>
      </w:r>
      <w:r w:rsidRPr="00933424">
        <w:t xml:space="preserve"> při vyšetřování spáchaných trestních činů, zajišťovat místa spáchání trestních činů do příchodu</w:t>
      </w:r>
      <w:r w:rsidR="00870011">
        <w:t xml:space="preserve"> příslušníka </w:t>
      </w:r>
      <w:r w:rsidRPr="00933424">
        <w:t>policie</w:t>
      </w:r>
      <w:r>
        <w:rPr>
          <w:rFonts w:cs="Arial"/>
        </w:rPr>
        <w:t>;</w:t>
      </w:r>
    </w:p>
    <w:p w14:paraId="62254FAC" w14:textId="75E617A9" w:rsidR="00E66245" w:rsidRDefault="00E66245" w:rsidP="00E66245">
      <w:pPr>
        <w:numPr>
          <w:ilvl w:val="0"/>
          <w:numId w:val="35"/>
        </w:numPr>
        <w:spacing w:before="120" w:after="0"/>
        <w:jc w:val="both"/>
      </w:pPr>
      <w:r w:rsidRPr="00933424">
        <w:t>nést odpovědnost za škody na majetku prostor ve střeženém objektu, eventuelně zdraví zaměstnanců</w:t>
      </w:r>
      <w:r>
        <w:t xml:space="preserve"> </w:t>
      </w:r>
      <w:r w:rsidR="00E36668">
        <w:t>Objednatele</w:t>
      </w:r>
      <w:r w:rsidRPr="00933424">
        <w:t xml:space="preserve"> a návštěvníků </w:t>
      </w:r>
      <w:r>
        <w:t>objektu</w:t>
      </w:r>
      <w:r w:rsidRPr="00933424">
        <w:t xml:space="preserve">, vzniklé porušením </w:t>
      </w:r>
      <w:r w:rsidR="00870011">
        <w:t xml:space="preserve">povinností vyplývajících z této Smlouvy nebo </w:t>
      </w:r>
      <w:r w:rsidR="0034726B">
        <w:t>P</w:t>
      </w:r>
      <w:r w:rsidRPr="00933424">
        <w:t>rávních předpisů a norem pro poskytování služeb</w:t>
      </w:r>
      <w:r>
        <w:t xml:space="preserve">, případně </w:t>
      </w:r>
      <w:r w:rsidRPr="00933424">
        <w:t>používáním prostředků neodpovídajících platným právním normám</w:t>
      </w:r>
      <w:r>
        <w:t xml:space="preserve"> osobami, jež vykonávají službu</w:t>
      </w:r>
      <w:r>
        <w:rPr>
          <w:rFonts w:cs="Arial"/>
        </w:rPr>
        <w:t>;</w:t>
      </w:r>
    </w:p>
    <w:p w14:paraId="4C6E5545" w14:textId="172692BA" w:rsidR="00E66245" w:rsidRDefault="00E66245" w:rsidP="00E66245">
      <w:pPr>
        <w:numPr>
          <w:ilvl w:val="0"/>
          <w:numId w:val="35"/>
        </w:numPr>
        <w:spacing w:before="120" w:after="0"/>
        <w:jc w:val="both"/>
      </w:pPr>
      <w:r w:rsidRPr="00933424">
        <w:t>dodržovat vnitřní pokyny a směrnice</w:t>
      </w:r>
      <w:r>
        <w:t xml:space="preserve"> </w:t>
      </w:r>
      <w:r w:rsidR="00E36668">
        <w:t>Objednatele</w:t>
      </w:r>
      <w:r w:rsidRPr="00933424">
        <w:t xml:space="preserve"> stanovující provozně-technické</w:t>
      </w:r>
      <w:r>
        <w:br/>
      </w:r>
      <w:r w:rsidRPr="00933424">
        <w:t xml:space="preserve">a bezpečnostní podmínky v prostorách, které jsou dotčeny předmětem plnění, </w:t>
      </w:r>
      <w:r>
        <w:t>s nimiž byly osoby vykonávající službu seznámeny</w:t>
      </w:r>
      <w:r>
        <w:rPr>
          <w:rFonts w:cs="Arial"/>
        </w:rPr>
        <w:t>;</w:t>
      </w:r>
    </w:p>
    <w:p w14:paraId="3FCA2576" w14:textId="19D4CB1F" w:rsidR="00E66245" w:rsidRDefault="00E66245" w:rsidP="00E66245">
      <w:pPr>
        <w:numPr>
          <w:ilvl w:val="0"/>
          <w:numId w:val="35"/>
        </w:numPr>
        <w:spacing w:before="120" w:after="0"/>
        <w:jc w:val="both"/>
      </w:pPr>
      <w:r w:rsidRPr="00933424">
        <w:t xml:space="preserve">odevzdat všechny zjevně ztracené věci nalezené </w:t>
      </w:r>
      <w:r>
        <w:t>osobami vykonávajícími službu</w:t>
      </w:r>
      <w:r w:rsidRPr="00933424">
        <w:t xml:space="preserve"> na místech výkonu sjednaných služeb odpovědn</w:t>
      </w:r>
      <w:r>
        <w:t>é</w:t>
      </w:r>
      <w:r w:rsidRPr="00933424">
        <w:t xml:space="preserve"> osob</w:t>
      </w:r>
      <w:r>
        <w:t>ě</w:t>
      </w:r>
      <w:r w:rsidRPr="00933424">
        <w:t xml:space="preserve"> </w:t>
      </w:r>
      <w:r w:rsidR="00E36668">
        <w:t>Objednatele</w:t>
      </w:r>
      <w:r>
        <w:rPr>
          <w:rFonts w:cs="Arial"/>
        </w:rPr>
        <w:t>;</w:t>
      </w:r>
    </w:p>
    <w:p w14:paraId="490C0133" w14:textId="468044E7" w:rsidR="00E66245" w:rsidRDefault="00E66245" w:rsidP="00E66245">
      <w:pPr>
        <w:numPr>
          <w:ilvl w:val="0"/>
          <w:numId w:val="35"/>
        </w:numPr>
        <w:spacing w:before="120" w:after="0"/>
        <w:jc w:val="both"/>
      </w:pPr>
      <w:r>
        <w:t xml:space="preserve">zajistit, že osoby vykonávající službu budou vybaveny </w:t>
      </w:r>
      <w:r w:rsidRPr="00933424">
        <w:t>požadovaným oděvem</w:t>
      </w:r>
      <w:r>
        <w:t xml:space="preserve"> dle č</w:t>
      </w:r>
      <w:r w:rsidR="00870011">
        <w:t>l</w:t>
      </w:r>
      <w:r>
        <w:t xml:space="preserve">. </w:t>
      </w:r>
      <w:r w:rsidR="00E36668">
        <w:t>7</w:t>
      </w:r>
      <w:r>
        <w:t xml:space="preserve"> odst. </w:t>
      </w:r>
      <w:r w:rsidR="00E36668">
        <w:t>7</w:t>
      </w:r>
      <w:r>
        <w:t xml:space="preserve">.2 této </w:t>
      </w:r>
      <w:r w:rsidR="00E36668">
        <w:t>Smlouvy</w:t>
      </w:r>
      <w:r>
        <w:t xml:space="preserve"> a</w:t>
      </w:r>
      <w:r w:rsidRPr="00933424">
        <w:t xml:space="preserve"> </w:t>
      </w:r>
      <w:r>
        <w:t>prostředky</w:t>
      </w:r>
      <w:r w:rsidRPr="00933424">
        <w:t xml:space="preserve"> OOPP</w:t>
      </w:r>
      <w:r>
        <w:t xml:space="preserve"> (osobní ochranné pracovní prostředky)</w:t>
      </w:r>
      <w:r>
        <w:rPr>
          <w:rFonts w:cs="Arial"/>
        </w:rPr>
        <w:t>;</w:t>
      </w:r>
    </w:p>
    <w:p w14:paraId="6C96D97E" w14:textId="77777777" w:rsidR="00E66245" w:rsidRDefault="00E66245" w:rsidP="00E66245">
      <w:pPr>
        <w:numPr>
          <w:ilvl w:val="0"/>
          <w:numId w:val="35"/>
        </w:numPr>
        <w:spacing w:before="120" w:after="0"/>
        <w:jc w:val="both"/>
      </w:pPr>
      <w:r>
        <w:t xml:space="preserve">zajistit </w:t>
      </w:r>
      <w:r w:rsidRPr="00933424">
        <w:t>jednou za rok proškol</w:t>
      </w:r>
      <w:r>
        <w:t xml:space="preserve">ení osob vykonávajících službu ohledně </w:t>
      </w:r>
      <w:r w:rsidRPr="00933424">
        <w:t>všech příslušných právních norem vztahujících se k</w:t>
      </w:r>
      <w:r>
        <w:t xml:space="preserve"> zajišťovaným </w:t>
      </w:r>
      <w:r w:rsidRPr="00933424">
        <w:t>činnostem</w:t>
      </w:r>
      <w:r>
        <w:rPr>
          <w:rFonts w:cs="Arial"/>
        </w:rPr>
        <w:t>;</w:t>
      </w:r>
    </w:p>
    <w:p w14:paraId="347CD87D" w14:textId="1CEB10F7" w:rsidR="00E66245" w:rsidRDefault="00E66245" w:rsidP="00E66245">
      <w:pPr>
        <w:numPr>
          <w:ilvl w:val="0"/>
          <w:numId w:val="35"/>
        </w:numPr>
        <w:spacing w:before="120" w:after="0"/>
        <w:jc w:val="both"/>
      </w:pPr>
      <w:r w:rsidRPr="00933424">
        <w:t>dodržovat všechny bezpečnostní, požární, hygienické a ekologické předpisy</w:t>
      </w:r>
      <w:r>
        <w:br/>
      </w:r>
      <w:r w:rsidRPr="00933424">
        <w:t>ve všech prostorách, které jsou dotčeny předmětem plnění</w:t>
      </w:r>
      <w:r>
        <w:rPr>
          <w:rFonts w:cs="Arial"/>
        </w:rPr>
        <w:t>;</w:t>
      </w:r>
    </w:p>
    <w:p w14:paraId="3489FF50" w14:textId="3F0EF145" w:rsidR="00E66245" w:rsidRDefault="00E66245" w:rsidP="00E66245">
      <w:pPr>
        <w:numPr>
          <w:ilvl w:val="0"/>
          <w:numId w:val="35"/>
        </w:numPr>
        <w:spacing w:before="120" w:after="0"/>
        <w:jc w:val="both"/>
      </w:pPr>
      <w:r w:rsidRPr="00933424">
        <w:t xml:space="preserve">na žádost </w:t>
      </w:r>
      <w:r w:rsidR="001B5798">
        <w:t>Objednatele</w:t>
      </w:r>
      <w:r w:rsidRPr="00933424">
        <w:t xml:space="preserve"> zajistit výměnu strážného či recepčního, který</w:t>
      </w:r>
      <w:r>
        <w:br/>
      </w:r>
      <w:r w:rsidRPr="00933424">
        <w:t xml:space="preserve">se </w:t>
      </w:r>
      <w:r>
        <w:t xml:space="preserve">prokazatelně </w:t>
      </w:r>
      <w:r w:rsidRPr="00933424">
        <w:t>dopustil závažného porušení smluvních ujednání.</w:t>
      </w:r>
    </w:p>
    <w:p w14:paraId="212DBDC3" w14:textId="34ED7C8E" w:rsidR="00A32B78" w:rsidRPr="005A77C4" w:rsidRDefault="00D22C66" w:rsidP="001F1E26">
      <w:pPr>
        <w:pStyle w:val="l"/>
        <w:jc w:val="both"/>
        <w:rPr>
          <w:caps/>
        </w:rPr>
      </w:pPr>
      <w:r>
        <w:rPr>
          <w:rFonts w:cs="Arial"/>
          <w:caps/>
        </w:rPr>
        <w:t xml:space="preserve">DALŠÍ </w:t>
      </w:r>
      <w:r w:rsidR="005A77C4" w:rsidRPr="005A77C4">
        <w:rPr>
          <w:rFonts w:cs="Arial"/>
          <w:caps/>
        </w:rPr>
        <w:t>Práva a povinnosti smluvních stran</w:t>
      </w:r>
    </w:p>
    <w:p w14:paraId="4CCB879B" w14:textId="2D38D4D2" w:rsidR="000B0C6D" w:rsidRPr="00A23DB8" w:rsidRDefault="000B0C6D" w:rsidP="000B0C6D">
      <w:pPr>
        <w:pStyle w:val="Odst"/>
      </w:pPr>
      <w:r>
        <w:t>Dodavatel</w:t>
      </w:r>
      <w:r w:rsidRPr="00DA1C87">
        <w:t xml:space="preserve"> se zavazuje provádět </w:t>
      </w:r>
      <w:r w:rsidRPr="00ED349F">
        <w:t>strážní a recepční služby vlastními zaměstnanci</w:t>
      </w:r>
      <w:r w:rsidR="00870011">
        <w:t xml:space="preserve"> nebo jeho </w:t>
      </w:r>
      <w:r>
        <w:t xml:space="preserve">poddodavateli </w:t>
      </w:r>
      <w:r w:rsidRPr="00ED349F">
        <w:t xml:space="preserve">a na vlastní náklady v rozsahu specifikovaném v článku </w:t>
      </w:r>
      <w:r w:rsidR="00870011">
        <w:t>7</w:t>
      </w:r>
      <w:r w:rsidRPr="00ED349F">
        <w:t xml:space="preserve"> této </w:t>
      </w:r>
      <w:r>
        <w:t>S</w:t>
      </w:r>
      <w:r w:rsidRPr="00ED349F">
        <w:t>mlouvy. Při poskytování služeb je </w:t>
      </w:r>
      <w:r>
        <w:t>Dodavatel</w:t>
      </w:r>
      <w:r w:rsidRPr="00ED349F">
        <w:t xml:space="preserve"> povinen přizpůsobit se provozním požadavkům v objektu </w:t>
      </w:r>
      <w:r>
        <w:t>O</w:t>
      </w:r>
      <w:r w:rsidRPr="00ED349F">
        <w:t>bjednatele uvedeném v</w:t>
      </w:r>
      <w:r w:rsidR="00870011">
        <w:t xml:space="preserve"> čl. 4 </w:t>
      </w:r>
      <w:r w:rsidRPr="00ED349F">
        <w:t xml:space="preserve">odst. </w:t>
      </w:r>
      <w:r w:rsidR="00870011">
        <w:t>4</w:t>
      </w:r>
      <w:r w:rsidRPr="00ED349F">
        <w:t xml:space="preserve">.1 této </w:t>
      </w:r>
      <w:r>
        <w:t>S</w:t>
      </w:r>
      <w:r w:rsidRPr="00ED349F">
        <w:t xml:space="preserve">mlouvy v souladu s provozním řádem </w:t>
      </w:r>
      <w:r w:rsidRPr="00A23DB8">
        <w:t xml:space="preserve">tohoto objektu, který Objednatel Dodavateli před </w:t>
      </w:r>
      <w:r w:rsidRPr="00A23DB8">
        <w:lastRenderedPageBreak/>
        <w:t xml:space="preserve">zahájením plnění předmětu </w:t>
      </w:r>
      <w:r w:rsidR="002014BE" w:rsidRPr="00A23DB8">
        <w:t xml:space="preserve">této </w:t>
      </w:r>
      <w:r w:rsidRPr="00A23DB8">
        <w:t>Smlouvy předá. Dodavatel bude pro poskytování služeb dle</w:t>
      </w:r>
      <w:r w:rsidR="00870011" w:rsidRPr="00A23DB8">
        <w:t> </w:t>
      </w:r>
      <w:r w:rsidRPr="00A23DB8">
        <w:t>této</w:t>
      </w:r>
      <w:r w:rsidR="00870011" w:rsidRPr="00A23DB8">
        <w:t> </w:t>
      </w:r>
      <w:r w:rsidRPr="00A23DB8">
        <w:t>Smlouvy</w:t>
      </w:r>
      <w:r w:rsidR="00870011" w:rsidRPr="00A23DB8">
        <w:t> </w:t>
      </w:r>
      <w:r w:rsidRPr="00A23DB8">
        <w:t>využívat</w:t>
      </w:r>
      <w:r w:rsidR="00870011" w:rsidRPr="00A23DB8">
        <w:t> </w:t>
      </w:r>
      <w:r w:rsidR="005A1E14" w:rsidRPr="00A23DB8">
        <w:t>dostatečný</w:t>
      </w:r>
      <w:r w:rsidR="00870011" w:rsidRPr="00A23DB8">
        <w:t> </w:t>
      </w:r>
      <w:r w:rsidRPr="00A23DB8">
        <w:t>realizační</w:t>
      </w:r>
      <w:r w:rsidR="00870011" w:rsidRPr="00A23DB8">
        <w:t> </w:t>
      </w:r>
      <w:r w:rsidRPr="00A23DB8">
        <w:t>tým</w:t>
      </w:r>
      <w:r w:rsidR="005A1E14" w:rsidRPr="00A23DB8">
        <w:t>.</w:t>
      </w:r>
      <w:r w:rsidRPr="00A23DB8">
        <w:t xml:space="preserve"> </w:t>
      </w:r>
    </w:p>
    <w:p w14:paraId="371E28E4" w14:textId="52F40697" w:rsidR="000B0C6D" w:rsidRPr="00A23DB8" w:rsidRDefault="000B0C6D" w:rsidP="000B0C6D">
      <w:pPr>
        <w:pStyle w:val="Odst"/>
      </w:pPr>
      <w:r w:rsidRPr="00A23DB8">
        <w:t>Dodavatel se zavazuje a garantuje, že vš</w:t>
      </w:r>
      <w:r w:rsidR="00233653" w:rsidRPr="00A23DB8">
        <w:t xml:space="preserve">echny osoby </w:t>
      </w:r>
      <w:r w:rsidRPr="00A23DB8">
        <w:t>vykonávající strážní a recepční službu v objektu Objednatele jsou trestně bezúhonní, mají znalost českého jazyka slovem i písmem, znalost práce na PC a vzdělání ukončené maturitní zkouškou nebo</w:t>
      </w:r>
      <w:r w:rsidRPr="00A23DB8" w:rsidDel="006D35C0">
        <w:t xml:space="preserve"> </w:t>
      </w:r>
      <w:r w:rsidRPr="00A23DB8">
        <w:t xml:space="preserve">výučním listem. V případě strážní služby je každý zaměstnanec dále také odborně způsobilý k výkonu činnosti STRÁŽNÝ, má 2 roky praxe v oboru a rovněž je fyzicky zdatný pro provádění kontrolních pochůzek bez použití výtahu. V případě recepční služby musí recepční také </w:t>
      </w:r>
      <w:r w:rsidRPr="004F5378">
        <w:t>disponovat znalostí anglického jazyka</w:t>
      </w:r>
      <w:r w:rsidRPr="00A23DB8">
        <w:t xml:space="preserve"> min. na úrovni spadající do stupně znalosti 1</w:t>
      </w:r>
      <w:r w:rsidRPr="00A23DB8">
        <w:rPr>
          <w:rStyle w:val="Znakapoznpodarou"/>
          <w:rFonts w:cs="Arial"/>
        </w:rPr>
        <w:footnoteReference w:id="2"/>
      </w:r>
      <w:r w:rsidRPr="00A23DB8">
        <w:t xml:space="preserve">. Znalost anglického jazyka recepčního může být Objednatelem ověřena. </w:t>
      </w:r>
      <w:r w:rsidRPr="004F5378">
        <w:t xml:space="preserve">V případě výměny strážného či recepčního je Dodavatel povinen předložit </w:t>
      </w:r>
      <w:r w:rsidR="005A1E14" w:rsidRPr="004F5378">
        <w:t xml:space="preserve">k ověření </w:t>
      </w:r>
      <w:r w:rsidRPr="004F5378">
        <w:t>Objednateli dokumenty prokazující splnění v tomto odstavci uvedených požadavků</w:t>
      </w:r>
      <w:r w:rsidRPr="00A23DB8">
        <w:t xml:space="preserve"> novým strážným či recepčním, a to nejpozději 5 pracovních dnů před nástupem této nové osoby do služby. Pokud Dodavatel nebude postupovat dle předchozí věty, bude jeho jednání </w:t>
      </w:r>
      <w:r w:rsidR="00DE2B81" w:rsidRPr="00A23DB8">
        <w:t>sankcionováno dle čl. 10 této Smlouvy.</w:t>
      </w:r>
    </w:p>
    <w:p w14:paraId="1B1375AB" w14:textId="77777777" w:rsidR="000B0C6D" w:rsidRPr="003919C2" w:rsidRDefault="000B0C6D" w:rsidP="000B0C6D">
      <w:pPr>
        <w:pStyle w:val="Odst"/>
      </w:pPr>
      <w:r>
        <w:t xml:space="preserve">Dodavatel je oprávněn </w:t>
      </w:r>
      <w:r w:rsidRPr="0039586E">
        <w:t>si na vlastní náklady dovybavit zázemí strážní a recepční služby o lednici</w:t>
      </w:r>
      <w:r>
        <w:t xml:space="preserve"> (</w:t>
      </w:r>
      <w:r w:rsidRPr="00662780">
        <w:t>v případě nefunkčnosti stávající v majetku SFDI)</w:t>
      </w:r>
      <w:r w:rsidRPr="0039586E">
        <w:t>, mikrovlnou troubu</w:t>
      </w:r>
      <w:r>
        <w:t>, rychlovarnou konvici.</w:t>
      </w:r>
    </w:p>
    <w:p w14:paraId="5495D57F" w14:textId="13EB8704" w:rsidR="000B0C6D" w:rsidRPr="00DA1C87" w:rsidRDefault="000B0C6D" w:rsidP="000B0C6D">
      <w:pPr>
        <w:pStyle w:val="Odst"/>
      </w:pPr>
      <w:r>
        <w:t>Smluvní strany</w:t>
      </w:r>
      <w:r w:rsidRPr="00DA1C87">
        <w:t xml:space="preserve"> se zavazují v průběhu smluvního období spolupracovat při realizaci předmětu </w:t>
      </w:r>
      <w:r w:rsidR="002014BE">
        <w:t xml:space="preserve">této </w:t>
      </w:r>
      <w:r>
        <w:t>S</w:t>
      </w:r>
      <w:r w:rsidRPr="00DA1C87">
        <w:t xml:space="preserve">mlouvy a poskytnout si za tímto účelem maximální součinnost. K tomuto účelu si </w:t>
      </w:r>
      <w:r>
        <w:t>Smluvní strany</w:t>
      </w:r>
      <w:r w:rsidRPr="00DA1C87">
        <w:t xml:space="preserve"> vzájemně určují </w:t>
      </w:r>
      <w:r>
        <w:t>odpovědné</w:t>
      </w:r>
      <w:r w:rsidRPr="00DA1C87">
        <w:t xml:space="preserve"> osoby.</w:t>
      </w:r>
    </w:p>
    <w:p w14:paraId="132C41B4" w14:textId="77777777" w:rsidR="000B0C6D" w:rsidRPr="00DA1C87" w:rsidRDefault="000B0C6D" w:rsidP="003A5ED3">
      <w:pPr>
        <w:pStyle w:val="Odst"/>
        <w:spacing w:line="240" w:lineRule="auto"/>
      </w:pPr>
      <w:r>
        <w:t>Odpovědnými</w:t>
      </w:r>
      <w:r w:rsidRPr="00DA1C87">
        <w:t xml:space="preserve"> osobami jsou:</w:t>
      </w:r>
    </w:p>
    <w:p w14:paraId="23E164B1" w14:textId="77777777" w:rsidR="000B0C6D" w:rsidRDefault="000B0C6D" w:rsidP="003A5ED3">
      <w:pPr>
        <w:spacing w:after="0" w:line="240" w:lineRule="auto"/>
        <w:ind w:left="357" w:firstLine="210"/>
        <w:rPr>
          <w:rFonts w:cs="Arial"/>
          <w:lang w:eastAsia="cs-CZ"/>
        </w:rPr>
      </w:pPr>
      <w:r w:rsidRPr="00DA1C87">
        <w:rPr>
          <w:rFonts w:cs="Arial"/>
          <w:lang w:eastAsia="cs-CZ"/>
        </w:rPr>
        <w:t xml:space="preserve">Za </w:t>
      </w:r>
      <w:r>
        <w:rPr>
          <w:rFonts w:cs="Arial"/>
          <w:lang w:eastAsia="cs-CZ"/>
        </w:rPr>
        <w:t>Objednatel</w:t>
      </w:r>
      <w:r w:rsidRPr="00DA1C87">
        <w:rPr>
          <w:rFonts w:cs="Arial"/>
          <w:lang w:eastAsia="cs-CZ"/>
        </w:rPr>
        <w:t>e:</w:t>
      </w:r>
    </w:p>
    <w:tbl>
      <w:tblPr>
        <w:tblW w:w="7371" w:type="dxa"/>
        <w:tblInd w:w="1024" w:type="dxa"/>
        <w:tblLook w:val="04A0" w:firstRow="1" w:lastRow="0" w:firstColumn="1" w:lastColumn="0" w:noHBand="0" w:noVBand="1"/>
      </w:tblPr>
      <w:tblGrid>
        <w:gridCol w:w="3762"/>
        <w:gridCol w:w="3609"/>
      </w:tblGrid>
      <w:tr w:rsidR="00CB05AF" w:rsidRPr="00DA1C87" w14:paraId="35B22020" w14:textId="77777777" w:rsidTr="004459D3">
        <w:tc>
          <w:tcPr>
            <w:tcW w:w="3762" w:type="dxa"/>
          </w:tcPr>
          <w:p w14:paraId="6563CC72" w14:textId="77777777" w:rsidR="00CB05AF" w:rsidRPr="007201F8" w:rsidRDefault="00CB05AF" w:rsidP="003A5ED3">
            <w:pPr>
              <w:spacing w:before="240" w:line="240" w:lineRule="auto"/>
              <w:ind w:left="-132" w:firstLine="142"/>
              <w:rPr>
                <w:rFonts w:cs="Arial"/>
                <w:i/>
                <w:lang w:eastAsia="cs-CZ"/>
              </w:rPr>
            </w:pPr>
            <w:r w:rsidRPr="007201F8">
              <w:rPr>
                <w:rFonts w:cs="Arial"/>
                <w:i/>
                <w:lang w:eastAsia="cs-CZ"/>
              </w:rPr>
              <w:t>ve věcech smluvních:</w:t>
            </w:r>
          </w:p>
          <w:p w14:paraId="40A70DCD" w14:textId="26744FCE" w:rsidR="00CB05AF" w:rsidRDefault="00CB05AF" w:rsidP="003A5ED3">
            <w:pPr>
              <w:spacing w:before="240" w:after="0" w:line="240" w:lineRule="auto"/>
              <w:ind w:left="-132" w:firstLine="142"/>
              <w:rPr>
                <w:rFonts w:cs="Arial"/>
                <w:lang w:eastAsia="cs-CZ"/>
              </w:rPr>
            </w:pPr>
            <w:r>
              <w:rPr>
                <w:rFonts w:cs="Arial"/>
                <w:lang w:eastAsia="cs-CZ"/>
              </w:rPr>
              <w:t>Ing. Zbyněk Hořelica</w:t>
            </w:r>
          </w:p>
          <w:p w14:paraId="1F6BC216" w14:textId="1ACD4F19" w:rsidR="003A5ED3" w:rsidRDefault="00CB05AF" w:rsidP="003A5ED3">
            <w:pPr>
              <w:spacing w:before="240" w:after="0" w:line="240" w:lineRule="auto"/>
              <w:ind w:firstLine="10"/>
              <w:rPr>
                <w:rFonts w:cs="Arial"/>
              </w:rPr>
            </w:pPr>
            <w:r w:rsidRPr="00DA1C87">
              <w:rPr>
                <w:rFonts w:cs="Arial"/>
                <w:lang w:eastAsia="cs-CZ"/>
              </w:rPr>
              <w:t>tel</w:t>
            </w:r>
            <w:r w:rsidRPr="003A5ED3">
              <w:rPr>
                <w:rFonts w:cs="Arial"/>
                <w:lang w:eastAsia="cs-CZ"/>
              </w:rPr>
              <w:t>.:</w:t>
            </w:r>
            <w:r w:rsidRPr="003A5ED3">
              <w:rPr>
                <w:rFonts w:cs="Arial"/>
              </w:rPr>
              <w:t xml:space="preserve"> +420 266 097 316, +420 </w:t>
            </w:r>
            <w:r w:rsidR="003A5ED3" w:rsidRPr="003A5ED3">
              <w:rPr>
                <w:rFonts w:cs="Arial"/>
              </w:rPr>
              <w:t>724 102</w:t>
            </w:r>
            <w:r w:rsidR="003A5ED3">
              <w:rPr>
                <w:rFonts w:cs="Arial"/>
              </w:rPr>
              <w:t> </w:t>
            </w:r>
            <w:r w:rsidR="003A5ED3" w:rsidRPr="003A5ED3">
              <w:rPr>
                <w:rFonts w:cs="Arial"/>
              </w:rPr>
              <w:t>314</w:t>
            </w:r>
          </w:p>
          <w:p w14:paraId="3C247031" w14:textId="51603C8F" w:rsidR="00CB05AF" w:rsidRPr="00DA1C87" w:rsidRDefault="00CB05AF" w:rsidP="003A5ED3">
            <w:pPr>
              <w:spacing w:before="240" w:line="240" w:lineRule="auto"/>
              <w:ind w:firstLine="10"/>
              <w:rPr>
                <w:rFonts w:cs="Arial"/>
                <w:lang w:eastAsia="cs-CZ"/>
              </w:rPr>
            </w:pPr>
            <w:r w:rsidRPr="00DA1C87">
              <w:rPr>
                <w:rFonts w:cs="Arial"/>
                <w:lang w:eastAsia="cs-CZ"/>
              </w:rPr>
              <w:t xml:space="preserve">e-mail: </w:t>
            </w:r>
            <w:r w:rsidR="003A5ED3">
              <w:rPr>
                <w:rFonts w:cs="Arial"/>
                <w:lang w:eastAsia="cs-CZ"/>
              </w:rPr>
              <w:t>zbynek.horelica@sfdi.gov.cz</w:t>
            </w:r>
          </w:p>
        </w:tc>
        <w:tc>
          <w:tcPr>
            <w:tcW w:w="3609" w:type="dxa"/>
          </w:tcPr>
          <w:p w14:paraId="5CF0E2C3" w14:textId="77777777" w:rsidR="00CB05AF" w:rsidRPr="007201F8" w:rsidRDefault="00CB05AF" w:rsidP="004459D3">
            <w:pPr>
              <w:spacing w:before="240" w:line="240" w:lineRule="auto"/>
              <w:ind w:left="357"/>
              <w:rPr>
                <w:rFonts w:cs="Arial"/>
                <w:i/>
                <w:lang w:eastAsia="cs-CZ"/>
              </w:rPr>
            </w:pPr>
            <w:r w:rsidRPr="007201F8">
              <w:rPr>
                <w:rFonts w:cs="Arial"/>
                <w:i/>
                <w:lang w:eastAsia="cs-CZ"/>
              </w:rPr>
              <w:t>ve věcech technických:</w:t>
            </w:r>
          </w:p>
          <w:p w14:paraId="20384050" w14:textId="681814EA" w:rsidR="00CB05AF" w:rsidRPr="00DA1C87" w:rsidRDefault="00CB05AF" w:rsidP="004459D3">
            <w:pPr>
              <w:spacing w:before="240" w:line="240" w:lineRule="auto"/>
              <w:ind w:left="357"/>
              <w:rPr>
                <w:rFonts w:cs="Arial"/>
                <w:lang w:eastAsia="cs-CZ"/>
              </w:rPr>
            </w:pPr>
            <w:r>
              <w:rPr>
                <w:rFonts w:cs="Arial"/>
                <w:lang w:eastAsia="cs-CZ"/>
              </w:rPr>
              <w:t xml:space="preserve">Mgr. Marie Borecká, Ing. </w:t>
            </w:r>
          </w:p>
          <w:p w14:paraId="6A247DA8" w14:textId="4FEA780A" w:rsidR="00CB05AF" w:rsidRPr="00DA1C87" w:rsidRDefault="003A5ED3" w:rsidP="003A5ED3">
            <w:pPr>
              <w:spacing w:after="0" w:line="240" w:lineRule="auto"/>
              <w:ind w:left="355"/>
              <w:rPr>
                <w:rFonts w:cs="Arial"/>
              </w:rPr>
            </w:pPr>
            <w:r>
              <w:rPr>
                <w:rFonts w:cs="Arial"/>
              </w:rPr>
              <w:t>t</w:t>
            </w:r>
            <w:r w:rsidR="00CB05AF" w:rsidRPr="00DA1C87">
              <w:rPr>
                <w:rFonts w:cs="Arial"/>
              </w:rPr>
              <w:t>el</w:t>
            </w:r>
            <w:r w:rsidR="00CB05AF">
              <w:rPr>
                <w:rFonts w:cs="Arial"/>
              </w:rPr>
              <w:t xml:space="preserve">: </w:t>
            </w:r>
            <w:r w:rsidR="00CB05AF" w:rsidRPr="7494D785">
              <w:rPr>
                <w:rFonts w:cs="Arial"/>
              </w:rPr>
              <w:t>+420 266 097 201, +420 702 290 103</w:t>
            </w:r>
          </w:p>
          <w:p w14:paraId="32CE76D9" w14:textId="05030111" w:rsidR="00CB05AF" w:rsidRPr="00DA1C87" w:rsidRDefault="00CB05AF" w:rsidP="004459D3">
            <w:pPr>
              <w:spacing w:before="240" w:line="240" w:lineRule="auto"/>
              <w:ind w:left="357"/>
              <w:rPr>
                <w:rFonts w:cs="Arial"/>
              </w:rPr>
            </w:pPr>
            <w:r w:rsidRPr="00DA1C87">
              <w:rPr>
                <w:rFonts w:cs="Arial"/>
                <w:lang w:eastAsia="cs-CZ"/>
              </w:rPr>
              <w:t xml:space="preserve">e-mail: </w:t>
            </w:r>
            <w:r>
              <w:rPr>
                <w:rFonts w:cs="Arial"/>
                <w:lang w:eastAsia="cs-CZ"/>
              </w:rPr>
              <w:t>marie.borecka</w:t>
            </w:r>
            <w:r w:rsidRPr="00DA1C87">
              <w:rPr>
                <w:rFonts w:cs="Arial"/>
                <w:lang w:eastAsia="cs-CZ"/>
              </w:rPr>
              <w:t>@sfdi.</w:t>
            </w:r>
            <w:r w:rsidR="003A5ED3">
              <w:rPr>
                <w:rFonts w:cs="Arial"/>
                <w:lang w:eastAsia="cs-CZ"/>
              </w:rPr>
              <w:t>gov.</w:t>
            </w:r>
            <w:r w:rsidRPr="00DA1C87">
              <w:rPr>
                <w:rFonts w:cs="Arial"/>
                <w:lang w:eastAsia="cs-CZ"/>
              </w:rPr>
              <w:t>cz</w:t>
            </w:r>
            <w:r w:rsidRPr="00DA1C87" w:rsidDel="00CB05AF">
              <w:rPr>
                <w:rFonts w:cs="Arial"/>
              </w:rPr>
              <w:t xml:space="preserve"> </w:t>
            </w:r>
          </w:p>
        </w:tc>
      </w:tr>
    </w:tbl>
    <w:p w14:paraId="124E3ED9" w14:textId="77777777" w:rsidR="00CB05AF" w:rsidRPr="00DA1C87" w:rsidRDefault="00CB05AF" w:rsidP="000B0C6D">
      <w:pPr>
        <w:spacing w:line="240" w:lineRule="auto"/>
        <w:ind w:left="357" w:firstLine="210"/>
        <w:rPr>
          <w:rFonts w:cs="Arial"/>
          <w:lang w:eastAsia="cs-CZ"/>
        </w:rPr>
      </w:pPr>
    </w:p>
    <w:p w14:paraId="7CC209DF" w14:textId="77777777" w:rsidR="000B0C6D" w:rsidRDefault="000B0C6D" w:rsidP="000B0C6D">
      <w:pPr>
        <w:spacing w:before="240" w:line="240" w:lineRule="auto"/>
        <w:ind w:left="357"/>
        <w:rPr>
          <w:rFonts w:cs="Arial"/>
          <w:lang w:eastAsia="cs-CZ"/>
        </w:rPr>
      </w:pPr>
      <w:r w:rsidRPr="00DA1C87">
        <w:rPr>
          <w:rFonts w:cs="Arial"/>
          <w:lang w:eastAsia="cs-CZ"/>
        </w:rPr>
        <w:t xml:space="preserve">Za </w:t>
      </w:r>
      <w:r>
        <w:rPr>
          <w:rFonts w:cs="Arial"/>
          <w:lang w:eastAsia="cs-CZ"/>
        </w:rPr>
        <w:t>Dodavatel</w:t>
      </w:r>
      <w:r w:rsidRPr="00DA1C87">
        <w:rPr>
          <w:rFonts w:cs="Arial"/>
          <w:lang w:eastAsia="cs-CZ"/>
        </w:rPr>
        <w:t>e:</w:t>
      </w:r>
    </w:p>
    <w:p w14:paraId="49BE4CB3" w14:textId="2A8758D4" w:rsidR="009C23B8" w:rsidRPr="007201F8" w:rsidRDefault="009C23B8" w:rsidP="003A5ED3">
      <w:pPr>
        <w:spacing w:line="240" w:lineRule="auto"/>
        <w:rPr>
          <w:rFonts w:cs="Arial"/>
          <w:i/>
          <w:lang w:eastAsia="cs-CZ"/>
        </w:rPr>
      </w:pPr>
      <w:r>
        <w:rPr>
          <w:rFonts w:cs="Arial"/>
          <w:lang w:eastAsia="cs-CZ"/>
        </w:rPr>
        <w:tab/>
        <w:t xml:space="preserve">      </w:t>
      </w:r>
      <w:r w:rsidRPr="007201F8">
        <w:rPr>
          <w:rFonts w:cs="Arial"/>
          <w:i/>
          <w:lang w:eastAsia="cs-CZ"/>
        </w:rPr>
        <w:t>ve věcech smluvních</w:t>
      </w:r>
      <w:r>
        <w:rPr>
          <w:rFonts w:cs="Arial"/>
          <w:i/>
          <w:lang w:eastAsia="cs-CZ"/>
        </w:rPr>
        <w:t xml:space="preserve"> a technických</w:t>
      </w:r>
      <w:r w:rsidRPr="007201F8">
        <w:rPr>
          <w:rFonts w:cs="Arial"/>
          <w:i/>
          <w:lang w:eastAsia="cs-CZ"/>
        </w:rPr>
        <w:t>:</w:t>
      </w:r>
    </w:p>
    <w:p w14:paraId="1DE028B6" w14:textId="35EE6053" w:rsidR="009C23B8" w:rsidRPr="00A34790" w:rsidRDefault="009C23B8" w:rsidP="003A5ED3">
      <w:pPr>
        <w:spacing w:after="0"/>
        <w:rPr>
          <w:rFonts w:eastAsia="Calibri" w:cs="Times New Roman"/>
        </w:rPr>
      </w:pPr>
      <w:r>
        <w:rPr>
          <w:rFonts w:eastAsia="Calibri" w:cs="Times New Roman"/>
        </w:rPr>
        <w:t xml:space="preserve">  </w:t>
      </w:r>
      <w:r w:rsidRPr="00A34790">
        <w:rPr>
          <w:rFonts w:eastAsia="Calibri" w:cs="Times New Roman"/>
        </w:rPr>
        <w:t xml:space="preserve">  </w:t>
      </w:r>
      <w:r>
        <w:rPr>
          <w:rFonts w:eastAsia="Calibri" w:cs="Times New Roman"/>
        </w:rPr>
        <w:t xml:space="preserve">            </w:t>
      </w:r>
      <w:r w:rsidR="00E667FC">
        <w:rPr>
          <w:rFonts w:eastAsia="Calibri" w:cs="Times New Roman"/>
        </w:rPr>
        <w:t>XXXXX</w:t>
      </w:r>
    </w:p>
    <w:p w14:paraId="3B868664" w14:textId="549CF170" w:rsidR="009C23B8" w:rsidRPr="00A34790" w:rsidRDefault="009C23B8" w:rsidP="003A5ED3">
      <w:pPr>
        <w:spacing w:after="0"/>
        <w:ind w:left="709"/>
        <w:rPr>
          <w:rFonts w:eastAsia="Calibri" w:cs="Times New Roman"/>
        </w:rPr>
      </w:pPr>
      <w:r>
        <w:rPr>
          <w:rFonts w:eastAsia="Calibri" w:cs="Times New Roman"/>
        </w:rPr>
        <w:t xml:space="preserve">      </w:t>
      </w:r>
      <w:r w:rsidR="00E667FC">
        <w:rPr>
          <w:rFonts w:eastAsia="Calibri" w:cs="Times New Roman"/>
        </w:rPr>
        <w:t>XXXXX</w:t>
      </w:r>
    </w:p>
    <w:p w14:paraId="32DE6D9D" w14:textId="7F5DE1ED" w:rsidR="009C23B8" w:rsidRPr="00A34790" w:rsidRDefault="009C23B8" w:rsidP="003A5ED3">
      <w:pPr>
        <w:spacing w:after="0"/>
        <w:ind w:left="709"/>
        <w:rPr>
          <w:rFonts w:eastAsia="Calibri" w:cs="Times New Roman"/>
        </w:rPr>
      </w:pPr>
      <w:r>
        <w:rPr>
          <w:rFonts w:eastAsia="Calibri" w:cs="Times New Roman"/>
        </w:rPr>
        <w:t xml:space="preserve">      Email: </w:t>
      </w:r>
      <w:r w:rsidR="00E667FC">
        <w:rPr>
          <w:rFonts w:eastAsia="Calibri" w:cs="Times New Roman"/>
        </w:rPr>
        <w:t>XXXXX</w:t>
      </w:r>
    </w:p>
    <w:p w14:paraId="58900EC7" w14:textId="20DA0DAF" w:rsidR="00015AAF" w:rsidRPr="00015AAF" w:rsidRDefault="00015AAF" w:rsidP="003A5ED3">
      <w:pPr>
        <w:spacing w:before="240" w:line="240" w:lineRule="auto"/>
        <w:ind w:left="357"/>
      </w:pPr>
    </w:p>
    <w:bookmarkEnd w:id="4"/>
    <w:p w14:paraId="3F165758" w14:textId="77777777" w:rsidR="007542CD" w:rsidRPr="005A77C4" w:rsidRDefault="007542CD" w:rsidP="007542CD">
      <w:pPr>
        <w:pStyle w:val="Odst"/>
      </w:pPr>
      <w:r>
        <w:rPr>
          <w:rFonts w:cs="Arial"/>
          <w:szCs w:val="22"/>
        </w:rPr>
        <w:t>Objednatel</w:t>
      </w:r>
      <w:r w:rsidRPr="00DA1C87">
        <w:rPr>
          <w:rFonts w:cs="Arial"/>
          <w:szCs w:val="22"/>
        </w:rPr>
        <w:t xml:space="preserve"> je povinen:</w:t>
      </w:r>
    </w:p>
    <w:p w14:paraId="5721A2DC" w14:textId="05DA3880" w:rsidR="007542CD" w:rsidRPr="003919C2" w:rsidRDefault="007542CD" w:rsidP="007542CD">
      <w:pPr>
        <w:numPr>
          <w:ilvl w:val="0"/>
          <w:numId w:val="37"/>
        </w:numPr>
        <w:spacing w:before="120"/>
        <w:jc w:val="both"/>
      </w:pPr>
      <w:r w:rsidRPr="003919C2">
        <w:t xml:space="preserve">vyhradit vhodné uzamykatelné prostory pro </w:t>
      </w:r>
      <w:r>
        <w:t>recepční a strážné</w:t>
      </w:r>
      <w:r w:rsidRPr="003919C2">
        <w:t xml:space="preserve"> umožňující řádné provedení služeb sjednaných touto </w:t>
      </w:r>
      <w:r>
        <w:t>S</w:t>
      </w:r>
      <w:r w:rsidRPr="003919C2">
        <w:t xml:space="preserve">mlouvou včetně základního vybavení, zejména </w:t>
      </w:r>
      <w:r w:rsidRPr="003919C2">
        <w:lastRenderedPageBreak/>
        <w:t xml:space="preserve">uzamykatelné šatní skříně, přívod </w:t>
      </w:r>
      <w:r w:rsidR="00233653">
        <w:t xml:space="preserve">el. energie, </w:t>
      </w:r>
      <w:r w:rsidRPr="003919C2">
        <w:t xml:space="preserve">vody, otop, světlo, a to na náklady </w:t>
      </w:r>
      <w:r>
        <w:t>O</w:t>
      </w:r>
      <w:r w:rsidRPr="003919C2">
        <w:t>bjednatele</w:t>
      </w:r>
      <w:r>
        <w:rPr>
          <w:rFonts w:cs="Arial"/>
        </w:rPr>
        <w:t>;</w:t>
      </w:r>
      <w:r w:rsidRPr="003919C2">
        <w:t xml:space="preserve"> </w:t>
      </w:r>
    </w:p>
    <w:p w14:paraId="4071AE3C" w14:textId="77777777" w:rsidR="007542CD" w:rsidRDefault="007542CD" w:rsidP="007542CD">
      <w:pPr>
        <w:numPr>
          <w:ilvl w:val="0"/>
          <w:numId w:val="37"/>
        </w:numPr>
        <w:spacing w:before="120"/>
        <w:jc w:val="both"/>
      </w:pPr>
      <w:r w:rsidRPr="003919C2">
        <w:t xml:space="preserve">informovat písemně </w:t>
      </w:r>
      <w:r>
        <w:t>Dodavatel</w:t>
      </w:r>
      <w:r w:rsidRPr="003919C2">
        <w:t xml:space="preserve">e v potřebném rozsahu o zvláštnostech objektu, v němž má být dle této </w:t>
      </w:r>
      <w:r>
        <w:t>S</w:t>
      </w:r>
      <w:r w:rsidRPr="003919C2">
        <w:t>mlouvy zajišťována strážní a recepční služba</w:t>
      </w:r>
      <w:r>
        <w:rPr>
          <w:rFonts w:cs="Arial"/>
        </w:rPr>
        <w:t>;</w:t>
      </w:r>
    </w:p>
    <w:p w14:paraId="6436053E" w14:textId="77777777" w:rsidR="007542CD" w:rsidRDefault="007542CD" w:rsidP="007542CD">
      <w:pPr>
        <w:numPr>
          <w:ilvl w:val="0"/>
          <w:numId w:val="37"/>
        </w:numPr>
        <w:spacing w:before="120"/>
        <w:jc w:val="both"/>
      </w:pPr>
      <w:r>
        <w:t>informovat písemně recepčního a strážného o aktuálních potřebách Objednatele záznamem do Knihy služeb</w:t>
      </w:r>
      <w:r>
        <w:rPr>
          <w:rFonts w:cs="Arial"/>
        </w:rPr>
        <w:t>;</w:t>
      </w:r>
    </w:p>
    <w:p w14:paraId="07740660" w14:textId="77777777" w:rsidR="007542CD" w:rsidRPr="003919C2" w:rsidRDefault="007542CD" w:rsidP="007542CD">
      <w:pPr>
        <w:numPr>
          <w:ilvl w:val="0"/>
          <w:numId w:val="37"/>
        </w:numPr>
        <w:spacing w:before="120"/>
        <w:jc w:val="both"/>
      </w:pPr>
      <w:r w:rsidRPr="003919C2">
        <w:t xml:space="preserve">v rámci součinnosti poskytované dle této </w:t>
      </w:r>
      <w:r>
        <w:t>S</w:t>
      </w:r>
      <w:r w:rsidRPr="003919C2">
        <w:t xml:space="preserve">mlouvy včas a dostatečně informovat odpovědného zaměstnance </w:t>
      </w:r>
      <w:r>
        <w:t>Dodavatel</w:t>
      </w:r>
      <w:r w:rsidRPr="003919C2">
        <w:t xml:space="preserve">e o všech organizačních změnách, poznatcích z kontrolní činnosti, podnětech vlastních zaměstnanců a dalších skutečnostech významných pro řádné provedení služeb </w:t>
      </w:r>
      <w:r>
        <w:t>Dodavatel</w:t>
      </w:r>
      <w:r w:rsidRPr="003919C2">
        <w:t xml:space="preserve">em v souladu s ustanoveními této </w:t>
      </w:r>
      <w:r>
        <w:t>S</w:t>
      </w:r>
      <w:r w:rsidRPr="003919C2">
        <w:t>mlouvy</w:t>
      </w:r>
      <w:r>
        <w:rPr>
          <w:rFonts w:cs="Arial"/>
        </w:rPr>
        <w:t>;</w:t>
      </w:r>
    </w:p>
    <w:p w14:paraId="0925451B" w14:textId="77777777" w:rsidR="007542CD" w:rsidRDefault="007542CD" w:rsidP="007542CD">
      <w:pPr>
        <w:numPr>
          <w:ilvl w:val="0"/>
          <w:numId w:val="37"/>
        </w:numPr>
        <w:spacing w:before="120"/>
        <w:jc w:val="both"/>
      </w:pPr>
      <w:r w:rsidRPr="003919C2">
        <w:t xml:space="preserve">umožnit </w:t>
      </w:r>
      <w:r>
        <w:t>Dodavatel</w:t>
      </w:r>
      <w:r w:rsidRPr="003919C2">
        <w:t xml:space="preserve">i viditelně označit vstupní prostory objektu v užívání </w:t>
      </w:r>
      <w:r>
        <w:t>O</w:t>
      </w:r>
      <w:r w:rsidRPr="003919C2">
        <w:t xml:space="preserve">bjednatele přiměřeným logem či znakem </w:t>
      </w:r>
      <w:r>
        <w:t>Dodavatel</w:t>
      </w:r>
      <w:r w:rsidRPr="003919C2">
        <w:t>e.</w:t>
      </w:r>
    </w:p>
    <w:p w14:paraId="46BEBC94" w14:textId="0AACB6BB" w:rsidR="00433425" w:rsidRDefault="00433425" w:rsidP="007542CD">
      <w:pPr>
        <w:pStyle w:val="Odst"/>
      </w:pPr>
      <w:r>
        <w:t xml:space="preserve">Smluvní strany prvního dne plnění Smlouvy, tedy </w:t>
      </w:r>
      <w:r w:rsidR="00ED3E95">
        <w:t>0</w:t>
      </w:r>
      <w:r>
        <w:t>1.</w:t>
      </w:r>
      <w:r w:rsidR="00ED3E95">
        <w:t>0</w:t>
      </w:r>
      <w:r>
        <w:t>4.2025, uskuteční společnou prohlídku prostor objektu a dojde k předání a převzetí ostrahy objektu, o čemž bude vyhotoven zápis.  Zápis o předání a převzetí ostrahy v budově SFDI je Přílohou č. 1 této Smlouvy a její nedílnou součástí</w:t>
      </w:r>
      <w:r w:rsidR="007740A8">
        <w:t>.</w:t>
      </w:r>
      <w:r>
        <w:t xml:space="preserve"> </w:t>
      </w:r>
    </w:p>
    <w:p w14:paraId="75D8C112" w14:textId="049E44B6" w:rsidR="007542CD" w:rsidRPr="00DA1C87" w:rsidRDefault="007542CD" w:rsidP="007542CD">
      <w:pPr>
        <w:pStyle w:val="Odst"/>
      </w:pPr>
      <w:r>
        <w:t xml:space="preserve">Smluvní strany se zavazují </w:t>
      </w:r>
      <w:r w:rsidR="00707168">
        <w:t>zachovávat mlčenlivost</w:t>
      </w:r>
      <w:r w:rsidR="00233653">
        <w:t xml:space="preserve"> o</w:t>
      </w:r>
      <w:r>
        <w:t xml:space="preserve"> vešker</w:t>
      </w:r>
      <w:r w:rsidR="00233653">
        <w:t>ých</w:t>
      </w:r>
      <w:r>
        <w:t xml:space="preserve"> informac</w:t>
      </w:r>
      <w:r w:rsidR="00233653">
        <w:t>ích</w:t>
      </w:r>
      <w:r>
        <w:t xml:space="preserve"> týkající</w:t>
      </w:r>
      <w:r w:rsidR="00233653">
        <w:t>ch</w:t>
      </w:r>
      <w:r>
        <w:t xml:space="preserve"> se druhé Smluvní strany, které získají v průběhu činnosti podle této Smlouvy, jakož i po jejím ukončení. Dále </w:t>
      </w:r>
      <w:r w:rsidR="00707168">
        <w:t>zachovají mlčenlivost</w:t>
      </w:r>
      <w:r w:rsidR="00233653">
        <w:t xml:space="preserve"> o</w:t>
      </w:r>
      <w:r>
        <w:t xml:space="preserve"> vešker</w:t>
      </w:r>
      <w:r w:rsidR="00233653">
        <w:t>ých</w:t>
      </w:r>
      <w:r>
        <w:t xml:space="preserve"> informac</w:t>
      </w:r>
      <w:r w:rsidR="00233653">
        <w:t>ích</w:t>
      </w:r>
      <w:r>
        <w:t xml:space="preserve"> týkající</w:t>
      </w:r>
      <w:r w:rsidR="00233653">
        <w:t>ch</w:t>
      </w:r>
      <w:r>
        <w:t xml:space="preserve"> se druhé Smluvní strany, které nejsou veřejně přístupné. V této souvislosti jsou Smluvní strany povinny zavázat k </w:t>
      </w:r>
      <w:r w:rsidR="00233653">
        <w:t>mlčenlivosti</w:t>
      </w:r>
      <w:r>
        <w:t xml:space="preserve"> </w:t>
      </w:r>
      <w:r w:rsidR="00FF7D54">
        <w:t xml:space="preserve">ve stejném rozsahu </w:t>
      </w:r>
      <w:r>
        <w:t>veškeré své zaměstnance/poddodavatele v souvislosti s realizací předmětu této Smlouvy.</w:t>
      </w:r>
    </w:p>
    <w:p w14:paraId="1773CC73" w14:textId="10BBA073" w:rsidR="007542CD" w:rsidRDefault="007542CD" w:rsidP="007542CD">
      <w:pPr>
        <w:pStyle w:val="Odst"/>
      </w:pPr>
      <w:r>
        <w:rPr>
          <w:rFonts w:cs="Arial"/>
          <w:szCs w:val="22"/>
        </w:rPr>
        <w:t>Smluvní strany</w:t>
      </w:r>
      <w:r w:rsidRPr="00DA1C87">
        <w:rPr>
          <w:rFonts w:cs="Arial"/>
          <w:szCs w:val="22"/>
        </w:rPr>
        <w:t xml:space="preserve"> se zavazují zabránit při své činnosti poškození jména, dobré pověsti nebo zájmů druhé </w:t>
      </w:r>
      <w:r>
        <w:rPr>
          <w:rFonts w:cs="Arial"/>
          <w:szCs w:val="22"/>
        </w:rPr>
        <w:t>Smluvní strany</w:t>
      </w:r>
      <w:r w:rsidRPr="00DA1C87">
        <w:rPr>
          <w:rFonts w:cs="Arial"/>
          <w:szCs w:val="22"/>
        </w:rPr>
        <w:t>.</w:t>
      </w:r>
    </w:p>
    <w:p w14:paraId="3242025D" w14:textId="3B6D0AB2" w:rsidR="004E07B9" w:rsidRPr="004E07B9" w:rsidRDefault="004E07B9" w:rsidP="004E07B9">
      <w:pPr>
        <w:pStyle w:val="l"/>
        <w:rPr>
          <w:caps/>
        </w:rPr>
      </w:pPr>
      <w:r w:rsidRPr="004E07B9">
        <w:rPr>
          <w:caps/>
        </w:rPr>
        <w:t>Odpovědnost za škodu a náhrada škody</w:t>
      </w:r>
    </w:p>
    <w:p w14:paraId="02F4744F" w14:textId="22C2DDD5" w:rsidR="004E07B9" w:rsidRDefault="00690B82" w:rsidP="004E07B9">
      <w:pPr>
        <w:pStyle w:val="Odst"/>
      </w:pPr>
      <w:r w:rsidRPr="00A23DB8">
        <w:t>Dodavatel</w:t>
      </w:r>
      <w:r w:rsidR="004E07B9" w:rsidRPr="00A23DB8">
        <w:t xml:space="preserve"> prohlašuje, že po celou dobu platnosti této </w:t>
      </w:r>
      <w:r w:rsidR="00DD710E" w:rsidRPr="00A23DB8">
        <w:t>S</w:t>
      </w:r>
      <w:r w:rsidR="004E07B9" w:rsidRPr="00A23DB8">
        <w:t>mlouvy bude mít zajištěno plnění z pojistné smlouvy na pojištění odpovědnosti za škodu</w:t>
      </w:r>
      <w:r w:rsidR="00DE6873" w:rsidRPr="00A23DB8">
        <w:t xml:space="preserve"> způsobenou třetí osobě</w:t>
      </w:r>
      <w:r w:rsidR="004E07B9" w:rsidRPr="00A23DB8">
        <w:rPr>
          <w:i/>
          <w:color w:val="FF0000"/>
        </w:rPr>
        <w:t xml:space="preserve"> </w:t>
      </w:r>
      <w:r w:rsidR="004E07B9" w:rsidRPr="00A23DB8">
        <w:t>s</w:t>
      </w:r>
      <w:r w:rsidR="00DE6873" w:rsidRPr="00A23DB8">
        <w:t xml:space="preserve"> minimálním</w:t>
      </w:r>
      <w:r w:rsidR="004E07B9" w:rsidRPr="00A23DB8">
        <w:t xml:space="preserve"> limitem plnění do </w:t>
      </w:r>
      <w:r w:rsidR="007E5B45" w:rsidRPr="00A23DB8">
        <w:t>10</w:t>
      </w:r>
      <w:r w:rsidR="00DE6873" w:rsidRPr="00A23DB8">
        <w:t xml:space="preserve"> 000 000,- </w:t>
      </w:r>
      <w:r w:rsidR="004E07B9" w:rsidRPr="00A23DB8">
        <w:t>Kč</w:t>
      </w:r>
      <w:r w:rsidR="00DE6873" w:rsidRPr="00A23DB8">
        <w:t>.</w:t>
      </w:r>
      <w:r w:rsidR="004E07B9">
        <w:t xml:space="preserve"> </w:t>
      </w:r>
      <w:r>
        <w:t>Dodavatel</w:t>
      </w:r>
      <w:r w:rsidR="004E07B9" w:rsidRPr="00F13584">
        <w:t xml:space="preserve"> nese plnou odpovědnost za prokázanou škodu na majetku </w:t>
      </w:r>
      <w:r w:rsidR="00601F26">
        <w:t>O</w:t>
      </w:r>
      <w:r w:rsidR="004E07B9" w:rsidRPr="00F13584">
        <w:t>bjednatele</w:t>
      </w:r>
      <w:r w:rsidR="004E07B9">
        <w:t xml:space="preserve"> nebo majetku nájemce prostor</w:t>
      </w:r>
      <w:r w:rsidR="007805F9">
        <w:br/>
      </w:r>
      <w:r w:rsidR="004E07B9">
        <w:t>ve střeženém objektu</w:t>
      </w:r>
      <w:r w:rsidR="004E07B9" w:rsidRPr="00F13584">
        <w:t>, způsobenou</w:t>
      </w:r>
      <w:r w:rsidR="004E07B9">
        <w:t xml:space="preserve"> </w:t>
      </w:r>
      <w:r w:rsidR="004E07B9" w:rsidRPr="00F13584">
        <w:t>porušení</w:t>
      </w:r>
      <w:r w:rsidR="004E07B9">
        <w:t>m</w:t>
      </w:r>
      <w:r w:rsidR="004E07B9" w:rsidRPr="00F13584">
        <w:t xml:space="preserve"> povinností z</w:t>
      </w:r>
      <w:r w:rsidR="002014BE">
        <w:t xml:space="preserve"> této</w:t>
      </w:r>
      <w:r w:rsidR="004E07B9" w:rsidRPr="00F13584">
        <w:t xml:space="preserve"> </w:t>
      </w:r>
      <w:r w:rsidR="00426709">
        <w:t>S</w:t>
      </w:r>
      <w:r w:rsidR="004E07B9" w:rsidRPr="00F13584">
        <w:t>mlouvy, pracovním postupem</w:t>
      </w:r>
      <w:r w:rsidR="00FF7D54">
        <w:t>/</w:t>
      </w:r>
      <w:r w:rsidR="004E07B9" w:rsidRPr="00F13584">
        <w:t>nedodržením technologických postupů</w:t>
      </w:r>
      <w:r w:rsidR="00FF7D54">
        <w:t xml:space="preserve"> v rozporu s </w:t>
      </w:r>
      <w:r w:rsidR="0034726B">
        <w:t>P</w:t>
      </w:r>
      <w:r w:rsidR="00FF7D54">
        <w:t>rávními předpisy</w:t>
      </w:r>
      <w:r w:rsidR="004E07B9" w:rsidRPr="00F13584">
        <w:t>.</w:t>
      </w:r>
      <w:r w:rsidR="00406B09">
        <w:t xml:space="preserve"> </w:t>
      </w:r>
      <w:r w:rsidR="008F380E">
        <w:t xml:space="preserve">Pojištění dle tohoto odstavce musí rovněž krýt újmu na životě </w:t>
      </w:r>
      <w:r w:rsidR="00406B09">
        <w:t xml:space="preserve">či zdraví fyzických osob. </w:t>
      </w:r>
    </w:p>
    <w:p w14:paraId="3D18BBC1" w14:textId="1CCC1A60" w:rsidR="00F770AA" w:rsidRPr="00F13584" w:rsidRDefault="00971FC8" w:rsidP="00A86EDD">
      <w:pPr>
        <w:pStyle w:val="Odst"/>
      </w:pPr>
      <w:r>
        <w:t>Objednatel</w:t>
      </w:r>
      <w:r w:rsidRPr="000A6535">
        <w:t xml:space="preserve"> si vyhrazuje právo</w:t>
      </w:r>
      <w:r>
        <w:t xml:space="preserve"> kdykoliv během trvání </w:t>
      </w:r>
      <w:r w:rsidR="00FF7D54">
        <w:t xml:space="preserve">této </w:t>
      </w:r>
      <w:r>
        <w:t>Smlouvy</w:t>
      </w:r>
      <w:r w:rsidRPr="000A6535">
        <w:t xml:space="preserve"> vyzvat </w:t>
      </w:r>
      <w:r w:rsidR="00690B82">
        <w:t>Dodavatel</w:t>
      </w:r>
      <w:r>
        <w:t>e</w:t>
      </w:r>
      <w:r w:rsidR="007805F9">
        <w:br/>
      </w:r>
      <w:r w:rsidRPr="000A6535">
        <w:t>k</w:t>
      </w:r>
      <w:r w:rsidR="00D648F6">
        <w:t xml:space="preserve"> předložení</w:t>
      </w:r>
      <w:r>
        <w:t> </w:t>
      </w:r>
      <w:r w:rsidRPr="000A6535">
        <w:t>originálu</w:t>
      </w:r>
      <w:r>
        <w:t xml:space="preserve"> nebo ověřen</w:t>
      </w:r>
      <w:r w:rsidR="0156EFBB">
        <w:t>é</w:t>
      </w:r>
      <w:r>
        <w:t xml:space="preserve"> kopie</w:t>
      </w:r>
      <w:r w:rsidRPr="000A6535">
        <w:t xml:space="preserve"> pojistné smlouvy (popř. pojistného</w:t>
      </w:r>
      <w:r w:rsidRPr="000A6535" w:rsidDel="00A86EDD">
        <w:t xml:space="preserve"> </w:t>
      </w:r>
      <w:r w:rsidRPr="000A6535">
        <w:t>certifikátu)</w:t>
      </w:r>
      <w:r w:rsidR="00FE322B" w:rsidDel="00A86EDD">
        <w:t xml:space="preserve"> </w:t>
      </w:r>
      <w:r>
        <w:t xml:space="preserve">dle </w:t>
      </w:r>
      <w:r w:rsidR="00FF7D54">
        <w:t xml:space="preserve">čl. 9 </w:t>
      </w:r>
      <w:r>
        <w:t xml:space="preserve">odst. </w:t>
      </w:r>
      <w:r w:rsidR="00F8562C">
        <w:t>9</w:t>
      </w:r>
      <w:r>
        <w:t xml:space="preserve">.1 </w:t>
      </w:r>
      <w:r w:rsidR="00FF7D54">
        <w:t xml:space="preserve">této </w:t>
      </w:r>
      <w:r>
        <w:t>Smlouvy</w:t>
      </w:r>
      <w:r w:rsidR="00B621D5">
        <w:t xml:space="preserve"> pro daný rok</w:t>
      </w:r>
      <w:r w:rsidRPr="000A6535">
        <w:t xml:space="preserve">. </w:t>
      </w:r>
    </w:p>
    <w:p w14:paraId="046421AA" w14:textId="0DA2B094" w:rsidR="004E07B9" w:rsidRPr="00F13584" w:rsidRDefault="00690B82" w:rsidP="00662780">
      <w:pPr>
        <w:pStyle w:val="Odst"/>
      </w:pPr>
      <w:r>
        <w:t>Dodavatel</w:t>
      </w:r>
      <w:r w:rsidR="004E07B9" w:rsidRPr="00F13584">
        <w:t xml:space="preserve"> nese odpovědnost za škody způsobené při výkonu služby jeho zaměstnanc</w:t>
      </w:r>
      <w:r w:rsidR="004E07B9">
        <w:t>i</w:t>
      </w:r>
      <w:r w:rsidR="002C0C98">
        <w:t>/poddodavateli</w:t>
      </w:r>
      <w:r w:rsidR="004E07B9" w:rsidRPr="00F13584">
        <w:t>. Případné náhrady uplatňuje u subjektů, které škodu</w:t>
      </w:r>
      <w:r w:rsidR="0073680A">
        <w:t xml:space="preserve"> </w:t>
      </w:r>
      <w:r w:rsidR="0073680A">
        <w:lastRenderedPageBreak/>
        <w:t>z</w:t>
      </w:r>
      <w:r w:rsidR="004E07B9" w:rsidRPr="00F13584">
        <w:t>působily. V</w:t>
      </w:r>
      <w:r w:rsidR="004E07B9">
        <w:t> </w:t>
      </w:r>
      <w:r w:rsidR="004E07B9" w:rsidRPr="00F13584">
        <w:t>případě pracovního úrazu strážného</w:t>
      </w:r>
      <w:r w:rsidR="004E07B9">
        <w:t xml:space="preserve"> či recepčního</w:t>
      </w:r>
      <w:r w:rsidR="004E07B9" w:rsidRPr="00F13584">
        <w:t xml:space="preserve"> může </w:t>
      </w:r>
      <w:r>
        <w:t>Dodavatel</w:t>
      </w:r>
      <w:r w:rsidR="004E07B9" w:rsidRPr="00F13584">
        <w:t xml:space="preserve"> vyzvat</w:t>
      </w:r>
      <w:r w:rsidR="002C0C98">
        <w:t xml:space="preserve"> </w:t>
      </w:r>
      <w:r w:rsidR="004E07B9" w:rsidRPr="00F13584">
        <w:t xml:space="preserve">ke spolupráci při sepsání záznamu o úrazu </w:t>
      </w:r>
      <w:r w:rsidR="00DA1A15">
        <w:t>O</w:t>
      </w:r>
      <w:r w:rsidR="004E07B9" w:rsidRPr="00F13584">
        <w:t>bjednatele.</w:t>
      </w:r>
    </w:p>
    <w:p w14:paraId="61401146" w14:textId="000EF37E" w:rsidR="004E07B9" w:rsidRPr="004E07B9" w:rsidRDefault="00690B82" w:rsidP="00662780">
      <w:pPr>
        <w:pStyle w:val="Odst"/>
      </w:pPr>
      <w:r w:rsidRPr="00E90179">
        <w:t>Dodavatel</w:t>
      </w:r>
      <w:r w:rsidR="004E07B9" w:rsidRPr="00E90179">
        <w:t xml:space="preserve"> neodpovídá za škody na majetku </w:t>
      </w:r>
      <w:r w:rsidR="00B562D4" w:rsidRPr="00E90179">
        <w:t xml:space="preserve">Objednatele </w:t>
      </w:r>
      <w:r w:rsidR="004E07B9" w:rsidRPr="00E90179">
        <w:t xml:space="preserve">nebo majetku nájemce prostor ve střeženém objektu, jestliže jim </w:t>
      </w:r>
      <w:r w:rsidR="00B562D4" w:rsidRPr="00E90179">
        <w:t xml:space="preserve">Objednatel </w:t>
      </w:r>
      <w:r w:rsidR="004E07B9" w:rsidRPr="00E90179">
        <w:t xml:space="preserve">na základě písemného upozornění </w:t>
      </w:r>
      <w:r w:rsidRPr="00E90179">
        <w:t>Dodavatel</w:t>
      </w:r>
      <w:r w:rsidR="004E07B9" w:rsidRPr="00E90179">
        <w:t>e mohl zabránit nebo odvrátit hrozící nebezpečí.</w:t>
      </w:r>
    </w:p>
    <w:p w14:paraId="2D5AABF5" w14:textId="24E98AEB" w:rsidR="00E90179" w:rsidRDefault="00690B82" w:rsidP="00662780">
      <w:pPr>
        <w:pStyle w:val="Odst"/>
      </w:pPr>
      <w:r>
        <w:t>Dodavatel</w:t>
      </w:r>
      <w:r w:rsidR="004E07B9" w:rsidRPr="00F13584">
        <w:t xml:space="preserve"> neodpovídá za škody vzniklé z důvodu vyšší moci ve smyslu § </w:t>
      </w:r>
      <w:r w:rsidR="004E07B9">
        <w:t>2913</w:t>
      </w:r>
      <w:r w:rsidR="00762FF4">
        <w:br/>
      </w:r>
      <w:r w:rsidR="004E07B9">
        <w:t>odst. 2</w:t>
      </w:r>
      <w:r w:rsidR="004E07B9" w:rsidRPr="00F13584">
        <w:t xml:space="preserve"> </w:t>
      </w:r>
      <w:r w:rsidR="003915C7">
        <w:t>OZ</w:t>
      </w:r>
      <w:r w:rsidR="004E07B9" w:rsidRPr="00F13584">
        <w:t>, jestliže tyto události budou</w:t>
      </w:r>
      <w:r w:rsidR="004E07B9">
        <w:t xml:space="preserve"> mít prokazatelnou příčinnou souvislost s </w:t>
      </w:r>
      <w:r w:rsidR="004E07B9" w:rsidRPr="00F13584">
        <w:t xml:space="preserve">předmětem a místem plnění této </w:t>
      </w:r>
      <w:r w:rsidR="00C574CE">
        <w:t>S</w:t>
      </w:r>
      <w:r w:rsidR="004E07B9" w:rsidRPr="00F13584">
        <w:t>mlouvy.</w:t>
      </w:r>
    </w:p>
    <w:p w14:paraId="5DC802EE" w14:textId="77777777" w:rsidR="004208A5" w:rsidRDefault="004208A5" w:rsidP="004208A5">
      <w:pPr>
        <w:pStyle w:val="l"/>
        <w:rPr>
          <w:rFonts w:cs="Arial"/>
          <w:caps/>
        </w:rPr>
      </w:pPr>
      <w:r w:rsidRPr="004E07B9">
        <w:rPr>
          <w:rFonts w:cs="Arial"/>
          <w:caps/>
        </w:rPr>
        <w:t>Sankční ujednání</w:t>
      </w:r>
    </w:p>
    <w:p w14:paraId="01B85037" w14:textId="28C4EB74" w:rsidR="004208A5" w:rsidRDefault="004208A5" w:rsidP="006E0791">
      <w:pPr>
        <w:pStyle w:val="Odst"/>
      </w:pPr>
      <w:r w:rsidRPr="00ED42ED">
        <w:t>Při nedodržení lhůty splatnosti faktury dle</w:t>
      </w:r>
      <w:r w:rsidR="002049E0">
        <w:t xml:space="preserve"> čl. 6</w:t>
      </w:r>
      <w:r w:rsidRPr="00ED42ED">
        <w:t xml:space="preserve"> odst. </w:t>
      </w:r>
      <w:r w:rsidR="00E83029">
        <w:t>6.</w:t>
      </w:r>
      <w:r w:rsidR="002049E0">
        <w:t>6</w:t>
      </w:r>
      <w:r w:rsidRPr="00ED42ED">
        <w:t xml:space="preserve"> této Smlouvy je Objednatel povinen zaplatit Dodavateli </w:t>
      </w:r>
      <w:r w:rsidR="001A44D2">
        <w:t>úrok z prodlení ve výši stanovené právními předpisy</w:t>
      </w:r>
      <w:r w:rsidRPr="00ED42ED">
        <w:t>.</w:t>
      </w:r>
    </w:p>
    <w:p w14:paraId="431C021E" w14:textId="7D377736" w:rsidR="00ED4E5E" w:rsidRDefault="00ED4E5E" w:rsidP="00ED4E5E">
      <w:pPr>
        <w:pStyle w:val="Odst"/>
      </w:pPr>
      <w:r>
        <w:t>V případě, že Dodavatel poruší povinnost vyplývají mu z této Smlouvy, je po něm Objednatel oprávněn požadovat smluvní pokutu za takové porušení povinností. Jednotlivé smluvní pokuty za porušení konkrétních povinností upravených ustanoveními této Smlouvy ze strany Dodavatele jsou specifikovány následovně</w:t>
      </w:r>
      <w:r w:rsidR="00435CBD">
        <w:t>:</w:t>
      </w:r>
      <w:r>
        <w:t xml:space="preserve"> </w:t>
      </w:r>
    </w:p>
    <w:p w14:paraId="3B93886B" w14:textId="4875950A" w:rsidR="0060344C" w:rsidRPr="0060344C" w:rsidRDefault="00ED4E5E" w:rsidP="00C55546">
      <w:pPr>
        <w:numPr>
          <w:ilvl w:val="0"/>
          <w:numId w:val="40"/>
        </w:numPr>
        <w:spacing w:before="120"/>
        <w:ind w:left="1134" w:hanging="283"/>
        <w:jc w:val="both"/>
        <w:rPr>
          <w:szCs w:val="20"/>
        </w:rPr>
      </w:pPr>
      <w:r>
        <w:rPr>
          <w:rFonts w:cs="Arial"/>
          <w:szCs w:val="20"/>
        </w:rPr>
        <w:t>Dodavatel se zavazuje uhradit Objednateli</w:t>
      </w:r>
      <w:r w:rsidR="004E07B9" w:rsidRPr="00ED42ED">
        <w:rPr>
          <w:rFonts w:cs="Arial"/>
          <w:szCs w:val="20"/>
        </w:rPr>
        <w:t xml:space="preserve"> smluvní pokutu ve výši </w:t>
      </w:r>
      <w:r w:rsidR="003A6D79">
        <w:rPr>
          <w:rFonts w:cs="Arial"/>
          <w:szCs w:val="20"/>
        </w:rPr>
        <w:t>5</w:t>
      </w:r>
      <w:r w:rsidR="00241951">
        <w:rPr>
          <w:rFonts w:cs="Arial"/>
          <w:szCs w:val="20"/>
        </w:rPr>
        <w:t> 000,- Kč</w:t>
      </w:r>
      <w:r w:rsidR="003A6D79">
        <w:rPr>
          <w:rFonts w:cs="Arial"/>
          <w:szCs w:val="20"/>
        </w:rPr>
        <w:t xml:space="preserve">, pokud Dodavatel nezahájí </w:t>
      </w:r>
      <w:r w:rsidR="0086253E">
        <w:rPr>
          <w:rFonts w:cs="Arial"/>
          <w:szCs w:val="20"/>
        </w:rPr>
        <w:t>poskytování služeb ve stanoveném termínu</w:t>
      </w:r>
      <w:r w:rsidR="0060344C">
        <w:rPr>
          <w:rFonts w:cs="Arial"/>
          <w:szCs w:val="20"/>
        </w:rPr>
        <w:t xml:space="preserve">, jímž je </w:t>
      </w:r>
      <w:r w:rsidR="001A44D2">
        <w:rPr>
          <w:rFonts w:cs="Arial"/>
          <w:szCs w:val="20"/>
        </w:rPr>
        <w:t>0</w:t>
      </w:r>
      <w:r w:rsidR="0060344C">
        <w:rPr>
          <w:rFonts w:cs="Arial"/>
          <w:szCs w:val="20"/>
        </w:rPr>
        <w:t>1.</w:t>
      </w:r>
      <w:r w:rsidR="001A44D2">
        <w:rPr>
          <w:rFonts w:cs="Arial"/>
          <w:szCs w:val="20"/>
        </w:rPr>
        <w:t>0</w:t>
      </w:r>
      <w:r w:rsidR="0060344C">
        <w:rPr>
          <w:rFonts w:cs="Arial"/>
          <w:szCs w:val="20"/>
        </w:rPr>
        <w:t>4.2025</w:t>
      </w:r>
      <w:r w:rsidR="007434FD">
        <w:rPr>
          <w:rFonts w:cs="Arial"/>
          <w:szCs w:val="20"/>
        </w:rPr>
        <w:t>, a to za každý i započatý den prodlení.</w:t>
      </w:r>
      <w:r w:rsidR="001A44D2">
        <w:rPr>
          <w:rFonts w:cs="Arial"/>
          <w:szCs w:val="20"/>
        </w:rPr>
        <w:t xml:space="preserve"> </w:t>
      </w:r>
    </w:p>
    <w:p w14:paraId="69029331" w14:textId="06AAF0BE" w:rsidR="0060344C" w:rsidRPr="0060344C" w:rsidRDefault="00241951" w:rsidP="00C55546">
      <w:pPr>
        <w:numPr>
          <w:ilvl w:val="0"/>
          <w:numId w:val="40"/>
        </w:numPr>
        <w:spacing w:before="120"/>
        <w:ind w:left="1134" w:hanging="283"/>
        <w:jc w:val="both"/>
        <w:rPr>
          <w:szCs w:val="20"/>
        </w:rPr>
      </w:pPr>
      <w:r>
        <w:rPr>
          <w:rFonts w:cs="Arial"/>
          <w:szCs w:val="20"/>
        </w:rPr>
        <w:t>Dodavatel se zavazuje uhradit Objednateli</w:t>
      </w:r>
      <w:r w:rsidRPr="00ED42ED">
        <w:rPr>
          <w:rFonts w:cs="Arial"/>
          <w:szCs w:val="20"/>
        </w:rPr>
        <w:t xml:space="preserve"> smluvní pokutu ve výši </w:t>
      </w:r>
      <w:r>
        <w:rPr>
          <w:rFonts w:cs="Arial"/>
          <w:szCs w:val="20"/>
        </w:rPr>
        <w:t>10</w:t>
      </w:r>
      <w:r w:rsidR="00EC1A69">
        <w:rPr>
          <w:rFonts w:cs="Arial"/>
          <w:szCs w:val="20"/>
        </w:rPr>
        <w:t xml:space="preserve"> </w:t>
      </w:r>
      <w:r>
        <w:rPr>
          <w:rFonts w:cs="Arial"/>
          <w:szCs w:val="20"/>
        </w:rPr>
        <w:t xml:space="preserve">000,- Kč, </w:t>
      </w:r>
      <w:r w:rsidR="00295DBB">
        <w:rPr>
          <w:rFonts w:cs="Arial"/>
          <w:szCs w:val="20"/>
        </w:rPr>
        <w:t>v případě, že Dodavatel provede změnu člen</w:t>
      </w:r>
      <w:r w:rsidR="00DE2B81">
        <w:rPr>
          <w:rFonts w:cs="Arial"/>
          <w:szCs w:val="20"/>
        </w:rPr>
        <w:t>a/členů</w:t>
      </w:r>
      <w:r w:rsidR="00295DBB">
        <w:rPr>
          <w:rFonts w:cs="Arial"/>
          <w:szCs w:val="20"/>
        </w:rPr>
        <w:t xml:space="preserve"> týmu </w:t>
      </w:r>
      <w:r w:rsidR="00D934E2">
        <w:rPr>
          <w:rFonts w:cs="Arial"/>
          <w:szCs w:val="20"/>
        </w:rPr>
        <w:t xml:space="preserve">bez předchozího </w:t>
      </w:r>
      <w:r w:rsidR="0050052A">
        <w:rPr>
          <w:rFonts w:cs="Arial"/>
          <w:szCs w:val="20"/>
        </w:rPr>
        <w:t xml:space="preserve">prokázání splnění požadavků dle čl. </w:t>
      </w:r>
      <w:r w:rsidR="00AF7A6E">
        <w:rPr>
          <w:rFonts w:cs="Arial"/>
          <w:szCs w:val="20"/>
        </w:rPr>
        <w:t>8.2. této Smlouvy</w:t>
      </w:r>
      <w:r w:rsidR="00390F7D">
        <w:rPr>
          <w:rFonts w:cs="Arial"/>
          <w:szCs w:val="20"/>
        </w:rPr>
        <w:t>, a to za každý i započatý den</w:t>
      </w:r>
      <w:r w:rsidR="004E4669">
        <w:rPr>
          <w:rFonts w:cs="Arial"/>
          <w:szCs w:val="20"/>
        </w:rPr>
        <w:t xml:space="preserve"> služby tohoto</w:t>
      </w:r>
      <w:r w:rsidR="00654CB6">
        <w:rPr>
          <w:rFonts w:cs="Arial"/>
          <w:szCs w:val="20"/>
        </w:rPr>
        <w:t xml:space="preserve"> nově zařazeného člena týmu.</w:t>
      </w:r>
    </w:p>
    <w:p w14:paraId="7A3BDB7E" w14:textId="0CC2479F" w:rsidR="0060344C" w:rsidRPr="0060344C" w:rsidRDefault="0061743A" w:rsidP="00C55546">
      <w:pPr>
        <w:numPr>
          <w:ilvl w:val="0"/>
          <w:numId w:val="40"/>
        </w:numPr>
        <w:spacing w:before="120"/>
        <w:ind w:left="1134" w:hanging="283"/>
        <w:jc w:val="both"/>
        <w:rPr>
          <w:szCs w:val="20"/>
        </w:rPr>
      </w:pPr>
      <w:r>
        <w:rPr>
          <w:szCs w:val="20"/>
        </w:rPr>
        <w:t xml:space="preserve">Dodavatel se zavazuje uhradit Objednateli smluvní </w:t>
      </w:r>
      <w:r w:rsidR="00A7199E">
        <w:rPr>
          <w:szCs w:val="20"/>
        </w:rPr>
        <w:t>pokutu</w:t>
      </w:r>
      <w:r>
        <w:rPr>
          <w:szCs w:val="20"/>
        </w:rPr>
        <w:t xml:space="preserve"> ve výši 500,- Kč </w:t>
      </w:r>
      <w:r w:rsidR="00A7199E">
        <w:rPr>
          <w:szCs w:val="20"/>
        </w:rPr>
        <w:t>v</w:t>
      </w:r>
      <w:r w:rsidR="00C14A62">
        <w:rPr>
          <w:szCs w:val="20"/>
        </w:rPr>
        <w:t> </w:t>
      </w:r>
      <w:r w:rsidR="00A7199E">
        <w:rPr>
          <w:szCs w:val="20"/>
        </w:rPr>
        <w:t>případě</w:t>
      </w:r>
      <w:r w:rsidR="00C14A62">
        <w:rPr>
          <w:szCs w:val="20"/>
        </w:rPr>
        <w:t xml:space="preserve"> pozdního nástupu </w:t>
      </w:r>
      <w:r w:rsidR="00950DB0">
        <w:rPr>
          <w:szCs w:val="20"/>
        </w:rPr>
        <w:t>recepčního/</w:t>
      </w:r>
      <w:r w:rsidR="00C14A62">
        <w:rPr>
          <w:szCs w:val="20"/>
        </w:rPr>
        <w:t>strážného do služby</w:t>
      </w:r>
      <w:r w:rsidR="005E46AE">
        <w:rPr>
          <w:szCs w:val="20"/>
        </w:rPr>
        <w:t xml:space="preserve">, nenastoupí-li </w:t>
      </w:r>
      <w:r w:rsidR="00FB1F4A">
        <w:rPr>
          <w:szCs w:val="20"/>
        </w:rPr>
        <w:t xml:space="preserve">však </w:t>
      </w:r>
      <w:r w:rsidR="005E46AE">
        <w:rPr>
          <w:szCs w:val="20"/>
        </w:rPr>
        <w:t>recepční</w:t>
      </w:r>
      <w:r w:rsidR="007C5AA0">
        <w:rPr>
          <w:szCs w:val="20"/>
        </w:rPr>
        <w:t>/</w:t>
      </w:r>
      <w:r w:rsidR="005E46AE">
        <w:rPr>
          <w:szCs w:val="20"/>
        </w:rPr>
        <w:t>stráž</w:t>
      </w:r>
      <w:r w:rsidR="007C5AA0">
        <w:rPr>
          <w:szCs w:val="20"/>
        </w:rPr>
        <w:t>ný do služby po dobu delší 2 hodin</w:t>
      </w:r>
      <w:r w:rsidR="00FB1F4A">
        <w:rPr>
          <w:szCs w:val="20"/>
        </w:rPr>
        <w:t xml:space="preserve">, bude </w:t>
      </w:r>
      <w:r w:rsidR="00040D1B">
        <w:rPr>
          <w:szCs w:val="20"/>
        </w:rPr>
        <w:t xml:space="preserve">Dodavatel </w:t>
      </w:r>
      <w:r w:rsidR="008F4B72">
        <w:rPr>
          <w:szCs w:val="20"/>
        </w:rPr>
        <w:t xml:space="preserve">povinen uhradit Objednateli smluvní pokutu </w:t>
      </w:r>
      <w:r w:rsidR="00846A3A">
        <w:rPr>
          <w:szCs w:val="20"/>
        </w:rPr>
        <w:t>20</w:t>
      </w:r>
      <w:r w:rsidR="00EC1A69">
        <w:rPr>
          <w:szCs w:val="20"/>
        </w:rPr>
        <w:t xml:space="preserve"> </w:t>
      </w:r>
      <w:r w:rsidR="00846A3A">
        <w:rPr>
          <w:szCs w:val="20"/>
        </w:rPr>
        <w:t xml:space="preserve">000,- </w:t>
      </w:r>
      <w:r w:rsidR="008F4B72">
        <w:rPr>
          <w:szCs w:val="20"/>
        </w:rPr>
        <w:t>Kč.</w:t>
      </w:r>
      <w:r w:rsidR="00704EE6">
        <w:rPr>
          <w:szCs w:val="20"/>
        </w:rPr>
        <w:t xml:space="preserve"> </w:t>
      </w:r>
      <w:r w:rsidR="00C14A62">
        <w:rPr>
          <w:szCs w:val="20"/>
        </w:rPr>
        <w:t xml:space="preserve"> </w:t>
      </w:r>
      <w:r w:rsidR="00CA7604">
        <w:rPr>
          <w:szCs w:val="20"/>
        </w:rPr>
        <w:t xml:space="preserve"> </w:t>
      </w:r>
    </w:p>
    <w:p w14:paraId="2AC30053" w14:textId="2B95044C" w:rsidR="00F83155" w:rsidRPr="00F83155" w:rsidRDefault="0071472E" w:rsidP="00C55546">
      <w:pPr>
        <w:numPr>
          <w:ilvl w:val="0"/>
          <w:numId w:val="40"/>
        </w:numPr>
        <w:spacing w:before="120"/>
        <w:ind w:left="1134" w:hanging="283"/>
        <w:jc w:val="both"/>
        <w:rPr>
          <w:szCs w:val="20"/>
        </w:rPr>
      </w:pPr>
      <w:r>
        <w:rPr>
          <w:szCs w:val="20"/>
        </w:rPr>
        <w:t xml:space="preserve">Dodavatel se zavazuje uhradit Objednateli smluvní pokutu ve výši </w:t>
      </w:r>
      <w:r w:rsidR="00F83155">
        <w:rPr>
          <w:szCs w:val="20"/>
        </w:rPr>
        <w:t>2</w:t>
      </w:r>
      <w:r w:rsidR="00EC1A69">
        <w:rPr>
          <w:szCs w:val="20"/>
        </w:rPr>
        <w:t xml:space="preserve"> </w:t>
      </w:r>
      <w:r w:rsidR="00F83155">
        <w:rPr>
          <w:szCs w:val="20"/>
        </w:rPr>
        <w:t>0</w:t>
      </w:r>
      <w:r>
        <w:rPr>
          <w:szCs w:val="20"/>
        </w:rPr>
        <w:t>00,- Kč v</w:t>
      </w:r>
      <w:r w:rsidR="00F83155">
        <w:rPr>
          <w:szCs w:val="20"/>
        </w:rPr>
        <w:t> </w:t>
      </w:r>
      <w:r>
        <w:rPr>
          <w:szCs w:val="20"/>
        </w:rPr>
        <w:t>případě</w:t>
      </w:r>
      <w:r w:rsidR="00F83155">
        <w:rPr>
          <w:szCs w:val="20"/>
        </w:rPr>
        <w:t xml:space="preserve"> nedodržení povinnosti </w:t>
      </w:r>
      <w:r w:rsidR="002F735D">
        <w:rPr>
          <w:szCs w:val="20"/>
        </w:rPr>
        <w:t>nošení požadovaného oděvu</w:t>
      </w:r>
      <w:r w:rsidR="00DB5D4C">
        <w:rPr>
          <w:szCs w:val="20"/>
        </w:rPr>
        <w:t xml:space="preserve"> recepčním či strážným</w:t>
      </w:r>
      <w:r w:rsidR="00270B36">
        <w:rPr>
          <w:szCs w:val="20"/>
        </w:rPr>
        <w:t xml:space="preserve"> dle čl. 7 odst. 7.2 této Smlouvy</w:t>
      </w:r>
      <w:r w:rsidR="00D72BE1">
        <w:rPr>
          <w:szCs w:val="20"/>
        </w:rPr>
        <w:t xml:space="preserve">, ev. </w:t>
      </w:r>
      <w:r w:rsidR="00E9175D">
        <w:rPr>
          <w:szCs w:val="20"/>
        </w:rPr>
        <w:t>o</w:t>
      </w:r>
      <w:r w:rsidR="00D72BE1">
        <w:rPr>
          <w:szCs w:val="20"/>
        </w:rPr>
        <w:t>děvu</w:t>
      </w:r>
      <w:r w:rsidR="00E9175D">
        <w:rPr>
          <w:szCs w:val="20"/>
        </w:rPr>
        <w:t xml:space="preserve"> </w:t>
      </w:r>
      <w:r w:rsidR="00E9175D" w:rsidRPr="00ED42ED">
        <w:rPr>
          <w:szCs w:val="20"/>
        </w:rPr>
        <w:t>znečištěného či zapáchajícího</w:t>
      </w:r>
      <w:r w:rsidR="000B5178">
        <w:rPr>
          <w:szCs w:val="20"/>
        </w:rPr>
        <w:t>,</w:t>
      </w:r>
      <w:r w:rsidR="000B5178" w:rsidRPr="00ED42ED">
        <w:rPr>
          <w:szCs w:val="20"/>
        </w:rPr>
        <w:t xml:space="preserve"> o čemž bude proveden záznam do Knihy služeb odpovědnou osobou Objednatele</w:t>
      </w:r>
      <w:r w:rsidR="000B5178">
        <w:rPr>
          <w:szCs w:val="20"/>
        </w:rPr>
        <w:t xml:space="preserve">.  </w:t>
      </w:r>
      <w:r w:rsidR="0060658D">
        <w:rPr>
          <w:szCs w:val="20"/>
        </w:rPr>
        <w:t xml:space="preserve"> </w:t>
      </w:r>
    </w:p>
    <w:p w14:paraId="46ED1714" w14:textId="09C6A88B" w:rsidR="00C8354C" w:rsidRDefault="004556BB" w:rsidP="00C33C91">
      <w:pPr>
        <w:pStyle w:val="Odstavecseseznamem"/>
        <w:numPr>
          <w:ilvl w:val="0"/>
          <w:numId w:val="40"/>
        </w:numPr>
        <w:spacing w:before="120"/>
        <w:ind w:left="1135" w:hanging="284"/>
        <w:contextualSpacing w:val="0"/>
        <w:jc w:val="both"/>
        <w:rPr>
          <w:rFonts w:ascii="Verdana" w:hAnsi="Verdana"/>
          <w:szCs w:val="20"/>
        </w:rPr>
      </w:pPr>
      <w:r w:rsidRPr="003F1E8D">
        <w:rPr>
          <w:rFonts w:ascii="Verdana" w:hAnsi="Verdana"/>
          <w:szCs w:val="20"/>
        </w:rPr>
        <w:t>Dodavatel se zavazuje uhradit Objednateli smluvní pokutu ve výši 2</w:t>
      </w:r>
      <w:r w:rsidR="00EC1A69">
        <w:rPr>
          <w:rFonts w:ascii="Verdana" w:hAnsi="Verdana"/>
          <w:szCs w:val="20"/>
        </w:rPr>
        <w:t xml:space="preserve"> </w:t>
      </w:r>
      <w:r w:rsidRPr="003F1E8D">
        <w:rPr>
          <w:rFonts w:ascii="Verdana" w:hAnsi="Verdana"/>
          <w:szCs w:val="20"/>
        </w:rPr>
        <w:t xml:space="preserve">000,- Kč v případě </w:t>
      </w:r>
      <w:r w:rsidR="00C8354C" w:rsidRPr="003F1E8D">
        <w:rPr>
          <w:rFonts w:ascii="Verdana" w:hAnsi="Verdana"/>
          <w:szCs w:val="20"/>
        </w:rPr>
        <w:t>neprovedení proškolení a seznámení strážných a recepčních se všemi střeženými prostory budovy a pracovními povinnostmi včetně proškolení v oblasti BOZP (bezpečnost a ochrana zdraví při práci) a PO (požární ochrana)</w:t>
      </w:r>
      <w:r w:rsidR="00435CBD" w:rsidRPr="003F1E8D">
        <w:rPr>
          <w:rFonts w:ascii="Verdana" w:hAnsi="Verdana"/>
          <w:szCs w:val="20"/>
        </w:rPr>
        <w:t>.</w:t>
      </w:r>
      <w:r w:rsidR="00C8354C" w:rsidRPr="003F1E8D">
        <w:rPr>
          <w:rFonts w:ascii="Verdana" w:hAnsi="Verdana"/>
          <w:szCs w:val="20"/>
        </w:rPr>
        <w:t xml:space="preserve"> </w:t>
      </w:r>
    </w:p>
    <w:p w14:paraId="57767BFA" w14:textId="0C51BCC4" w:rsidR="00BC6F61" w:rsidRPr="00182D7E" w:rsidRDefault="00BC6F61" w:rsidP="00C55546">
      <w:pPr>
        <w:numPr>
          <w:ilvl w:val="0"/>
          <w:numId w:val="40"/>
        </w:numPr>
        <w:spacing w:before="120"/>
        <w:ind w:left="1134" w:hanging="283"/>
        <w:jc w:val="both"/>
      </w:pPr>
      <w:r>
        <w:rPr>
          <w:szCs w:val="20"/>
        </w:rPr>
        <w:t>Dodavatel se zavazuje uhradit Objednateli smluvní pokutu ve výši 1</w:t>
      </w:r>
      <w:r w:rsidR="00EC1A69">
        <w:rPr>
          <w:szCs w:val="20"/>
        </w:rPr>
        <w:t xml:space="preserve"> </w:t>
      </w:r>
      <w:r>
        <w:rPr>
          <w:szCs w:val="20"/>
        </w:rPr>
        <w:t xml:space="preserve">000,- </w:t>
      </w:r>
      <w:proofErr w:type="gramStart"/>
      <w:r>
        <w:rPr>
          <w:szCs w:val="20"/>
        </w:rPr>
        <w:t>Kč</w:t>
      </w:r>
      <w:proofErr w:type="gramEnd"/>
      <w:r>
        <w:rPr>
          <w:szCs w:val="20"/>
        </w:rPr>
        <w:t xml:space="preserve"> </w:t>
      </w:r>
      <w:r w:rsidR="004E07B9" w:rsidRPr="00ED42ED">
        <w:rPr>
          <w:szCs w:val="20"/>
        </w:rPr>
        <w:t xml:space="preserve">pokud </w:t>
      </w:r>
      <w:r w:rsidR="00EC1A69">
        <w:rPr>
          <w:szCs w:val="20"/>
        </w:rPr>
        <w:t xml:space="preserve">nesplní </w:t>
      </w:r>
      <w:r w:rsidR="004E07B9" w:rsidRPr="00ED42ED">
        <w:rPr>
          <w:szCs w:val="20"/>
        </w:rPr>
        <w:t>požadavk</w:t>
      </w:r>
      <w:r w:rsidR="00EC1A69">
        <w:rPr>
          <w:szCs w:val="20"/>
        </w:rPr>
        <w:t>y</w:t>
      </w:r>
      <w:r w:rsidR="004E07B9" w:rsidRPr="00ED42ED">
        <w:rPr>
          <w:szCs w:val="20"/>
        </w:rPr>
        <w:t xml:space="preserve"> zaznamenan</w:t>
      </w:r>
      <w:r w:rsidR="004C6234">
        <w:rPr>
          <w:szCs w:val="20"/>
        </w:rPr>
        <w:t>é</w:t>
      </w:r>
      <w:r w:rsidR="004E07B9" w:rsidRPr="00ED42ED">
        <w:rPr>
          <w:szCs w:val="20"/>
        </w:rPr>
        <w:t xml:space="preserve"> oprávněnou osobou </w:t>
      </w:r>
      <w:r w:rsidR="005A4A61" w:rsidRPr="00ED42ED">
        <w:rPr>
          <w:szCs w:val="20"/>
        </w:rPr>
        <w:t>O</w:t>
      </w:r>
      <w:r w:rsidR="004E07B9" w:rsidRPr="00ED42ED">
        <w:rPr>
          <w:szCs w:val="20"/>
        </w:rPr>
        <w:t>bjednatele v Knize služeb</w:t>
      </w:r>
      <w:r w:rsidR="00435CBD">
        <w:rPr>
          <w:szCs w:val="20"/>
        </w:rPr>
        <w:t>.</w:t>
      </w:r>
      <w:r w:rsidR="004E07B9" w:rsidRPr="00ED42ED">
        <w:rPr>
          <w:szCs w:val="20"/>
        </w:rPr>
        <w:t xml:space="preserve"> </w:t>
      </w:r>
    </w:p>
    <w:p w14:paraId="5BF77DBE" w14:textId="10091D4D" w:rsidR="00182D7E" w:rsidRPr="00B04019" w:rsidRDefault="00182D7E" w:rsidP="00C55546">
      <w:pPr>
        <w:numPr>
          <w:ilvl w:val="0"/>
          <w:numId w:val="40"/>
        </w:numPr>
        <w:spacing w:before="120"/>
        <w:ind w:left="1134" w:hanging="283"/>
        <w:jc w:val="both"/>
      </w:pPr>
      <w:r w:rsidRPr="003F1E8D">
        <w:rPr>
          <w:szCs w:val="20"/>
        </w:rPr>
        <w:t>Dodavatel se zavazuje uhradit Objednateli smluvní pokutu ve výši 2</w:t>
      </w:r>
      <w:r w:rsidR="00EC1A69">
        <w:rPr>
          <w:szCs w:val="20"/>
        </w:rPr>
        <w:t xml:space="preserve"> </w:t>
      </w:r>
      <w:r w:rsidRPr="003F1E8D">
        <w:rPr>
          <w:szCs w:val="20"/>
        </w:rPr>
        <w:t>000,- Kč v</w:t>
      </w:r>
      <w:r w:rsidR="0044463D">
        <w:rPr>
          <w:szCs w:val="20"/>
        </w:rPr>
        <w:t> </w:t>
      </w:r>
      <w:r w:rsidRPr="003F1E8D">
        <w:rPr>
          <w:szCs w:val="20"/>
        </w:rPr>
        <w:t>případ</w:t>
      </w:r>
      <w:r>
        <w:rPr>
          <w:szCs w:val="20"/>
        </w:rPr>
        <w:t>ech</w:t>
      </w:r>
      <w:r w:rsidR="0044463D">
        <w:rPr>
          <w:szCs w:val="20"/>
        </w:rPr>
        <w:t>:</w:t>
      </w:r>
    </w:p>
    <w:p w14:paraId="7D4B0760" w14:textId="22F27D52" w:rsidR="0044463D" w:rsidRDefault="00AE1BF3" w:rsidP="003D66FF">
      <w:pPr>
        <w:pStyle w:val="Odstavecseseznamem"/>
        <w:numPr>
          <w:ilvl w:val="2"/>
          <w:numId w:val="59"/>
        </w:numPr>
        <w:spacing w:before="120"/>
        <w:ind w:left="1560" w:hanging="284"/>
        <w:jc w:val="both"/>
        <w:rPr>
          <w:rFonts w:ascii="Verdana" w:hAnsi="Verdana"/>
          <w:szCs w:val="20"/>
        </w:rPr>
      </w:pPr>
      <w:r w:rsidRPr="00E84E88">
        <w:rPr>
          <w:rFonts w:ascii="Verdana" w:hAnsi="Verdana"/>
          <w:szCs w:val="20"/>
        </w:rPr>
        <w:t xml:space="preserve">neprovádění pravidelných obchůzek dle </w:t>
      </w:r>
      <w:r w:rsidR="0044463D" w:rsidRPr="00E84E88">
        <w:rPr>
          <w:rFonts w:ascii="Verdana" w:hAnsi="Verdana"/>
          <w:szCs w:val="20"/>
        </w:rPr>
        <w:t>této</w:t>
      </w:r>
      <w:r w:rsidR="006E461D" w:rsidRPr="00E84E88">
        <w:rPr>
          <w:rFonts w:ascii="Verdana" w:hAnsi="Verdana"/>
          <w:szCs w:val="20"/>
        </w:rPr>
        <w:t xml:space="preserve"> čl. 7 odst. 7.7 této </w:t>
      </w:r>
      <w:r w:rsidR="0044463D" w:rsidRPr="00E84E88">
        <w:rPr>
          <w:rFonts w:ascii="Verdana" w:hAnsi="Verdana"/>
          <w:szCs w:val="20"/>
        </w:rPr>
        <w:t>Smlouvy</w:t>
      </w:r>
      <w:r w:rsidRPr="00E84E88">
        <w:rPr>
          <w:rFonts w:ascii="Verdana" w:hAnsi="Verdana"/>
          <w:szCs w:val="20"/>
        </w:rPr>
        <w:t xml:space="preserve"> </w:t>
      </w:r>
    </w:p>
    <w:p w14:paraId="5C59CB25" w14:textId="4FC2837B" w:rsidR="00AE1BF3" w:rsidRPr="00190CA3" w:rsidRDefault="00AE1BF3" w:rsidP="00190CA3">
      <w:pPr>
        <w:pStyle w:val="Odstavecseseznamem"/>
        <w:numPr>
          <w:ilvl w:val="2"/>
          <w:numId w:val="59"/>
        </w:numPr>
        <w:spacing w:before="120"/>
        <w:ind w:left="1560" w:hanging="284"/>
        <w:jc w:val="both"/>
        <w:rPr>
          <w:rFonts w:ascii="Verdana" w:hAnsi="Verdana"/>
          <w:szCs w:val="20"/>
        </w:rPr>
      </w:pPr>
      <w:r w:rsidRPr="00190CA3">
        <w:rPr>
          <w:rFonts w:ascii="Verdana" w:hAnsi="Verdana"/>
          <w:szCs w:val="20"/>
        </w:rPr>
        <w:t xml:space="preserve">svévolné opuštění stanoviště v rámci střeženého objektu a neupozornění na tuto skutečnost </w:t>
      </w:r>
      <w:r w:rsidR="003D66FF">
        <w:rPr>
          <w:rFonts w:ascii="Verdana" w:hAnsi="Verdana"/>
          <w:szCs w:val="20"/>
        </w:rPr>
        <w:t>Objednatele</w:t>
      </w:r>
      <w:r w:rsidRPr="00190CA3">
        <w:rPr>
          <w:rFonts w:ascii="Verdana" w:hAnsi="Verdana"/>
          <w:szCs w:val="20"/>
        </w:rPr>
        <w:t xml:space="preserve"> (s výjimkou</w:t>
      </w:r>
      <w:r w:rsidR="00997A45">
        <w:rPr>
          <w:rFonts w:ascii="Verdana" w:hAnsi="Verdana"/>
          <w:szCs w:val="20"/>
        </w:rPr>
        <w:t xml:space="preserve"> provedení hygieny</w:t>
      </w:r>
      <w:r w:rsidR="003D66FF">
        <w:rPr>
          <w:rFonts w:ascii="Verdana" w:hAnsi="Verdana"/>
          <w:szCs w:val="20"/>
        </w:rPr>
        <w:t xml:space="preserve">, </w:t>
      </w:r>
      <w:r w:rsidRPr="00190CA3">
        <w:rPr>
          <w:rFonts w:ascii="Verdana" w:hAnsi="Verdana"/>
          <w:szCs w:val="20"/>
        </w:rPr>
        <w:t>použití toalet či kuchyňky);</w:t>
      </w:r>
    </w:p>
    <w:p w14:paraId="7BD337AF" w14:textId="0170E2C2" w:rsidR="00AE1BF3" w:rsidRPr="00190CA3" w:rsidRDefault="00AE1BF3" w:rsidP="00190CA3">
      <w:pPr>
        <w:pStyle w:val="Odstavecseseznamem"/>
        <w:numPr>
          <w:ilvl w:val="2"/>
          <w:numId w:val="59"/>
        </w:numPr>
        <w:spacing w:before="120"/>
        <w:ind w:left="1560" w:hanging="284"/>
        <w:jc w:val="both"/>
        <w:rPr>
          <w:rFonts w:ascii="Verdana" w:hAnsi="Verdana"/>
          <w:szCs w:val="20"/>
        </w:rPr>
      </w:pPr>
      <w:r w:rsidRPr="00190CA3">
        <w:rPr>
          <w:rFonts w:ascii="Verdana" w:hAnsi="Verdana"/>
          <w:szCs w:val="20"/>
        </w:rPr>
        <w:lastRenderedPageBreak/>
        <w:t xml:space="preserve">neodstranění zjištěného nedostatku neprodleně po upozornění, nebo nedodržení lhůty k jeho </w:t>
      </w:r>
      <w:r w:rsidR="00707168" w:rsidRPr="00190CA3">
        <w:rPr>
          <w:rFonts w:ascii="Verdana" w:hAnsi="Verdana"/>
          <w:szCs w:val="20"/>
        </w:rPr>
        <w:t>odstranění</w:t>
      </w:r>
      <w:r w:rsidR="00707168">
        <w:rPr>
          <w:rFonts w:ascii="Verdana" w:hAnsi="Verdana"/>
          <w:szCs w:val="20"/>
        </w:rPr>
        <w:t>;</w:t>
      </w:r>
    </w:p>
    <w:p w14:paraId="710C2E54" w14:textId="29A5DD8E" w:rsidR="00AE1BF3" w:rsidRPr="00190CA3" w:rsidRDefault="00AE1BF3" w:rsidP="00190CA3">
      <w:pPr>
        <w:pStyle w:val="Odstavecseseznamem"/>
        <w:numPr>
          <w:ilvl w:val="2"/>
          <w:numId w:val="59"/>
        </w:numPr>
        <w:spacing w:before="120"/>
        <w:ind w:left="1560" w:hanging="284"/>
        <w:jc w:val="both"/>
        <w:rPr>
          <w:rFonts w:ascii="Verdana" w:hAnsi="Verdana"/>
          <w:szCs w:val="20"/>
        </w:rPr>
      </w:pPr>
      <w:r w:rsidRPr="00190CA3">
        <w:rPr>
          <w:rFonts w:ascii="Verdana" w:hAnsi="Verdana"/>
          <w:szCs w:val="20"/>
        </w:rPr>
        <w:t>porušení zásad požární ochrany a bezpečnosti a ochrany zdraví při práci;</w:t>
      </w:r>
    </w:p>
    <w:p w14:paraId="4D19C7AB" w14:textId="7F0E76A6" w:rsidR="00B04019" w:rsidRPr="005C301E" w:rsidRDefault="001D096E" w:rsidP="003D66FF">
      <w:pPr>
        <w:spacing w:before="120"/>
        <w:ind w:left="993"/>
        <w:jc w:val="both"/>
      </w:pPr>
      <w:r w:rsidRPr="00ED42ED">
        <w:rPr>
          <w:rFonts w:cs="Arial"/>
          <w:szCs w:val="20"/>
        </w:rPr>
        <w:t>Opakuj</w:t>
      </w:r>
      <w:r w:rsidR="00E468FE">
        <w:rPr>
          <w:rFonts w:cs="Arial"/>
          <w:szCs w:val="20"/>
        </w:rPr>
        <w:t>í</w:t>
      </w:r>
      <w:r w:rsidRPr="00ED42ED">
        <w:rPr>
          <w:rFonts w:cs="Arial"/>
          <w:szCs w:val="20"/>
        </w:rPr>
        <w:t xml:space="preserve">-li se </w:t>
      </w:r>
      <w:r w:rsidR="00E468FE">
        <w:rPr>
          <w:rFonts w:cs="Arial"/>
          <w:szCs w:val="20"/>
        </w:rPr>
        <w:t xml:space="preserve">takováto porušení povinností </w:t>
      </w:r>
      <w:r w:rsidR="009F3D3A">
        <w:rPr>
          <w:rFonts w:cs="Arial"/>
          <w:szCs w:val="20"/>
        </w:rPr>
        <w:t>třikrát a více</w:t>
      </w:r>
      <w:r w:rsidRPr="00ED42ED">
        <w:rPr>
          <w:rFonts w:cs="Arial"/>
          <w:szCs w:val="20"/>
        </w:rPr>
        <w:t>, je to důvodem pro výměnu strážného či recepčního</w:t>
      </w:r>
      <w:r w:rsidR="00C55546">
        <w:rPr>
          <w:rFonts w:cs="Arial"/>
          <w:szCs w:val="20"/>
        </w:rPr>
        <w:t xml:space="preserve">. </w:t>
      </w:r>
    </w:p>
    <w:p w14:paraId="7CF8CF33" w14:textId="68EAB570" w:rsidR="00B91BF1" w:rsidRPr="00ED42ED" w:rsidRDefault="00326B07" w:rsidP="003D66FF">
      <w:pPr>
        <w:pStyle w:val="Odst"/>
        <w:numPr>
          <w:ilvl w:val="0"/>
          <w:numId w:val="40"/>
        </w:numPr>
        <w:ind w:left="1276" w:hanging="425"/>
      </w:pPr>
      <w:r>
        <w:t>Dodavatel se zavazuje</w:t>
      </w:r>
      <w:r w:rsidR="00B91BF1" w:rsidRPr="00ED42ED">
        <w:t xml:space="preserve"> </w:t>
      </w:r>
      <w:r w:rsidR="00074321" w:rsidRPr="003F1E8D">
        <w:t xml:space="preserve">uhradit Objednateli smluvní pokutu ve výši </w:t>
      </w:r>
      <w:r w:rsidR="00DE00F5">
        <w:t>5</w:t>
      </w:r>
      <w:r w:rsidR="003D66FF">
        <w:t xml:space="preserve"> </w:t>
      </w:r>
      <w:r w:rsidR="00074321" w:rsidRPr="003F1E8D">
        <w:t>000,- Kč v</w:t>
      </w:r>
      <w:r w:rsidR="00EF2093">
        <w:t xml:space="preserve"> následujících </w:t>
      </w:r>
      <w:r w:rsidR="00074321" w:rsidRPr="003F1E8D">
        <w:t>případ</w:t>
      </w:r>
      <w:r w:rsidR="00074321">
        <w:t>ech</w:t>
      </w:r>
      <w:r w:rsidR="00074321" w:rsidRPr="00ED42ED">
        <w:t xml:space="preserve"> </w:t>
      </w:r>
      <w:r w:rsidR="00074321">
        <w:t>zvlášť závažného porušení povinností recepční/strážní služby</w:t>
      </w:r>
      <w:r w:rsidR="00B91BF1" w:rsidRPr="00ED42ED">
        <w:t>:</w:t>
      </w:r>
    </w:p>
    <w:p w14:paraId="43A3CD4E" w14:textId="77777777" w:rsidR="00B91BF1" w:rsidRPr="00ED42ED" w:rsidRDefault="00B91BF1" w:rsidP="002D474B">
      <w:pPr>
        <w:numPr>
          <w:ilvl w:val="0"/>
          <w:numId w:val="57"/>
        </w:numPr>
        <w:spacing w:before="120" w:after="0"/>
        <w:ind w:left="1560" w:hanging="284"/>
        <w:jc w:val="both"/>
        <w:rPr>
          <w:szCs w:val="20"/>
        </w:rPr>
      </w:pPr>
      <w:r w:rsidRPr="00ED42ED">
        <w:rPr>
          <w:szCs w:val="20"/>
        </w:rPr>
        <w:t>zahájení nebo provádění strážní a recepční služby ve stavu nezpůsobilém pro výkon strážní a recepční služby (užití tlumících léků, látek snižujících schopnost adekvátně a včasně vyhodnocovat bezpečnostní situaci, akutní onemocnění přenosnou chorobou);</w:t>
      </w:r>
    </w:p>
    <w:p w14:paraId="0DBAC83D" w14:textId="502366B2" w:rsidR="00B91BF1" w:rsidRPr="00ED42ED" w:rsidRDefault="00B91BF1" w:rsidP="002D474B">
      <w:pPr>
        <w:numPr>
          <w:ilvl w:val="0"/>
          <w:numId w:val="57"/>
        </w:numPr>
        <w:spacing w:before="120" w:after="0"/>
        <w:ind w:left="1560" w:hanging="284"/>
        <w:jc w:val="both"/>
        <w:rPr>
          <w:szCs w:val="20"/>
        </w:rPr>
      </w:pPr>
      <w:r w:rsidRPr="00ED42ED">
        <w:rPr>
          <w:szCs w:val="20"/>
        </w:rPr>
        <w:t xml:space="preserve">bezdůvodné a svévolné </w:t>
      </w:r>
      <w:r w:rsidRPr="00B6659B">
        <w:rPr>
          <w:szCs w:val="20"/>
        </w:rPr>
        <w:t xml:space="preserve">neotevření / neuzavření objektu / nezabezpečení </w:t>
      </w:r>
      <w:r w:rsidR="00707168" w:rsidRPr="00B6659B">
        <w:rPr>
          <w:szCs w:val="20"/>
        </w:rPr>
        <w:t>objektu, hrubé</w:t>
      </w:r>
      <w:r w:rsidRPr="00B6659B">
        <w:rPr>
          <w:szCs w:val="20"/>
        </w:rPr>
        <w:t xml:space="preserve"> porušení vnitřních směrnic </w:t>
      </w:r>
      <w:r w:rsidR="00E26338" w:rsidRPr="00B6659B">
        <w:rPr>
          <w:szCs w:val="20"/>
        </w:rPr>
        <w:t>vztahujících</w:t>
      </w:r>
      <w:r w:rsidR="00E26338">
        <w:rPr>
          <w:szCs w:val="20"/>
        </w:rPr>
        <w:t xml:space="preserve"> se k </w:t>
      </w:r>
      <w:r w:rsidRPr="00ED42ED">
        <w:rPr>
          <w:szCs w:val="20"/>
        </w:rPr>
        <w:t>objektu;</w:t>
      </w:r>
    </w:p>
    <w:p w14:paraId="51A07AFD" w14:textId="1B10F611" w:rsidR="00B91BF1" w:rsidRPr="00ED42ED" w:rsidRDefault="00D01F61" w:rsidP="002D474B">
      <w:pPr>
        <w:numPr>
          <w:ilvl w:val="0"/>
          <w:numId w:val="57"/>
        </w:numPr>
        <w:spacing w:before="120" w:after="0"/>
        <w:ind w:left="1560" w:hanging="284"/>
        <w:jc w:val="both"/>
        <w:rPr>
          <w:szCs w:val="20"/>
        </w:rPr>
      </w:pPr>
      <w:r>
        <w:rPr>
          <w:szCs w:val="20"/>
        </w:rPr>
        <w:t xml:space="preserve">opomíjení </w:t>
      </w:r>
      <w:r w:rsidR="00B91BF1" w:rsidRPr="00ED42ED">
        <w:rPr>
          <w:szCs w:val="20"/>
        </w:rPr>
        <w:t xml:space="preserve">zjištěné trestné činnosti nebo páchání přestupků v objektu; </w:t>
      </w:r>
    </w:p>
    <w:p w14:paraId="149B29E8" w14:textId="77777777" w:rsidR="00B91BF1" w:rsidRPr="00ED42ED" w:rsidRDefault="00B91BF1" w:rsidP="002D474B">
      <w:pPr>
        <w:numPr>
          <w:ilvl w:val="0"/>
          <w:numId w:val="57"/>
        </w:numPr>
        <w:spacing w:before="120" w:after="0"/>
        <w:ind w:left="1560" w:hanging="284"/>
        <w:jc w:val="both"/>
        <w:rPr>
          <w:szCs w:val="20"/>
        </w:rPr>
      </w:pPr>
      <w:r w:rsidRPr="00ED42ED">
        <w:rPr>
          <w:szCs w:val="20"/>
        </w:rPr>
        <w:t xml:space="preserve">úmyslné poškození objektu (nebo jeho vybavení) strážným či recepčním; </w:t>
      </w:r>
    </w:p>
    <w:p w14:paraId="1FA375A3" w14:textId="1D3F029D" w:rsidR="00B91BF1" w:rsidRPr="00ED42ED" w:rsidRDefault="00AE11AE" w:rsidP="002D474B">
      <w:pPr>
        <w:numPr>
          <w:ilvl w:val="0"/>
          <w:numId w:val="57"/>
        </w:numPr>
        <w:spacing w:before="120" w:after="0"/>
        <w:ind w:left="1560" w:hanging="284"/>
        <w:jc w:val="both"/>
        <w:rPr>
          <w:szCs w:val="20"/>
        </w:rPr>
      </w:pPr>
      <w:r>
        <w:rPr>
          <w:szCs w:val="20"/>
        </w:rPr>
        <w:t xml:space="preserve">prokazatelné </w:t>
      </w:r>
      <w:r w:rsidR="00B91BF1" w:rsidRPr="00ED42ED">
        <w:rPr>
          <w:szCs w:val="20"/>
        </w:rPr>
        <w:t xml:space="preserve">neoprávněné obohacení strážného či recepčního ve službě; </w:t>
      </w:r>
    </w:p>
    <w:p w14:paraId="5CE4A536" w14:textId="6F7CEC85" w:rsidR="00B91BF1" w:rsidRPr="00ED42ED" w:rsidRDefault="00B91BF1" w:rsidP="002D474B">
      <w:pPr>
        <w:numPr>
          <w:ilvl w:val="0"/>
          <w:numId w:val="57"/>
        </w:numPr>
        <w:spacing w:before="120" w:after="0"/>
        <w:ind w:left="1560" w:hanging="284"/>
        <w:jc w:val="both"/>
        <w:rPr>
          <w:szCs w:val="20"/>
        </w:rPr>
      </w:pPr>
      <w:r w:rsidRPr="00ED42ED">
        <w:rPr>
          <w:szCs w:val="20"/>
        </w:rPr>
        <w:t>snah</w:t>
      </w:r>
      <w:r w:rsidR="00ED3E95">
        <w:rPr>
          <w:szCs w:val="20"/>
        </w:rPr>
        <w:t>a</w:t>
      </w:r>
      <w:r w:rsidR="00040D1B">
        <w:rPr>
          <w:szCs w:val="20"/>
        </w:rPr>
        <w:t xml:space="preserve"> </w:t>
      </w:r>
      <w:r w:rsidRPr="00ED42ED">
        <w:rPr>
          <w:szCs w:val="20"/>
        </w:rPr>
        <w:t>vyřadit z účinného provozu některý ze systémů zabezpečení</w:t>
      </w:r>
      <w:r w:rsidR="00D01F61">
        <w:rPr>
          <w:szCs w:val="20"/>
        </w:rPr>
        <w:t xml:space="preserve"> objektu</w:t>
      </w:r>
      <w:r w:rsidRPr="00ED42ED">
        <w:rPr>
          <w:szCs w:val="20"/>
        </w:rPr>
        <w:t xml:space="preserve">; </w:t>
      </w:r>
    </w:p>
    <w:p w14:paraId="4AA2EEE5" w14:textId="77777777" w:rsidR="00B91BF1" w:rsidRPr="00ED42ED" w:rsidRDefault="00B91BF1" w:rsidP="002D474B">
      <w:pPr>
        <w:numPr>
          <w:ilvl w:val="0"/>
          <w:numId w:val="57"/>
        </w:numPr>
        <w:spacing w:before="120" w:after="0"/>
        <w:ind w:left="1560" w:hanging="284"/>
        <w:jc w:val="both"/>
        <w:rPr>
          <w:szCs w:val="20"/>
        </w:rPr>
      </w:pPr>
      <w:r w:rsidRPr="00ED42ED">
        <w:rPr>
          <w:szCs w:val="20"/>
        </w:rPr>
        <w:t>hrubé nebo násilné chování strážného či recepčního ve službě;</w:t>
      </w:r>
    </w:p>
    <w:p w14:paraId="67B39EB5" w14:textId="77777777" w:rsidR="00B91BF1" w:rsidRPr="00ED42ED" w:rsidRDefault="00B91BF1" w:rsidP="002D474B">
      <w:pPr>
        <w:numPr>
          <w:ilvl w:val="0"/>
          <w:numId w:val="57"/>
        </w:numPr>
        <w:spacing w:before="120" w:after="240"/>
        <w:ind w:left="1560" w:hanging="284"/>
        <w:jc w:val="both"/>
        <w:rPr>
          <w:szCs w:val="20"/>
        </w:rPr>
      </w:pPr>
      <w:r w:rsidRPr="00ED42ED">
        <w:rPr>
          <w:szCs w:val="20"/>
        </w:rPr>
        <w:t>nezajištění okamžité výměny strážného či recepčního při závažném porušení služebních povinností.</w:t>
      </w:r>
    </w:p>
    <w:p w14:paraId="7C37C5F8" w14:textId="001747E2" w:rsidR="00AF386C" w:rsidRPr="00ED42ED" w:rsidRDefault="00AF386C" w:rsidP="00D849C5">
      <w:pPr>
        <w:pStyle w:val="Odst"/>
        <w:numPr>
          <w:ilvl w:val="0"/>
          <w:numId w:val="0"/>
        </w:numPr>
        <w:ind w:left="717"/>
      </w:pPr>
      <w:r w:rsidRPr="00ED42ED">
        <w:t xml:space="preserve">Zjištění </w:t>
      </w:r>
      <w:r w:rsidR="00D849C5">
        <w:t xml:space="preserve">takto zvlášť závažných porušení povinností </w:t>
      </w:r>
      <w:r w:rsidR="005B7172">
        <w:t xml:space="preserve">je současně </w:t>
      </w:r>
      <w:r w:rsidRPr="00ED42ED">
        <w:t>důvodem</w:t>
      </w:r>
      <w:r w:rsidR="00D01F61">
        <w:t xml:space="preserve"> </w:t>
      </w:r>
      <w:r w:rsidRPr="00ED42ED">
        <w:t>pro okamžitou výměnu strážného nebo recepčního.</w:t>
      </w:r>
    </w:p>
    <w:p w14:paraId="5F10FF72" w14:textId="6FFE1524" w:rsidR="00922983" w:rsidRDefault="00C1593E" w:rsidP="005B7172">
      <w:pPr>
        <w:pStyle w:val="Odst"/>
      </w:pPr>
      <w:r>
        <w:t xml:space="preserve">Dodavatel se dále </w:t>
      </w:r>
      <w:r w:rsidR="001A50E0">
        <w:t>zavazuje zaplatit Objednateli smluvní pokutu 2</w:t>
      </w:r>
      <w:r w:rsidRPr="00ED42ED">
        <w:t>0</w:t>
      </w:r>
      <w:r w:rsidR="00F7320E">
        <w:t xml:space="preserve"> </w:t>
      </w:r>
      <w:r w:rsidRPr="00ED42ED">
        <w:t xml:space="preserve">000,- Kč, pokud </w:t>
      </w:r>
      <w:r>
        <w:t xml:space="preserve">osoba vykonávající strážní či recepční službu </w:t>
      </w:r>
      <w:r w:rsidRPr="00ED42ED">
        <w:t>sdělí třetím osobám údaje týkající</w:t>
      </w:r>
      <w:r>
        <w:t xml:space="preserve"> se</w:t>
      </w:r>
      <w:r w:rsidRPr="00534E0A">
        <w:t xml:space="preserve"> </w:t>
      </w:r>
      <w:r w:rsidRPr="00ED42ED">
        <w:t>způsobu zabezpečení</w:t>
      </w:r>
      <w:r>
        <w:t xml:space="preserve"> střeženého </w:t>
      </w:r>
      <w:r w:rsidRPr="00ED42ED">
        <w:t>objektu</w:t>
      </w:r>
      <w:r>
        <w:t xml:space="preserve"> či majetku</w:t>
      </w:r>
      <w:r w:rsidR="00846A3A">
        <w:t xml:space="preserve"> Objednatele</w:t>
      </w:r>
      <w:r w:rsidR="00D4133B">
        <w:t>.</w:t>
      </w:r>
    </w:p>
    <w:p w14:paraId="4126FA8D" w14:textId="15B4E4C4" w:rsidR="006B7958" w:rsidRDefault="006B7958" w:rsidP="005B7172">
      <w:pPr>
        <w:pStyle w:val="Odst"/>
      </w:pPr>
      <w:r w:rsidRPr="00ED42ED">
        <w:t xml:space="preserve">Smluvní pokuta je splatná bezhotovostním převodem na účet </w:t>
      </w:r>
      <w:r w:rsidR="00191F66" w:rsidRPr="00ED42ED">
        <w:t>O</w:t>
      </w:r>
      <w:r w:rsidRPr="00ED42ED">
        <w:t xml:space="preserve">bjednatele na základě faktury vystavené </w:t>
      </w:r>
      <w:r w:rsidR="00191F66" w:rsidRPr="00ED42ED">
        <w:t>O</w:t>
      </w:r>
      <w:r w:rsidRPr="00ED42ED">
        <w:t>bjednatelem, a to ve lhůtě splatnosti 30 dnů ode dne jejího</w:t>
      </w:r>
      <w:r w:rsidR="00C83DC1" w:rsidRPr="00ED42ED">
        <w:t xml:space="preserve"> </w:t>
      </w:r>
      <w:r w:rsidRPr="00ED42ED">
        <w:t xml:space="preserve">doručení </w:t>
      </w:r>
      <w:r w:rsidR="00690B82" w:rsidRPr="00ED42ED">
        <w:t>Dodavatel</w:t>
      </w:r>
      <w:r w:rsidRPr="00ED42ED">
        <w:t xml:space="preserve">i. Ujednáním o smluvní pokutě není dotčen nárok </w:t>
      </w:r>
      <w:r w:rsidR="00191F66" w:rsidRPr="00ED42ED">
        <w:t>O</w:t>
      </w:r>
      <w:r w:rsidRPr="00ED42ED">
        <w:t>bjednatele</w:t>
      </w:r>
      <w:r w:rsidR="00302356" w:rsidRPr="00ED42ED">
        <w:t xml:space="preserve"> </w:t>
      </w:r>
      <w:r w:rsidRPr="00ED42ED">
        <w:t xml:space="preserve">na náhradu vzniklé škody, a to </w:t>
      </w:r>
      <w:r w:rsidR="00D01F61">
        <w:t>ve výši přesahující smluvní pokutu</w:t>
      </w:r>
      <w:r w:rsidRPr="00ED42ED">
        <w:t>.</w:t>
      </w:r>
    </w:p>
    <w:p w14:paraId="15267261" w14:textId="112EAA0D" w:rsidR="00D4133B" w:rsidRPr="00B6659B" w:rsidRDefault="00D4133B" w:rsidP="005B7172">
      <w:pPr>
        <w:pStyle w:val="Odst"/>
      </w:pPr>
      <w:r>
        <w:t xml:space="preserve">Smluvní strany sjednávají, že </w:t>
      </w:r>
      <w:r w:rsidR="007E3276">
        <w:t>upl</w:t>
      </w:r>
      <w:r w:rsidR="003C1EBD">
        <w:t xml:space="preserve">atněním smluvních </w:t>
      </w:r>
      <w:r w:rsidR="006D1CAD">
        <w:t xml:space="preserve">pokut není </w:t>
      </w:r>
      <w:r w:rsidR="003C759F">
        <w:t xml:space="preserve">dotčen ani omezen nárok na náhradu škody. </w:t>
      </w:r>
      <w:r w:rsidR="00C250B8">
        <w:t xml:space="preserve">Každá </w:t>
      </w:r>
      <w:r w:rsidR="00EF73CD">
        <w:t xml:space="preserve">ze Smluvních stran je povinna nahradit způsobenou škodu v rámci platných </w:t>
      </w:r>
      <w:r w:rsidR="0034726B">
        <w:t>P</w:t>
      </w:r>
      <w:r w:rsidR="00EF73CD">
        <w:t>rávních předpisů</w:t>
      </w:r>
      <w:r w:rsidR="004A0FEC">
        <w:t>. Obě Smluvní strany se zavazují k</w:t>
      </w:r>
      <w:r w:rsidR="00984D6A">
        <w:t xml:space="preserve"> vyvinutí</w:t>
      </w:r>
      <w:r w:rsidR="004A0FEC">
        <w:t> maximální</w:t>
      </w:r>
      <w:r w:rsidR="00984D6A">
        <w:t>ho</w:t>
      </w:r>
      <w:r w:rsidR="004A0FEC">
        <w:t xml:space="preserve"> úsilí</w:t>
      </w:r>
      <w:r w:rsidR="00984D6A">
        <w:t xml:space="preserve"> k předcházení škodám</w:t>
      </w:r>
      <w:r w:rsidR="00917C65">
        <w:t xml:space="preserve"> a k minimalizaci </w:t>
      </w:r>
      <w:r w:rsidR="00917C65" w:rsidRPr="00B6659B">
        <w:t xml:space="preserve">vzniklých škod. </w:t>
      </w:r>
    </w:p>
    <w:p w14:paraId="0A62B732" w14:textId="05B72D3C" w:rsidR="006B7958" w:rsidRPr="00B6659B" w:rsidRDefault="006B7958" w:rsidP="005B7172">
      <w:pPr>
        <w:pStyle w:val="l"/>
        <w:rPr>
          <w:rFonts w:cs="Arial"/>
          <w:caps/>
        </w:rPr>
      </w:pPr>
      <w:r w:rsidRPr="00B6659B">
        <w:rPr>
          <w:rFonts w:cs="Arial"/>
          <w:caps/>
        </w:rPr>
        <w:t>Doba trvání smlouvy a její ukončení</w:t>
      </w:r>
    </w:p>
    <w:p w14:paraId="46AFFF6E" w14:textId="32713B9B" w:rsidR="006B7958" w:rsidRPr="00B6659B" w:rsidRDefault="006B7958" w:rsidP="005B7172">
      <w:pPr>
        <w:pStyle w:val="Odst"/>
      </w:pPr>
      <w:r w:rsidRPr="00B6659B">
        <w:t xml:space="preserve">Tato </w:t>
      </w:r>
      <w:r w:rsidR="005B6CB3" w:rsidRPr="00B6659B">
        <w:t>Smlouva</w:t>
      </w:r>
      <w:r w:rsidRPr="00B6659B">
        <w:t xml:space="preserve"> nabývá platnosti dnem jejího podpisu poslední </w:t>
      </w:r>
      <w:r w:rsidR="006D15D8" w:rsidRPr="00B6659B">
        <w:t>S</w:t>
      </w:r>
      <w:r w:rsidRPr="00B6659B">
        <w:t>mluvní stranou a</w:t>
      </w:r>
      <w:r w:rsidR="004E7DDB" w:rsidRPr="00B6659B">
        <w:t> </w:t>
      </w:r>
      <w:r w:rsidRPr="00B6659B">
        <w:t>účinnosti dnem jejího uveřejnění dle odst. 1</w:t>
      </w:r>
      <w:r w:rsidR="00C27983" w:rsidRPr="00B6659B">
        <w:t>3</w:t>
      </w:r>
      <w:r w:rsidRPr="00B6659B">
        <w:t>.</w:t>
      </w:r>
      <w:r w:rsidR="00824B34" w:rsidRPr="00B6659B">
        <w:t>6</w:t>
      </w:r>
      <w:r w:rsidRPr="00B6659B">
        <w:t xml:space="preserve"> této </w:t>
      </w:r>
      <w:r w:rsidR="00237B85" w:rsidRPr="00B6659B">
        <w:t>S</w:t>
      </w:r>
      <w:r w:rsidRPr="00B6659B">
        <w:t>mlouvy</w:t>
      </w:r>
      <w:r w:rsidR="00687BC2" w:rsidRPr="004F5378">
        <w:t>, ne však dříve než 01.04.2025</w:t>
      </w:r>
      <w:r w:rsidRPr="00B6659B">
        <w:t>.</w:t>
      </w:r>
      <w:r w:rsidR="00687BC2" w:rsidRPr="004F5378">
        <w:t xml:space="preserve"> </w:t>
      </w:r>
      <w:r w:rsidR="00687BC2" w:rsidRPr="00B6659B">
        <w:t xml:space="preserve">Smluvní strany </w:t>
      </w:r>
      <w:r w:rsidR="005F2FFE" w:rsidRPr="00B6659B">
        <w:t xml:space="preserve">sjednávají, že </w:t>
      </w:r>
      <w:r w:rsidR="00687BC2" w:rsidRPr="00B6659B">
        <w:t xml:space="preserve">se podmínkami této Smlouvy na základě vzájemné dohody řídí ode dne 01.04.2025 a veškerá svá vzájemná plnění poskytnutá </w:t>
      </w:r>
      <w:r w:rsidR="00687BC2" w:rsidRPr="00B6659B">
        <w:lastRenderedPageBreak/>
        <w:t xml:space="preserve">od tohoto dne do dne nabytí účinnosti této Smlouvy považují za plnění poskytnutá podle této Smlouvy. </w:t>
      </w:r>
      <w:r w:rsidRPr="00B6659B">
        <w:t xml:space="preserve"> </w:t>
      </w:r>
    </w:p>
    <w:p w14:paraId="5F4F1C2E" w14:textId="0798ACCD" w:rsidR="006B7958" w:rsidRPr="004C396F" w:rsidRDefault="004C396F" w:rsidP="005B7172">
      <w:pPr>
        <w:pStyle w:val="Odst"/>
      </w:pPr>
      <w:r w:rsidRPr="00B6659B">
        <w:rPr>
          <w:rFonts w:cs="Arial"/>
          <w:szCs w:val="22"/>
        </w:rPr>
        <w:t xml:space="preserve">Smluvní vztah mezi </w:t>
      </w:r>
      <w:r w:rsidR="00824B34" w:rsidRPr="00B6659B">
        <w:rPr>
          <w:rFonts w:cs="Arial"/>
          <w:szCs w:val="22"/>
        </w:rPr>
        <w:t>S</w:t>
      </w:r>
      <w:r w:rsidRPr="00B6659B">
        <w:rPr>
          <w:rFonts w:cs="Arial"/>
          <w:szCs w:val="22"/>
        </w:rPr>
        <w:t xml:space="preserve">mluvními stranami podle této </w:t>
      </w:r>
      <w:r w:rsidR="00F461E1" w:rsidRPr="00B6659B">
        <w:rPr>
          <w:rFonts w:cs="Arial"/>
          <w:szCs w:val="22"/>
        </w:rPr>
        <w:t>S</w:t>
      </w:r>
      <w:r w:rsidRPr="00B6659B">
        <w:rPr>
          <w:rFonts w:cs="Arial"/>
          <w:szCs w:val="22"/>
        </w:rPr>
        <w:t>mlouvy může</w:t>
      </w:r>
      <w:r w:rsidRPr="001070FE">
        <w:rPr>
          <w:rFonts w:cs="Arial"/>
          <w:szCs w:val="22"/>
        </w:rPr>
        <w:t xml:space="preserve"> být ukončen písemnou dohodou </w:t>
      </w:r>
      <w:r w:rsidR="00824B34">
        <w:rPr>
          <w:rFonts w:cs="Arial"/>
          <w:szCs w:val="22"/>
        </w:rPr>
        <w:t>S</w:t>
      </w:r>
      <w:r w:rsidRPr="001070FE">
        <w:rPr>
          <w:rFonts w:cs="Arial"/>
          <w:szCs w:val="22"/>
        </w:rPr>
        <w:t xml:space="preserve">mluvních stran podle § 1981 </w:t>
      </w:r>
      <w:r w:rsidR="001B7DD0">
        <w:rPr>
          <w:rFonts w:cs="Arial"/>
          <w:szCs w:val="22"/>
        </w:rPr>
        <w:t>OZ</w:t>
      </w:r>
      <w:r w:rsidRPr="001070FE">
        <w:rPr>
          <w:rFonts w:cs="Arial"/>
          <w:szCs w:val="22"/>
        </w:rPr>
        <w:t xml:space="preserve">, podepsanou oprávněnými zástupci smluvních stran, k datu v takové dohodě uvedenému; nebude-li takový okamžik stanoven, pak tyto účinky ukončení </w:t>
      </w:r>
      <w:r w:rsidR="002014BE">
        <w:rPr>
          <w:rFonts w:cs="Arial"/>
          <w:szCs w:val="22"/>
        </w:rPr>
        <w:t xml:space="preserve">této </w:t>
      </w:r>
      <w:r w:rsidR="00F461E1">
        <w:rPr>
          <w:rFonts w:cs="Arial"/>
          <w:szCs w:val="22"/>
        </w:rPr>
        <w:t>S</w:t>
      </w:r>
      <w:r w:rsidRPr="001070FE">
        <w:rPr>
          <w:rFonts w:cs="Arial"/>
          <w:szCs w:val="22"/>
        </w:rPr>
        <w:t>mlouvy nastanou</w:t>
      </w:r>
      <w:r w:rsidR="00DC3566">
        <w:rPr>
          <w:rFonts w:cs="Arial"/>
          <w:szCs w:val="22"/>
        </w:rPr>
        <w:br/>
      </w:r>
      <w:r w:rsidRPr="001070FE">
        <w:rPr>
          <w:rFonts w:cs="Arial"/>
          <w:szCs w:val="22"/>
        </w:rPr>
        <w:t xml:space="preserve">ke dni podpisu dohody oběma </w:t>
      </w:r>
      <w:r w:rsidR="005B6924">
        <w:rPr>
          <w:rFonts w:cs="Arial"/>
          <w:szCs w:val="22"/>
        </w:rPr>
        <w:t>S</w:t>
      </w:r>
      <w:r w:rsidRPr="001070FE">
        <w:rPr>
          <w:rFonts w:cs="Arial"/>
          <w:szCs w:val="22"/>
        </w:rPr>
        <w:t>mluvními stranami.</w:t>
      </w:r>
    </w:p>
    <w:p w14:paraId="20AA2FE0" w14:textId="24FD9A84" w:rsidR="004C396F" w:rsidRPr="001070FE" w:rsidRDefault="004C396F" w:rsidP="005B7172">
      <w:pPr>
        <w:pStyle w:val="Odst"/>
      </w:pPr>
      <w:r w:rsidRPr="001070FE">
        <w:t xml:space="preserve">Obě </w:t>
      </w:r>
      <w:r w:rsidR="00D50122">
        <w:t>Smluvní strany</w:t>
      </w:r>
      <w:r w:rsidRPr="001070FE">
        <w:t xml:space="preserve"> jsou oprávněny tuto </w:t>
      </w:r>
      <w:r w:rsidR="004E04C4">
        <w:t>S</w:t>
      </w:r>
      <w:r w:rsidRPr="001070FE">
        <w:t xml:space="preserve">mlouvu písemně vypovědět i bez uvedení důvodu. Výpovědní doba činí </w:t>
      </w:r>
      <w:r w:rsidR="004E04C4">
        <w:t>6</w:t>
      </w:r>
      <w:r w:rsidRPr="001070FE">
        <w:t> měsíc</w:t>
      </w:r>
      <w:r w:rsidR="007B2465">
        <w:t>ů</w:t>
      </w:r>
      <w:r w:rsidRPr="001070FE">
        <w:t xml:space="preserve"> a počíná běžet prvním dnem měsíce následujícího po měsíci, v němž byla doručena písemná výpověď druhé </w:t>
      </w:r>
      <w:r w:rsidR="00FC4552">
        <w:t>S</w:t>
      </w:r>
      <w:r w:rsidRPr="001070FE">
        <w:t>mluvní straně.</w:t>
      </w:r>
    </w:p>
    <w:p w14:paraId="10DF69FA" w14:textId="49F1E564" w:rsidR="004C396F" w:rsidRPr="00DA1C87" w:rsidRDefault="004C396F" w:rsidP="005B7172">
      <w:pPr>
        <w:pStyle w:val="Odst"/>
      </w:pPr>
      <w:r>
        <w:t xml:space="preserve">Každá ze </w:t>
      </w:r>
      <w:r w:rsidR="00FC4552">
        <w:t>S</w:t>
      </w:r>
      <w:r>
        <w:t xml:space="preserve">mluvních stran má právo od této </w:t>
      </w:r>
      <w:r w:rsidR="007B2465">
        <w:t>S</w:t>
      </w:r>
      <w:r>
        <w:t xml:space="preserve">mlouvy odstoupit písemným prohlášením adresovaným druhé </w:t>
      </w:r>
      <w:r w:rsidR="2E648562">
        <w:t>S</w:t>
      </w:r>
      <w:r>
        <w:t>mluvní straně s tím, že odstoupení je účinné</w:t>
      </w:r>
      <w:r>
        <w:br/>
        <w:t xml:space="preserve">30. kalendářní den po prokazatelném doručení oznámení o odstoupení druhé </w:t>
      </w:r>
      <w:r w:rsidR="2E648562">
        <w:t>S</w:t>
      </w:r>
      <w:r>
        <w:t xml:space="preserve">mluvní straně.  Důvodem odstoupení je opakované velmi vážné porušení této </w:t>
      </w:r>
      <w:r w:rsidR="3F3B74C4">
        <w:t>S</w:t>
      </w:r>
      <w:r>
        <w:t xml:space="preserve">mlouvy druhou </w:t>
      </w:r>
      <w:r w:rsidR="2E648562">
        <w:t>S</w:t>
      </w:r>
      <w:r>
        <w:t xml:space="preserve">mluvní stranou nebo její opakované porušování s tím, že druhá </w:t>
      </w:r>
      <w:r w:rsidR="2E648562">
        <w:t>S</w:t>
      </w:r>
      <w:r>
        <w:t xml:space="preserve">mluvní strana byla již na porušení </w:t>
      </w:r>
      <w:r w:rsidR="002014BE">
        <w:t xml:space="preserve">této </w:t>
      </w:r>
      <w:r w:rsidR="3F3B74C4">
        <w:t>S</w:t>
      </w:r>
      <w:r>
        <w:t xml:space="preserve">mlouvy písemně upozorněna a vyzvána k jejímu řádnému plnění a odstranění případného vadného stavu, přičemž náprava nebyla druhou </w:t>
      </w:r>
      <w:r w:rsidR="35525B15">
        <w:t>S</w:t>
      </w:r>
      <w:r>
        <w:t>mluvní stranou</w:t>
      </w:r>
      <w:r w:rsidR="00A61399">
        <w:t xml:space="preserve"> </w:t>
      </w:r>
      <w:r w:rsidR="00944294">
        <w:t>z</w:t>
      </w:r>
      <w:r w:rsidR="00A61399" w:rsidRPr="00BA21DF">
        <w:t>jednána ve lhůtě</w:t>
      </w:r>
      <w:r w:rsidR="00F117B7">
        <w:t xml:space="preserve"> (</w:t>
      </w:r>
      <w:r w:rsidR="000E1251">
        <w:t>přiměřeně</w:t>
      </w:r>
      <w:r w:rsidR="00F117B7">
        <w:t>)</w:t>
      </w:r>
      <w:r w:rsidR="00A61399" w:rsidRPr="00BA21DF">
        <w:t xml:space="preserve"> stanovené v písemném upozornění</w:t>
      </w:r>
      <w:r w:rsidR="007D5286">
        <w:t>,</w:t>
      </w:r>
      <w:r>
        <w:t xml:space="preserve"> která ji za účelem odstranění vadného stavu byla poskytnuta. Za vážné porušení této </w:t>
      </w:r>
      <w:r w:rsidR="3F3B74C4">
        <w:t>S</w:t>
      </w:r>
      <w:r>
        <w:t xml:space="preserve">mlouvy a za důvod odstoupení od </w:t>
      </w:r>
      <w:r w:rsidR="002014BE">
        <w:t xml:space="preserve">této </w:t>
      </w:r>
      <w:r w:rsidR="36239F85">
        <w:t>S</w:t>
      </w:r>
      <w:r>
        <w:t xml:space="preserve">mlouvy ze strany </w:t>
      </w:r>
      <w:r w:rsidR="00690B82">
        <w:t>Dodavatel</w:t>
      </w:r>
      <w:r>
        <w:t>e se považuje neuhrazení ceny</w:t>
      </w:r>
      <w:r w:rsidR="00AE3333">
        <w:t xml:space="preserve"> </w:t>
      </w:r>
      <w:r>
        <w:t xml:space="preserve">za poskytnuté služby </w:t>
      </w:r>
      <w:r w:rsidR="36239F85">
        <w:t>O</w:t>
      </w:r>
      <w:r>
        <w:t>bjednatelem</w:t>
      </w:r>
      <w:r w:rsidR="00AE3333">
        <w:t xml:space="preserve"> </w:t>
      </w:r>
      <w:r>
        <w:t>ve lhůtě delší než 60 dnů od data splatnosti.</w:t>
      </w:r>
      <w:r w:rsidR="00AE3333">
        <w:t xml:space="preserve"> </w:t>
      </w:r>
      <w:r>
        <w:t xml:space="preserve">Za vážné porušení této </w:t>
      </w:r>
      <w:r w:rsidR="36239F85">
        <w:t>S</w:t>
      </w:r>
      <w:r>
        <w:t xml:space="preserve">mlouvy a za důvod odstoupení od </w:t>
      </w:r>
      <w:r w:rsidR="002014BE">
        <w:t xml:space="preserve">této </w:t>
      </w:r>
      <w:r w:rsidR="36239F85">
        <w:t>S</w:t>
      </w:r>
      <w:r>
        <w:t xml:space="preserve">mlouvy ze strany </w:t>
      </w:r>
      <w:r w:rsidR="36239F85">
        <w:t>O</w:t>
      </w:r>
      <w:r>
        <w:t>bjednatele se považuje nedodržení</w:t>
      </w:r>
      <w:r w:rsidR="00AE3333">
        <w:t xml:space="preserve"> </w:t>
      </w:r>
      <w:r>
        <w:t xml:space="preserve">povinností </w:t>
      </w:r>
      <w:r w:rsidR="004E25E9" w:rsidRPr="00AE11AE">
        <w:t>vyj</w:t>
      </w:r>
      <w:r w:rsidR="00D82922" w:rsidRPr="00AE11AE">
        <w:t>menované v</w:t>
      </w:r>
      <w:r w:rsidR="001033E3" w:rsidRPr="00AE11AE">
        <w:t xml:space="preserve"> čl. </w:t>
      </w:r>
      <w:r w:rsidR="00EF59C9" w:rsidRPr="00AE11AE">
        <w:t xml:space="preserve">10 </w:t>
      </w:r>
      <w:r w:rsidRPr="00AE11AE">
        <w:t>této</w:t>
      </w:r>
      <w:r w:rsidR="00AE3333" w:rsidRPr="00AE11AE">
        <w:t xml:space="preserve"> </w:t>
      </w:r>
      <w:r w:rsidR="38E11178" w:rsidRPr="00AE11AE">
        <w:t>S</w:t>
      </w:r>
      <w:r w:rsidRPr="00AE11AE">
        <w:t>mlouvy</w:t>
      </w:r>
      <w:r>
        <w:t>, případně opakované vážné</w:t>
      </w:r>
      <w:r w:rsidR="00A16ECE">
        <w:t xml:space="preserve"> </w:t>
      </w:r>
      <w:r>
        <w:t xml:space="preserve">závady ze strany </w:t>
      </w:r>
      <w:r w:rsidR="00690B82">
        <w:t>Dodavatel</w:t>
      </w:r>
      <w:r>
        <w:t>e</w:t>
      </w:r>
    </w:p>
    <w:p w14:paraId="50FDFE57" w14:textId="7F76821C" w:rsidR="004C396F" w:rsidRPr="006B7958" w:rsidRDefault="004C396F" w:rsidP="005B7172">
      <w:pPr>
        <w:pStyle w:val="Odst"/>
      </w:pPr>
      <w:r>
        <w:t>Každá</w:t>
      </w:r>
      <w:r w:rsidRPr="00DA1C87">
        <w:t xml:space="preserve"> </w:t>
      </w:r>
      <w:r w:rsidR="00860DD4">
        <w:t>S</w:t>
      </w:r>
      <w:r w:rsidRPr="00DA1C87">
        <w:t>mluvní stran</w:t>
      </w:r>
      <w:r>
        <w:t>a</w:t>
      </w:r>
      <w:r w:rsidRPr="00DA1C87">
        <w:t xml:space="preserve"> se zavazuj</w:t>
      </w:r>
      <w:r>
        <w:t>e</w:t>
      </w:r>
      <w:r w:rsidRPr="00DA1C87">
        <w:t xml:space="preserve"> ke dni ukončení platnosti této </w:t>
      </w:r>
      <w:r w:rsidR="008D635F">
        <w:t>S</w:t>
      </w:r>
      <w:r w:rsidRPr="00DA1C87">
        <w:t xml:space="preserve">mlouvy vrátit druhé </w:t>
      </w:r>
      <w:r w:rsidR="00860DD4">
        <w:t>S</w:t>
      </w:r>
      <w:r w:rsidRPr="00DA1C87">
        <w:t>mluvní straně veškeré písemnosti a věci, které obdržela v</w:t>
      </w:r>
      <w:r w:rsidR="00296E57">
        <w:t> </w:t>
      </w:r>
      <w:r w:rsidRPr="00DA1C87">
        <w:t>souvislosti s</w:t>
      </w:r>
      <w:r w:rsidR="00296E57">
        <w:t> </w:t>
      </w:r>
      <w:r w:rsidRPr="00DA1C87">
        <w:t xml:space="preserve">plněním této </w:t>
      </w:r>
      <w:r w:rsidR="008D635F">
        <w:t>S</w:t>
      </w:r>
      <w:r w:rsidRPr="00DA1C87">
        <w:t xml:space="preserve">mlouvy nebo které jí náleží. </w:t>
      </w:r>
    </w:p>
    <w:p w14:paraId="60550158" w14:textId="6E4F2766" w:rsidR="00D32A6D" w:rsidRDefault="00D32A6D" w:rsidP="005B7172">
      <w:pPr>
        <w:pStyle w:val="l"/>
        <w:rPr>
          <w:rFonts w:cs="Arial"/>
          <w:caps/>
          <w:lang w:eastAsia="cs-CZ"/>
        </w:rPr>
      </w:pPr>
      <w:r w:rsidRPr="00D32A6D">
        <w:rPr>
          <w:rFonts w:cs="Arial"/>
          <w:caps/>
          <w:lang w:eastAsia="cs-CZ"/>
        </w:rPr>
        <w:t>Řešení sporů</w:t>
      </w:r>
    </w:p>
    <w:p w14:paraId="7A70A562" w14:textId="09C0FB1F" w:rsidR="00D32A6D" w:rsidRPr="00DA1C87" w:rsidRDefault="00D50122" w:rsidP="005B7172">
      <w:pPr>
        <w:pStyle w:val="Odst"/>
      </w:pPr>
      <w:r>
        <w:t>Smluvní strany</w:t>
      </w:r>
      <w:r w:rsidR="00D32A6D" w:rsidRPr="00DA1C87">
        <w:t xml:space="preserve"> této </w:t>
      </w:r>
      <w:r w:rsidR="008D635F">
        <w:t>S</w:t>
      </w:r>
      <w:r w:rsidR="00D32A6D" w:rsidRPr="00DA1C87">
        <w:t>mlouvy se zavazují, že veškeré spory vyplývající z</w:t>
      </w:r>
      <w:r w:rsidR="00296E57">
        <w:t> </w:t>
      </w:r>
      <w:r w:rsidR="00D32A6D" w:rsidRPr="00DA1C87">
        <w:t xml:space="preserve">realizace, výkladu nebo ukončení této </w:t>
      </w:r>
      <w:r w:rsidR="00267CA1">
        <w:t>S</w:t>
      </w:r>
      <w:r w:rsidR="00D32A6D" w:rsidRPr="00DA1C87">
        <w:t>mlouvy budou řešit smírnou cestou – dohodou.</w:t>
      </w:r>
      <w:r w:rsidR="00DD3747">
        <w:t xml:space="preserve"> </w:t>
      </w:r>
    </w:p>
    <w:p w14:paraId="4412C9D0" w14:textId="414218DF" w:rsidR="00D32A6D" w:rsidRDefault="00D32A6D" w:rsidP="005B7172">
      <w:pPr>
        <w:pStyle w:val="Odst"/>
      </w:pPr>
      <w:r>
        <w:t xml:space="preserve">Právní vztahy touto </w:t>
      </w:r>
      <w:r w:rsidR="00267CA1">
        <w:t>S</w:t>
      </w:r>
      <w:r>
        <w:t>mlouvou neupravené se řídí platn</w:t>
      </w:r>
      <w:r w:rsidR="36A20C44">
        <w:t>ým</w:t>
      </w:r>
      <w:r>
        <w:t xml:space="preserve"> právní</w:t>
      </w:r>
      <w:r w:rsidR="466321CC">
        <w:t>m</w:t>
      </w:r>
      <w:r>
        <w:t xml:space="preserve"> </w:t>
      </w:r>
      <w:r w:rsidR="4A723715">
        <w:t>řádem</w:t>
      </w:r>
      <w:r>
        <w:t xml:space="preserve"> České republiky, </w:t>
      </w:r>
      <w:r w:rsidR="003A4CD7">
        <w:t>zejména OZ</w:t>
      </w:r>
      <w:r>
        <w:t xml:space="preserve">. </w:t>
      </w:r>
    </w:p>
    <w:p w14:paraId="46D4B89E" w14:textId="7EA6CEB5" w:rsidR="00842444" w:rsidRDefault="00842444" w:rsidP="005B7172">
      <w:pPr>
        <w:pStyle w:val="l"/>
      </w:pPr>
      <w:r>
        <w:t>ZÁVĚREČNÁ USTANOVENÍ</w:t>
      </w:r>
    </w:p>
    <w:p w14:paraId="61990E7F" w14:textId="5D84B882" w:rsidR="00D32A6D" w:rsidRDefault="00D32A6D" w:rsidP="005B7172">
      <w:pPr>
        <w:pStyle w:val="Odst"/>
      </w:pPr>
      <w:r>
        <w:t xml:space="preserve">Smluvními stranami </w:t>
      </w:r>
      <w:r w:rsidRPr="00E537CE">
        <w:t xml:space="preserve">bylo výslovně ujednáno, že vzájemné vztahy a právní vztahy touto </w:t>
      </w:r>
      <w:r w:rsidR="009A3982">
        <w:t>S</w:t>
      </w:r>
      <w:r>
        <w:t>mlouvou</w:t>
      </w:r>
      <w:r w:rsidRPr="00E537CE">
        <w:t xml:space="preserve"> neupravené se řídí </w:t>
      </w:r>
      <w:r w:rsidR="003A4CD7">
        <w:t>OZ</w:t>
      </w:r>
      <w:r w:rsidRPr="00E537CE">
        <w:t>.</w:t>
      </w:r>
    </w:p>
    <w:p w14:paraId="318FE722" w14:textId="1C98CE8C" w:rsidR="000C2AE7" w:rsidRDefault="000C2AE7" w:rsidP="005B7172">
      <w:pPr>
        <w:pStyle w:val="Odst"/>
      </w:pPr>
      <w:r>
        <w:t>Každá Smluvní strana je oprávněna změnit jí jmenovanou kontaktní/</w:t>
      </w:r>
      <w:r w:rsidR="0000260C">
        <w:t xml:space="preserve">odpovědnou </w:t>
      </w:r>
      <w:r>
        <w:t xml:space="preserve">osobu, případně jejího zástupce, je však povinna na takovou změnu druhou Smluvní </w:t>
      </w:r>
      <w:r>
        <w:lastRenderedPageBreak/>
        <w:t>stranu písemně upozornit. Vůči druhé Smluvní straně je změna účinná okamžikem prokazatelného doručení písemného oznámení změny této Smluvní straně.</w:t>
      </w:r>
    </w:p>
    <w:p w14:paraId="6E39A5CB" w14:textId="576A9DEC" w:rsidR="00AF06C6" w:rsidRDefault="00AF06C6" w:rsidP="005B7172">
      <w:pPr>
        <w:pStyle w:val="Odst"/>
        <w:keepNext w:val="0"/>
        <w:keepLines/>
        <w:widowControl w:val="0"/>
      </w:pPr>
      <w:r>
        <w:t xml:space="preserve">Strany se zavazují, že v případě změny své poštovní adresy, e-mailové adresy </w:t>
      </w:r>
      <w:r w:rsidR="00031BC7">
        <w:t xml:space="preserve">kontaktních/odpovědných </w:t>
      </w:r>
      <w:r>
        <w:t xml:space="preserve">osob Smlouvy, nebo změny čísla bankovního účtu </w:t>
      </w:r>
      <w:r w:rsidR="009C1E0A">
        <w:t>Dodavatele</w:t>
      </w:r>
      <w:r>
        <w:t>, budou</w:t>
      </w:r>
      <w:r w:rsidR="00031BC7">
        <w:t xml:space="preserve"> </w:t>
      </w:r>
      <w:r>
        <w:t xml:space="preserve">o této změně druhou </w:t>
      </w:r>
      <w:r w:rsidR="00D2431F">
        <w:t xml:space="preserve">Smluvní </w:t>
      </w:r>
      <w:r w:rsidR="00282E87">
        <w:t>s</w:t>
      </w:r>
      <w:r>
        <w:t>tranu informovat nejpozději do</w:t>
      </w:r>
      <w:r w:rsidR="007805F9">
        <w:br/>
      </w:r>
      <w:r>
        <w:t xml:space="preserve">3 (tří) pracovních dnů ode dne, kdy nastala tato skutečnost, prostřednictvím písemného, </w:t>
      </w:r>
      <w:r w:rsidR="008A025F">
        <w:t>kontaktní/</w:t>
      </w:r>
      <w:r w:rsidR="00AF046C">
        <w:t xml:space="preserve">odpovědnou </w:t>
      </w:r>
      <w:r>
        <w:t xml:space="preserve">osobou </w:t>
      </w:r>
      <w:r w:rsidR="00690B82">
        <w:t>Dodavatel</w:t>
      </w:r>
      <w:r w:rsidR="00352F74">
        <w:t>e</w:t>
      </w:r>
      <w:r>
        <w:t xml:space="preserve"> či</w:t>
      </w:r>
      <w:r w:rsidR="00352F74">
        <w:t xml:space="preserve"> Objednatele</w:t>
      </w:r>
      <w:r>
        <w:t xml:space="preserve"> podepsaného oznámení odeslaného do datové schránky </w:t>
      </w:r>
      <w:r w:rsidR="005936B5">
        <w:t>Objednatele</w:t>
      </w:r>
      <w:r>
        <w:t xml:space="preserve"> či na e-mailovou adresu: podatelna@sfdi.cz, v případě změn oznamovaných </w:t>
      </w:r>
      <w:r w:rsidR="00690B82">
        <w:t>Dodavatel</w:t>
      </w:r>
      <w:r w:rsidR="005936B5">
        <w:t>em</w:t>
      </w:r>
      <w:r>
        <w:t>, nebo odeslané</w:t>
      </w:r>
      <w:r w:rsidR="00DD5F69" w:rsidRPr="00DD5F69">
        <w:t xml:space="preserve"> </w:t>
      </w:r>
      <w:r>
        <w:t xml:space="preserve">do datové schránky </w:t>
      </w:r>
      <w:r w:rsidR="00690B82">
        <w:t>Dodavatel</w:t>
      </w:r>
      <w:r w:rsidR="005936B5">
        <w:t>e</w:t>
      </w:r>
      <w:r w:rsidR="00282E87">
        <w:t xml:space="preserve"> </w:t>
      </w:r>
      <w:r>
        <w:t xml:space="preserve">či na e-mailovou adresu </w:t>
      </w:r>
      <w:r w:rsidR="008E4F9E">
        <w:t xml:space="preserve">kontaktní </w:t>
      </w:r>
      <w:r>
        <w:t xml:space="preserve">osoby </w:t>
      </w:r>
      <w:r w:rsidR="00690B82">
        <w:t>Dodavatel</w:t>
      </w:r>
      <w:r w:rsidR="005936B5">
        <w:t>e</w:t>
      </w:r>
      <w:r>
        <w:t>, v</w:t>
      </w:r>
      <w:r w:rsidR="004064DE">
        <w:t> </w:t>
      </w:r>
      <w:r>
        <w:t xml:space="preserve">případě změn oznamovaných </w:t>
      </w:r>
      <w:r w:rsidR="00956D39">
        <w:t>Objednatelem</w:t>
      </w:r>
      <w:r>
        <w:t>.</w:t>
      </w:r>
    </w:p>
    <w:p w14:paraId="40844AE2" w14:textId="3EA8B347" w:rsidR="00D32A6D" w:rsidRPr="000752CE" w:rsidRDefault="00E72BB2" w:rsidP="005B7172">
      <w:pPr>
        <w:pStyle w:val="Odst"/>
      </w:pPr>
      <w:r w:rsidRPr="0035791C">
        <w:t>Mimo situací dle</w:t>
      </w:r>
      <w:r w:rsidR="007E5E0D">
        <w:t xml:space="preserve"> čl. 13</w:t>
      </w:r>
      <w:r w:rsidRPr="0035791C">
        <w:t xml:space="preserve"> odst. 1</w:t>
      </w:r>
      <w:r w:rsidR="007E5E0D">
        <w:t>3</w:t>
      </w:r>
      <w:r w:rsidRPr="0035791C">
        <w:t>.</w:t>
      </w:r>
      <w:r w:rsidR="000752CE" w:rsidRPr="0035791C">
        <w:t>2</w:t>
      </w:r>
      <w:r w:rsidR="007E5E0D">
        <w:t xml:space="preserve"> a</w:t>
      </w:r>
      <w:r w:rsidR="00956D39">
        <w:t xml:space="preserve"> 1</w:t>
      </w:r>
      <w:r w:rsidR="007E5E0D">
        <w:t>3</w:t>
      </w:r>
      <w:r w:rsidR="00956D39">
        <w:t>.3</w:t>
      </w:r>
      <w:r w:rsidR="000752CE" w:rsidRPr="0035791C">
        <w:t xml:space="preserve"> </w:t>
      </w:r>
      <w:r w:rsidR="002014BE">
        <w:t xml:space="preserve">této </w:t>
      </w:r>
      <w:r w:rsidR="000752CE" w:rsidRPr="0035791C">
        <w:t xml:space="preserve">Smlouvy lze </w:t>
      </w:r>
      <w:r w:rsidR="00D32A6D" w:rsidRPr="000752CE">
        <w:t xml:space="preserve">Smlouvu měnit pouze vzestupně očíslovanými písemnými dodatky podepsanými </w:t>
      </w:r>
      <w:r w:rsidR="002014BE">
        <w:t xml:space="preserve">oprávněnými </w:t>
      </w:r>
      <w:r w:rsidR="00D32A6D" w:rsidRPr="000752CE">
        <w:t xml:space="preserve">zástupci obou </w:t>
      </w:r>
      <w:r w:rsidR="004C0545">
        <w:t>S</w:t>
      </w:r>
      <w:r w:rsidR="00D32A6D" w:rsidRPr="000752CE">
        <w:t>mluvních stran.</w:t>
      </w:r>
    </w:p>
    <w:p w14:paraId="742DED3F" w14:textId="016448EA" w:rsidR="00D32A6D" w:rsidRDefault="00D50122" w:rsidP="005B7172">
      <w:pPr>
        <w:pStyle w:val="Odst"/>
      </w:pPr>
      <w:r>
        <w:t>Smluvní strany</w:t>
      </w:r>
      <w:r w:rsidR="00D32A6D" w:rsidRPr="00630606">
        <w:t xml:space="preserve"> výslovně prohlašují, že obsah </w:t>
      </w:r>
      <w:r w:rsidR="002014BE">
        <w:t xml:space="preserve">této </w:t>
      </w:r>
      <w:r w:rsidR="00351E87">
        <w:t>S</w:t>
      </w:r>
      <w:r w:rsidR="00D32A6D" w:rsidRPr="00630606">
        <w:t xml:space="preserve">mlouvy není předmětem </w:t>
      </w:r>
      <w:r w:rsidR="002014BE">
        <w:t>obchodního </w:t>
      </w:r>
      <w:r w:rsidR="00707168">
        <w:t>tajemství a</w:t>
      </w:r>
      <w:r w:rsidR="00D32A6D" w:rsidRPr="00630606">
        <w:t xml:space="preserve"> že souhlasí se zveřejněním </w:t>
      </w:r>
      <w:r w:rsidR="002014BE">
        <w:t xml:space="preserve">této </w:t>
      </w:r>
      <w:r w:rsidR="00E77053">
        <w:t>S</w:t>
      </w:r>
      <w:r w:rsidR="00D32A6D" w:rsidRPr="00630606">
        <w:t>mlouvy a jejích případných dodatků na www.sfdi.cz bez dalších podmínek.</w:t>
      </w:r>
      <w:r w:rsidR="00D32A6D">
        <w:t xml:space="preserve"> Objednatel</w:t>
      </w:r>
      <w:r w:rsidR="00D32A6D" w:rsidRPr="00630606">
        <w:t xml:space="preserve"> v souladu se zákonem č. 340/2015 Sb.,</w:t>
      </w:r>
      <w:r w:rsidR="002014BE">
        <w:t xml:space="preserve"> </w:t>
      </w:r>
      <w:r w:rsidR="00D32A6D" w:rsidRPr="00630606">
        <w:t>o zvláštních podmínkách účinnosti některých smluv, uveřejňování těchto</w:t>
      </w:r>
      <w:r w:rsidR="002014BE">
        <w:t> </w:t>
      </w:r>
      <w:r w:rsidR="00D32A6D" w:rsidRPr="00630606">
        <w:t>smluv</w:t>
      </w:r>
      <w:r w:rsidR="002014BE">
        <w:t xml:space="preserve"> </w:t>
      </w:r>
      <w:r w:rsidR="00D32A6D" w:rsidRPr="00630606">
        <w:t>a o registru smluv (zákon o registru smluv)</w:t>
      </w:r>
      <w:r w:rsidR="00D32A6D">
        <w:t>,</w:t>
      </w:r>
      <w:r w:rsidR="00D32A6D" w:rsidRPr="00630606">
        <w:t xml:space="preserve"> zveřejní </w:t>
      </w:r>
      <w:r w:rsidR="002014BE">
        <w:t xml:space="preserve">tuto </w:t>
      </w:r>
      <w:r w:rsidR="00E77053">
        <w:t>S</w:t>
      </w:r>
      <w:r w:rsidR="00D32A6D" w:rsidRPr="00630606">
        <w:t xml:space="preserve">mlouvu po jejím podpisu </w:t>
      </w:r>
      <w:r w:rsidR="00E77053">
        <w:t>S</w:t>
      </w:r>
      <w:r w:rsidR="00D32A6D" w:rsidRPr="00630606">
        <w:t xml:space="preserve">mluvními stranami prostřednictvím registru smluv. </w:t>
      </w:r>
    </w:p>
    <w:p w14:paraId="762865B0" w14:textId="235A2114" w:rsidR="00D32A6D" w:rsidRPr="00D32A6D" w:rsidRDefault="00D32A6D" w:rsidP="005B7172">
      <w:pPr>
        <w:pStyle w:val="Odst"/>
      </w:pPr>
      <w:r w:rsidRPr="00087661">
        <w:rPr>
          <w:rFonts w:cs="Arial"/>
          <w:szCs w:val="22"/>
        </w:rPr>
        <w:t xml:space="preserve">Případná neplatnost některého ustanovení této </w:t>
      </w:r>
      <w:r w:rsidR="00E77053">
        <w:rPr>
          <w:rFonts w:cs="Arial"/>
          <w:szCs w:val="22"/>
        </w:rPr>
        <w:t>S</w:t>
      </w:r>
      <w:r>
        <w:rPr>
          <w:rFonts w:cs="Arial"/>
          <w:szCs w:val="22"/>
        </w:rPr>
        <w:t>mlouvy</w:t>
      </w:r>
      <w:r w:rsidRPr="00087661">
        <w:rPr>
          <w:rFonts w:cs="Arial"/>
          <w:szCs w:val="22"/>
        </w:rPr>
        <w:t>, ať už způsobená rozporem s</w:t>
      </w:r>
      <w:r>
        <w:rPr>
          <w:rFonts w:cs="Arial"/>
          <w:szCs w:val="22"/>
        </w:rPr>
        <w:t> </w:t>
      </w:r>
      <w:r w:rsidR="00E257AC">
        <w:rPr>
          <w:rFonts w:cs="Arial"/>
          <w:szCs w:val="22"/>
        </w:rPr>
        <w:t>P</w:t>
      </w:r>
      <w:r w:rsidR="00F63BC2" w:rsidRPr="00087661">
        <w:rPr>
          <w:rFonts w:cs="Arial"/>
          <w:szCs w:val="22"/>
        </w:rPr>
        <w:t xml:space="preserve">rávními </w:t>
      </w:r>
      <w:r w:rsidRPr="00087661">
        <w:rPr>
          <w:rFonts w:cs="Arial"/>
          <w:szCs w:val="22"/>
        </w:rPr>
        <w:t xml:space="preserve">předpisy, následnou změnou </w:t>
      </w:r>
      <w:r w:rsidR="00F63BC2">
        <w:rPr>
          <w:rFonts w:cs="Arial"/>
          <w:szCs w:val="22"/>
        </w:rPr>
        <w:t>P</w:t>
      </w:r>
      <w:r w:rsidRPr="00087661">
        <w:rPr>
          <w:rFonts w:cs="Arial"/>
          <w:szCs w:val="22"/>
        </w:rPr>
        <w:t>rávních předpisů, chybou v</w:t>
      </w:r>
      <w:r w:rsidR="00DC3566">
        <w:rPr>
          <w:rFonts w:cs="Arial"/>
          <w:szCs w:val="22"/>
        </w:rPr>
        <w:t> </w:t>
      </w:r>
      <w:r w:rsidRPr="00087661">
        <w:rPr>
          <w:rFonts w:cs="Arial"/>
          <w:szCs w:val="22"/>
        </w:rPr>
        <w:t>psaní</w:t>
      </w:r>
      <w:r w:rsidR="00DC3566">
        <w:rPr>
          <w:rFonts w:cs="Arial"/>
          <w:szCs w:val="22"/>
        </w:rPr>
        <w:br/>
      </w:r>
      <w:r w:rsidRPr="00087661">
        <w:rPr>
          <w:rFonts w:cs="Arial"/>
          <w:szCs w:val="22"/>
        </w:rPr>
        <w:t xml:space="preserve">či počtech, či z jakýchkoliv jiných důvodů nezakládá neplatnost celé </w:t>
      </w:r>
      <w:r w:rsidR="00CD6E61">
        <w:rPr>
          <w:rFonts w:cs="Arial"/>
          <w:szCs w:val="22"/>
        </w:rPr>
        <w:t>S</w:t>
      </w:r>
      <w:r>
        <w:rPr>
          <w:rFonts w:cs="Arial"/>
          <w:szCs w:val="22"/>
        </w:rPr>
        <w:t>mlouvy</w:t>
      </w:r>
      <w:r w:rsidRPr="00087661">
        <w:rPr>
          <w:rFonts w:cs="Arial"/>
          <w:szCs w:val="22"/>
        </w:rPr>
        <w:t xml:space="preserve">. Pro případ neplatnosti některého z ustanovení této </w:t>
      </w:r>
      <w:r w:rsidR="00CD6E61">
        <w:rPr>
          <w:rFonts w:cs="Arial"/>
          <w:szCs w:val="22"/>
        </w:rPr>
        <w:t>S</w:t>
      </w:r>
      <w:r>
        <w:rPr>
          <w:rFonts w:cs="Arial"/>
          <w:szCs w:val="22"/>
        </w:rPr>
        <w:t>mlouvy</w:t>
      </w:r>
      <w:r w:rsidRPr="00087661">
        <w:rPr>
          <w:rFonts w:cs="Arial"/>
          <w:szCs w:val="22"/>
        </w:rPr>
        <w:t xml:space="preserve"> se </w:t>
      </w:r>
      <w:r w:rsidR="00D50122">
        <w:rPr>
          <w:rFonts w:cs="Arial"/>
          <w:szCs w:val="22"/>
        </w:rPr>
        <w:t>Smluvní strany</w:t>
      </w:r>
      <w:r w:rsidRPr="00087661">
        <w:rPr>
          <w:rFonts w:cs="Arial"/>
          <w:szCs w:val="22"/>
        </w:rPr>
        <w:t xml:space="preserve"> dohodly postižené ustanovení nahradit ustanovením, které nejlépe odpovídá obsahu a účelu neplatného ustanovení.</w:t>
      </w:r>
    </w:p>
    <w:p w14:paraId="2EFE80A0" w14:textId="1F326FBF" w:rsidR="00D32A6D" w:rsidRPr="00B6659B" w:rsidRDefault="00D32A6D" w:rsidP="005B7172">
      <w:pPr>
        <w:pStyle w:val="Odst"/>
      </w:pPr>
      <w:r w:rsidRPr="00B6659B">
        <w:t xml:space="preserve">Smluvní strana není oprávněna vystupovat ani jinak jednat jménem druhé </w:t>
      </w:r>
      <w:r w:rsidR="00D50122" w:rsidRPr="00B6659B">
        <w:t>Smluvní strany</w:t>
      </w:r>
      <w:r w:rsidRPr="00B6659B">
        <w:t>.</w:t>
      </w:r>
    </w:p>
    <w:p w14:paraId="1C291CFA" w14:textId="22218D4F" w:rsidR="00D32A6D" w:rsidRPr="004F5378" w:rsidRDefault="00690B82" w:rsidP="005B7172">
      <w:pPr>
        <w:pStyle w:val="Odst"/>
      </w:pPr>
      <w:r w:rsidRPr="004F5378">
        <w:rPr>
          <w:rFonts w:cs="Arial"/>
          <w:szCs w:val="22"/>
        </w:rPr>
        <w:t>Dodavatel</w:t>
      </w:r>
      <w:r w:rsidR="00D32A6D" w:rsidRPr="004F5378">
        <w:rPr>
          <w:rFonts w:cs="Arial"/>
          <w:szCs w:val="22"/>
        </w:rPr>
        <w:t xml:space="preserve"> je osobou povinnou spolupůsobit při výkonu finanční kontroly prováděné v souvislosti s dodávkou služeb hrazených z veřejných výdajů.</w:t>
      </w:r>
    </w:p>
    <w:p w14:paraId="33765CAF" w14:textId="4C80B95C" w:rsidR="007558B4" w:rsidRDefault="00690B82" w:rsidP="005B7172">
      <w:pPr>
        <w:pStyle w:val="Odst"/>
      </w:pPr>
      <w:r>
        <w:t>Dodavatel</w:t>
      </w:r>
      <w:r w:rsidR="007558B4">
        <w:t xml:space="preserve"> bere dále na vědomí, že část plnění </w:t>
      </w:r>
      <w:r w:rsidR="002014BE">
        <w:t xml:space="preserve">této </w:t>
      </w:r>
      <w:r w:rsidR="007558B4">
        <w:t xml:space="preserve">Smlouvy může být Objednatelem hrazena z prostředků fondů Evropské unie a že </w:t>
      </w:r>
      <w:r>
        <w:t>Dodavatel</w:t>
      </w:r>
      <w:r w:rsidR="007558B4">
        <w:t xml:space="preserve"> dotace, kontrolní či auditní orgány Evropské unie a České republiky jsou oprávněni kontrolovat čerpání dotace vč. veškeré související dokumentace dle podmínek konkrétního dotačního titulu. </w:t>
      </w:r>
      <w:r>
        <w:t>Dodavatel</w:t>
      </w:r>
      <w:r w:rsidR="007558B4">
        <w:t xml:space="preserve"> se zavazuje, že s auditními a kontrolními orgány bude na výzvu spolupracovat a poskytne jim odpovídající součinnost. </w:t>
      </w:r>
    </w:p>
    <w:p w14:paraId="09EEE117" w14:textId="6DB4DE40" w:rsidR="00FC6840" w:rsidRPr="00FC6840" w:rsidRDefault="005B6CB3" w:rsidP="005B7172">
      <w:pPr>
        <w:pStyle w:val="Odst"/>
      </w:pPr>
      <w:r w:rsidRPr="0023952C">
        <w:rPr>
          <w:rFonts w:cs="Arial"/>
        </w:rPr>
        <w:t>Smlouva</w:t>
      </w:r>
      <w:r w:rsidR="00D32A6D" w:rsidRPr="0023952C">
        <w:rPr>
          <w:rFonts w:cs="Arial"/>
        </w:rPr>
        <w:t xml:space="preserve"> je uzavřena v souladu s § 211 </w:t>
      </w:r>
      <w:r w:rsidR="6263DD1F">
        <w:t>ZZVZ</w:t>
      </w:r>
      <w:r w:rsidR="00D32A6D">
        <w:t xml:space="preserve">, </w:t>
      </w:r>
      <w:r w:rsidR="00D32A6D" w:rsidRPr="0023952C">
        <w:rPr>
          <w:rFonts w:cs="Arial"/>
        </w:rPr>
        <w:t>elektronicky</w:t>
      </w:r>
      <w:r w:rsidR="00187AB5" w:rsidRPr="0023952C">
        <w:rPr>
          <w:rFonts w:cs="Arial"/>
        </w:rPr>
        <w:t xml:space="preserve">. </w:t>
      </w:r>
    </w:p>
    <w:p w14:paraId="3B8C3AA4" w14:textId="166A3CE6" w:rsidR="00BF4613" w:rsidRDefault="00EB1301" w:rsidP="005B7172">
      <w:pPr>
        <w:pStyle w:val="Odst"/>
      </w:pPr>
      <w:r>
        <w:t>Uzavřením této Smlouvy každá Smluvní strana předává druhé Straně</w:t>
      </w:r>
      <w:r>
        <w:br/>
        <w:t xml:space="preserve">za účelem zajištění řádného plnění </w:t>
      </w:r>
      <w:r w:rsidR="002014BE">
        <w:t xml:space="preserve">této </w:t>
      </w:r>
      <w:r>
        <w:t>Smlouvy seznamy kontaktních osob, které</w:t>
      </w:r>
      <w:r w:rsidR="00A51616">
        <w:br/>
      </w:r>
      <w:r>
        <w:t xml:space="preserve">se budou podílet na plnění </w:t>
      </w:r>
      <w:r w:rsidR="002014BE">
        <w:t xml:space="preserve">této </w:t>
      </w:r>
      <w:r>
        <w:t>Smlouvy, s uvedením jejich osobních údajů: jméno, příjmení, titul, funkce, telefonický a e-mailový kontakt, u kterých právním důvodem pro jejich zpracování Smluvními stranami, jako správci těchto osobních údajů,</w:t>
      </w:r>
      <w:r w:rsidR="00A51616">
        <w:br/>
      </w:r>
      <w:r>
        <w:t>je jejich oprávněný zájem na splnění Smlouvy, na kterém se v mezích své kompetence podílejí subjekty údajů. Spolu s tím se každá Smluvní strana zavazuje zajistit informování subjektů těchto údajů a dalších subjektů údajů, jejichž osobní údaje se vyskytují ve Smlouvě, že byly při poskytnutí těchto osobních údajů informovány dle článku</w:t>
      </w:r>
      <w:r w:rsidR="001B1823">
        <w:t xml:space="preserve"> </w:t>
      </w:r>
      <w:r>
        <w:t xml:space="preserve">13 nařízení Evropského parlamentu a Rady (EU) č. 2016/679 ze dne 27. dubna 2016 o ochraně fyzických osob v souvislosti se zpracováním </w:t>
      </w:r>
      <w:r>
        <w:lastRenderedPageBreak/>
        <w:t>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w:t>
      </w:r>
      <w:r w:rsidR="000571EE">
        <w:br/>
      </w:r>
      <w:r>
        <w:t xml:space="preserve">o zpracování osobních </w:t>
      </w:r>
      <w:r w:rsidR="002552AB">
        <w:t>údajů,</w:t>
      </w:r>
      <w:r w:rsidR="001B1823">
        <w:t xml:space="preserve"> </w:t>
      </w:r>
      <w:r w:rsidR="002552AB">
        <w:t>ve</w:t>
      </w:r>
      <w:r w:rsidR="5BFD46BB">
        <w:t xml:space="preserve"> znění pozdějších předpisů </w:t>
      </w:r>
      <w:r>
        <w:t>a dále, aby subjekty údajů</w:t>
      </w:r>
      <w:r w:rsidR="00DE4750">
        <w:t xml:space="preserve"> </w:t>
      </w:r>
      <w:r>
        <w:t>byly informovány o svých právech v rozsahu, jak pro</w:t>
      </w:r>
      <w:r w:rsidR="001B1823">
        <w:t xml:space="preserve"> </w:t>
      </w:r>
      <w:r>
        <w:t xml:space="preserve">ně vyplývají z uvedeného nařízení a z citovaného zákona. </w:t>
      </w:r>
    </w:p>
    <w:p w14:paraId="310181DE" w14:textId="53FAB089" w:rsidR="00837A68" w:rsidRPr="00BF4613" w:rsidRDefault="00D50122" w:rsidP="005B7172">
      <w:pPr>
        <w:pStyle w:val="Odst"/>
        <w:rPr>
          <w:rFonts w:ascii="Verdana Pro" w:hAnsi="Verdana Pro"/>
        </w:rPr>
      </w:pPr>
      <w:r>
        <w:t>Smluvní strany</w:t>
      </w:r>
      <w:r w:rsidR="00BF4613">
        <w:t xml:space="preserve"> prohlašují, že </w:t>
      </w:r>
      <w:r w:rsidR="002014BE">
        <w:t xml:space="preserve">tato </w:t>
      </w:r>
      <w:r w:rsidR="005B6CB3">
        <w:t>Smlouva</w:t>
      </w:r>
      <w:r w:rsidR="00BF4613">
        <w:t xml:space="preserve"> byla sjednána na základě jejich pravé a svobodné vůle, že si její obsah přečetl</w:t>
      </w:r>
      <w:r w:rsidR="00E257AC">
        <w:t>y</w:t>
      </w:r>
      <w:r w:rsidR="00BF4613">
        <w:t xml:space="preserve"> a bezvýhradně s ním souhlasí, což stvrzují svými</w:t>
      </w:r>
      <w:r w:rsidR="004C5F39">
        <w:t xml:space="preserve"> </w:t>
      </w:r>
      <w:r w:rsidR="00047BAE">
        <w:t>E</w:t>
      </w:r>
      <w:r w:rsidR="004C5F39">
        <w:t>lektronickými</w:t>
      </w:r>
      <w:r w:rsidR="00BF4613">
        <w:t xml:space="preserve"> podpisy.</w:t>
      </w:r>
    </w:p>
    <w:p w14:paraId="2538AC4A" w14:textId="77777777" w:rsidR="00B15662" w:rsidRDefault="00B15662" w:rsidP="00837A68"/>
    <w:p w14:paraId="40DFD384" w14:textId="77777777" w:rsidR="00B15662" w:rsidRDefault="00B15662" w:rsidP="00B771A7"/>
    <w:tbl>
      <w:tblPr>
        <w:tblW w:w="9072" w:type="dxa"/>
        <w:tblCellMar>
          <w:left w:w="0" w:type="dxa"/>
          <w:right w:w="0" w:type="dxa"/>
        </w:tblCellMar>
        <w:tblLook w:val="04A0" w:firstRow="1" w:lastRow="0" w:firstColumn="1" w:lastColumn="0" w:noHBand="0" w:noVBand="1"/>
      </w:tblPr>
      <w:tblGrid>
        <w:gridCol w:w="3969"/>
        <w:gridCol w:w="993"/>
        <w:gridCol w:w="4110"/>
      </w:tblGrid>
      <w:tr w:rsidR="009267EA" w14:paraId="37211461" w14:textId="77777777" w:rsidTr="00476D8E">
        <w:trPr>
          <w:trHeight w:val="454"/>
        </w:trPr>
        <w:tc>
          <w:tcPr>
            <w:tcW w:w="3969" w:type="dxa"/>
          </w:tcPr>
          <w:p w14:paraId="5660281D" w14:textId="4D566697" w:rsidR="009267EA" w:rsidRDefault="005E03D2" w:rsidP="00B771A7">
            <w:pPr>
              <w:keepNext/>
              <w:rPr>
                <w:b/>
                <w:bCs/>
              </w:rPr>
            </w:pPr>
            <w:r>
              <w:rPr>
                <w:b/>
                <w:bCs/>
              </w:rPr>
              <w:t xml:space="preserve">Za </w:t>
            </w:r>
            <w:r w:rsidR="00A33726">
              <w:rPr>
                <w:b/>
                <w:bCs/>
              </w:rPr>
              <w:t>Dodavatele</w:t>
            </w:r>
            <w:r>
              <w:rPr>
                <w:b/>
                <w:bCs/>
              </w:rPr>
              <w:t>:</w:t>
            </w:r>
          </w:p>
          <w:p w14:paraId="7246ED31" w14:textId="39AA53DD" w:rsidR="00BF4613" w:rsidRDefault="00BF4613" w:rsidP="00B771A7">
            <w:pPr>
              <w:keepNext/>
              <w:rPr>
                <w:b/>
                <w:bCs/>
              </w:rPr>
            </w:pPr>
          </w:p>
        </w:tc>
        <w:tc>
          <w:tcPr>
            <w:tcW w:w="993" w:type="dxa"/>
          </w:tcPr>
          <w:p w14:paraId="260678A6" w14:textId="77777777" w:rsidR="009267EA" w:rsidRDefault="009267EA" w:rsidP="00B771A7">
            <w:pPr>
              <w:keepNext/>
              <w:rPr>
                <w:b/>
                <w:bCs/>
              </w:rPr>
            </w:pPr>
          </w:p>
        </w:tc>
        <w:tc>
          <w:tcPr>
            <w:tcW w:w="4110" w:type="dxa"/>
          </w:tcPr>
          <w:p w14:paraId="6D553B56" w14:textId="28BA2588" w:rsidR="009267EA" w:rsidRDefault="005E03D2" w:rsidP="00B771A7">
            <w:pPr>
              <w:keepNext/>
              <w:rPr>
                <w:b/>
                <w:bCs/>
              </w:rPr>
            </w:pPr>
            <w:r>
              <w:rPr>
                <w:b/>
                <w:bCs/>
              </w:rPr>
              <w:t xml:space="preserve">Za </w:t>
            </w:r>
            <w:r w:rsidR="00A33726">
              <w:rPr>
                <w:b/>
                <w:bCs/>
              </w:rPr>
              <w:t>Objednatele</w:t>
            </w:r>
            <w:r>
              <w:rPr>
                <w:b/>
                <w:bCs/>
              </w:rPr>
              <w:t>:</w:t>
            </w:r>
          </w:p>
          <w:p w14:paraId="614F37EB" w14:textId="6E34740E" w:rsidR="00BF4613" w:rsidRDefault="00BF4613" w:rsidP="00B771A7">
            <w:pPr>
              <w:keepNext/>
              <w:rPr>
                <w:b/>
                <w:bCs/>
              </w:rPr>
            </w:pPr>
          </w:p>
        </w:tc>
      </w:tr>
      <w:tr w:rsidR="00BF4613" w14:paraId="5CF25AA1" w14:textId="77777777" w:rsidTr="00476D8E">
        <w:trPr>
          <w:trHeight w:val="454"/>
        </w:trPr>
        <w:tc>
          <w:tcPr>
            <w:tcW w:w="3969" w:type="dxa"/>
            <w:vAlign w:val="bottom"/>
          </w:tcPr>
          <w:p w14:paraId="76221ACE" w14:textId="5EDA0D13" w:rsidR="00BF4613" w:rsidRDefault="00BF4613" w:rsidP="00A33726">
            <w:pPr>
              <w:keepNext/>
              <w:spacing w:after="0"/>
              <w:rPr>
                <w:b/>
                <w:bCs/>
              </w:rPr>
            </w:pPr>
            <w:r w:rsidRPr="00DA1C87">
              <w:rPr>
                <w:rFonts w:cs="Arial"/>
              </w:rPr>
              <w:t>V Praze dne …………………………</w:t>
            </w:r>
          </w:p>
        </w:tc>
        <w:tc>
          <w:tcPr>
            <w:tcW w:w="993" w:type="dxa"/>
          </w:tcPr>
          <w:p w14:paraId="156B572F" w14:textId="77777777" w:rsidR="00BF4613" w:rsidRDefault="00BF4613" w:rsidP="00B771A7">
            <w:pPr>
              <w:keepNext/>
              <w:rPr>
                <w:b/>
                <w:bCs/>
              </w:rPr>
            </w:pPr>
          </w:p>
        </w:tc>
        <w:tc>
          <w:tcPr>
            <w:tcW w:w="4110" w:type="dxa"/>
          </w:tcPr>
          <w:p w14:paraId="1E60B5D2" w14:textId="77777777" w:rsidR="0034726B" w:rsidRDefault="0034726B" w:rsidP="00B771A7">
            <w:pPr>
              <w:keepNext/>
              <w:rPr>
                <w:rFonts w:cs="Arial"/>
              </w:rPr>
            </w:pPr>
          </w:p>
          <w:p w14:paraId="51FC73C6" w14:textId="4F91907C" w:rsidR="00BF4613" w:rsidRDefault="00BF4613" w:rsidP="00B771A7">
            <w:pPr>
              <w:keepNext/>
              <w:rPr>
                <w:b/>
                <w:bCs/>
              </w:rPr>
            </w:pPr>
            <w:r w:rsidRPr="00DA1C87">
              <w:rPr>
                <w:rFonts w:cs="Arial"/>
              </w:rPr>
              <w:t xml:space="preserve">V </w:t>
            </w:r>
            <w:r w:rsidR="00B771A7">
              <w:rPr>
                <w:rFonts w:cs="Arial"/>
              </w:rPr>
              <w:t>Praze</w:t>
            </w:r>
            <w:r w:rsidRPr="00DA1C87">
              <w:rPr>
                <w:rFonts w:cs="Arial"/>
              </w:rPr>
              <w:t xml:space="preserve"> dne</w:t>
            </w:r>
            <w:r w:rsidR="00B771A7">
              <w:rPr>
                <w:rFonts w:cs="Arial"/>
              </w:rPr>
              <w:t xml:space="preserve"> </w:t>
            </w:r>
            <w:r w:rsidRPr="00E161AC">
              <w:rPr>
                <w:rFonts w:cs="Arial"/>
              </w:rPr>
              <w:t>………………</w:t>
            </w:r>
            <w:r w:rsidR="00476D8E">
              <w:rPr>
                <w:rFonts w:cs="Arial"/>
              </w:rPr>
              <w:t>………</w:t>
            </w:r>
          </w:p>
        </w:tc>
      </w:tr>
      <w:tr w:rsidR="00BF4613" w14:paraId="7274B400" w14:textId="77777777" w:rsidTr="00476D8E">
        <w:trPr>
          <w:trHeight w:val="1090"/>
        </w:trPr>
        <w:tc>
          <w:tcPr>
            <w:tcW w:w="3969" w:type="dxa"/>
          </w:tcPr>
          <w:p w14:paraId="0B179732" w14:textId="77777777" w:rsidR="00BF4613" w:rsidRDefault="00BF4613" w:rsidP="00BF4613">
            <w:pPr>
              <w:keepNext/>
            </w:pPr>
          </w:p>
        </w:tc>
        <w:tc>
          <w:tcPr>
            <w:tcW w:w="993" w:type="dxa"/>
          </w:tcPr>
          <w:p w14:paraId="2310175B" w14:textId="77777777" w:rsidR="00BF4613" w:rsidRDefault="00BF4613" w:rsidP="00BF4613">
            <w:pPr>
              <w:keepNext/>
            </w:pPr>
          </w:p>
        </w:tc>
        <w:tc>
          <w:tcPr>
            <w:tcW w:w="4110" w:type="dxa"/>
          </w:tcPr>
          <w:p w14:paraId="3B5CCEC2" w14:textId="77777777" w:rsidR="00BF4613" w:rsidRDefault="00BF4613" w:rsidP="00BF4613">
            <w:pPr>
              <w:keepNext/>
            </w:pPr>
          </w:p>
        </w:tc>
      </w:tr>
      <w:tr w:rsidR="00BF4613" w14:paraId="12BB5B3F" w14:textId="77777777" w:rsidTr="00476D8E">
        <w:trPr>
          <w:trHeight w:val="454"/>
        </w:trPr>
        <w:tc>
          <w:tcPr>
            <w:tcW w:w="3969" w:type="dxa"/>
          </w:tcPr>
          <w:p w14:paraId="022A67CE" w14:textId="4E7B19AB" w:rsidR="00BF4613" w:rsidRDefault="00A33726" w:rsidP="00E257AC">
            <w:pPr>
              <w:keepNext/>
              <w:spacing w:after="0" w:line="240" w:lineRule="auto"/>
              <w:rPr>
                <w:highlight w:val="green"/>
              </w:rPr>
            </w:pPr>
            <w:r>
              <w:rPr>
                <w:rFonts w:cs="Arial"/>
                <w:b/>
              </w:rPr>
              <w:t>Bc. Jiří Svoboda, MBA</w:t>
            </w:r>
            <w:r w:rsidR="00E257AC">
              <w:rPr>
                <w:rFonts w:cs="Arial"/>
                <w:b/>
              </w:rPr>
              <w:t xml:space="preserve">                                        </w:t>
            </w:r>
          </w:p>
        </w:tc>
        <w:tc>
          <w:tcPr>
            <w:tcW w:w="993" w:type="dxa"/>
          </w:tcPr>
          <w:p w14:paraId="2FDCEA6E" w14:textId="77777777" w:rsidR="00BF4613" w:rsidRDefault="00BF4613" w:rsidP="00E257AC">
            <w:pPr>
              <w:keepNext/>
              <w:spacing w:after="0" w:line="240" w:lineRule="auto"/>
            </w:pPr>
          </w:p>
        </w:tc>
        <w:tc>
          <w:tcPr>
            <w:tcW w:w="4110" w:type="dxa"/>
          </w:tcPr>
          <w:p w14:paraId="491A5854" w14:textId="02FA888D" w:rsidR="00BF4613" w:rsidRPr="005C515C" w:rsidRDefault="00A33726" w:rsidP="00BF4613">
            <w:pPr>
              <w:keepNext/>
              <w:rPr>
                <w:rFonts w:cs="Arial"/>
                <w:b/>
              </w:rPr>
            </w:pPr>
            <w:r>
              <w:rPr>
                <w:rFonts w:cs="Arial"/>
                <w:b/>
              </w:rPr>
              <w:t>Ing. Zbyněk Hořelica</w:t>
            </w:r>
          </w:p>
        </w:tc>
      </w:tr>
      <w:tr w:rsidR="00BF4613" w14:paraId="0B3DE46C" w14:textId="77777777" w:rsidTr="00476D8E">
        <w:trPr>
          <w:trHeight w:val="454"/>
        </w:trPr>
        <w:tc>
          <w:tcPr>
            <w:tcW w:w="3969" w:type="dxa"/>
          </w:tcPr>
          <w:p w14:paraId="38A8335D" w14:textId="5BF6CF66" w:rsidR="00BF4613" w:rsidRDefault="009A4EF2" w:rsidP="00E257AC">
            <w:pPr>
              <w:keepNext/>
              <w:spacing w:after="0" w:line="240" w:lineRule="auto"/>
              <w:rPr>
                <w:highlight w:val="green"/>
              </w:rPr>
            </w:pPr>
            <w:r>
              <w:rPr>
                <w:rFonts w:cs="Arial"/>
              </w:rPr>
              <w:t>g</w:t>
            </w:r>
            <w:r w:rsidR="00A33726">
              <w:rPr>
                <w:rFonts w:cs="Arial"/>
              </w:rPr>
              <w:t>enerální ř</w:t>
            </w:r>
            <w:r w:rsidR="00BF4613">
              <w:rPr>
                <w:rFonts w:cs="Arial"/>
              </w:rPr>
              <w:t>editel</w:t>
            </w:r>
          </w:p>
        </w:tc>
        <w:tc>
          <w:tcPr>
            <w:tcW w:w="993" w:type="dxa"/>
          </w:tcPr>
          <w:p w14:paraId="27C74875" w14:textId="77777777" w:rsidR="00BF4613" w:rsidRDefault="00BF4613" w:rsidP="00E257AC">
            <w:pPr>
              <w:keepNext/>
              <w:spacing w:after="0" w:line="240" w:lineRule="auto"/>
            </w:pPr>
          </w:p>
        </w:tc>
        <w:tc>
          <w:tcPr>
            <w:tcW w:w="4110" w:type="dxa"/>
          </w:tcPr>
          <w:p w14:paraId="233389E5" w14:textId="4627C74C" w:rsidR="00BF4613" w:rsidRDefault="00A33726" w:rsidP="00BF4613">
            <w:pPr>
              <w:keepNext/>
              <w:rPr>
                <w:highlight w:val="yellow"/>
              </w:rPr>
            </w:pPr>
            <w:r>
              <w:t>ředitel</w:t>
            </w:r>
          </w:p>
        </w:tc>
      </w:tr>
    </w:tbl>
    <w:p w14:paraId="7650321D" w14:textId="77777777" w:rsidR="007C02B3" w:rsidRDefault="007C02B3" w:rsidP="00E257AC">
      <w:pPr>
        <w:keepNext/>
        <w:spacing w:after="0" w:line="240" w:lineRule="auto"/>
        <w:rPr>
          <w:rFonts w:cs="Arial"/>
        </w:rPr>
        <w:sectPr w:rsidR="007C02B3" w:rsidSect="007E2FBA">
          <w:pgSz w:w="11906" w:h="16838"/>
          <w:pgMar w:top="1276" w:right="1418" w:bottom="992" w:left="1418" w:header="709" w:footer="709" w:gutter="0"/>
          <w:cols w:space="708"/>
          <w:titlePg/>
          <w:docGrid w:linePitch="360"/>
        </w:sectPr>
      </w:pPr>
    </w:p>
    <w:tbl>
      <w:tblPr>
        <w:tblW w:w="9072" w:type="dxa"/>
        <w:tblCellMar>
          <w:left w:w="0" w:type="dxa"/>
          <w:right w:w="0" w:type="dxa"/>
        </w:tblCellMar>
        <w:tblLook w:val="04A0" w:firstRow="1" w:lastRow="0" w:firstColumn="1" w:lastColumn="0" w:noHBand="0" w:noVBand="1"/>
      </w:tblPr>
      <w:tblGrid>
        <w:gridCol w:w="3969"/>
        <w:gridCol w:w="993"/>
        <w:gridCol w:w="4110"/>
      </w:tblGrid>
      <w:tr w:rsidR="007C02B3" w14:paraId="07B99D5E" w14:textId="77777777" w:rsidTr="00476D8E">
        <w:trPr>
          <w:trHeight w:val="454"/>
        </w:trPr>
        <w:tc>
          <w:tcPr>
            <w:tcW w:w="3969" w:type="dxa"/>
          </w:tcPr>
          <w:p w14:paraId="63BCF8FE" w14:textId="77777777" w:rsidR="007C02B3" w:rsidRDefault="007C02B3" w:rsidP="00E257AC">
            <w:pPr>
              <w:keepNext/>
              <w:spacing w:after="0" w:line="240" w:lineRule="auto"/>
              <w:rPr>
                <w:rFonts w:cs="Arial"/>
              </w:rPr>
            </w:pPr>
          </w:p>
        </w:tc>
        <w:tc>
          <w:tcPr>
            <w:tcW w:w="993" w:type="dxa"/>
          </w:tcPr>
          <w:p w14:paraId="63A92541" w14:textId="77777777" w:rsidR="007C02B3" w:rsidRDefault="007C02B3" w:rsidP="00E257AC">
            <w:pPr>
              <w:keepNext/>
              <w:spacing w:after="0" w:line="240" w:lineRule="auto"/>
            </w:pPr>
          </w:p>
        </w:tc>
        <w:tc>
          <w:tcPr>
            <w:tcW w:w="4110" w:type="dxa"/>
          </w:tcPr>
          <w:p w14:paraId="6B07078D" w14:textId="77777777" w:rsidR="007C02B3" w:rsidRDefault="007C02B3" w:rsidP="00BF4613">
            <w:pPr>
              <w:keepNext/>
            </w:pPr>
          </w:p>
        </w:tc>
      </w:tr>
      <w:tr w:rsidR="00BF4613" w14:paraId="7B161708" w14:textId="77777777" w:rsidTr="00476D8E">
        <w:trPr>
          <w:trHeight w:val="454"/>
        </w:trPr>
        <w:tc>
          <w:tcPr>
            <w:tcW w:w="3969" w:type="dxa"/>
          </w:tcPr>
          <w:p w14:paraId="6070A89F" w14:textId="3D57CBE4" w:rsidR="00BF4613" w:rsidRDefault="00A33726" w:rsidP="00E257AC">
            <w:pPr>
              <w:keepNext/>
              <w:spacing w:after="0" w:line="240" w:lineRule="auto"/>
              <w:rPr>
                <w:b/>
                <w:bCs/>
                <w:highlight w:val="green"/>
              </w:rPr>
            </w:pPr>
            <w:r>
              <w:rPr>
                <w:b/>
                <w:bCs/>
              </w:rPr>
              <w:t xml:space="preserve">                                                                   </w:t>
            </w:r>
          </w:p>
        </w:tc>
        <w:tc>
          <w:tcPr>
            <w:tcW w:w="993" w:type="dxa"/>
          </w:tcPr>
          <w:p w14:paraId="5D01CE1A" w14:textId="77777777" w:rsidR="00BF4613" w:rsidRDefault="00BF4613" w:rsidP="00E257AC">
            <w:pPr>
              <w:keepNext/>
              <w:spacing w:after="0" w:line="240" w:lineRule="auto"/>
              <w:ind w:right="219"/>
              <w:rPr>
                <w:b/>
                <w:bCs/>
              </w:rPr>
            </w:pPr>
          </w:p>
        </w:tc>
        <w:tc>
          <w:tcPr>
            <w:tcW w:w="4110" w:type="dxa"/>
          </w:tcPr>
          <w:p w14:paraId="294C9C54" w14:textId="11A6E045" w:rsidR="00BF4613" w:rsidRDefault="007C02B3" w:rsidP="008B78B0">
            <w:pPr>
              <w:keepNext/>
              <w:ind w:left="2406" w:firstLine="142"/>
              <w:rPr>
                <w:b/>
                <w:bCs/>
                <w:highlight w:val="yellow"/>
              </w:rPr>
            </w:pPr>
            <w:r w:rsidRPr="008B78B0">
              <w:rPr>
                <w:b/>
                <w:bCs/>
              </w:rPr>
              <w:t>Příloha č. 1</w:t>
            </w:r>
          </w:p>
        </w:tc>
      </w:tr>
    </w:tbl>
    <w:p w14:paraId="03423FBC" w14:textId="77777777" w:rsidR="007C02B3" w:rsidRPr="000B6B14" w:rsidRDefault="007C02B3" w:rsidP="007C02B3">
      <w:pPr>
        <w:pStyle w:val="Nzev"/>
        <w:suppressAutoHyphens/>
        <w:rPr>
          <w:rFonts w:ascii="Verdana Pro" w:hAnsi="Verdana Pro" w:cs="Arial"/>
          <w:bCs w:val="0"/>
          <w:lang w:eastAsia="ar-SA"/>
        </w:rPr>
      </w:pPr>
      <w:r w:rsidRPr="000B6B14">
        <w:rPr>
          <w:rFonts w:ascii="Verdana Pro" w:hAnsi="Verdana Pro" w:cs="Arial"/>
          <w:bCs w:val="0"/>
          <w:lang w:eastAsia="ar-SA"/>
        </w:rPr>
        <w:t xml:space="preserve">Zápis o předání a převzetí ostrahy v budově SFDI ze dne </w:t>
      </w:r>
      <w:r>
        <w:rPr>
          <w:rFonts w:ascii="Verdana Pro" w:hAnsi="Verdana Pro" w:cs="Arial"/>
          <w:bCs w:val="0"/>
          <w:lang w:eastAsia="ar-SA"/>
        </w:rPr>
        <w:t>1.4.2025</w:t>
      </w:r>
      <w:r w:rsidRPr="000B6B14">
        <w:rPr>
          <w:rFonts w:ascii="Verdana Pro" w:hAnsi="Verdana Pro" w:cs="Arial"/>
          <w:bCs w:val="0"/>
          <w:lang w:eastAsia="ar-SA"/>
        </w:rPr>
        <w:t xml:space="preserve"> </w:t>
      </w:r>
    </w:p>
    <w:p w14:paraId="1F93CE2A" w14:textId="77777777" w:rsidR="007C02B3" w:rsidRPr="00DA1C87" w:rsidRDefault="007C02B3" w:rsidP="007C02B3">
      <w:pPr>
        <w:jc w:val="both"/>
        <w:rPr>
          <w:rFonts w:ascii="Arial" w:hAnsi="Arial" w:cs="Arial"/>
          <w:b/>
          <w:sz w:val="22"/>
          <w:lang w:eastAsia="cs-CZ"/>
        </w:rPr>
      </w:pPr>
    </w:p>
    <w:p w14:paraId="0458E3F3" w14:textId="77777777" w:rsidR="007C02B3" w:rsidRPr="000B6B14" w:rsidRDefault="007C02B3" w:rsidP="007C02B3">
      <w:pPr>
        <w:rPr>
          <w:rFonts w:ascii="Verdana Pro" w:hAnsi="Verdana Pro" w:cs="Arial"/>
          <w:b/>
          <w:sz w:val="22"/>
          <w:lang w:eastAsia="cs-CZ"/>
        </w:rPr>
      </w:pPr>
      <w:r w:rsidRPr="000B6B14">
        <w:rPr>
          <w:rFonts w:ascii="Verdana Pro" w:hAnsi="Verdana Pro" w:cs="Arial"/>
          <w:b/>
          <w:sz w:val="22"/>
          <w:lang w:eastAsia="cs-CZ"/>
        </w:rPr>
        <w:t>Ostraha:</w:t>
      </w:r>
    </w:p>
    <w:p w14:paraId="612D9EB8" w14:textId="58B96F62" w:rsidR="007C02B3" w:rsidRPr="00787921" w:rsidRDefault="007C02B3" w:rsidP="00B16622">
      <w:pPr>
        <w:pStyle w:val="Zkladntext"/>
        <w:spacing w:before="120" w:line="276" w:lineRule="auto"/>
        <w:rPr>
          <w:rFonts w:ascii="Verdana" w:hAnsi="Verdana" w:cs="Arial"/>
          <w:sz w:val="20"/>
          <w:szCs w:val="20"/>
        </w:rPr>
      </w:pPr>
      <w:r w:rsidRPr="00787921">
        <w:rPr>
          <w:rFonts w:ascii="Verdana" w:hAnsi="Verdana" w:cs="Arial"/>
          <w:sz w:val="20"/>
          <w:szCs w:val="20"/>
        </w:rPr>
        <w:t>Od 1.</w:t>
      </w:r>
      <w:r>
        <w:rPr>
          <w:rFonts w:ascii="Verdana" w:hAnsi="Verdana" w:cs="Arial"/>
          <w:sz w:val="20"/>
          <w:szCs w:val="20"/>
        </w:rPr>
        <w:t>4</w:t>
      </w:r>
      <w:r w:rsidRPr="00787921">
        <w:rPr>
          <w:rFonts w:ascii="Verdana" w:hAnsi="Verdana" w:cs="Arial"/>
          <w:sz w:val="20"/>
          <w:szCs w:val="20"/>
        </w:rPr>
        <w:t>.202</w:t>
      </w:r>
      <w:r>
        <w:rPr>
          <w:rFonts w:ascii="Verdana" w:hAnsi="Verdana" w:cs="Arial"/>
          <w:sz w:val="20"/>
          <w:szCs w:val="20"/>
        </w:rPr>
        <w:t>5</w:t>
      </w:r>
      <w:r w:rsidRPr="00787921">
        <w:rPr>
          <w:rFonts w:ascii="Verdana" w:hAnsi="Verdana" w:cs="Arial"/>
          <w:sz w:val="20"/>
          <w:szCs w:val="20"/>
        </w:rPr>
        <w:t xml:space="preserve"> je účinná Smlouva CES </w:t>
      </w:r>
      <w:r w:rsidR="008D3170">
        <w:rPr>
          <w:rFonts w:ascii="Verdana" w:hAnsi="Verdana" w:cs="Arial"/>
          <w:sz w:val="20"/>
          <w:szCs w:val="20"/>
        </w:rPr>
        <w:t>25</w:t>
      </w:r>
      <w:r>
        <w:rPr>
          <w:rFonts w:ascii="Verdana" w:hAnsi="Verdana" w:cs="Arial"/>
          <w:sz w:val="20"/>
          <w:szCs w:val="20"/>
        </w:rPr>
        <w:t>/2025</w:t>
      </w:r>
      <w:r w:rsidRPr="00787921">
        <w:rPr>
          <w:rFonts w:ascii="Verdana" w:hAnsi="Verdana" w:cs="Arial"/>
          <w:sz w:val="20"/>
          <w:szCs w:val="20"/>
        </w:rPr>
        <w:t xml:space="preserve"> s firmou </w:t>
      </w:r>
      <w:r>
        <w:rPr>
          <w:rFonts w:ascii="Verdana" w:hAnsi="Verdana"/>
          <w:sz w:val="20"/>
          <w:szCs w:val="20"/>
        </w:rPr>
        <w:t>Správa železnic, státní organizace,</w:t>
      </w:r>
      <w:r w:rsidRPr="00787921">
        <w:rPr>
          <w:rFonts w:ascii="Verdana" w:hAnsi="Verdana" w:cs="Arial"/>
          <w:sz w:val="20"/>
          <w:szCs w:val="20"/>
        </w:rPr>
        <w:t xml:space="preserve"> která bude zajišťovat v objektu SFDI na adrese Sokolovská 278, 190 00 Praha 9, objekt č. p. 1955, v obci Praha, katastrální území Libeň, zapsáno u Katastrálního úřadu pro hlavní město Prahu, katastrální pracoviště Praha, na listu vlastnickém č. 2003, na pozemku </w:t>
      </w:r>
      <w:proofErr w:type="spellStart"/>
      <w:r w:rsidRPr="00787921">
        <w:rPr>
          <w:rFonts w:ascii="Verdana" w:hAnsi="Verdana" w:cs="Arial"/>
          <w:sz w:val="20"/>
          <w:szCs w:val="20"/>
        </w:rPr>
        <w:t>parc</w:t>
      </w:r>
      <w:proofErr w:type="spellEnd"/>
      <w:r w:rsidRPr="00787921">
        <w:rPr>
          <w:rFonts w:ascii="Verdana" w:hAnsi="Verdana" w:cs="Arial"/>
          <w:sz w:val="20"/>
          <w:szCs w:val="20"/>
        </w:rPr>
        <w:t>. č. 3242, strážní a recepční službu.</w:t>
      </w:r>
    </w:p>
    <w:p w14:paraId="2E2ED096" w14:textId="77777777" w:rsidR="007C02B3" w:rsidRPr="00787921" w:rsidRDefault="007C02B3" w:rsidP="007C02B3">
      <w:pPr>
        <w:pStyle w:val="Zkladntext"/>
        <w:pBdr>
          <w:bottom w:val="single" w:sz="12" w:space="1" w:color="auto"/>
        </w:pBdr>
        <w:spacing w:before="120"/>
        <w:rPr>
          <w:rFonts w:ascii="Verdana" w:hAnsi="Verdana" w:cs="Arial"/>
          <w:sz w:val="20"/>
          <w:szCs w:val="20"/>
        </w:rPr>
      </w:pPr>
    </w:p>
    <w:p w14:paraId="5504D8DE" w14:textId="77777777" w:rsidR="007C02B3" w:rsidRPr="000B6B14" w:rsidRDefault="007C02B3" w:rsidP="007C02B3">
      <w:pPr>
        <w:rPr>
          <w:rFonts w:ascii="Verdana Pro" w:hAnsi="Verdana Pro" w:cs="Arial"/>
          <w:b/>
          <w:sz w:val="22"/>
          <w:lang w:eastAsia="cs-CZ"/>
        </w:rPr>
      </w:pPr>
    </w:p>
    <w:p w14:paraId="36009657" w14:textId="77777777" w:rsidR="007C02B3" w:rsidRPr="000B6B14" w:rsidRDefault="007C02B3" w:rsidP="007C02B3">
      <w:pPr>
        <w:rPr>
          <w:rFonts w:ascii="Verdana Pro" w:hAnsi="Verdana Pro" w:cs="Arial"/>
          <w:b/>
          <w:sz w:val="22"/>
          <w:lang w:eastAsia="cs-CZ"/>
        </w:rPr>
      </w:pPr>
    </w:p>
    <w:p w14:paraId="4F944B57" w14:textId="77777777" w:rsidR="007C02B3" w:rsidRPr="00B16622" w:rsidRDefault="007C02B3" w:rsidP="007C02B3">
      <w:pPr>
        <w:suppressAutoHyphens/>
        <w:jc w:val="both"/>
        <w:rPr>
          <w:rFonts w:cs="Arial"/>
          <w:sz w:val="22"/>
          <w:lang w:eastAsia="ar-SA"/>
        </w:rPr>
      </w:pPr>
      <w:r w:rsidRPr="00B16622">
        <w:rPr>
          <w:rFonts w:cs="Arial"/>
          <w:b/>
          <w:sz w:val="22"/>
          <w:lang w:eastAsia="cs-CZ"/>
        </w:rPr>
        <w:t>Objednatel – předávající:</w:t>
      </w:r>
      <w:r w:rsidRPr="00B16622">
        <w:rPr>
          <w:rFonts w:cs="Arial"/>
          <w:b/>
          <w:sz w:val="22"/>
          <w:lang w:eastAsia="cs-CZ"/>
        </w:rPr>
        <w:tab/>
        <w:t>Státní fond dopravní infrastruktury</w:t>
      </w:r>
    </w:p>
    <w:p w14:paraId="071B2A3E" w14:textId="77777777" w:rsidR="007C02B3" w:rsidRPr="00B16622" w:rsidRDefault="007C02B3" w:rsidP="007C02B3">
      <w:pPr>
        <w:suppressAutoHyphens/>
        <w:spacing w:before="120"/>
        <w:jc w:val="both"/>
        <w:rPr>
          <w:rFonts w:cs="Arial"/>
          <w:szCs w:val="20"/>
          <w:lang w:eastAsia="ar-SA"/>
        </w:rPr>
      </w:pPr>
      <w:r w:rsidRPr="00B16622">
        <w:rPr>
          <w:rFonts w:cs="Arial"/>
          <w:szCs w:val="20"/>
          <w:lang w:eastAsia="ar-SA"/>
        </w:rPr>
        <w:t xml:space="preserve">Se sídlem: </w:t>
      </w:r>
      <w:r w:rsidRPr="00B16622">
        <w:rPr>
          <w:rFonts w:cs="Arial"/>
          <w:szCs w:val="20"/>
          <w:lang w:eastAsia="ar-SA"/>
        </w:rPr>
        <w:tab/>
      </w:r>
      <w:r w:rsidRPr="00B16622">
        <w:rPr>
          <w:rFonts w:cs="Arial"/>
          <w:szCs w:val="20"/>
          <w:lang w:eastAsia="ar-SA"/>
        </w:rPr>
        <w:tab/>
      </w:r>
      <w:r w:rsidRPr="00B16622">
        <w:rPr>
          <w:rFonts w:cs="Arial"/>
          <w:szCs w:val="20"/>
          <w:lang w:eastAsia="ar-SA"/>
        </w:rPr>
        <w:tab/>
      </w:r>
      <w:r w:rsidRPr="00B16622">
        <w:rPr>
          <w:rFonts w:cs="Arial"/>
          <w:szCs w:val="20"/>
          <w:lang w:eastAsia="ar-SA"/>
        </w:rPr>
        <w:tab/>
        <w:t xml:space="preserve">Sokolovská 1955/278, 190 00 Praha 9 </w:t>
      </w:r>
    </w:p>
    <w:p w14:paraId="2C39C703" w14:textId="13EF261E" w:rsidR="007C02B3" w:rsidRPr="00B16622" w:rsidRDefault="007C02B3" w:rsidP="007C02B3">
      <w:pPr>
        <w:suppressAutoHyphens/>
        <w:jc w:val="both"/>
        <w:outlineLvl w:val="0"/>
        <w:rPr>
          <w:rStyle w:val="apple-style-span"/>
          <w:rFonts w:cs="Arial"/>
          <w:color w:val="000000"/>
          <w:szCs w:val="20"/>
        </w:rPr>
      </w:pPr>
      <w:r w:rsidRPr="00B16622">
        <w:rPr>
          <w:rFonts w:cs="Arial"/>
          <w:szCs w:val="20"/>
          <w:lang w:eastAsia="ar-SA"/>
        </w:rPr>
        <w:t xml:space="preserve">IČ: </w:t>
      </w:r>
      <w:r w:rsidRPr="00B16622">
        <w:rPr>
          <w:rFonts w:cs="Arial"/>
          <w:szCs w:val="20"/>
          <w:lang w:eastAsia="ar-SA"/>
        </w:rPr>
        <w:tab/>
      </w:r>
      <w:r w:rsidRPr="00B16622">
        <w:rPr>
          <w:rFonts w:cs="Arial"/>
          <w:szCs w:val="20"/>
          <w:lang w:eastAsia="ar-SA"/>
        </w:rPr>
        <w:tab/>
      </w:r>
      <w:r w:rsidRPr="00B16622">
        <w:rPr>
          <w:rFonts w:cs="Arial"/>
          <w:szCs w:val="20"/>
          <w:lang w:eastAsia="ar-SA"/>
        </w:rPr>
        <w:tab/>
      </w:r>
      <w:r w:rsidRPr="00B16622">
        <w:rPr>
          <w:rFonts w:cs="Arial"/>
          <w:szCs w:val="20"/>
          <w:lang w:eastAsia="ar-SA"/>
        </w:rPr>
        <w:tab/>
      </w:r>
      <w:r w:rsidRPr="00B16622">
        <w:rPr>
          <w:rFonts w:cs="Arial"/>
          <w:szCs w:val="20"/>
          <w:lang w:eastAsia="ar-SA"/>
        </w:rPr>
        <w:tab/>
      </w:r>
      <w:r w:rsidRPr="00B16622">
        <w:rPr>
          <w:rStyle w:val="apple-style-span"/>
          <w:rFonts w:cs="Arial"/>
          <w:color w:val="000000"/>
          <w:szCs w:val="20"/>
        </w:rPr>
        <w:t>70856508</w:t>
      </w:r>
    </w:p>
    <w:p w14:paraId="40EECA25" w14:textId="77777777" w:rsidR="007C02B3" w:rsidRPr="00B16622" w:rsidRDefault="007C02B3" w:rsidP="007C02B3">
      <w:pPr>
        <w:suppressAutoHyphens/>
        <w:rPr>
          <w:rFonts w:cs="Arial"/>
          <w:szCs w:val="20"/>
          <w:lang w:eastAsia="ar-SA"/>
        </w:rPr>
      </w:pPr>
      <w:r w:rsidRPr="00B16622">
        <w:rPr>
          <w:rFonts w:cs="Arial"/>
          <w:szCs w:val="20"/>
          <w:lang w:eastAsia="ar-SA"/>
        </w:rPr>
        <w:t>Kontaktní osoby:</w:t>
      </w:r>
      <w:r w:rsidRPr="00B16622">
        <w:rPr>
          <w:rFonts w:cs="Arial"/>
          <w:szCs w:val="20"/>
          <w:lang w:eastAsia="ar-SA"/>
        </w:rPr>
        <w:tab/>
      </w:r>
      <w:r w:rsidRPr="00B16622">
        <w:rPr>
          <w:rFonts w:cs="Arial"/>
          <w:szCs w:val="20"/>
          <w:lang w:eastAsia="ar-SA"/>
        </w:rPr>
        <w:tab/>
      </w:r>
      <w:r w:rsidRPr="00B16622">
        <w:rPr>
          <w:rFonts w:cs="Arial"/>
          <w:szCs w:val="20"/>
          <w:lang w:eastAsia="ar-SA"/>
        </w:rPr>
        <w:tab/>
        <w:t xml:space="preserve">Mgr. Marie Borecká, vedoucí </w:t>
      </w:r>
      <w:proofErr w:type="spellStart"/>
      <w:r w:rsidRPr="00B16622">
        <w:rPr>
          <w:rFonts w:cs="Arial"/>
          <w:szCs w:val="20"/>
          <w:lang w:eastAsia="ar-SA"/>
        </w:rPr>
        <w:t>OSBaM</w:t>
      </w:r>
      <w:proofErr w:type="spellEnd"/>
    </w:p>
    <w:p w14:paraId="23CDBED1" w14:textId="77777777" w:rsidR="007C02B3" w:rsidRPr="00B16622" w:rsidRDefault="007C02B3" w:rsidP="007C02B3">
      <w:pPr>
        <w:suppressAutoHyphens/>
        <w:ind w:left="2832" w:firstLine="708"/>
        <w:rPr>
          <w:rFonts w:cs="Arial"/>
          <w:szCs w:val="20"/>
          <w:lang w:eastAsia="ar-SA"/>
        </w:rPr>
      </w:pPr>
      <w:r w:rsidRPr="00B16622">
        <w:rPr>
          <w:rFonts w:cs="Arial"/>
          <w:szCs w:val="20"/>
          <w:lang w:eastAsia="ar-SA"/>
        </w:rPr>
        <w:t xml:space="preserve">+420 702 290 103, </w:t>
      </w:r>
      <w:hyperlink r:id="rId14" w:history="1">
        <w:r w:rsidRPr="00B16622">
          <w:rPr>
            <w:rStyle w:val="Hypertextovodkaz"/>
            <w:rFonts w:cs="Arial"/>
            <w:szCs w:val="20"/>
            <w:lang w:eastAsia="ar-SA"/>
          </w:rPr>
          <w:t>marie.borecka@sfdi.cz</w:t>
        </w:r>
      </w:hyperlink>
    </w:p>
    <w:p w14:paraId="48296EC3" w14:textId="77777777" w:rsidR="007C02B3" w:rsidRPr="00B16622" w:rsidRDefault="007C02B3" w:rsidP="007C02B3">
      <w:pPr>
        <w:suppressAutoHyphens/>
        <w:ind w:left="2832"/>
        <w:rPr>
          <w:rFonts w:cs="Arial"/>
          <w:szCs w:val="20"/>
          <w:lang w:eastAsia="ar-SA"/>
        </w:rPr>
      </w:pPr>
      <w:r w:rsidRPr="00B16622">
        <w:rPr>
          <w:rFonts w:cs="Arial"/>
          <w:szCs w:val="20"/>
          <w:lang w:eastAsia="ar-SA"/>
        </w:rPr>
        <w:tab/>
      </w:r>
    </w:p>
    <w:p w14:paraId="788AF917" w14:textId="77777777" w:rsidR="007C02B3" w:rsidRPr="00B16622" w:rsidRDefault="007C02B3" w:rsidP="007C02B3">
      <w:pPr>
        <w:spacing w:before="120"/>
        <w:jc w:val="both"/>
        <w:rPr>
          <w:rFonts w:cs="Arial"/>
          <w:szCs w:val="20"/>
          <w:lang w:eastAsia="cs-CZ"/>
        </w:rPr>
      </w:pPr>
      <w:r w:rsidRPr="00B16622">
        <w:rPr>
          <w:rFonts w:cs="Arial"/>
          <w:szCs w:val="20"/>
          <w:lang w:eastAsia="cs-CZ"/>
        </w:rPr>
        <w:t xml:space="preserve"> (dále jen </w:t>
      </w:r>
      <w:r w:rsidRPr="00B16622">
        <w:rPr>
          <w:rFonts w:cs="Arial"/>
          <w:caps/>
          <w:szCs w:val="20"/>
          <w:lang w:eastAsia="cs-CZ"/>
        </w:rPr>
        <w:t>„</w:t>
      </w:r>
      <w:r w:rsidRPr="00B16622">
        <w:rPr>
          <w:rFonts w:cs="Arial"/>
          <w:i/>
          <w:szCs w:val="20"/>
          <w:lang w:eastAsia="cs-CZ"/>
        </w:rPr>
        <w:t>zástupce objednatele</w:t>
      </w:r>
      <w:r w:rsidRPr="00B16622">
        <w:rPr>
          <w:rFonts w:cs="Arial"/>
          <w:caps/>
          <w:szCs w:val="20"/>
          <w:lang w:eastAsia="cs-CZ"/>
        </w:rPr>
        <w:t>“</w:t>
      </w:r>
      <w:r w:rsidRPr="00B16622">
        <w:rPr>
          <w:rFonts w:cs="Arial"/>
          <w:szCs w:val="20"/>
          <w:lang w:eastAsia="cs-CZ"/>
        </w:rPr>
        <w:t>)</w:t>
      </w:r>
    </w:p>
    <w:p w14:paraId="0682E7C9" w14:textId="77777777" w:rsidR="007C02B3" w:rsidRPr="00B16622" w:rsidRDefault="007C02B3" w:rsidP="007C02B3">
      <w:pPr>
        <w:jc w:val="both"/>
        <w:rPr>
          <w:rFonts w:cs="Arial"/>
          <w:szCs w:val="20"/>
          <w:lang w:eastAsia="cs-CZ"/>
        </w:rPr>
      </w:pPr>
    </w:p>
    <w:p w14:paraId="6702CA62" w14:textId="77777777" w:rsidR="007C02B3" w:rsidRPr="00B16622" w:rsidRDefault="007C02B3" w:rsidP="007C02B3">
      <w:pPr>
        <w:jc w:val="both"/>
        <w:rPr>
          <w:rFonts w:cs="Arial"/>
          <w:szCs w:val="20"/>
          <w:lang w:eastAsia="cs-CZ"/>
        </w:rPr>
      </w:pPr>
    </w:p>
    <w:p w14:paraId="711AEC90" w14:textId="77777777" w:rsidR="007C02B3" w:rsidRPr="00C33C91" w:rsidRDefault="007C02B3" w:rsidP="007C02B3">
      <w:pPr>
        <w:rPr>
          <w:rFonts w:eastAsia="Calibri"/>
          <w:b/>
          <w:bCs/>
          <w:sz w:val="22"/>
        </w:rPr>
      </w:pPr>
      <w:r w:rsidRPr="00B16622">
        <w:rPr>
          <w:rFonts w:cs="Arial"/>
          <w:b/>
          <w:sz w:val="22"/>
        </w:rPr>
        <w:t>Dodavatel – přejímající:</w:t>
      </w:r>
      <w:r w:rsidRPr="00B16622">
        <w:rPr>
          <w:rFonts w:cs="Arial"/>
          <w:b/>
          <w:sz w:val="22"/>
        </w:rPr>
        <w:tab/>
      </w:r>
      <w:r w:rsidRPr="00C33C91">
        <w:rPr>
          <w:rFonts w:eastAsia="Calibri"/>
          <w:b/>
          <w:bCs/>
          <w:sz w:val="22"/>
        </w:rPr>
        <w:t>Správa železnic, státní organizace</w:t>
      </w:r>
    </w:p>
    <w:p w14:paraId="30F23DC9" w14:textId="1DD9F169" w:rsidR="007C02B3" w:rsidRPr="00C33C91" w:rsidRDefault="007C02B3" w:rsidP="007C02B3">
      <w:pPr>
        <w:spacing w:line="264" w:lineRule="auto"/>
        <w:rPr>
          <w:rFonts w:eastAsia="Calibri"/>
          <w:szCs w:val="20"/>
        </w:rPr>
      </w:pPr>
      <w:proofErr w:type="gramStart"/>
      <w:r w:rsidRPr="00C33C91">
        <w:rPr>
          <w:rFonts w:eastAsia="Calibri"/>
          <w:szCs w:val="20"/>
        </w:rPr>
        <w:t xml:space="preserve">Sídlo:   </w:t>
      </w:r>
      <w:proofErr w:type="gramEnd"/>
      <w:r w:rsidRPr="00C33C91">
        <w:rPr>
          <w:rFonts w:eastAsia="Calibri"/>
          <w:szCs w:val="20"/>
        </w:rPr>
        <w:t xml:space="preserve">                           </w:t>
      </w:r>
      <w:r w:rsidR="007740A8" w:rsidRPr="00C33C91">
        <w:rPr>
          <w:rFonts w:eastAsia="Calibri"/>
          <w:szCs w:val="20"/>
        </w:rPr>
        <w:tab/>
      </w:r>
      <w:r w:rsidR="007740A8" w:rsidRPr="00C33C91">
        <w:rPr>
          <w:rFonts w:eastAsia="Calibri"/>
          <w:szCs w:val="20"/>
        </w:rPr>
        <w:tab/>
      </w:r>
      <w:r w:rsidRPr="00C33C91">
        <w:rPr>
          <w:rFonts w:eastAsia="Calibri"/>
          <w:szCs w:val="20"/>
        </w:rPr>
        <w:t>Dlážděná 1003/7, 110 00 Praha 1 – Nové Město</w:t>
      </w:r>
    </w:p>
    <w:p w14:paraId="58390A08" w14:textId="5747A000" w:rsidR="007C02B3" w:rsidRPr="00C33C91" w:rsidRDefault="007C02B3" w:rsidP="00B16622">
      <w:pPr>
        <w:spacing w:line="264" w:lineRule="auto"/>
        <w:ind w:left="3544" w:hanging="3544"/>
        <w:rPr>
          <w:rFonts w:eastAsia="Calibri"/>
          <w:szCs w:val="20"/>
        </w:rPr>
      </w:pPr>
      <w:r w:rsidRPr="00C33C91">
        <w:rPr>
          <w:rFonts w:eastAsia="Calibri"/>
          <w:szCs w:val="20"/>
        </w:rPr>
        <w:t>Zápis v </w:t>
      </w:r>
      <w:proofErr w:type="gramStart"/>
      <w:r w:rsidRPr="00C33C91">
        <w:rPr>
          <w:rFonts w:eastAsia="Calibri"/>
          <w:szCs w:val="20"/>
        </w:rPr>
        <w:t xml:space="preserve">OR:   </w:t>
      </w:r>
      <w:proofErr w:type="gramEnd"/>
      <w:r w:rsidRPr="00C33C91">
        <w:rPr>
          <w:rFonts w:eastAsia="Calibri"/>
          <w:szCs w:val="20"/>
        </w:rPr>
        <w:t xml:space="preserve">                   </w:t>
      </w:r>
      <w:r w:rsidR="007740A8" w:rsidRPr="00C33C91">
        <w:rPr>
          <w:rFonts w:eastAsia="Calibri"/>
          <w:szCs w:val="20"/>
        </w:rPr>
        <w:tab/>
      </w:r>
      <w:r w:rsidR="007740A8" w:rsidRPr="00C33C91">
        <w:rPr>
          <w:rFonts w:eastAsia="Calibri"/>
          <w:szCs w:val="20"/>
        </w:rPr>
        <w:tab/>
      </w:r>
      <w:r w:rsidRPr="00C33C91">
        <w:rPr>
          <w:rFonts w:eastAsia="Calibri"/>
          <w:szCs w:val="20"/>
        </w:rPr>
        <w:t>oddíl A, vložka 48384 vedená u Městského soudu v Praze</w:t>
      </w:r>
    </w:p>
    <w:p w14:paraId="1F42AFB9" w14:textId="483FC98B" w:rsidR="007C02B3" w:rsidRPr="00C33C91" w:rsidRDefault="007C02B3" w:rsidP="007C02B3">
      <w:pPr>
        <w:spacing w:line="264" w:lineRule="auto"/>
        <w:rPr>
          <w:rFonts w:eastAsia="Calibri"/>
          <w:szCs w:val="20"/>
        </w:rPr>
      </w:pPr>
      <w:proofErr w:type="gramStart"/>
      <w:r w:rsidRPr="00C33C91">
        <w:rPr>
          <w:rFonts w:eastAsia="Calibri"/>
          <w:szCs w:val="20"/>
        </w:rPr>
        <w:t xml:space="preserve">IČO:   </w:t>
      </w:r>
      <w:proofErr w:type="gramEnd"/>
      <w:r w:rsidRPr="00C33C91">
        <w:rPr>
          <w:rFonts w:eastAsia="Calibri"/>
          <w:szCs w:val="20"/>
        </w:rPr>
        <w:t xml:space="preserve">                             </w:t>
      </w:r>
      <w:r w:rsidR="007740A8" w:rsidRPr="00C33C91">
        <w:rPr>
          <w:rFonts w:eastAsia="Calibri"/>
          <w:szCs w:val="20"/>
        </w:rPr>
        <w:tab/>
      </w:r>
      <w:r w:rsidR="007740A8" w:rsidRPr="00C33C91">
        <w:rPr>
          <w:rFonts w:eastAsia="Calibri"/>
          <w:szCs w:val="20"/>
        </w:rPr>
        <w:tab/>
      </w:r>
      <w:r w:rsidRPr="00C33C91">
        <w:rPr>
          <w:rFonts w:eastAsia="Calibri"/>
          <w:szCs w:val="20"/>
        </w:rPr>
        <w:t>70994234</w:t>
      </w:r>
    </w:p>
    <w:p w14:paraId="5C5C0560" w14:textId="5ED5D340" w:rsidR="007C02B3" w:rsidRPr="00C33C91" w:rsidRDefault="007C02B3" w:rsidP="007C02B3">
      <w:pPr>
        <w:spacing w:line="264" w:lineRule="auto"/>
        <w:rPr>
          <w:rFonts w:eastAsia="Calibri"/>
          <w:szCs w:val="20"/>
        </w:rPr>
      </w:pPr>
      <w:proofErr w:type="gramStart"/>
      <w:r w:rsidRPr="00C33C91">
        <w:rPr>
          <w:rFonts w:eastAsia="Calibri"/>
          <w:szCs w:val="20"/>
        </w:rPr>
        <w:t xml:space="preserve">DIČ:   </w:t>
      </w:r>
      <w:proofErr w:type="gramEnd"/>
      <w:r w:rsidRPr="00C33C91">
        <w:rPr>
          <w:rFonts w:eastAsia="Calibri"/>
          <w:szCs w:val="20"/>
        </w:rPr>
        <w:t xml:space="preserve">                             </w:t>
      </w:r>
      <w:r w:rsidR="007740A8" w:rsidRPr="00C33C91">
        <w:rPr>
          <w:rFonts w:eastAsia="Calibri"/>
          <w:szCs w:val="20"/>
        </w:rPr>
        <w:tab/>
      </w:r>
      <w:r w:rsidR="007740A8" w:rsidRPr="00C33C91">
        <w:rPr>
          <w:rFonts w:eastAsia="Calibri"/>
          <w:szCs w:val="20"/>
        </w:rPr>
        <w:tab/>
      </w:r>
      <w:r w:rsidRPr="00C33C91">
        <w:rPr>
          <w:rFonts w:eastAsia="Calibri"/>
          <w:szCs w:val="20"/>
        </w:rPr>
        <w:t>CZ70994234</w:t>
      </w:r>
    </w:p>
    <w:p w14:paraId="3161FF64" w14:textId="54D1815C" w:rsidR="009C23B8" w:rsidRPr="00C33C91" w:rsidRDefault="009C23B8" w:rsidP="00B16622">
      <w:pPr>
        <w:spacing w:after="0" w:line="360" w:lineRule="auto"/>
        <w:rPr>
          <w:rFonts w:eastAsia="Calibri" w:cs="Times New Roman"/>
          <w:szCs w:val="20"/>
        </w:rPr>
      </w:pPr>
      <w:r w:rsidRPr="00C33C91">
        <w:rPr>
          <w:rFonts w:eastAsia="Calibri" w:cs="Times New Roman"/>
          <w:szCs w:val="20"/>
        </w:rPr>
        <w:t xml:space="preserve">Kontaktní </w:t>
      </w:r>
      <w:proofErr w:type="gramStart"/>
      <w:r w:rsidRPr="00C33C91">
        <w:rPr>
          <w:rFonts w:eastAsia="Calibri" w:cs="Times New Roman"/>
          <w:szCs w:val="20"/>
        </w:rPr>
        <w:t xml:space="preserve">osoba:   </w:t>
      </w:r>
      <w:proofErr w:type="gramEnd"/>
      <w:r w:rsidRPr="00C33C91">
        <w:rPr>
          <w:rFonts w:eastAsia="Calibri" w:cs="Times New Roman"/>
          <w:szCs w:val="20"/>
        </w:rPr>
        <w:t xml:space="preserve">           </w:t>
      </w:r>
      <w:r w:rsidRPr="00C33C91">
        <w:rPr>
          <w:rFonts w:eastAsia="Calibri" w:cs="Times New Roman"/>
          <w:szCs w:val="20"/>
        </w:rPr>
        <w:tab/>
      </w:r>
      <w:r w:rsidRPr="00C33C91">
        <w:rPr>
          <w:rFonts w:eastAsia="Calibri" w:cs="Times New Roman"/>
          <w:szCs w:val="20"/>
        </w:rPr>
        <w:tab/>
      </w:r>
      <w:r w:rsidR="00126354">
        <w:rPr>
          <w:rFonts w:eastAsia="Calibri" w:cs="Times New Roman"/>
          <w:szCs w:val="20"/>
        </w:rPr>
        <w:t>XXXXX</w:t>
      </w:r>
    </w:p>
    <w:p w14:paraId="178F7400" w14:textId="1ADED20F" w:rsidR="009C23B8" w:rsidRPr="00C33C91" w:rsidRDefault="009C23B8" w:rsidP="00B16622">
      <w:pPr>
        <w:spacing w:after="0" w:line="360" w:lineRule="auto"/>
        <w:rPr>
          <w:rFonts w:eastAsia="Calibri" w:cs="Times New Roman"/>
          <w:szCs w:val="20"/>
        </w:rPr>
      </w:pPr>
      <w:r w:rsidRPr="00C33C91">
        <w:rPr>
          <w:rFonts w:eastAsia="Calibri" w:cs="Times New Roman"/>
          <w:szCs w:val="20"/>
        </w:rPr>
        <w:t xml:space="preserve">Tel. kontaktní </w:t>
      </w:r>
      <w:proofErr w:type="gramStart"/>
      <w:r w:rsidRPr="00C33C91">
        <w:rPr>
          <w:rFonts w:eastAsia="Calibri" w:cs="Times New Roman"/>
          <w:szCs w:val="20"/>
        </w:rPr>
        <w:t xml:space="preserve">osoby:   </w:t>
      </w:r>
      <w:proofErr w:type="gramEnd"/>
      <w:r w:rsidRPr="00C33C91">
        <w:rPr>
          <w:rFonts w:eastAsia="Calibri" w:cs="Times New Roman"/>
          <w:szCs w:val="20"/>
        </w:rPr>
        <w:t xml:space="preserve">    </w:t>
      </w:r>
      <w:r w:rsidRPr="00C33C91">
        <w:rPr>
          <w:rFonts w:eastAsia="Calibri" w:cs="Times New Roman"/>
          <w:szCs w:val="20"/>
        </w:rPr>
        <w:tab/>
      </w:r>
      <w:r w:rsidRPr="00C33C91">
        <w:rPr>
          <w:rFonts w:eastAsia="Calibri" w:cs="Times New Roman"/>
          <w:szCs w:val="20"/>
        </w:rPr>
        <w:tab/>
      </w:r>
      <w:r w:rsidR="00126354">
        <w:rPr>
          <w:rFonts w:eastAsia="Calibri" w:cs="Times New Roman"/>
          <w:szCs w:val="20"/>
        </w:rPr>
        <w:t>XXXXX</w:t>
      </w:r>
    </w:p>
    <w:p w14:paraId="7561E137" w14:textId="5C3FE91D" w:rsidR="009C23B8" w:rsidRPr="00C33C91" w:rsidRDefault="009C23B8" w:rsidP="00B16622">
      <w:pPr>
        <w:spacing w:after="0" w:line="360" w:lineRule="auto"/>
        <w:rPr>
          <w:rFonts w:eastAsia="Calibri" w:cs="Times New Roman"/>
          <w:szCs w:val="20"/>
        </w:rPr>
      </w:pPr>
      <w:r w:rsidRPr="00C33C91">
        <w:rPr>
          <w:rFonts w:eastAsia="Calibri" w:cs="Times New Roman"/>
          <w:szCs w:val="20"/>
        </w:rPr>
        <w:t xml:space="preserve">Email kontaktní </w:t>
      </w:r>
      <w:proofErr w:type="gramStart"/>
      <w:r w:rsidRPr="00C33C91">
        <w:rPr>
          <w:rFonts w:eastAsia="Calibri" w:cs="Times New Roman"/>
          <w:szCs w:val="20"/>
        </w:rPr>
        <w:t xml:space="preserve">osoby:   </w:t>
      </w:r>
      <w:proofErr w:type="gramEnd"/>
      <w:r w:rsidRPr="00C33C91">
        <w:rPr>
          <w:rFonts w:eastAsia="Calibri" w:cs="Times New Roman"/>
          <w:szCs w:val="20"/>
        </w:rPr>
        <w:t xml:space="preserve">  </w:t>
      </w:r>
      <w:r w:rsidRPr="00C33C91">
        <w:rPr>
          <w:rFonts w:eastAsia="Calibri" w:cs="Times New Roman"/>
          <w:szCs w:val="20"/>
        </w:rPr>
        <w:tab/>
      </w:r>
      <w:r w:rsidRPr="00C33C91">
        <w:rPr>
          <w:rFonts w:eastAsia="Calibri" w:cs="Times New Roman"/>
          <w:szCs w:val="20"/>
        </w:rPr>
        <w:tab/>
      </w:r>
      <w:r w:rsidR="00126354">
        <w:rPr>
          <w:rFonts w:eastAsia="Calibri" w:cs="Times New Roman"/>
          <w:szCs w:val="20"/>
        </w:rPr>
        <w:t>XXXXX</w:t>
      </w:r>
    </w:p>
    <w:p w14:paraId="44A41BF2" w14:textId="466753C3" w:rsidR="007C02B3" w:rsidRPr="00C33C91" w:rsidRDefault="007C02B3" w:rsidP="00B16622">
      <w:pPr>
        <w:spacing w:line="360" w:lineRule="auto"/>
        <w:rPr>
          <w:rFonts w:eastAsia="Calibri"/>
          <w:szCs w:val="20"/>
        </w:rPr>
      </w:pPr>
    </w:p>
    <w:p w14:paraId="7759C251" w14:textId="77777777" w:rsidR="007C02B3" w:rsidRPr="000B6B14" w:rsidRDefault="007C02B3" w:rsidP="007C02B3">
      <w:pPr>
        <w:ind w:left="3540"/>
        <w:jc w:val="both"/>
        <w:rPr>
          <w:rFonts w:ascii="Verdana Pro" w:hAnsi="Verdana Pro" w:cs="Arial"/>
          <w:sz w:val="22"/>
          <w:lang w:eastAsia="cs-CZ"/>
        </w:rPr>
      </w:pPr>
    </w:p>
    <w:p w14:paraId="4980A0A0" w14:textId="77777777" w:rsidR="007C02B3" w:rsidRPr="00CA6D53" w:rsidRDefault="007C02B3" w:rsidP="007C02B3">
      <w:pPr>
        <w:jc w:val="both"/>
        <w:rPr>
          <w:rFonts w:ascii="Verdana Pro" w:hAnsi="Verdana Pro" w:cs="Arial"/>
          <w:szCs w:val="20"/>
          <w:lang w:eastAsia="cs-CZ"/>
        </w:rPr>
      </w:pPr>
      <w:r w:rsidRPr="00CA6D53">
        <w:rPr>
          <w:rFonts w:ascii="Verdana Pro" w:hAnsi="Verdana Pro" w:cs="Arial"/>
          <w:szCs w:val="20"/>
          <w:lang w:eastAsia="cs-CZ"/>
        </w:rPr>
        <w:t>(dále jen „</w:t>
      </w:r>
      <w:r w:rsidRPr="00CA6D53">
        <w:rPr>
          <w:rFonts w:ascii="Verdana Pro" w:hAnsi="Verdana Pro" w:cs="Arial"/>
          <w:i/>
          <w:szCs w:val="20"/>
          <w:lang w:eastAsia="cs-CZ"/>
        </w:rPr>
        <w:t>zástupce dodavatele</w:t>
      </w:r>
      <w:r w:rsidRPr="00CA6D53">
        <w:rPr>
          <w:rFonts w:ascii="Verdana Pro" w:hAnsi="Verdana Pro" w:cs="Arial"/>
          <w:szCs w:val="20"/>
          <w:lang w:eastAsia="cs-CZ"/>
        </w:rPr>
        <w:t>“)</w:t>
      </w:r>
    </w:p>
    <w:p w14:paraId="669EF60F" w14:textId="77777777" w:rsidR="007C02B3" w:rsidRPr="000B6B14" w:rsidRDefault="007C02B3" w:rsidP="007C02B3">
      <w:pPr>
        <w:spacing w:before="120"/>
        <w:rPr>
          <w:rFonts w:ascii="Verdana Pro" w:hAnsi="Verdana Pro" w:cs="Arial"/>
          <w:sz w:val="22"/>
          <w:lang w:eastAsia="cs-CZ"/>
        </w:rPr>
      </w:pPr>
    </w:p>
    <w:p w14:paraId="7B5298C7" w14:textId="77777777" w:rsidR="007C02B3" w:rsidRPr="000B6B14" w:rsidRDefault="007C02B3" w:rsidP="007C02B3">
      <w:pPr>
        <w:spacing w:before="120"/>
        <w:rPr>
          <w:rFonts w:ascii="Verdana Pro" w:hAnsi="Verdana Pro" w:cs="Arial"/>
          <w:sz w:val="22"/>
        </w:rPr>
      </w:pPr>
    </w:p>
    <w:p w14:paraId="2ABC09BF" w14:textId="77777777" w:rsidR="007C02B3" w:rsidRPr="00CA6D53" w:rsidRDefault="007C02B3" w:rsidP="007C02B3">
      <w:pPr>
        <w:spacing w:before="120"/>
        <w:rPr>
          <w:rFonts w:ascii="Verdana Pro" w:hAnsi="Verdana Pro" w:cs="Arial"/>
          <w:szCs w:val="20"/>
        </w:rPr>
      </w:pPr>
      <w:r w:rsidRPr="00CA6D53">
        <w:rPr>
          <w:rFonts w:ascii="Verdana Pro" w:hAnsi="Verdana Pro" w:cs="Arial"/>
          <w:szCs w:val="20"/>
        </w:rPr>
        <w:t>V rámci předání ostrahy objednatel dodavateli předává:</w:t>
      </w:r>
    </w:p>
    <w:p w14:paraId="0ACEBD2E" w14:textId="77777777" w:rsidR="007C02B3" w:rsidRPr="00CA6D53" w:rsidRDefault="007C02B3" w:rsidP="007C02B3">
      <w:pPr>
        <w:jc w:val="both"/>
        <w:rPr>
          <w:rFonts w:ascii="Verdana Pro" w:hAnsi="Verdana Pro" w:cs="Arial"/>
          <w:szCs w:val="20"/>
        </w:rPr>
      </w:pPr>
    </w:p>
    <w:p w14:paraId="383C4A8E" w14:textId="77777777" w:rsidR="007C02B3" w:rsidRPr="00CA6D53" w:rsidRDefault="007C02B3" w:rsidP="007C02B3">
      <w:pPr>
        <w:pStyle w:val="Odstavecseseznamem"/>
        <w:numPr>
          <w:ilvl w:val="0"/>
          <w:numId w:val="61"/>
        </w:numPr>
        <w:spacing w:line="240" w:lineRule="auto"/>
        <w:jc w:val="both"/>
        <w:rPr>
          <w:rFonts w:ascii="Verdana Pro" w:hAnsi="Verdana Pro" w:cs="Arial"/>
          <w:szCs w:val="20"/>
        </w:rPr>
      </w:pPr>
      <w:r w:rsidRPr="00CA6D53">
        <w:rPr>
          <w:rFonts w:ascii="Verdana Pro" w:hAnsi="Verdana Pro" w:cs="Arial"/>
          <w:szCs w:val="20"/>
        </w:rPr>
        <w:t>Kancelářské vybavení, pomůcky (tužky, bloky, sešity atd.)</w:t>
      </w:r>
    </w:p>
    <w:p w14:paraId="7C04EFF1" w14:textId="77777777" w:rsidR="007C02B3" w:rsidRPr="00CA6D53" w:rsidRDefault="007C02B3" w:rsidP="007C02B3">
      <w:pPr>
        <w:pStyle w:val="Odstavecseseznamem"/>
        <w:numPr>
          <w:ilvl w:val="0"/>
          <w:numId w:val="61"/>
        </w:numPr>
        <w:spacing w:line="240" w:lineRule="auto"/>
        <w:jc w:val="both"/>
        <w:rPr>
          <w:rFonts w:ascii="Verdana Pro" w:hAnsi="Verdana Pro" w:cs="Arial"/>
          <w:szCs w:val="20"/>
        </w:rPr>
      </w:pPr>
      <w:r w:rsidRPr="00CA6D53">
        <w:rPr>
          <w:rFonts w:ascii="Verdana Pro" w:hAnsi="Verdana Pro" w:cs="Arial"/>
          <w:szCs w:val="20"/>
        </w:rPr>
        <w:t>IT vybavení pro monitoring kamerového systému a systému EZS</w:t>
      </w:r>
    </w:p>
    <w:p w14:paraId="6475DFE4" w14:textId="77777777" w:rsidR="007C02B3" w:rsidRDefault="007C02B3" w:rsidP="001E31C7">
      <w:pPr>
        <w:pStyle w:val="Odstavecseseznamem"/>
        <w:numPr>
          <w:ilvl w:val="0"/>
          <w:numId w:val="61"/>
        </w:numPr>
        <w:spacing w:before="240" w:line="240" w:lineRule="auto"/>
        <w:jc w:val="both"/>
        <w:rPr>
          <w:rFonts w:ascii="Verdana Pro" w:hAnsi="Verdana Pro" w:cs="Arial"/>
          <w:szCs w:val="20"/>
        </w:rPr>
      </w:pPr>
      <w:r w:rsidRPr="00CA6D53">
        <w:rPr>
          <w:rFonts w:ascii="Verdana Pro" w:hAnsi="Verdana Pro" w:cs="Arial"/>
          <w:szCs w:val="20"/>
        </w:rPr>
        <w:t>Návštěvní karty pro vstup do budovy:</w:t>
      </w:r>
    </w:p>
    <w:p w14:paraId="392B0038" w14:textId="77777777" w:rsidR="001E31C7" w:rsidRPr="001E31C7" w:rsidRDefault="001E31C7" w:rsidP="001E31C7">
      <w:pPr>
        <w:spacing w:before="240" w:line="240" w:lineRule="auto"/>
        <w:ind w:left="360"/>
        <w:jc w:val="both"/>
        <w:rPr>
          <w:rFonts w:ascii="Verdana Pro" w:hAnsi="Verdana Pro" w:cs="Arial"/>
          <w:szCs w:val="20"/>
        </w:rPr>
      </w:pPr>
    </w:p>
    <w:p w14:paraId="044B4493" w14:textId="77777777" w:rsidR="007C02B3" w:rsidRDefault="007C02B3" w:rsidP="007C02B3">
      <w:pPr>
        <w:ind w:left="708"/>
        <w:rPr>
          <w:rFonts w:ascii="Verdana Pro" w:hAnsi="Verdana Pro" w:cs="Arial"/>
          <w:szCs w:val="20"/>
        </w:rPr>
      </w:pPr>
    </w:p>
    <w:tbl>
      <w:tblPr>
        <w:tblW w:w="9140" w:type="dxa"/>
        <w:tblCellMar>
          <w:left w:w="70" w:type="dxa"/>
          <w:right w:w="70" w:type="dxa"/>
        </w:tblCellMar>
        <w:tblLook w:val="04A0" w:firstRow="1" w:lastRow="0" w:firstColumn="1" w:lastColumn="0" w:noHBand="0" w:noVBand="1"/>
      </w:tblPr>
      <w:tblGrid>
        <w:gridCol w:w="960"/>
        <w:gridCol w:w="1760"/>
        <w:gridCol w:w="400"/>
        <w:gridCol w:w="960"/>
        <w:gridCol w:w="1760"/>
        <w:gridCol w:w="400"/>
        <w:gridCol w:w="960"/>
        <w:gridCol w:w="1940"/>
      </w:tblGrid>
      <w:tr w:rsidR="009D77B1" w:rsidRPr="009D77B1" w14:paraId="7F3E7809" w14:textId="77777777" w:rsidTr="009D77B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0B2BD" w14:textId="77777777" w:rsidR="009D77B1" w:rsidRPr="009D77B1" w:rsidRDefault="009D77B1" w:rsidP="009D77B1">
            <w:pPr>
              <w:spacing w:after="0" w:line="240" w:lineRule="auto"/>
              <w:jc w:val="center"/>
              <w:rPr>
                <w:rFonts w:ascii="Calibri" w:eastAsia="Times New Roman" w:hAnsi="Calibri" w:cs="Calibri"/>
                <w:color w:val="000000"/>
                <w:sz w:val="22"/>
                <w:lang w:eastAsia="cs-CZ"/>
              </w:rPr>
            </w:pPr>
            <w:proofErr w:type="spellStart"/>
            <w:proofErr w:type="gramStart"/>
            <w:r w:rsidRPr="009D77B1">
              <w:rPr>
                <w:rFonts w:ascii="Calibri" w:eastAsia="Times New Roman" w:hAnsi="Calibri" w:cs="Calibri"/>
                <w:color w:val="000000"/>
                <w:sz w:val="22"/>
                <w:lang w:eastAsia="cs-CZ"/>
              </w:rPr>
              <w:t>poř.číslo</w:t>
            </w:r>
            <w:proofErr w:type="spellEnd"/>
            <w:proofErr w:type="gramEnd"/>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3A15EF00" w14:textId="77777777" w:rsidR="009D77B1" w:rsidRPr="009D77B1" w:rsidRDefault="009D77B1" w:rsidP="009D77B1">
            <w:pPr>
              <w:spacing w:after="0" w:line="240" w:lineRule="auto"/>
              <w:jc w:val="center"/>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název</w:t>
            </w:r>
          </w:p>
        </w:tc>
        <w:tc>
          <w:tcPr>
            <w:tcW w:w="400" w:type="dxa"/>
            <w:tcBorders>
              <w:top w:val="nil"/>
              <w:left w:val="nil"/>
              <w:bottom w:val="nil"/>
              <w:right w:val="nil"/>
            </w:tcBorders>
            <w:shd w:val="clear" w:color="auto" w:fill="auto"/>
            <w:noWrap/>
            <w:vAlign w:val="center"/>
            <w:hideMark/>
          </w:tcPr>
          <w:p w14:paraId="767EB3E1" w14:textId="77777777" w:rsidR="009D77B1" w:rsidRPr="009D77B1" w:rsidRDefault="009D77B1" w:rsidP="009D77B1">
            <w:pPr>
              <w:spacing w:after="0" w:line="240" w:lineRule="auto"/>
              <w:jc w:val="center"/>
              <w:rPr>
                <w:rFonts w:ascii="Calibri" w:eastAsia="Times New Roman" w:hAnsi="Calibri" w:cs="Calibri"/>
                <w:color w:val="000000"/>
                <w:sz w:val="22"/>
                <w:lang w:eastAsia="cs-CZ"/>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7B99E" w14:textId="77777777" w:rsidR="009D77B1" w:rsidRPr="009D77B1" w:rsidRDefault="009D77B1" w:rsidP="009D77B1">
            <w:pPr>
              <w:spacing w:after="0" w:line="240" w:lineRule="auto"/>
              <w:jc w:val="center"/>
              <w:rPr>
                <w:rFonts w:ascii="Calibri" w:eastAsia="Times New Roman" w:hAnsi="Calibri" w:cs="Calibri"/>
                <w:color w:val="000000"/>
                <w:sz w:val="22"/>
                <w:lang w:eastAsia="cs-CZ"/>
              </w:rPr>
            </w:pPr>
            <w:proofErr w:type="spellStart"/>
            <w:proofErr w:type="gramStart"/>
            <w:r w:rsidRPr="009D77B1">
              <w:rPr>
                <w:rFonts w:ascii="Calibri" w:eastAsia="Times New Roman" w:hAnsi="Calibri" w:cs="Calibri"/>
                <w:color w:val="000000"/>
                <w:sz w:val="22"/>
                <w:lang w:eastAsia="cs-CZ"/>
              </w:rPr>
              <w:t>poř.číslo</w:t>
            </w:r>
            <w:proofErr w:type="spellEnd"/>
            <w:proofErr w:type="gramEnd"/>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0A28DE69" w14:textId="77777777" w:rsidR="009D77B1" w:rsidRPr="009D77B1" w:rsidRDefault="009D77B1" w:rsidP="009D77B1">
            <w:pPr>
              <w:spacing w:after="0" w:line="240" w:lineRule="auto"/>
              <w:jc w:val="center"/>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název</w:t>
            </w:r>
          </w:p>
        </w:tc>
        <w:tc>
          <w:tcPr>
            <w:tcW w:w="400" w:type="dxa"/>
            <w:tcBorders>
              <w:top w:val="nil"/>
              <w:left w:val="nil"/>
              <w:bottom w:val="nil"/>
              <w:right w:val="nil"/>
            </w:tcBorders>
            <w:shd w:val="clear" w:color="auto" w:fill="auto"/>
            <w:noWrap/>
            <w:vAlign w:val="bottom"/>
            <w:hideMark/>
          </w:tcPr>
          <w:p w14:paraId="5CE906EF" w14:textId="77777777" w:rsidR="009D77B1" w:rsidRPr="009D77B1" w:rsidRDefault="009D77B1" w:rsidP="009D77B1">
            <w:pPr>
              <w:spacing w:after="0" w:line="240" w:lineRule="auto"/>
              <w:jc w:val="center"/>
              <w:rPr>
                <w:rFonts w:ascii="Calibri" w:eastAsia="Times New Roman" w:hAnsi="Calibri" w:cs="Calibri"/>
                <w:color w:val="000000"/>
                <w:sz w:val="22"/>
                <w:lang w:eastAsia="cs-CZ"/>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BDFC7" w14:textId="77777777" w:rsidR="009D77B1" w:rsidRPr="009D77B1" w:rsidRDefault="009D77B1" w:rsidP="009D77B1">
            <w:pPr>
              <w:spacing w:after="0" w:line="240" w:lineRule="auto"/>
              <w:jc w:val="center"/>
              <w:rPr>
                <w:rFonts w:ascii="Calibri" w:eastAsia="Times New Roman" w:hAnsi="Calibri" w:cs="Calibri"/>
                <w:color w:val="000000"/>
                <w:sz w:val="22"/>
                <w:lang w:eastAsia="cs-CZ"/>
              </w:rPr>
            </w:pPr>
            <w:proofErr w:type="spellStart"/>
            <w:proofErr w:type="gramStart"/>
            <w:r w:rsidRPr="009D77B1">
              <w:rPr>
                <w:rFonts w:ascii="Calibri" w:eastAsia="Times New Roman" w:hAnsi="Calibri" w:cs="Calibri"/>
                <w:color w:val="000000"/>
                <w:sz w:val="22"/>
                <w:lang w:eastAsia="cs-CZ"/>
              </w:rPr>
              <w:t>poř.číslo</w:t>
            </w:r>
            <w:proofErr w:type="spellEnd"/>
            <w:proofErr w:type="gramEnd"/>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C84D725" w14:textId="77777777" w:rsidR="009D77B1" w:rsidRPr="009D77B1" w:rsidRDefault="009D77B1" w:rsidP="009D77B1">
            <w:pPr>
              <w:spacing w:after="0" w:line="240" w:lineRule="auto"/>
              <w:jc w:val="center"/>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název</w:t>
            </w:r>
          </w:p>
        </w:tc>
      </w:tr>
      <w:tr w:rsidR="009D77B1" w:rsidRPr="009D77B1" w14:paraId="32BA4594"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8FEA0E"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id-5201</w:t>
            </w:r>
          </w:p>
        </w:tc>
        <w:tc>
          <w:tcPr>
            <w:tcW w:w="1760" w:type="dxa"/>
            <w:tcBorders>
              <w:top w:val="nil"/>
              <w:left w:val="nil"/>
              <w:bottom w:val="single" w:sz="4" w:space="0" w:color="auto"/>
              <w:right w:val="single" w:sz="4" w:space="0" w:color="auto"/>
            </w:tcBorders>
            <w:shd w:val="clear" w:color="auto" w:fill="auto"/>
            <w:noWrap/>
            <w:vAlign w:val="bottom"/>
            <w:hideMark/>
          </w:tcPr>
          <w:p w14:paraId="1E12ED6F"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- 1.NP</w:t>
            </w:r>
          </w:p>
        </w:tc>
        <w:tc>
          <w:tcPr>
            <w:tcW w:w="400" w:type="dxa"/>
            <w:tcBorders>
              <w:top w:val="nil"/>
              <w:left w:val="nil"/>
              <w:bottom w:val="nil"/>
              <w:right w:val="nil"/>
            </w:tcBorders>
            <w:shd w:val="clear" w:color="auto" w:fill="auto"/>
            <w:noWrap/>
            <w:vAlign w:val="bottom"/>
            <w:hideMark/>
          </w:tcPr>
          <w:p w14:paraId="572B86B3"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DB76E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id-5228</w:t>
            </w:r>
          </w:p>
        </w:tc>
        <w:tc>
          <w:tcPr>
            <w:tcW w:w="1760" w:type="dxa"/>
            <w:tcBorders>
              <w:top w:val="nil"/>
              <w:left w:val="nil"/>
              <w:bottom w:val="single" w:sz="4" w:space="0" w:color="auto"/>
              <w:right w:val="single" w:sz="4" w:space="0" w:color="auto"/>
            </w:tcBorders>
            <w:shd w:val="clear" w:color="auto" w:fill="auto"/>
            <w:noWrap/>
            <w:vAlign w:val="bottom"/>
            <w:hideMark/>
          </w:tcPr>
          <w:p w14:paraId="6D6CD7F3"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- 3.NP</w:t>
            </w:r>
          </w:p>
        </w:tc>
        <w:tc>
          <w:tcPr>
            <w:tcW w:w="400" w:type="dxa"/>
            <w:tcBorders>
              <w:top w:val="nil"/>
              <w:left w:val="nil"/>
              <w:bottom w:val="nil"/>
              <w:right w:val="nil"/>
            </w:tcBorders>
            <w:shd w:val="clear" w:color="auto" w:fill="auto"/>
            <w:noWrap/>
            <w:vAlign w:val="bottom"/>
            <w:hideMark/>
          </w:tcPr>
          <w:p w14:paraId="03A57E4A"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EA9DD8"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id-5255</w:t>
            </w:r>
          </w:p>
        </w:tc>
        <w:tc>
          <w:tcPr>
            <w:tcW w:w="1940" w:type="dxa"/>
            <w:tcBorders>
              <w:top w:val="nil"/>
              <w:left w:val="nil"/>
              <w:bottom w:val="single" w:sz="4" w:space="0" w:color="auto"/>
              <w:right w:val="single" w:sz="4" w:space="0" w:color="auto"/>
            </w:tcBorders>
            <w:shd w:val="clear" w:color="auto" w:fill="auto"/>
            <w:noWrap/>
            <w:vAlign w:val="bottom"/>
            <w:hideMark/>
          </w:tcPr>
          <w:p w14:paraId="09B653D2"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- 6.NP</w:t>
            </w:r>
          </w:p>
        </w:tc>
      </w:tr>
      <w:tr w:rsidR="009D77B1" w:rsidRPr="009D77B1" w14:paraId="328C8AB5"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0C11A3"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id-5202</w:t>
            </w:r>
          </w:p>
        </w:tc>
        <w:tc>
          <w:tcPr>
            <w:tcW w:w="1760" w:type="dxa"/>
            <w:tcBorders>
              <w:top w:val="nil"/>
              <w:left w:val="nil"/>
              <w:bottom w:val="single" w:sz="4" w:space="0" w:color="auto"/>
              <w:right w:val="single" w:sz="4" w:space="0" w:color="auto"/>
            </w:tcBorders>
            <w:shd w:val="clear" w:color="auto" w:fill="auto"/>
            <w:noWrap/>
            <w:vAlign w:val="bottom"/>
            <w:hideMark/>
          </w:tcPr>
          <w:p w14:paraId="7D0D7001"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- 1.NP</w:t>
            </w:r>
          </w:p>
        </w:tc>
        <w:tc>
          <w:tcPr>
            <w:tcW w:w="400" w:type="dxa"/>
            <w:tcBorders>
              <w:top w:val="nil"/>
              <w:left w:val="nil"/>
              <w:bottom w:val="nil"/>
              <w:right w:val="nil"/>
            </w:tcBorders>
            <w:shd w:val="clear" w:color="auto" w:fill="auto"/>
            <w:noWrap/>
            <w:vAlign w:val="bottom"/>
            <w:hideMark/>
          </w:tcPr>
          <w:p w14:paraId="078ED5BF"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AAABC6"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id-5229</w:t>
            </w:r>
          </w:p>
        </w:tc>
        <w:tc>
          <w:tcPr>
            <w:tcW w:w="1760" w:type="dxa"/>
            <w:tcBorders>
              <w:top w:val="nil"/>
              <w:left w:val="nil"/>
              <w:bottom w:val="single" w:sz="4" w:space="0" w:color="auto"/>
              <w:right w:val="single" w:sz="4" w:space="0" w:color="auto"/>
            </w:tcBorders>
            <w:shd w:val="clear" w:color="auto" w:fill="auto"/>
            <w:noWrap/>
            <w:vAlign w:val="bottom"/>
            <w:hideMark/>
          </w:tcPr>
          <w:p w14:paraId="678C84EC"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- 3.NP</w:t>
            </w:r>
          </w:p>
        </w:tc>
        <w:tc>
          <w:tcPr>
            <w:tcW w:w="400" w:type="dxa"/>
            <w:tcBorders>
              <w:top w:val="nil"/>
              <w:left w:val="nil"/>
              <w:bottom w:val="nil"/>
              <w:right w:val="nil"/>
            </w:tcBorders>
            <w:shd w:val="clear" w:color="auto" w:fill="auto"/>
            <w:noWrap/>
            <w:vAlign w:val="bottom"/>
            <w:hideMark/>
          </w:tcPr>
          <w:p w14:paraId="14D44234"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FC910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id-5256</w:t>
            </w:r>
          </w:p>
        </w:tc>
        <w:tc>
          <w:tcPr>
            <w:tcW w:w="1940" w:type="dxa"/>
            <w:tcBorders>
              <w:top w:val="nil"/>
              <w:left w:val="nil"/>
              <w:bottom w:val="single" w:sz="4" w:space="0" w:color="auto"/>
              <w:right w:val="single" w:sz="4" w:space="0" w:color="auto"/>
            </w:tcBorders>
            <w:shd w:val="clear" w:color="auto" w:fill="auto"/>
            <w:noWrap/>
            <w:vAlign w:val="bottom"/>
            <w:hideMark/>
          </w:tcPr>
          <w:p w14:paraId="4D543546"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- 6.NP</w:t>
            </w:r>
          </w:p>
        </w:tc>
      </w:tr>
      <w:tr w:rsidR="009D77B1" w:rsidRPr="009D77B1" w14:paraId="187D1478"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B2182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id-5203</w:t>
            </w:r>
          </w:p>
        </w:tc>
        <w:tc>
          <w:tcPr>
            <w:tcW w:w="1760" w:type="dxa"/>
            <w:tcBorders>
              <w:top w:val="nil"/>
              <w:left w:val="nil"/>
              <w:bottom w:val="single" w:sz="4" w:space="0" w:color="auto"/>
              <w:right w:val="single" w:sz="4" w:space="0" w:color="auto"/>
            </w:tcBorders>
            <w:shd w:val="clear" w:color="auto" w:fill="auto"/>
            <w:noWrap/>
            <w:vAlign w:val="bottom"/>
            <w:hideMark/>
          </w:tcPr>
          <w:p w14:paraId="4F552DD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- 1.NP</w:t>
            </w:r>
          </w:p>
        </w:tc>
        <w:tc>
          <w:tcPr>
            <w:tcW w:w="400" w:type="dxa"/>
            <w:tcBorders>
              <w:top w:val="nil"/>
              <w:left w:val="nil"/>
              <w:bottom w:val="nil"/>
              <w:right w:val="nil"/>
            </w:tcBorders>
            <w:shd w:val="clear" w:color="auto" w:fill="auto"/>
            <w:noWrap/>
            <w:vAlign w:val="bottom"/>
            <w:hideMark/>
          </w:tcPr>
          <w:p w14:paraId="11CC6840"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C81C3D"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id-5230</w:t>
            </w:r>
          </w:p>
        </w:tc>
        <w:tc>
          <w:tcPr>
            <w:tcW w:w="1760" w:type="dxa"/>
            <w:tcBorders>
              <w:top w:val="nil"/>
              <w:left w:val="nil"/>
              <w:bottom w:val="single" w:sz="4" w:space="0" w:color="auto"/>
              <w:right w:val="single" w:sz="4" w:space="0" w:color="auto"/>
            </w:tcBorders>
            <w:shd w:val="clear" w:color="auto" w:fill="auto"/>
            <w:noWrap/>
            <w:vAlign w:val="bottom"/>
            <w:hideMark/>
          </w:tcPr>
          <w:p w14:paraId="3CF04AD1"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- 3.NP</w:t>
            </w:r>
          </w:p>
        </w:tc>
        <w:tc>
          <w:tcPr>
            <w:tcW w:w="400" w:type="dxa"/>
            <w:tcBorders>
              <w:top w:val="nil"/>
              <w:left w:val="nil"/>
              <w:bottom w:val="nil"/>
              <w:right w:val="nil"/>
            </w:tcBorders>
            <w:shd w:val="clear" w:color="auto" w:fill="auto"/>
            <w:noWrap/>
            <w:vAlign w:val="bottom"/>
            <w:hideMark/>
          </w:tcPr>
          <w:p w14:paraId="69731B06"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E0B2FB"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id-5257</w:t>
            </w:r>
          </w:p>
        </w:tc>
        <w:tc>
          <w:tcPr>
            <w:tcW w:w="1940" w:type="dxa"/>
            <w:tcBorders>
              <w:top w:val="nil"/>
              <w:left w:val="nil"/>
              <w:bottom w:val="single" w:sz="4" w:space="0" w:color="auto"/>
              <w:right w:val="single" w:sz="4" w:space="0" w:color="auto"/>
            </w:tcBorders>
            <w:shd w:val="clear" w:color="auto" w:fill="auto"/>
            <w:noWrap/>
            <w:vAlign w:val="bottom"/>
            <w:hideMark/>
          </w:tcPr>
          <w:p w14:paraId="6A3F4669"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- 6.NP</w:t>
            </w:r>
          </w:p>
        </w:tc>
      </w:tr>
      <w:tr w:rsidR="009D77B1" w:rsidRPr="009D77B1" w14:paraId="733E9F4F"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870FC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id-5204</w:t>
            </w:r>
          </w:p>
        </w:tc>
        <w:tc>
          <w:tcPr>
            <w:tcW w:w="1760" w:type="dxa"/>
            <w:tcBorders>
              <w:top w:val="nil"/>
              <w:left w:val="nil"/>
              <w:bottom w:val="single" w:sz="4" w:space="0" w:color="auto"/>
              <w:right w:val="single" w:sz="4" w:space="0" w:color="auto"/>
            </w:tcBorders>
            <w:shd w:val="clear" w:color="auto" w:fill="auto"/>
            <w:noWrap/>
            <w:vAlign w:val="bottom"/>
            <w:hideMark/>
          </w:tcPr>
          <w:p w14:paraId="0574B9AF"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- 1.NP</w:t>
            </w:r>
          </w:p>
        </w:tc>
        <w:tc>
          <w:tcPr>
            <w:tcW w:w="400" w:type="dxa"/>
            <w:tcBorders>
              <w:top w:val="nil"/>
              <w:left w:val="nil"/>
              <w:bottom w:val="nil"/>
              <w:right w:val="nil"/>
            </w:tcBorders>
            <w:shd w:val="clear" w:color="auto" w:fill="auto"/>
            <w:noWrap/>
            <w:vAlign w:val="bottom"/>
            <w:hideMark/>
          </w:tcPr>
          <w:p w14:paraId="6A041C21"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B8089D"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id-5231</w:t>
            </w:r>
          </w:p>
        </w:tc>
        <w:tc>
          <w:tcPr>
            <w:tcW w:w="1760" w:type="dxa"/>
            <w:tcBorders>
              <w:top w:val="nil"/>
              <w:left w:val="nil"/>
              <w:bottom w:val="single" w:sz="4" w:space="0" w:color="auto"/>
              <w:right w:val="single" w:sz="4" w:space="0" w:color="auto"/>
            </w:tcBorders>
            <w:shd w:val="clear" w:color="auto" w:fill="auto"/>
            <w:noWrap/>
            <w:vAlign w:val="bottom"/>
            <w:hideMark/>
          </w:tcPr>
          <w:p w14:paraId="412F34B8"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- 4.NP</w:t>
            </w:r>
          </w:p>
        </w:tc>
        <w:tc>
          <w:tcPr>
            <w:tcW w:w="400" w:type="dxa"/>
            <w:tcBorders>
              <w:top w:val="nil"/>
              <w:left w:val="nil"/>
              <w:bottom w:val="nil"/>
              <w:right w:val="nil"/>
            </w:tcBorders>
            <w:shd w:val="clear" w:color="auto" w:fill="auto"/>
            <w:noWrap/>
            <w:vAlign w:val="bottom"/>
            <w:hideMark/>
          </w:tcPr>
          <w:p w14:paraId="4B064DD6"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E4E029"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id-5258</w:t>
            </w:r>
          </w:p>
        </w:tc>
        <w:tc>
          <w:tcPr>
            <w:tcW w:w="1940" w:type="dxa"/>
            <w:tcBorders>
              <w:top w:val="nil"/>
              <w:left w:val="nil"/>
              <w:bottom w:val="single" w:sz="4" w:space="0" w:color="auto"/>
              <w:right w:val="single" w:sz="4" w:space="0" w:color="auto"/>
            </w:tcBorders>
            <w:shd w:val="clear" w:color="auto" w:fill="auto"/>
            <w:noWrap/>
            <w:vAlign w:val="bottom"/>
            <w:hideMark/>
          </w:tcPr>
          <w:p w14:paraId="2678616F"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- 6.NP</w:t>
            </w:r>
          </w:p>
        </w:tc>
      </w:tr>
      <w:tr w:rsidR="009D77B1" w:rsidRPr="009D77B1" w14:paraId="57D6CB17"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729E8C"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id-5205</w:t>
            </w:r>
          </w:p>
        </w:tc>
        <w:tc>
          <w:tcPr>
            <w:tcW w:w="1760" w:type="dxa"/>
            <w:tcBorders>
              <w:top w:val="nil"/>
              <w:left w:val="nil"/>
              <w:bottom w:val="single" w:sz="4" w:space="0" w:color="auto"/>
              <w:right w:val="single" w:sz="4" w:space="0" w:color="auto"/>
            </w:tcBorders>
            <w:shd w:val="clear" w:color="auto" w:fill="auto"/>
            <w:noWrap/>
            <w:vAlign w:val="bottom"/>
            <w:hideMark/>
          </w:tcPr>
          <w:p w14:paraId="7C393CA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- 1.NP</w:t>
            </w:r>
          </w:p>
        </w:tc>
        <w:tc>
          <w:tcPr>
            <w:tcW w:w="400" w:type="dxa"/>
            <w:tcBorders>
              <w:top w:val="nil"/>
              <w:left w:val="nil"/>
              <w:bottom w:val="nil"/>
              <w:right w:val="nil"/>
            </w:tcBorders>
            <w:shd w:val="clear" w:color="auto" w:fill="auto"/>
            <w:noWrap/>
            <w:vAlign w:val="bottom"/>
            <w:hideMark/>
          </w:tcPr>
          <w:p w14:paraId="3AD87356"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CD8B9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id-5232</w:t>
            </w:r>
          </w:p>
        </w:tc>
        <w:tc>
          <w:tcPr>
            <w:tcW w:w="1760" w:type="dxa"/>
            <w:tcBorders>
              <w:top w:val="nil"/>
              <w:left w:val="nil"/>
              <w:bottom w:val="single" w:sz="4" w:space="0" w:color="auto"/>
              <w:right w:val="single" w:sz="4" w:space="0" w:color="auto"/>
            </w:tcBorders>
            <w:shd w:val="clear" w:color="auto" w:fill="auto"/>
            <w:noWrap/>
            <w:vAlign w:val="bottom"/>
            <w:hideMark/>
          </w:tcPr>
          <w:p w14:paraId="14705E5F"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- 4.NP</w:t>
            </w:r>
          </w:p>
        </w:tc>
        <w:tc>
          <w:tcPr>
            <w:tcW w:w="400" w:type="dxa"/>
            <w:tcBorders>
              <w:top w:val="nil"/>
              <w:left w:val="nil"/>
              <w:bottom w:val="nil"/>
              <w:right w:val="nil"/>
            </w:tcBorders>
            <w:shd w:val="clear" w:color="auto" w:fill="auto"/>
            <w:noWrap/>
            <w:vAlign w:val="bottom"/>
            <w:hideMark/>
          </w:tcPr>
          <w:p w14:paraId="35E11F6E"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7F8C4A"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id-5259</w:t>
            </w:r>
          </w:p>
        </w:tc>
        <w:tc>
          <w:tcPr>
            <w:tcW w:w="1940" w:type="dxa"/>
            <w:tcBorders>
              <w:top w:val="nil"/>
              <w:left w:val="nil"/>
              <w:bottom w:val="single" w:sz="4" w:space="0" w:color="auto"/>
              <w:right w:val="single" w:sz="4" w:space="0" w:color="auto"/>
            </w:tcBorders>
            <w:shd w:val="clear" w:color="auto" w:fill="auto"/>
            <w:noWrap/>
            <w:vAlign w:val="bottom"/>
            <w:hideMark/>
          </w:tcPr>
          <w:p w14:paraId="7035B7BD"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- 6.NP</w:t>
            </w:r>
          </w:p>
        </w:tc>
      </w:tr>
      <w:tr w:rsidR="009D77B1" w:rsidRPr="009D77B1" w14:paraId="11704F98"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3A0DE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id-5206</w:t>
            </w:r>
          </w:p>
        </w:tc>
        <w:tc>
          <w:tcPr>
            <w:tcW w:w="1760" w:type="dxa"/>
            <w:tcBorders>
              <w:top w:val="nil"/>
              <w:left w:val="nil"/>
              <w:bottom w:val="single" w:sz="4" w:space="0" w:color="auto"/>
              <w:right w:val="single" w:sz="4" w:space="0" w:color="auto"/>
            </w:tcBorders>
            <w:shd w:val="clear" w:color="auto" w:fill="auto"/>
            <w:noWrap/>
            <w:vAlign w:val="bottom"/>
            <w:hideMark/>
          </w:tcPr>
          <w:p w14:paraId="5C33CA2E"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- 1.NP</w:t>
            </w:r>
          </w:p>
        </w:tc>
        <w:tc>
          <w:tcPr>
            <w:tcW w:w="400" w:type="dxa"/>
            <w:tcBorders>
              <w:top w:val="nil"/>
              <w:left w:val="nil"/>
              <w:bottom w:val="nil"/>
              <w:right w:val="nil"/>
            </w:tcBorders>
            <w:shd w:val="clear" w:color="auto" w:fill="auto"/>
            <w:noWrap/>
            <w:vAlign w:val="bottom"/>
            <w:hideMark/>
          </w:tcPr>
          <w:p w14:paraId="49E02532"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FFCAE1"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id-5233</w:t>
            </w:r>
          </w:p>
        </w:tc>
        <w:tc>
          <w:tcPr>
            <w:tcW w:w="1760" w:type="dxa"/>
            <w:tcBorders>
              <w:top w:val="nil"/>
              <w:left w:val="nil"/>
              <w:bottom w:val="single" w:sz="4" w:space="0" w:color="auto"/>
              <w:right w:val="single" w:sz="4" w:space="0" w:color="auto"/>
            </w:tcBorders>
            <w:shd w:val="clear" w:color="auto" w:fill="auto"/>
            <w:noWrap/>
            <w:vAlign w:val="bottom"/>
            <w:hideMark/>
          </w:tcPr>
          <w:p w14:paraId="0E16D9CE"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- 4.NP</w:t>
            </w:r>
          </w:p>
        </w:tc>
        <w:tc>
          <w:tcPr>
            <w:tcW w:w="400" w:type="dxa"/>
            <w:tcBorders>
              <w:top w:val="nil"/>
              <w:left w:val="nil"/>
              <w:bottom w:val="nil"/>
              <w:right w:val="nil"/>
            </w:tcBorders>
            <w:shd w:val="clear" w:color="auto" w:fill="auto"/>
            <w:noWrap/>
            <w:vAlign w:val="bottom"/>
            <w:hideMark/>
          </w:tcPr>
          <w:p w14:paraId="1DAE72EE"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7BC5B0"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id-5260</w:t>
            </w:r>
          </w:p>
        </w:tc>
        <w:tc>
          <w:tcPr>
            <w:tcW w:w="1940" w:type="dxa"/>
            <w:tcBorders>
              <w:top w:val="nil"/>
              <w:left w:val="nil"/>
              <w:bottom w:val="single" w:sz="4" w:space="0" w:color="auto"/>
              <w:right w:val="single" w:sz="4" w:space="0" w:color="auto"/>
            </w:tcBorders>
            <w:shd w:val="clear" w:color="auto" w:fill="auto"/>
            <w:noWrap/>
            <w:vAlign w:val="bottom"/>
            <w:hideMark/>
          </w:tcPr>
          <w:p w14:paraId="4F5BD7BD"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- 6.NP</w:t>
            </w:r>
          </w:p>
        </w:tc>
      </w:tr>
      <w:tr w:rsidR="009D77B1" w:rsidRPr="009D77B1" w14:paraId="2F9F8185"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AA3D3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id-5207</w:t>
            </w:r>
          </w:p>
        </w:tc>
        <w:tc>
          <w:tcPr>
            <w:tcW w:w="1760" w:type="dxa"/>
            <w:tcBorders>
              <w:top w:val="nil"/>
              <w:left w:val="nil"/>
              <w:bottom w:val="single" w:sz="4" w:space="0" w:color="auto"/>
              <w:right w:val="single" w:sz="4" w:space="0" w:color="auto"/>
            </w:tcBorders>
            <w:shd w:val="clear" w:color="auto" w:fill="auto"/>
            <w:noWrap/>
            <w:vAlign w:val="bottom"/>
            <w:hideMark/>
          </w:tcPr>
          <w:p w14:paraId="49FADC91"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- 1.NP</w:t>
            </w:r>
          </w:p>
        </w:tc>
        <w:tc>
          <w:tcPr>
            <w:tcW w:w="400" w:type="dxa"/>
            <w:tcBorders>
              <w:top w:val="nil"/>
              <w:left w:val="nil"/>
              <w:bottom w:val="nil"/>
              <w:right w:val="nil"/>
            </w:tcBorders>
            <w:shd w:val="clear" w:color="auto" w:fill="auto"/>
            <w:noWrap/>
            <w:vAlign w:val="bottom"/>
            <w:hideMark/>
          </w:tcPr>
          <w:p w14:paraId="37EC7700"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9E0A0E"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id-5234</w:t>
            </w:r>
          </w:p>
        </w:tc>
        <w:tc>
          <w:tcPr>
            <w:tcW w:w="1760" w:type="dxa"/>
            <w:tcBorders>
              <w:top w:val="nil"/>
              <w:left w:val="nil"/>
              <w:bottom w:val="single" w:sz="4" w:space="0" w:color="auto"/>
              <w:right w:val="single" w:sz="4" w:space="0" w:color="auto"/>
            </w:tcBorders>
            <w:shd w:val="clear" w:color="auto" w:fill="auto"/>
            <w:noWrap/>
            <w:vAlign w:val="bottom"/>
            <w:hideMark/>
          </w:tcPr>
          <w:p w14:paraId="1AF4606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- 4.NP</w:t>
            </w:r>
          </w:p>
        </w:tc>
        <w:tc>
          <w:tcPr>
            <w:tcW w:w="400" w:type="dxa"/>
            <w:tcBorders>
              <w:top w:val="nil"/>
              <w:left w:val="nil"/>
              <w:bottom w:val="nil"/>
              <w:right w:val="nil"/>
            </w:tcBorders>
            <w:shd w:val="clear" w:color="auto" w:fill="auto"/>
            <w:noWrap/>
            <w:vAlign w:val="bottom"/>
            <w:hideMark/>
          </w:tcPr>
          <w:p w14:paraId="2C23146E"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D37E9A"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id-5261</w:t>
            </w:r>
          </w:p>
        </w:tc>
        <w:tc>
          <w:tcPr>
            <w:tcW w:w="1940" w:type="dxa"/>
            <w:tcBorders>
              <w:top w:val="nil"/>
              <w:left w:val="nil"/>
              <w:bottom w:val="single" w:sz="4" w:space="0" w:color="auto"/>
              <w:right w:val="single" w:sz="4" w:space="0" w:color="auto"/>
            </w:tcBorders>
            <w:shd w:val="clear" w:color="auto" w:fill="auto"/>
            <w:noWrap/>
            <w:vAlign w:val="bottom"/>
            <w:hideMark/>
          </w:tcPr>
          <w:p w14:paraId="44ACAE1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- 7.NP</w:t>
            </w:r>
          </w:p>
        </w:tc>
      </w:tr>
      <w:tr w:rsidR="009D77B1" w:rsidRPr="009D77B1" w14:paraId="0CED11FC"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38AB01"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id-5208</w:t>
            </w:r>
          </w:p>
        </w:tc>
        <w:tc>
          <w:tcPr>
            <w:tcW w:w="1760" w:type="dxa"/>
            <w:tcBorders>
              <w:top w:val="nil"/>
              <w:left w:val="nil"/>
              <w:bottom w:val="single" w:sz="4" w:space="0" w:color="auto"/>
              <w:right w:val="single" w:sz="4" w:space="0" w:color="auto"/>
            </w:tcBorders>
            <w:shd w:val="clear" w:color="auto" w:fill="auto"/>
            <w:noWrap/>
            <w:vAlign w:val="bottom"/>
            <w:hideMark/>
          </w:tcPr>
          <w:p w14:paraId="3A04F71E"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- 1.NP</w:t>
            </w:r>
          </w:p>
        </w:tc>
        <w:tc>
          <w:tcPr>
            <w:tcW w:w="400" w:type="dxa"/>
            <w:tcBorders>
              <w:top w:val="nil"/>
              <w:left w:val="nil"/>
              <w:bottom w:val="nil"/>
              <w:right w:val="nil"/>
            </w:tcBorders>
            <w:shd w:val="clear" w:color="auto" w:fill="auto"/>
            <w:noWrap/>
            <w:vAlign w:val="bottom"/>
            <w:hideMark/>
          </w:tcPr>
          <w:p w14:paraId="6B8904C0"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88253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id-5235</w:t>
            </w:r>
          </w:p>
        </w:tc>
        <w:tc>
          <w:tcPr>
            <w:tcW w:w="1760" w:type="dxa"/>
            <w:tcBorders>
              <w:top w:val="nil"/>
              <w:left w:val="nil"/>
              <w:bottom w:val="single" w:sz="4" w:space="0" w:color="auto"/>
              <w:right w:val="single" w:sz="4" w:space="0" w:color="auto"/>
            </w:tcBorders>
            <w:shd w:val="clear" w:color="auto" w:fill="auto"/>
            <w:noWrap/>
            <w:vAlign w:val="bottom"/>
            <w:hideMark/>
          </w:tcPr>
          <w:p w14:paraId="3C07DB49"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- 4.NP</w:t>
            </w:r>
          </w:p>
        </w:tc>
        <w:tc>
          <w:tcPr>
            <w:tcW w:w="400" w:type="dxa"/>
            <w:tcBorders>
              <w:top w:val="nil"/>
              <w:left w:val="nil"/>
              <w:bottom w:val="nil"/>
              <w:right w:val="nil"/>
            </w:tcBorders>
            <w:shd w:val="clear" w:color="auto" w:fill="auto"/>
            <w:noWrap/>
            <w:vAlign w:val="bottom"/>
            <w:hideMark/>
          </w:tcPr>
          <w:p w14:paraId="14745D7C"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331FFC"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id-5262</w:t>
            </w:r>
          </w:p>
        </w:tc>
        <w:tc>
          <w:tcPr>
            <w:tcW w:w="1940" w:type="dxa"/>
            <w:tcBorders>
              <w:top w:val="nil"/>
              <w:left w:val="nil"/>
              <w:bottom w:val="single" w:sz="4" w:space="0" w:color="auto"/>
              <w:right w:val="single" w:sz="4" w:space="0" w:color="auto"/>
            </w:tcBorders>
            <w:shd w:val="clear" w:color="auto" w:fill="auto"/>
            <w:noWrap/>
            <w:vAlign w:val="bottom"/>
            <w:hideMark/>
          </w:tcPr>
          <w:p w14:paraId="775EDA63"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- 7.NP</w:t>
            </w:r>
          </w:p>
        </w:tc>
      </w:tr>
      <w:tr w:rsidR="009D77B1" w:rsidRPr="009D77B1" w14:paraId="482AC801"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D7BA7F"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id-5209</w:t>
            </w:r>
          </w:p>
        </w:tc>
        <w:tc>
          <w:tcPr>
            <w:tcW w:w="1760" w:type="dxa"/>
            <w:tcBorders>
              <w:top w:val="nil"/>
              <w:left w:val="nil"/>
              <w:bottom w:val="single" w:sz="4" w:space="0" w:color="auto"/>
              <w:right w:val="single" w:sz="4" w:space="0" w:color="auto"/>
            </w:tcBorders>
            <w:shd w:val="clear" w:color="auto" w:fill="auto"/>
            <w:noWrap/>
            <w:vAlign w:val="bottom"/>
            <w:hideMark/>
          </w:tcPr>
          <w:p w14:paraId="581AA50D"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- 1.NP</w:t>
            </w:r>
          </w:p>
        </w:tc>
        <w:tc>
          <w:tcPr>
            <w:tcW w:w="400" w:type="dxa"/>
            <w:tcBorders>
              <w:top w:val="nil"/>
              <w:left w:val="nil"/>
              <w:bottom w:val="nil"/>
              <w:right w:val="nil"/>
            </w:tcBorders>
            <w:shd w:val="clear" w:color="auto" w:fill="auto"/>
            <w:noWrap/>
            <w:vAlign w:val="bottom"/>
            <w:hideMark/>
          </w:tcPr>
          <w:p w14:paraId="113ADAF0"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EDDC4B"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id-5236</w:t>
            </w:r>
          </w:p>
        </w:tc>
        <w:tc>
          <w:tcPr>
            <w:tcW w:w="1760" w:type="dxa"/>
            <w:tcBorders>
              <w:top w:val="nil"/>
              <w:left w:val="nil"/>
              <w:bottom w:val="single" w:sz="4" w:space="0" w:color="auto"/>
              <w:right w:val="single" w:sz="4" w:space="0" w:color="auto"/>
            </w:tcBorders>
            <w:shd w:val="clear" w:color="auto" w:fill="auto"/>
            <w:noWrap/>
            <w:vAlign w:val="bottom"/>
            <w:hideMark/>
          </w:tcPr>
          <w:p w14:paraId="5528D813"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- 4.NP</w:t>
            </w:r>
          </w:p>
        </w:tc>
        <w:tc>
          <w:tcPr>
            <w:tcW w:w="400" w:type="dxa"/>
            <w:tcBorders>
              <w:top w:val="nil"/>
              <w:left w:val="nil"/>
              <w:bottom w:val="nil"/>
              <w:right w:val="nil"/>
            </w:tcBorders>
            <w:shd w:val="clear" w:color="auto" w:fill="auto"/>
            <w:noWrap/>
            <w:vAlign w:val="bottom"/>
            <w:hideMark/>
          </w:tcPr>
          <w:p w14:paraId="1AF63EE6"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D7C9E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id-5263</w:t>
            </w:r>
          </w:p>
        </w:tc>
        <w:tc>
          <w:tcPr>
            <w:tcW w:w="1940" w:type="dxa"/>
            <w:tcBorders>
              <w:top w:val="nil"/>
              <w:left w:val="nil"/>
              <w:bottom w:val="single" w:sz="4" w:space="0" w:color="auto"/>
              <w:right w:val="single" w:sz="4" w:space="0" w:color="auto"/>
            </w:tcBorders>
            <w:shd w:val="clear" w:color="auto" w:fill="auto"/>
            <w:noWrap/>
            <w:vAlign w:val="bottom"/>
            <w:hideMark/>
          </w:tcPr>
          <w:p w14:paraId="3869A6A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- 7.NP</w:t>
            </w:r>
          </w:p>
        </w:tc>
      </w:tr>
      <w:tr w:rsidR="009D77B1" w:rsidRPr="009D77B1" w14:paraId="435A8FCA"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47B3D1"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id-5210</w:t>
            </w:r>
          </w:p>
        </w:tc>
        <w:tc>
          <w:tcPr>
            <w:tcW w:w="1760" w:type="dxa"/>
            <w:tcBorders>
              <w:top w:val="nil"/>
              <w:left w:val="nil"/>
              <w:bottom w:val="single" w:sz="4" w:space="0" w:color="auto"/>
              <w:right w:val="single" w:sz="4" w:space="0" w:color="auto"/>
            </w:tcBorders>
            <w:shd w:val="clear" w:color="auto" w:fill="auto"/>
            <w:noWrap/>
            <w:vAlign w:val="bottom"/>
            <w:hideMark/>
          </w:tcPr>
          <w:p w14:paraId="55CA308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- 1.NP</w:t>
            </w:r>
          </w:p>
        </w:tc>
        <w:tc>
          <w:tcPr>
            <w:tcW w:w="400" w:type="dxa"/>
            <w:tcBorders>
              <w:top w:val="nil"/>
              <w:left w:val="nil"/>
              <w:bottom w:val="nil"/>
              <w:right w:val="nil"/>
            </w:tcBorders>
            <w:shd w:val="clear" w:color="auto" w:fill="auto"/>
            <w:noWrap/>
            <w:vAlign w:val="bottom"/>
            <w:hideMark/>
          </w:tcPr>
          <w:p w14:paraId="48B41EC1"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0CB40B"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id-5237</w:t>
            </w:r>
          </w:p>
        </w:tc>
        <w:tc>
          <w:tcPr>
            <w:tcW w:w="1760" w:type="dxa"/>
            <w:tcBorders>
              <w:top w:val="nil"/>
              <w:left w:val="nil"/>
              <w:bottom w:val="single" w:sz="4" w:space="0" w:color="auto"/>
              <w:right w:val="single" w:sz="4" w:space="0" w:color="auto"/>
            </w:tcBorders>
            <w:shd w:val="clear" w:color="auto" w:fill="auto"/>
            <w:noWrap/>
            <w:vAlign w:val="bottom"/>
            <w:hideMark/>
          </w:tcPr>
          <w:p w14:paraId="1F63F359"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- 4.NP</w:t>
            </w:r>
          </w:p>
        </w:tc>
        <w:tc>
          <w:tcPr>
            <w:tcW w:w="400" w:type="dxa"/>
            <w:tcBorders>
              <w:top w:val="nil"/>
              <w:left w:val="nil"/>
              <w:bottom w:val="nil"/>
              <w:right w:val="nil"/>
            </w:tcBorders>
            <w:shd w:val="clear" w:color="auto" w:fill="auto"/>
            <w:noWrap/>
            <w:vAlign w:val="bottom"/>
            <w:hideMark/>
          </w:tcPr>
          <w:p w14:paraId="587B5FA4"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110D4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id-5264</w:t>
            </w:r>
          </w:p>
        </w:tc>
        <w:tc>
          <w:tcPr>
            <w:tcW w:w="1940" w:type="dxa"/>
            <w:tcBorders>
              <w:top w:val="nil"/>
              <w:left w:val="nil"/>
              <w:bottom w:val="single" w:sz="4" w:space="0" w:color="auto"/>
              <w:right w:val="single" w:sz="4" w:space="0" w:color="auto"/>
            </w:tcBorders>
            <w:shd w:val="clear" w:color="auto" w:fill="auto"/>
            <w:noWrap/>
            <w:vAlign w:val="bottom"/>
            <w:hideMark/>
          </w:tcPr>
          <w:p w14:paraId="7936B8C0"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- 7.NP</w:t>
            </w:r>
          </w:p>
        </w:tc>
      </w:tr>
      <w:tr w:rsidR="009D77B1" w:rsidRPr="009D77B1" w14:paraId="2B162A90"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4B23E9"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id-5211</w:t>
            </w:r>
          </w:p>
        </w:tc>
        <w:tc>
          <w:tcPr>
            <w:tcW w:w="1760" w:type="dxa"/>
            <w:tcBorders>
              <w:top w:val="nil"/>
              <w:left w:val="nil"/>
              <w:bottom w:val="single" w:sz="4" w:space="0" w:color="auto"/>
              <w:right w:val="single" w:sz="4" w:space="0" w:color="auto"/>
            </w:tcBorders>
            <w:shd w:val="clear" w:color="auto" w:fill="auto"/>
            <w:noWrap/>
            <w:vAlign w:val="bottom"/>
            <w:hideMark/>
          </w:tcPr>
          <w:p w14:paraId="51AD47DB"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- 2.NP</w:t>
            </w:r>
          </w:p>
        </w:tc>
        <w:tc>
          <w:tcPr>
            <w:tcW w:w="400" w:type="dxa"/>
            <w:tcBorders>
              <w:top w:val="nil"/>
              <w:left w:val="nil"/>
              <w:bottom w:val="nil"/>
              <w:right w:val="nil"/>
            </w:tcBorders>
            <w:shd w:val="clear" w:color="auto" w:fill="auto"/>
            <w:noWrap/>
            <w:vAlign w:val="bottom"/>
            <w:hideMark/>
          </w:tcPr>
          <w:p w14:paraId="7FAA8ED2"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360E91"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id-5238</w:t>
            </w:r>
          </w:p>
        </w:tc>
        <w:tc>
          <w:tcPr>
            <w:tcW w:w="1760" w:type="dxa"/>
            <w:tcBorders>
              <w:top w:val="nil"/>
              <w:left w:val="nil"/>
              <w:bottom w:val="single" w:sz="4" w:space="0" w:color="auto"/>
              <w:right w:val="single" w:sz="4" w:space="0" w:color="auto"/>
            </w:tcBorders>
            <w:shd w:val="clear" w:color="auto" w:fill="auto"/>
            <w:noWrap/>
            <w:vAlign w:val="bottom"/>
            <w:hideMark/>
          </w:tcPr>
          <w:p w14:paraId="2DD9A951"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- 4.NP</w:t>
            </w:r>
          </w:p>
        </w:tc>
        <w:tc>
          <w:tcPr>
            <w:tcW w:w="400" w:type="dxa"/>
            <w:tcBorders>
              <w:top w:val="nil"/>
              <w:left w:val="nil"/>
              <w:bottom w:val="nil"/>
              <w:right w:val="nil"/>
            </w:tcBorders>
            <w:shd w:val="clear" w:color="auto" w:fill="auto"/>
            <w:noWrap/>
            <w:vAlign w:val="bottom"/>
            <w:hideMark/>
          </w:tcPr>
          <w:p w14:paraId="12415DB3"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B44443"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id-5265</w:t>
            </w:r>
          </w:p>
        </w:tc>
        <w:tc>
          <w:tcPr>
            <w:tcW w:w="1940" w:type="dxa"/>
            <w:tcBorders>
              <w:top w:val="nil"/>
              <w:left w:val="nil"/>
              <w:bottom w:val="single" w:sz="4" w:space="0" w:color="auto"/>
              <w:right w:val="single" w:sz="4" w:space="0" w:color="auto"/>
            </w:tcBorders>
            <w:shd w:val="clear" w:color="auto" w:fill="auto"/>
            <w:noWrap/>
            <w:vAlign w:val="bottom"/>
            <w:hideMark/>
          </w:tcPr>
          <w:p w14:paraId="4EABACEF"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- 7.NP</w:t>
            </w:r>
          </w:p>
        </w:tc>
      </w:tr>
      <w:tr w:rsidR="009D77B1" w:rsidRPr="009D77B1" w14:paraId="30FB65B9"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6B92B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id-5212</w:t>
            </w:r>
          </w:p>
        </w:tc>
        <w:tc>
          <w:tcPr>
            <w:tcW w:w="1760" w:type="dxa"/>
            <w:tcBorders>
              <w:top w:val="nil"/>
              <w:left w:val="nil"/>
              <w:bottom w:val="single" w:sz="4" w:space="0" w:color="auto"/>
              <w:right w:val="single" w:sz="4" w:space="0" w:color="auto"/>
            </w:tcBorders>
            <w:shd w:val="clear" w:color="auto" w:fill="auto"/>
            <w:noWrap/>
            <w:vAlign w:val="bottom"/>
            <w:hideMark/>
          </w:tcPr>
          <w:p w14:paraId="15E7ECAB"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- 2.NP</w:t>
            </w:r>
          </w:p>
        </w:tc>
        <w:tc>
          <w:tcPr>
            <w:tcW w:w="400" w:type="dxa"/>
            <w:tcBorders>
              <w:top w:val="nil"/>
              <w:left w:val="nil"/>
              <w:bottom w:val="nil"/>
              <w:right w:val="nil"/>
            </w:tcBorders>
            <w:shd w:val="clear" w:color="auto" w:fill="auto"/>
            <w:noWrap/>
            <w:vAlign w:val="bottom"/>
            <w:hideMark/>
          </w:tcPr>
          <w:p w14:paraId="7D6F1776"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E404AD"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id-5239</w:t>
            </w:r>
          </w:p>
        </w:tc>
        <w:tc>
          <w:tcPr>
            <w:tcW w:w="1760" w:type="dxa"/>
            <w:tcBorders>
              <w:top w:val="nil"/>
              <w:left w:val="nil"/>
              <w:bottom w:val="single" w:sz="4" w:space="0" w:color="auto"/>
              <w:right w:val="single" w:sz="4" w:space="0" w:color="auto"/>
            </w:tcBorders>
            <w:shd w:val="clear" w:color="auto" w:fill="auto"/>
            <w:noWrap/>
            <w:vAlign w:val="bottom"/>
            <w:hideMark/>
          </w:tcPr>
          <w:p w14:paraId="2B942F99"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- 4.NP</w:t>
            </w:r>
          </w:p>
        </w:tc>
        <w:tc>
          <w:tcPr>
            <w:tcW w:w="400" w:type="dxa"/>
            <w:tcBorders>
              <w:top w:val="nil"/>
              <w:left w:val="nil"/>
              <w:bottom w:val="nil"/>
              <w:right w:val="nil"/>
            </w:tcBorders>
            <w:shd w:val="clear" w:color="auto" w:fill="auto"/>
            <w:noWrap/>
            <w:vAlign w:val="bottom"/>
            <w:hideMark/>
          </w:tcPr>
          <w:p w14:paraId="6EF2D6BF"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25593E"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id-5266</w:t>
            </w:r>
          </w:p>
        </w:tc>
        <w:tc>
          <w:tcPr>
            <w:tcW w:w="1940" w:type="dxa"/>
            <w:tcBorders>
              <w:top w:val="nil"/>
              <w:left w:val="nil"/>
              <w:bottom w:val="single" w:sz="4" w:space="0" w:color="auto"/>
              <w:right w:val="single" w:sz="4" w:space="0" w:color="auto"/>
            </w:tcBorders>
            <w:shd w:val="clear" w:color="auto" w:fill="auto"/>
            <w:noWrap/>
            <w:vAlign w:val="bottom"/>
            <w:hideMark/>
          </w:tcPr>
          <w:p w14:paraId="34DD831B"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- 7.NP</w:t>
            </w:r>
          </w:p>
        </w:tc>
      </w:tr>
      <w:tr w:rsidR="009D77B1" w:rsidRPr="009D77B1" w14:paraId="5BD45841"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7A258D"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id-5213</w:t>
            </w:r>
          </w:p>
        </w:tc>
        <w:tc>
          <w:tcPr>
            <w:tcW w:w="1760" w:type="dxa"/>
            <w:tcBorders>
              <w:top w:val="nil"/>
              <w:left w:val="nil"/>
              <w:bottom w:val="single" w:sz="4" w:space="0" w:color="auto"/>
              <w:right w:val="single" w:sz="4" w:space="0" w:color="auto"/>
            </w:tcBorders>
            <w:shd w:val="clear" w:color="auto" w:fill="auto"/>
            <w:noWrap/>
            <w:vAlign w:val="bottom"/>
            <w:hideMark/>
          </w:tcPr>
          <w:p w14:paraId="63FF66AA"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- 2.NP</w:t>
            </w:r>
          </w:p>
        </w:tc>
        <w:tc>
          <w:tcPr>
            <w:tcW w:w="400" w:type="dxa"/>
            <w:tcBorders>
              <w:top w:val="nil"/>
              <w:left w:val="nil"/>
              <w:bottom w:val="nil"/>
              <w:right w:val="nil"/>
            </w:tcBorders>
            <w:shd w:val="clear" w:color="auto" w:fill="auto"/>
            <w:noWrap/>
            <w:vAlign w:val="bottom"/>
            <w:hideMark/>
          </w:tcPr>
          <w:p w14:paraId="58127CCB"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4A6D4F"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id-5240</w:t>
            </w:r>
          </w:p>
        </w:tc>
        <w:tc>
          <w:tcPr>
            <w:tcW w:w="1760" w:type="dxa"/>
            <w:tcBorders>
              <w:top w:val="nil"/>
              <w:left w:val="nil"/>
              <w:bottom w:val="single" w:sz="4" w:space="0" w:color="auto"/>
              <w:right w:val="single" w:sz="4" w:space="0" w:color="auto"/>
            </w:tcBorders>
            <w:shd w:val="clear" w:color="auto" w:fill="auto"/>
            <w:noWrap/>
            <w:vAlign w:val="bottom"/>
            <w:hideMark/>
          </w:tcPr>
          <w:p w14:paraId="3A504950"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- 4.NP</w:t>
            </w:r>
          </w:p>
        </w:tc>
        <w:tc>
          <w:tcPr>
            <w:tcW w:w="400" w:type="dxa"/>
            <w:tcBorders>
              <w:top w:val="nil"/>
              <w:left w:val="nil"/>
              <w:bottom w:val="nil"/>
              <w:right w:val="nil"/>
            </w:tcBorders>
            <w:shd w:val="clear" w:color="auto" w:fill="auto"/>
            <w:noWrap/>
            <w:vAlign w:val="bottom"/>
            <w:hideMark/>
          </w:tcPr>
          <w:p w14:paraId="35196532"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4BEE8E"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id-5267</w:t>
            </w:r>
          </w:p>
        </w:tc>
        <w:tc>
          <w:tcPr>
            <w:tcW w:w="1940" w:type="dxa"/>
            <w:tcBorders>
              <w:top w:val="nil"/>
              <w:left w:val="nil"/>
              <w:bottom w:val="single" w:sz="4" w:space="0" w:color="auto"/>
              <w:right w:val="single" w:sz="4" w:space="0" w:color="auto"/>
            </w:tcBorders>
            <w:shd w:val="clear" w:color="auto" w:fill="auto"/>
            <w:noWrap/>
            <w:vAlign w:val="bottom"/>
            <w:hideMark/>
          </w:tcPr>
          <w:p w14:paraId="3E0B8AB0"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- 7.NP</w:t>
            </w:r>
          </w:p>
        </w:tc>
      </w:tr>
      <w:tr w:rsidR="009D77B1" w:rsidRPr="009D77B1" w14:paraId="11E942F6"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4A990A"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id-5214</w:t>
            </w:r>
          </w:p>
        </w:tc>
        <w:tc>
          <w:tcPr>
            <w:tcW w:w="1760" w:type="dxa"/>
            <w:tcBorders>
              <w:top w:val="nil"/>
              <w:left w:val="nil"/>
              <w:bottom w:val="single" w:sz="4" w:space="0" w:color="auto"/>
              <w:right w:val="single" w:sz="4" w:space="0" w:color="auto"/>
            </w:tcBorders>
            <w:shd w:val="clear" w:color="auto" w:fill="auto"/>
            <w:noWrap/>
            <w:vAlign w:val="bottom"/>
            <w:hideMark/>
          </w:tcPr>
          <w:p w14:paraId="54DE1642"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- 2.NP</w:t>
            </w:r>
          </w:p>
        </w:tc>
        <w:tc>
          <w:tcPr>
            <w:tcW w:w="400" w:type="dxa"/>
            <w:tcBorders>
              <w:top w:val="nil"/>
              <w:left w:val="nil"/>
              <w:bottom w:val="nil"/>
              <w:right w:val="nil"/>
            </w:tcBorders>
            <w:shd w:val="clear" w:color="auto" w:fill="auto"/>
            <w:noWrap/>
            <w:vAlign w:val="bottom"/>
            <w:hideMark/>
          </w:tcPr>
          <w:p w14:paraId="6708C51B"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7E828F"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id-5241</w:t>
            </w:r>
          </w:p>
        </w:tc>
        <w:tc>
          <w:tcPr>
            <w:tcW w:w="1760" w:type="dxa"/>
            <w:tcBorders>
              <w:top w:val="nil"/>
              <w:left w:val="nil"/>
              <w:bottom w:val="single" w:sz="4" w:space="0" w:color="auto"/>
              <w:right w:val="single" w:sz="4" w:space="0" w:color="auto"/>
            </w:tcBorders>
            <w:shd w:val="clear" w:color="auto" w:fill="auto"/>
            <w:noWrap/>
            <w:vAlign w:val="bottom"/>
            <w:hideMark/>
          </w:tcPr>
          <w:p w14:paraId="4E639B6A"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- 5.NP</w:t>
            </w:r>
          </w:p>
        </w:tc>
        <w:tc>
          <w:tcPr>
            <w:tcW w:w="400" w:type="dxa"/>
            <w:tcBorders>
              <w:top w:val="nil"/>
              <w:left w:val="nil"/>
              <w:bottom w:val="nil"/>
              <w:right w:val="nil"/>
            </w:tcBorders>
            <w:shd w:val="clear" w:color="auto" w:fill="auto"/>
            <w:noWrap/>
            <w:vAlign w:val="bottom"/>
            <w:hideMark/>
          </w:tcPr>
          <w:p w14:paraId="5E4E07D3"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8F0D1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id-5268</w:t>
            </w:r>
          </w:p>
        </w:tc>
        <w:tc>
          <w:tcPr>
            <w:tcW w:w="1940" w:type="dxa"/>
            <w:tcBorders>
              <w:top w:val="nil"/>
              <w:left w:val="nil"/>
              <w:bottom w:val="single" w:sz="4" w:space="0" w:color="auto"/>
              <w:right w:val="single" w:sz="4" w:space="0" w:color="auto"/>
            </w:tcBorders>
            <w:shd w:val="clear" w:color="auto" w:fill="auto"/>
            <w:noWrap/>
            <w:vAlign w:val="bottom"/>
            <w:hideMark/>
          </w:tcPr>
          <w:p w14:paraId="74F5B9E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- 7.NP</w:t>
            </w:r>
          </w:p>
        </w:tc>
      </w:tr>
      <w:tr w:rsidR="009D77B1" w:rsidRPr="009D77B1" w14:paraId="0836C9B5"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BA96D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id-5215</w:t>
            </w:r>
          </w:p>
        </w:tc>
        <w:tc>
          <w:tcPr>
            <w:tcW w:w="1760" w:type="dxa"/>
            <w:tcBorders>
              <w:top w:val="nil"/>
              <w:left w:val="nil"/>
              <w:bottom w:val="single" w:sz="4" w:space="0" w:color="auto"/>
              <w:right w:val="single" w:sz="4" w:space="0" w:color="auto"/>
            </w:tcBorders>
            <w:shd w:val="clear" w:color="auto" w:fill="auto"/>
            <w:noWrap/>
            <w:vAlign w:val="bottom"/>
            <w:hideMark/>
          </w:tcPr>
          <w:p w14:paraId="5D393D72"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- 2.NP</w:t>
            </w:r>
          </w:p>
        </w:tc>
        <w:tc>
          <w:tcPr>
            <w:tcW w:w="400" w:type="dxa"/>
            <w:tcBorders>
              <w:top w:val="nil"/>
              <w:left w:val="nil"/>
              <w:bottom w:val="nil"/>
              <w:right w:val="nil"/>
            </w:tcBorders>
            <w:shd w:val="clear" w:color="auto" w:fill="auto"/>
            <w:noWrap/>
            <w:vAlign w:val="bottom"/>
            <w:hideMark/>
          </w:tcPr>
          <w:p w14:paraId="77F736F8"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04D242"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id-5242</w:t>
            </w:r>
          </w:p>
        </w:tc>
        <w:tc>
          <w:tcPr>
            <w:tcW w:w="1760" w:type="dxa"/>
            <w:tcBorders>
              <w:top w:val="nil"/>
              <w:left w:val="nil"/>
              <w:bottom w:val="single" w:sz="4" w:space="0" w:color="auto"/>
              <w:right w:val="single" w:sz="4" w:space="0" w:color="auto"/>
            </w:tcBorders>
            <w:shd w:val="clear" w:color="auto" w:fill="auto"/>
            <w:noWrap/>
            <w:vAlign w:val="bottom"/>
            <w:hideMark/>
          </w:tcPr>
          <w:p w14:paraId="6E032C1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- 5.NP</w:t>
            </w:r>
          </w:p>
        </w:tc>
        <w:tc>
          <w:tcPr>
            <w:tcW w:w="400" w:type="dxa"/>
            <w:tcBorders>
              <w:top w:val="nil"/>
              <w:left w:val="nil"/>
              <w:bottom w:val="nil"/>
              <w:right w:val="nil"/>
            </w:tcBorders>
            <w:shd w:val="clear" w:color="auto" w:fill="auto"/>
            <w:noWrap/>
            <w:vAlign w:val="bottom"/>
            <w:hideMark/>
          </w:tcPr>
          <w:p w14:paraId="0ABEF002"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0A3033"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id-5269</w:t>
            </w:r>
          </w:p>
        </w:tc>
        <w:tc>
          <w:tcPr>
            <w:tcW w:w="1940" w:type="dxa"/>
            <w:tcBorders>
              <w:top w:val="nil"/>
              <w:left w:val="nil"/>
              <w:bottom w:val="single" w:sz="4" w:space="0" w:color="auto"/>
              <w:right w:val="single" w:sz="4" w:space="0" w:color="auto"/>
            </w:tcBorders>
            <w:shd w:val="clear" w:color="auto" w:fill="auto"/>
            <w:noWrap/>
            <w:vAlign w:val="bottom"/>
            <w:hideMark/>
          </w:tcPr>
          <w:p w14:paraId="53E80C90"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- 7.NP</w:t>
            </w:r>
          </w:p>
        </w:tc>
      </w:tr>
      <w:tr w:rsidR="009D77B1" w:rsidRPr="009D77B1" w14:paraId="5DAC66F1"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E4CC9E"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id-5216</w:t>
            </w:r>
          </w:p>
        </w:tc>
        <w:tc>
          <w:tcPr>
            <w:tcW w:w="1760" w:type="dxa"/>
            <w:tcBorders>
              <w:top w:val="nil"/>
              <w:left w:val="nil"/>
              <w:bottom w:val="single" w:sz="4" w:space="0" w:color="auto"/>
              <w:right w:val="single" w:sz="4" w:space="0" w:color="auto"/>
            </w:tcBorders>
            <w:shd w:val="clear" w:color="auto" w:fill="auto"/>
            <w:noWrap/>
            <w:vAlign w:val="bottom"/>
            <w:hideMark/>
          </w:tcPr>
          <w:p w14:paraId="3C8A952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- 2.NP</w:t>
            </w:r>
          </w:p>
        </w:tc>
        <w:tc>
          <w:tcPr>
            <w:tcW w:w="400" w:type="dxa"/>
            <w:tcBorders>
              <w:top w:val="nil"/>
              <w:left w:val="nil"/>
              <w:bottom w:val="nil"/>
              <w:right w:val="nil"/>
            </w:tcBorders>
            <w:shd w:val="clear" w:color="auto" w:fill="auto"/>
            <w:noWrap/>
            <w:vAlign w:val="bottom"/>
            <w:hideMark/>
          </w:tcPr>
          <w:p w14:paraId="2B88C526"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FFFD53"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id-5243</w:t>
            </w:r>
          </w:p>
        </w:tc>
        <w:tc>
          <w:tcPr>
            <w:tcW w:w="1760" w:type="dxa"/>
            <w:tcBorders>
              <w:top w:val="nil"/>
              <w:left w:val="nil"/>
              <w:bottom w:val="single" w:sz="4" w:space="0" w:color="auto"/>
              <w:right w:val="single" w:sz="4" w:space="0" w:color="auto"/>
            </w:tcBorders>
            <w:shd w:val="clear" w:color="auto" w:fill="auto"/>
            <w:noWrap/>
            <w:vAlign w:val="bottom"/>
            <w:hideMark/>
          </w:tcPr>
          <w:p w14:paraId="4FA62DAC"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- 5.NP</w:t>
            </w:r>
          </w:p>
        </w:tc>
        <w:tc>
          <w:tcPr>
            <w:tcW w:w="400" w:type="dxa"/>
            <w:tcBorders>
              <w:top w:val="nil"/>
              <w:left w:val="nil"/>
              <w:bottom w:val="nil"/>
              <w:right w:val="nil"/>
            </w:tcBorders>
            <w:shd w:val="clear" w:color="auto" w:fill="auto"/>
            <w:noWrap/>
            <w:vAlign w:val="bottom"/>
            <w:hideMark/>
          </w:tcPr>
          <w:p w14:paraId="3532F521"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F2BE10"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id-5270</w:t>
            </w:r>
          </w:p>
        </w:tc>
        <w:tc>
          <w:tcPr>
            <w:tcW w:w="1940" w:type="dxa"/>
            <w:tcBorders>
              <w:top w:val="nil"/>
              <w:left w:val="nil"/>
              <w:bottom w:val="single" w:sz="4" w:space="0" w:color="auto"/>
              <w:right w:val="single" w:sz="4" w:space="0" w:color="auto"/>
            </w:tcBorders>
            <w:shd w:val="clear" w:color="auto" w:fill="auto"/>
            <w:noWrap/>
            <w:vAlign w:val="bottom"/>
            <w:hideMark/>
          </w:tcPr>
          <w:p w14:paraId="41726C2A"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- 7.NP</w:t>
            </w:r>
          </w:p>
        </w:tc>
      </w:tr>
      <w:tr w:rsidR="009D77B1" w:rsidRPr="009D77B1" w14:paraId="002CDF67"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F603AB"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id-5217</w:t>
            </w:r>
          </w:p>
        </w:tc>
        <w:tc>
          <w:tcPr>
            <w:tcW w:w="1760" w:type="dxa"/>
            <w:tcBorders>
              <w:top w:val="nil"/>
              <w:left w:val="nil"/>
              <w:bottom w:val="single" w:sz="4" w:space="0" w:color="auto"/>
              <w:right w:val="single" w:sz="4" w:space="0" w:color="auto"/>
            </w:tcBorders>
            <w:shd w:val="clear" w:color="auto" w:fill="auto"/>
            <w:noWrap/>
            <w:vAlign w:val="bottom"/>
            <w:hideMark/>
          </w:tcPr>
          <w:p w14:paraId="2DF781FA"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- 2.NP</w:t>
            </w:r>
          </w:p>
        </w:tc>
        <w:tc>
          <w:tcPr>
            <w:tcW w:w="400" w:type="dxa"/>
            <w:tcBorders>
              <w:top w:val="nil"/>
              <w:left w:val="nil"/>
              <w:bottom w:val="nil"/>
              <w:right w:val="nil"/>
            </w:tcBorders>
            <w:shd w:val="clear" w:color="auto" w:fill="auto"/>
            <w:noWrap/>
            <w:vAlign w:val="bottom"/>
            <w:hideMark/>
          </w:tcPr>
          <w:p w14:paraId="0B4218E8"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C241E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id-5244</w:t>
            </w:r>
          </w:p>
        </w:tc>
        <w:tc>
          <w:tcPr>
            <w:tcW w:w="1760" w:type="dxa"/>
            <w:tcBorders>
              <w:top w:val="nil"/>
              <w:left w:val="nil"/>
              <w:bottom w:val="single" w:sz="4" w:space="0" w:color="auto"/>
              <w:right w:val="single" w:sz="4" w:space="0" w:color="auto"/>
            </w:tcBorders>
            <w:shd w:val="clear" w:color="auto" w:fill="auto"/>
            <w:noWrap/>
            <w:vAlign w:val="bottom"/>
            <w:hideMark/>
          </w:tcPr>
          <w:p w14:paraId="146697DB"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- 5.NP</w:t>
            </w:r>
          </w:p>
        </w:tc>
        <w:tc>
          <w:tcPr>
            <w:tcW w:w="400" w:type="dxa"/>
            <w:tcBorders>
              <w:top w:val="nil"/>
              <w:left w:val="nil"/>
              <w:bottom w:val="nil"/>
              <w:right w:val="nil"/>
            </w:tcBorders>
            <w:shd w:val="clear" w:color="auto" w:fill="auto"/>
            <w:noWrap/>
            <w:vAlign w:val="bottom"/>
            <w:hideMark/>
          </w:tcPr>
          <w:p w14:paraId="3EDC5FBD"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51A27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id-5271</w:t>
            </w:r>
          </w:p>
        </w:tc>
        <w:tc>
          <w:tcPr>
            <w:tcW w:w="1940" w:type="dxa"/>
            <w:tcBorders>
              <w:top w:val="nil"/>
              <w:left w:val="nil"/>
              <w:bottom w:val="single" w:sz="4" w:space="0" w:color="auto"/>
              <w:right w:val="single" w:sz="4" w:space="0" w:color="auto"/>
            </w:tcBorders>
            <w:shd w:val="clear" w:color="auto" w:fill="auto"/>
            <w:noWrap/>
            <w:vAlign w:val="bottom"/>
            <w:hideMark/>
          </w:tcPr>
          <w:p w14:paraId="01D269AE"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- 8.NP</w:t>
            </w:r>
          </w:p>
        </w:tc>
      </w:tr>
      <w:tr w:rsidR="009D77B1" w:rsidRPr="009D77B1" w14:paraId="7FBA8454"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8325D2"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id-5218</w:t>
            </w:r>
          </w:p>
        </w:tc>
        <w:tc>
          <w:tcPr>
            <w:tcW w:w="1760" w:type="dxa"/>
            <w:tcBorders>
              <w:top w:val="nil"/>
              <w:left w:val="nil"/>
              <w:bottom w:val="single" w:sz="4" w:space="0" w:color="auto"/>
              <w:right w:val="single" w:sz="4" w:space="0" w:color="auto"/>
            </w:tcBorders>
            <w:shd w:val="clear" w:color="auto" w:fill="auto"/>
            <w:noWrap/>
            <w:vAlign w:val="bottom"/>
            <w:hideMark/>
          </w:tcPr>
          <w:p w14:paraId="464ECAFD"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- 2.NP</w:t>
            </w:r>
          </w:p>
        </w:tc>
        <w:tc>
          <w:tcPr>
            <w:tcW w:w="400" w:type="dxa"/>
            <w:tcBorders>
              <w:top w:val="nil"/>
              <w:left w:val="nil"/>
              <w:bottom w:val="nil"/>
              <w:right w:val="nil"/>
            </w:tcBorders>
            <w:shd w:val="clear" w:color="auto" w:fill="auto"/>
            <w:noWrap/>
            <w:vAlign w:val="bottom"/>
            <w:hideMark/>
          </w:tcPr>
          <w:p w14:paraId="57CE3675"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0C0B96"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id-5245</w:t>
            </w:r>
          </w:p>
        </w:tc>
        <w:tc>
          <w:tcPr>
            <w:tcW w:w="1760" w:type="dxa"/>
            <w:tcBorders>
              <w:top w:val="nil"/>
              <w:left w:val="nil"/>
              <w:bottom w:val="single" w:sz="4" w:space="0" w:color="auto"/>
              <w:right w:val="single" w:sz="4" w:space="0" w:color="auto"/>
            </w:tcBorders>
            <w:shd w:val="clear" w:color="auto" w:fill="auto"/>
            <w:noWrap/>
            <w:vAlign w:val="bottom"/>
            <w:hideMark/>
          </w:tcPr>
          <w:p w14:paraId="72252E3D"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- 5.NP</w:t>
            </w:r>
          </w:p>
        </w:tc>
        <w:tc>
          <w:tcPr>
            <w:tcW w:w="400" w:type="dxa"/>
            <w:tcBorders>
              <w:top w:val="nil"/>
              <w:left w:val="nil"/>
              <w:bottom w:val="nil"/>
              <w:right w:val="nil"/>
            </w:tcBorders>
            <w:shd w:val="clear" w:color="auto" w:fill="auto"/>
            <w:noWrap/>
            <w:vAlign w:val="bottom"/>
            <w:hideMark/>
          </w:tcPr>
          <w:p w14:paraId="176BD592"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ECFBD0"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id-5272</w:t>
            </w:r>
          </w:p>
        </w:tc>
        <w:tc>
          <w:tcPr>
            <w:tcW w:w="1940" w:type="dxa"/>
            <w:tcBorders>
              <w:top w:val="nil"/>
              <w:left w:val="nil"/>
              <w:bottom w:val="single" w:sz="4" w:space="0" w:color="auto"/>
              <w:right w:val="single" w:sz="4" w:space="0" w:color="auto"/>
            </w:tcBorders>
            <w:shd w:val="clear" w:color="auto" w:fill="auto"/>
            <w:noWrap/>
            <w:vAlign w:val="bottom"/>
            <w:hideMark/>
          </w:tcPr>
          <w:p w14:paraId="04850FC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- 8.NP</w:t>
            </w:r>
          </w:p>
        </w:tc>
      </w:tr>
      <w:tr w:rsidR="009D77B1" w:rsidRPr="009D77B1" w14:paraId="05168A15"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737836"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id-5219</w:t>
            </w:r>
          </w:p>
        </w:tc>
        <w:tc>
          <w:tcPr>
            <w:tcW w:w="1760" w:type="dxa"/>
            <w:tcBorders>
              <w:top w:val="nil"/>
              <w:left w:val="nil"/>
              <w:bottom w:val="single" w:sz="4" w:space="0" w:color="auto"/>
              <w:right w:val="single" w:sz="4" w:space="0" w:color="auto"/>
            </w:tcBorders>
            <w:shd w:val="clear" w:color="auto" w:fill="auto"/>
            <w:noWrap/>
            <w:vAlign w:val="bottom"/>
            <w:hideMark/>
          </w:tcPr>
          <w:p w14:paraId="35D78676"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- 2.NP</w:t>
            </w:r>
          </w:p>
        </w:tc>
        <w:tc>
          <w:tcPr>
            <w:tcW w:w="400" w:type="dxa"/>
            <w:tcBorders>
              <w:top w:val="nil"/>
              <w:left w:val="nil"/>
              <w:bottom w:val="nil"/>
              <w:right w:val="nil"/>
            </w:tcBorders>
            <w:shd w:val="clear" w:color="auto" w:fill="auto"/>
            <w:noWrap/>
            <w:vAlign w:val="bottom"/>
            <w:hideMark/>
          </w:tcPr>
          <w:p w14:paraId="284E245A"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D54F1C"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id-5246</w:t>
            </w:r>
          </w:p>
        </w:tc>
        <w:tc>
          <w:tcPr>
            <w:tcW w:w="1760" w:type="dxa"/>
            <w:tcBorders>
              <w:top w:val="nil"/>
              <w:left w:val="nil"/>
              <w:bottom w:val="single" w:sz="4" w:space="0" w:color="auto"/>
              <w:right w:val="single" w:sz="4" w:space="0" w:color="auto"/>
            </w:tcBorders>
            <w:shd w:val="clear" w:color="auto" w:fill="auto"/>
            <w:noWrap/>
            <w:vAlign w:val="bottom"/>
            <w:hideMark/>
          </w:tcPr>
          <w:p w14:paraId="0A48CAC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- 5.NP</w:t>
            </w:r>
          </w:p>
        </w:tc>
        <w:tc>
          <w:tcPr>
            <w:tcW w:w="400" w:type="dxa"/>
            <w:tcBorders>
              <w:top w:val="nil"/>
              <w:left w:val="nil"/>
              <w:bottom w:val="nil"/>
              <w:right w:val="nil"/>
            </w:tcBorders>
            <w:shd w:val="clear" w:color="auto" w:fill="auto"/>
            <w:noWrap/>
            <w:vAlign w:val="bottom"/>
            <w:hideMark/>
          </w:tcPr>
          <w:p w14:paraId="2597F376"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63AE10"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id-5273</w:t>
            </w:r>
          </w:p>
        </w:tc>
        <w:tc>
          <w:tcPr>
            <w:tcW w:w="1940" w:type="dxa"/>
            <w:tcBorders>
              <w:top w:val="nil"/>
              <w:left w:val="nil"/>
              <w:bottom w:val="single" w:sz="4" w:space="0" w:color="auto"/>
              <w:right w:val="single" w:sz="4" w:space="0" w:color="auto"/>
            </w:tcBorders>
            <w:shd w:val="clear" w:color="auto" w:fill="auto"/>
            <w:noWrap/>
            <w:vAlign w:val="bottom"/>
            <w:hideMark/>
          </w:tcPr>
          <w:p w14:paraId="78197E7D"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- 8.NP</w:t>
            </w:r>
          </w:p>
        </w:tc>
      </w:tr>
      <w:tr w:rsidR="009D77B1" w:rsidRPr="009D77B1" w14:paraId="1AE16843"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BC0718"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id-5220</w:t>
            </w:r>
          </w:p>
        </w:tc>
        <w:tc>
          <w:tcPr>
            <w:tcW w:w="1760" w:type="dxa"/>
            <w:tcBorders>
              <w:top w:val="nil"/>
              <w:left w:val="nil"/>
              <w:bottom w:val="single" w:sz="4" w:space="0" w:color="auto"/>
              <w:right w:val="single" w:sz="4" w:space="0" w:color="auto"/>
            </w:tcBorders>
            <w:shd w:val="clear" w:color="auto" w:fill="auto"/>
            <w:noWrap/>
            <w:vAlign w:val="bottom"/>
            <w:hideMark/>
          </w:tcPr>
          <w:p w14:paraId="6468F7C9"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- 2.NP</w:t>
            </w:r>
          </w:p>
        </w:tc>
        <w:tc>
          <w:tcPr>
            <w:tcW w:w="400" w:type="dxa"/>
            <w:tcBorders>
              <w:top w:val="nil"/>
              <w:left w:val="nil"/>
              <w:bottom w:val="nil"/>
              <w:right w:val="nil"/>
            </w:tcBorders>
            <w:shd w:val="clear" w:color="auto" w:fill="auto"/>
            <w:noWrap/>
            <w:vAlign w:val="bottom"/>
            <w:hideMark/>
          </w:tcPr>
          <w:p w14:paraId="29F6D295"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F95B91"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id-5247</w:t>
            </w:r>
          </w:p>
        </w:tc>
        <w:tc>
          <w:tcPr>
            <w:tcW w:w="1760" w:type="dxa"/>
            <w:tcBorders>
              <w:top w:val="nil"/>
              <w:left w:val="nil"/>
              <w:bottom w:val="single" w:sz="4" w:space="0" w:color="auto"/>
              <w:right w:val="single" w:sz="4" w:space="0" w:color="auto"/>
            </w:tcBorders>
            <w:shd w:val="clear" w:color="auto" w:fill="auto"/>
            <w:noWrap/>
            <w:vAlign w:val="bottom"/>
            <w:hideMark/>
          </w:tcPr>
          <w:p w14:paraId="053AC7C9"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- 5.NP</w:t>
            </w:r>
          </w:p>
        </w:tc>
        <w:tc>
          <w:tcPr>
            <w:tcW w:w="400" w:type="dxa"/>
            <w:tcBorders>
              <w:top w:val="nil"/>
              <w:left w:val="nil"/>
              <w:bottom w:val="nil"/>
              <w:right w:val="nil"/>
            </w:tcBorders>
            <w:shd w:val="clear" w:color="auto" w:fill="auto"/>
            <w:noWrap/>
            <w:vAlign w:val="bottom"/>
            <w:hideMark/>
          </w:tcPr>
          <w:p w14:paraId="3B0F121B"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36767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id-5274</w:t>
            </w:r>
          </w:p>
        </w:tc>
        <w:tc>
          <w:tcPr>
            <w:tcW w:w="1940" w:type="dxa"/>
            <w:tcBorders>
              <w:top w:val="nil"/>
              <w:left w:val="nil"/>
              <w:bottom w:val="single" w:sz="4" w:space="0" w:color="auto"/>
              <w:right w:val="single" w:sz="4" w:space="0" w:color="auto"/>
            </w:tcBorders>
            <w:shd w:val="clear" w:color="auto" w:fill="auto"/>
            <w:noWrap/>
            <w:vAlign w:val="bottom"/>
            <w:hideMark/>
          </w:tcPr>
          <w:p w14:paraId="606B993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- 8.NP</w:t>
            </w:r>
          </w:p>
        </w:tc>
      </w:tr>
      <w:tr w:rsidR="009D77B1" w:rsidRPr="009D77B1" w14:paraId="25833D2A"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699C4B"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id-5221</w:t>
            </w:r>
          </w:p>
        </w:tc>
        <w:tc>
          <w:tcPr>
            <w:tcW w:w="1760" w:type="dxa"/>
            <w:tcBorders>
              <w:top w:val="nil"/>
              <w:left w:val="nil"/>
              <w:bottom w:val="single" w:sz="4" w:space="0" w:color="auto"/>
              <w:right w:val="single" w:sz="4" w:space="0" w:color="auto"/>
            </w:tcBorders>
            <w:shd w:val="clear" w:color="auto" w:fill="auto"/>
            <w:noWrap/>
            <w:vAlign w:val="bottom"/>
            <w:hideMark/>
          </w:tcPr>
          <w:p w14:paraId="729DCDCC"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- 3.NP</w:t>
            </w:r>
          </w:p>
        </w:tc>
        <w:tc>
          <w:tcPr>
            <w:tcW w:w="400" w:type="dxa"/>
            <w:tcBorders>
              <w:top w:val="nil"/>
              <w:left w:val="nil"/>
              <w:bottom w:val="nil"/>
              <w:right w:val="nil"/>
            </w:tcBorders>
            <w:shd w:val="clear" w:color="auto" w:fill="auto"/>
            <w:noWrap/>
            <w:vAlign w:val="bottom"/>
            <w:hideMark/>
          </w:tcPr>
          <w:p w14:paraId="2AED022C"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791D96"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id-5248</w:t>
            </w:r>
          </w:p>
        </w:tc>
        <w:tc>
          <w:tcPr>
            <w:tcW w:w="1760" w:type="dxa"/>
            <w:tcBorders>
              <w:top w:val="nil"/>
              <w:left w:val="nil"/>
              <w:bottom w:val="single" w:sz="4" w:space="0" w:color="auto"/>
              <w:right w:val="single" w:sz="4" w:space="0" w:color="auto"/>
            </w:tcBorders>
            <w:shd w:val="clear" w:color="auto" w:fill="auto"/>
            <w:noWrap/>
            <w:vAlign w:val="bottom"/>
            <w:hideMark/>
          </w:tcPr>
          <w:p w14:paraId="7E70E7E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- 5.NP</w:t>
            </w:r>
          </w:p>
        </w:tc>
        <w:tc>
          <w:tcPr>
            <w:tcW w:w="400" w:type="dxa"/>
            <w:tcBorders>
              <w:top w:val="nil"/>
              <w:left w:val="nil"/>
              <w:bottom w:val="nil"/>
              <w:right w:val="nil"/>
            </w:tcBorders>
            <w:shd w:val="clear" w:color="auto" w:fill="auto"/>
            <w:noWrap/>
            <w:vAlign w:val="bottom"/>
            <w:hideMark/>
          </w:tcPr>
          <w:p w14:paraId="4C7D2551"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0D684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id-5275</w:t>
            </w:r>
          </w:p>
        </w:tc>
        <w:tc>
          <w:tcPr>
            <w:tcW w:w="1940" w:type="dxa"/>
            <w:tcBorders>
              <w:top w:val="nil"/>
              <w:left w:val="nil"/>
              <w:bottom w:val="single" w:sz="4" w:space="0" w:color="auto"/>
              <w:right w:val="single" w:sz="4" w:space="0" w:color="auto"/>
            </w:tcBorders>
            <w:shd w:val="clear" w:color="auto" w:fill="auto"/>
            <w:noWrap/>
            <w:vAlign w:val="bottom"/>
            <w:hideMark/>
          </w:tcPr>
          <w:p w14:paraId="356602B9"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- 8.NP</w:t>
            </w:r>
          </w:p>
        </w:tc>
      </w:tr>
      <w:tr w:rsidR="009D77B1" w:rsidRPr="009D77B1" w14:paraId="6AA669E5"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CE3273"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id-5222</w:t>
            </w:r>
          </w:p>
        </w:tc>
        <w:tc>
          <w:tcPr>
            <w:tcW w:w="1760" w:type="dxa"/>
            <w:tcBorders>
              <w:top w:val="nil"/>
              <w:left w:val="nil"/>
              <w:bottom w:val="single" w:sz="4" w:space="0" w:color="auto"/>
              <w:right w:val="single" w:sz="4" w:space="0" w:color="auto"/>
            </w:tcBorders>
            <w:shd w:val="clear" w:color="auto" w:fill="auto"/>
            <w:noWrap/>
            <w:vAlign w:val="bottom"/>
            <w:hideMark/>
          </w:tcPr>
          <w:p w14:paraId="1F72367A"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- 3.NP</w:t>
            </w:r>
          </w:p>
        </w:tc>
        <w:tc>
          <w:tcPr>
            <w:tcW w:w="400" w:type="dxa"/>
            <w:tcBorders>
              <w:top w:val="nil"/>
              <w:left w:val="nil"/>
              <w:bottom w:val="nil"/>
              <w:right w:val="nil"/>
            </w:tcBorders>
            <w:shd w:val="clear" w:color="auto" w:fill="auto"/>
            <w:noWrap/>
            <w:vAlign w:val="bottom"/>
            <w:hideMark/>
          </w:tcPr>
          <w:p w14:paraId="7BA0B1D8"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D3AF4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id-5249</w:t>
            </w:r>
          </w:p>
        </w:tc>
        <w:tc>
          <w:tcPr>
            <w:tcW w:w="1760" w:type="dxa"/>
            <w:tcBorders>
              <w:top w:val="nil"/>
              <w:left w:val="nil"/>
              <w:bottom w:val="single" w:sz="4" w:space="0" w:color="auto"/>
              <w:right w:val="single" w:sz="4" w:space="0" w:color="auto"/>
            </w:tcBorders>
            <w:shd w:val="clear" w:color="auto" w:fill="auto"/>
            <w:noWrap/>
            <w:vAlign w:val="bottom"/>
            <w:hideMark/>
          </w:tcPr>
          <w:p w14:paraId="79F7B10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- 5.NP</w:t>
            </w:r>
          </w:p>
        </w:tc>
        <w:tc>
          <w:tcPr>
            <w:tcW w:w="400" w:type="dxa"/>
            <w:tcBorders>
              <w:top w:val="nil"/>
              <w:left w:val="nil"/>
              <w:bottom w:val="nil"/>
              <w:right w:val="nil"/>
            </w:tcBorders>
            <w:shd w:val="clear" w:color="auto" w:fill="auto"/>
            <w:noWrap/>
            <w:vAlign w:val="bottom"/>
            <w:hideMark/>
          </w:tcPr>
          <w:p w14:paraId="2E4F0D8B"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C769BC"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id-5276</w:t>
            </w:r>
          </w:p>
        </w:tc>
        <w:tc>
          <w:tcPr>
            <w:tcW w:w="1940" w:type="dxa"/>
            <w:tcBorders>
              <w:top w:val="nil"/>
              <w:left w:val="nil"/>
              <w:bottom w:val="single" w:sz="4" w:space="0" w:color="auto"/>
              <w:right w:val="single" w:sz="4" w:space="0" w:color="auto"/>
            </w:tcBorders>
            <w:shd w:val="clear" w:color="auto" w:fill="auto"/>
            <w:noWrap/>
            <w:vAlign w:val="bottom"/>
            <w:hideMark/>
          </w:tcPr>
          <w:p w14:paraId="62301BC6"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- 8.NP</w:t>
            </w:r>
          </w:p>
        </w:tc>
      </w:tr>
      <w:tr w:rsidR="009D77B1" w:rsidRPr="009D77B1" w14:paraId="29CD74BF"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3976C6"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id-5223</w:t>
            </w:r>
          </w:p>
        </w:tc>
        <w:tc>
          <w:tcPr>
            <w:tcW w:w="1760" w:type="dxa"/>
            <w:tcBorders>
              <w:top w:val="nil"/>
              <w:left w:val="nil"/>
              <w:bottom w:val="single" w:sz="4" w:space="0" w:color="auto"/>
              <w:right w:val="single" w:sz="4" w:space="0" w:color="auto"/>
            </w:tcBorders>
            <w:shd w:val="clear" w:color="auto" w:fill="auto"/>
            <w:noWrap/>
            <w:vAlign w:val="bottom"/>
            <w:hideMark/>
          </w:tcPr>
          <w:p w14:paraId="708E31B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- 3.NP</w:t>
            </w:r>
          </w:p>
        </w:tc>
        <w:tc>
          <w:tcPr>
            <w:tcW w:w="400" w:type="dxa"/>
            <w:tcBorders>
              <w:top w:val="nil"/>
              <w:left w:val="nil"/>
              <w:bottom w:val="nil"/>
              <w:right w:val="nil"/>
            </w:tcBorders>
            <w:shd w:val="clear" w:color="auto" w:fill="auto"/>
            <w:noWrap/>
            <w:vAlign w:val="bottom"/>
            <w:hideMark/>
          </w:tcPr>
          <w:p w14:paraId="1A1624A1"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8804BC"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id-5250</w:t>
            </w:r>
          </w:p>
        </w:tc>
        <w:tc>
          <w:tcPr>
            <w:tcW w:w="1760" w:type="dxa"/>
            <w:tcBorders>
              <w:top w:val="nil"/>
              <w:left w:val="nil"/>
              <w:bottom w:val="single" w:sz="4" w:space="0" w:color="auto"/>
              <w:right w:val="single" w:sz="4" w:space="0" w:color="auto"/>
            </w:tcBorders>
            <w:shd w:val="clear" w:color="auto" w:fill="auto"/>
            <w:noWrap/>
            <w:vAlign w:val="bottom"/>
            <w:hideMark/>
          </w:tcPr>
          <w:p w14:paraId="232A8EBE"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- 5.NP</w:t>
            </w:r>
          </w:p>
        </w:tc>
        <w:tc>
          <w:tcPr>
            <w:tcW w:w="400" w:type="dxa"/>
            <w:tcBorders>
              <w:top w:val="nil"/>
              <w:left w:val="nil"/>
              <w:bottom w:val="nil"/>
              <w:right w:val="nil"/>
            </w:tcBorders>
            <w:shd w:val="clear" w:color="auto" w:fill="auto"/>
            <w:noWrap/>
            <w:vAlign w:val="bottom"/>
            <w:hideMark/>
          </w:tcPr>
          <w:p w14:paraId="32B2DED3"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1B094A"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id-5277</w:t>
            </w:r>
          </w:p>
        </w:tc>
        <w:tc>
          <w:tcPr>
            <w:tcW w:w="1940" w:type="dxa"/>
            <w:tcBorders>
              <w:top w:val="nil"/>
              <w:left w:val="nil"/>
              <w:bottom w:val="single" w:sz="4" w:space="0" w:color="auto"/>
              <w:right w:val="single" w:sz="4" w:space="0" w:color="auto"/>
            </w:tcBorders>
            <w:shd w:val="clear" w:color="auto" w:fill="auto"/>
            <w:noWrap/>
            <w:vAlign w:val="bottom"/>
            <w:hideMark/>
          </w:tcPr>
          <w:p w14:paraId="0F401E0C"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- 8.NP</w:t>
            </w:r>
          </w:p>
        </w:tc>
      </w:tr>
      <w:tr w:rsidR="009D77B1" w:rsidRPr="009D77B1" w14:paraId="526E10C6"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049AAE"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id-5224</w:t>
            </w:r>
          </w:p>
        </w:tc>
        <w:tc>
          <w:tcPr>
            <w:tcW w:w="1760" w:type="dxa"/>
            <w:tcBorders>
              <w:top w:val="nil"/>
              <w:left w:val="nil"/>
              <w:bottom w:val="single" w:sz="4" w:space="0" w:color="auto"/>
              <w:right w:val="single" w:sz="4" w:space="0" w:color="auto"/>
            </w:tcBorders>
            <w:shd w:val="clear" w:color="auto" w:fill="auto"/>
            <w:noWrap/>
            <w:vAlign w:val="bottom"/>
            <w:hideMark/>
          </w:tcPr>
          <w:p w14:paraId="2DAED02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- 3.NP</w:t>
            </w:r>
          </w:p>
        </w:tc>
        <w:tc>
          <w:tcPr>
            <w:tcW w:w="400" w:type="dxa"/>
            <w:tcBorders>
              <w:top w:val="nil"/>
              <w:left w:val="nil"/>
              <w:bottom w:val="nil"/>
              <w:right w:val="nil"/>
            </w:tcBorders>
            <w:shd w:val="clear" w:color="auto" w:fill="auto"/>
            <w:noWrap/>
            <w:vAlign w:val="bottom"/>
            <w:hideMark/>
          </w:tcPr>
          <w:p w14:paraId="2673C122"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C4F6D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id-5251</w:t>
            </w:r>
          </w:p>
        </w:tc>
        <w:tc>
          <w:tcPr>
            <w:tcW w:w="1760" w:type="dxa"/>
            <w:tcBorders>
              <w:top w:val="nil"/>
              <w:left w:val="nil"/>
              <w:bottom w:val="single" w:sz="4" w:space="0" w:color="auto"/>
              <w:right w:val="single" w:sz="4" w:space="0" w:color="auto"/>
            </w:tcBorders>
            <w:shd w:val="clear" w:color="auto" w:fill="auto"/>
            <w:noWrap/>
            <w:vAlign w:val="bottom"/>
            <w:hideMark/>
          </w:tcPr>
          <w:p w14:paraId="3C3E6681"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- 6.NP</w:t>
            </w:r>
          </w:p>
        </w:tc>
        <w:tc>
          <w:tcPr>
            <w:tcW w:w="400" w:type="dxa"/>
            <w:tcBorders>
              <w:top w:val="nil"/>
              <w:left w:val="nil"/>
              <w:bottom w:val="nil"/>
              <w:right w:val="nil"/>
            </w:tcBorders>
            <w:shd w:val="clear" w:color="auto" w:fill="auto"/>
            <w:noWrap/>
            <w:vAlign w:val="bottom"/>
            <w:hideMark/>
          </w:tcPr>
          <w:p w14:paraId="40EF38E2"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65FDA9"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id-5278</w:t>
            </w:r>
          </w:p>
        </w:tc>
        <w:tc>
          <w:tcPr>
            <w:tcW w:w="1940" w:type="dxa"/>
            <w:tcBorders>
              <w:top w:val="nil"/>
              <w:left w:val="nil"/>
              <w:bottom w:val="single" w:sz="4" w:space="0" w:color="auto"/>
              <w:right w:val="single" w:sz="4" w:space="0" w:color="auto"/>
            </w:tcBorders>
            <w:shd w:val="clear" w:color="auto" w:fill="auto"/>
            <w:noWrap/>
            <w:vAlign w:val="bottom"/>
            <w:hideMark/>
          </w:tcPr>
          <w:p w14:paraId="47C101C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- 8.NP</w:t>
            </w:r>
          </w:p>
        </w:tc>
      </w:tr>
      <w:tr w:rsidR="009D77B1" w:rsidRPr="009D77B1" w14:paraId="5CCE7E62"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8661D5"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id-5225</w:t>
            </w:r>
          </w:p>
        </w:tc>
        <w:tc>
          <w:tcPr>
            <w:tcW w:w="1760" w:type="dxa"/>
            <w:tcBorders>
              <w:top w:val="nil"/>
              <w:left w:val="nil"/>
              <w:bottom w:val="single" w:sz="4" w:space="0" w:color="auto"/>
              <w:right w:val="single" w:sz="4" w:space="0" w:color="auto"/>
            </w:tcBorders>
            <w:shd w:val="clear" w:color="auto" w:fill="auto"/>
            <w:noWrap/>
            <w:vAlign w:val="bottom"/>
            <w:hideMark/>
          </w:tcPr>
          <w:p w14:paraId="3564036B"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- 3.NP</w:t>
            </w:r>
          </w:p>
        </w:tc>
        <w:tc>
          <w:tcPr>
            <w:tcW w:w="400" w:type="dxa"/>
            <w:tcBorders>
              <w:top w:val="nil"/>
              <w:left w:val="nil"/>
              <w:bottom w:val="nil"/>
              <w:right w:val="nil"/>
            </w:tcBorders>
            <w:shd w:val="clear" w:color="auto" w:fill="auto"/>
            <w:noWrap/>
            <w:vAlign w:val="bottom"/>
            <w:hideMark/>
          </w:tcPr>
          <w:p w14:paraId="58E3EDF2"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2C4118"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id-5252</w:t>
            </w:r>
          </w:p>
        </w:tc>
        <w:tc>
          <w:tcPr>
            <w:tcW w:w="1760" w:type="dxa"/>
            <w:tcBorders>
              <w:top w:val="nil"/>
              <w:left w:val="nil"/>
              <w:bottom w:val="single" w:sz="4" w:space="0" w:color="auto"/>
              <w:right w:val="single" w:sz="4" w:space="0" w:color="auto"/>
            </w:tcBorders>
            <w:shd w:val="clear" w:color="auto" w:fill="auto"/>
            <w:noWrap/>
            <w:vAlign w:val="bottom"/>
            <w:hideMark/>
          </w:tcPr>
          <w:p w14:paraId="2BCA09F1"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- 6.NP</w:t>
            </w:r>
          </w:p>
        </w:tc>
        <w:tc>
          <w:tcPr>
            <w:tcW w:w="400" w:type="dxa"/>
            <w:tcBorders>
              <w:top w:val="nil"/>
              <w:left w:val="nil"/>
              <w:bottom w:val="nil"/>
              <w:right w:val="nil"/>
            </w:tcBorders>
            <w:shd w:val="clear" w:color="auto" w:fill="auto"/>
            <w:noWrap/>
            <w:vAlign w:val="bottom"/>
            <w:hideMark/>
          </w:tcPr>
          <w:p w14:paraId="00EC1C53"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075159"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id-5279</w:t>
            </w:r>
          </w:p>
        </w:tc>
        <w:tc>
          <w:tcPr>
            <w:tcW w:w="1940" w:type="dxa"/>
            <w:tcBorders>
              <w:top w:val="nil"/>
              <w:left w:val="nil"/>
              <w:bottom w:val="single" w:sz="4" w:space="0" w:color="auto"/>
              <w:right w:val="single" w:sz="4" w:space="0" w:color="auto"/>
            </w:tcBorders>
            <w:shd w:val="clear" w:color="auto" w:fill="auto"/>
            <w:noWrap/>
            <w:vAlign w:val="bottom"/>
            <w:hideMark/>
          </w:tcPr>
          <w:p w14:paraId="1CC8C230"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- 8.NP</w:t>
            </w:r>
          </w:p>
        </w:tc>
      </w:tr>
      <w:tr w:rsidR="009D77B1" w:rsidRPr="009D77B1" w14:paraId="1108A88C"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D3525C"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id-5226</w:t>
            </w:r>
          </w:p>
        </w:tc>
        <w:tc>
          <w:tcPr>
            <w:tcW w:w="1760" w:type="dxa"/>
            <w:tcBorders>
              <w:top w:val="nil"/>
              <w:left w:val="nil"/>
              <w:bottom w:val="single" w:sz="4" w:space="0" w:color="auto"/>
              <w:right w:val="single" w:sz="4" w:space="0" w:color="auto"/>
            </w:tcBorders>
            <w:shd w:val="clear" w:color="auto" w:fill="auto"/>
            <w:noWrap/>
            <w:vAlign w:val="bottom"/>
            <w:hideMark/>
          </w:tcPr>
          <w:p w14:paraId="5E0B8EAD"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- 3.NP</w:t>
            </w:r>
          </w:p>
        </w:tc>
        <w:tc>
          <w:tcPr>
            <w:tcW w:w="400" w:type="dxa"/>
            <w:tcBorders>
              <w:top w:val="nil"/>
              <w:left w:val="nil"/>
              <w:bottom w:val="nil"/>
              <w:right w:val="nil"/>
            </w:tcBorders>
            <w:shd w:val="clear" w:color="auto" w:fill="auto"/>
            <w:noWrap/>
            <w:vAlign w:val="bottom"/>
            <w:hideMark/>
          </w:tcPr>
          <w:p w14:paraId="7C6D7B67"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24289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id-5253</w:t>
            </w:r>
          </w:p>
        </w:tc>
        <w:tc>
          <w:tcPr>
            <w:tcW w:w="1760" w:type="dxa"/>
            <w:tcBorders>
              <w:top w:val="nil"/>
              <w:left w:val="nil"/>
              <w:bottom w:val="single" w:sz="4" w:space="0" w:color="auto"/>
              <w:right w:val="single" w:sz="4" w:space="0" w:color="auto"/>
            </w:tcBorders>
            <w:shd w:val="clear" w:color="auto" w:fill="auto"/>
            <w:noWrap/>
            <w:vAlign w:val="bottom"/>
            <w:hideMark/>
          </w:tcPr>
          <w:p w14:paraId="7935DA3B"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- 6.NP</w:t>
            </w:r>
          </w:p>
        </w:tc>
        <w:tc>
          <w:tcPr>
            <w:tcW w:w="400" w:type="dxa"/>
            <w:tcBorders>
              <w:top w:val="nil"/>
              <w:left w:val="nil"/>
              <w:bottom w:val="nil"/>
              <w:right w:val="nil"/>
            </w:tcBorders>
            <w:shd w:val="clear" w:color="auto" w:fill="auto"/>
            <w:noWrap/>
            <w:vAlign w:val="bottom"/>
            <w:hideMark/>
          </w:tcPr>
          <w:p w14:paraId="2201FE2D"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80B7D3"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id-5280</w:t>
            </w:r>
          </w:p>
        </w:tc>
        <w:tc>
          <w:tcPr>
            <w:tcW w:w="1940" w:type="dxa"/>
            <w:tcBorders>
              <w:top w:val="nil"/>
              <w:left w:val="nil"/>
              <w:bottom w:val="single" w:sz="4" w:space="0" w:color="auto"/>
              <w:right w:val="single" w:sz="4" w:space="0" w:color="auto"/>
            </w:tcBorders>
            <w:shd w:val="clear" w:color="auto" w:fill="auto"/>
            <w:noWrap/>
            <w:vAlign w:val="bottom"/>
            <w:hideMark/>
          </w:tcPr>
          <w:p w14:paraId="0218EB54"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- 8.NP</w:t>
            </w:r>
          </w:p>
        </w:tc>
      </w:tr>
      <w:tr w:rsidR="009D77B1" w:rsidRPr="009D77B1" w14:paraId="5FBF3D3D" w14:textId="77777777" w:rsidTr="009D77B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36AABA"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id-5227</w:t>
            </w:r>
          </w:p>
        </w:tc>
        <w:tc>
          <w:tcPr>
            <w:tcW w:w="1760" w:type="dxa"/>
            <w:tcBorders>
              <w:top w:val="nil"/>
              <w:left w:val="nil"/>
              <w:bottom w:val="single" w:sz="4" w:space="0" w:color="auto"/>
              <w:right w:val="single" w:sz="4" w:space="0" w:color="auto"/>
            </w:tcBorders>
            <w:shd w:val="clear" w:color="auto" w:fill="auto"/>
            <w:noWrap/>
            <w:vAlign w:val="bottom"/>
            <w:hideMark/>
          </w:tcPr>
          <w:p w14:paraId="10405DF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- 3.NP</w:t>
            </w:r>
          </w:p>
        </w:tc>
        <w:tc>
          <w:tcPr>
            <w:tcW w:w="400" w:type="dxa"/>
            <w:tcBorders>
              <w:top w:val="nil"/>
              <w:left w:val="nil"/>
              <w:bottom w:val="nil"/>
              <w:right w:val="nil"/>
            </w:tcBorders>
            <w:shd w:val="clear" w:color="auto" w:fill="auto"/>
            <w:noWrap/>
            <w:vAlign w:val="bottom"/>
            <w:hideMark/>
          </w:tcPr>
          <w:p w14:paraId="10618FA5"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D0684A"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id-5254</w:t>
            </w:r>
          </w:p>
        </w:tc>
        <w:tc>
          <w:tcPr>
            <w:tcW w:w="1760" w:type="dxa"/>
            <w:tcBorders>
              <w:top w:val="nil"/>
              <w:left w:val="nil"/>
              <w:bottom w:val="single" w:sz="4" w:space="0" w:color="auto"/>
              <w:right w:val="single" w:sz="4" w:space="0" w:color="auto"/>
            </w:tcBorders>
            <w:shd w:val="clear" w:color="auto" w:fill="auto"/>
            <w:noWrap/>
            <w:vAlign w:val="bottom"/>
            <w:hideMark/>
          </w:tcPr>
          <w:p w14:paraId="1B3D8CF7" w14:textId="77777777" w:rsidR="009D77B1" w:rsidRPr="009D77B1" w:rsidRDefault="009D77B1" w:rsidP="009D77B1">
            <w:pPr>
              <w:spacing w:after="0" w:line="240" w:lineRule="auto"/>
              <w:rPr>
                <w:rFonts w:ascii="Calibri" w:eastAsia="Times New Roman" w:hAnsi="Calibri" w:cs="Calibri"/>
                <w:color w:val="000000"/>
                <w:sz w:val="22"/>
                <w:lang w:eastAsia="cs-CZ"/>
              </w:rPr>
            </w:pPr>
            <w:r w:rsidRPr="009D77B1">
              <w:rPr>
                <w:rFonts w:ascii="Calibri" w:eastAsia="Times New Roman" w:hAnsi="Calibri" w:cs="Calibri"/>
                <w:color w:val="000000"/>
                <w:sz w:val="22"/>
                <w:lang w:eastAsia="cs-CZ"/>
              </w:rPr>
              <w:t>NÁVŠTĚVA - 6.NP</w:t>
            </w:r>
          </w:p>
        </w:tc>
        <w:tc>
          <w:tcPr>
            <w:tcW w:w="400" w:type="dxa"/>
            <w:tcBorders>
              <w:top w:val="nil"/>
              <w:left w:val="nil"/>
              <w:bottom w:val="nil"/>
              <w:right w:val="nil"/>
            </w:tcBorders>
            <w:shd w:val="clear" w:color="auto" w:fill="auto"/>
            <w:noWrap/>
            <w:vAlign w:val="bottom"/>
            <w:hideMark/>
          </w:tcPr>
          <w:p w14:paraId="2355AE68" w14:textId="77777777" w:rsidR="009D77B1" w:rsidRPr="009D77B1" w:rsidRDefault="009D77B1" w:rsidP="009D77B1">
            <w:pPr>
              <w:spacing w:after="0" w:line="240" w:lineRule="auto"/>
              <w:rPr>
                <w:rFonts w:ascii="Calibri" w:eastAsia="Times New Roman" w:hAnsi="Calibri" w:cs="Calibri"/>
                <w:color w:val="000000"/>
                <w:sz w:val="22"/>
                <w:lang w:eastAsia="cs-CZ"/>
              </w:rPr>
            </w:pPr>
          </w:p>
        </w:tc>
        <w:tc>
          <w:tcPr>
            <w:tcW w:w="960" w:type="dxa"/>
            <w:tcBorders>
              <w:top w:val="nil"/>
              <w:left w:val="nil"/>
              <w:bottom w:val="nil"/>
              <w:right w:val="nil"/>
            </w:tcBorders>
            <w:shd w:val="clear" w:color="auto" w:fill="auto"/>
            <w:noWrap/>
            <w:vAlign w:val="bottom"/>
            <w:hideMark/>
          </w:tcPr>
          <w:p w14:paraId="29109AFB" w14:textId="77777777" w:rsidR="009D77B1" w:rsidRPr="009D77B1" w:rsidRDefault="009D77B1" w:rsidP="009D77B1">
            <w:pPr>
              <w:spacing w:after="0" w:line="240" w:lineRule="auto"/>
              <w:rPr>
                <w:rFonts w:ascii="Times New Roman" w:eastAsia="Times New Roman" w:hAnsi="Times New Roman" w:cs="Times New Roman"/>
                <w:szCs w:val="20"/>
                <w:lang w:eastAsia="cs-CZ"/>
              </w:rPr>
            </w:pPr>
          </w:p>
        </w:tc>
        <w:tc>
          <w:tcPr>
            <w:tcW w:w="1940" w:type="dxa"/>
            <w:tcBorders>
              <w:top w:val="nil"/>
              <w:left w:val="nil"/>
              <w:bottom w:val="nil"/>
              <w:right w:val="nil"/>
            </w:tcBorders>
            <w:shd w:val="clear" w:color="auto" w:fill="auto"/>
            <w:noWrap/>
            <w:vAlign w:val="bottom"/>
            <w:hideMark/>
          </w:tcPr>
          <w:p w14:paraId="7D1668CB" w14:textId="77777777" w:rsidR="009D77B1" w:rsidRPr="009D77B1" w:rsidRDefault="009D77B1" w:rsidP="009D77B1">
            <w:pPr>
              <w:spacing w:after="0" w:line="240" w:lineRule="auto"/>
              <w:rPr>
                <w:rFonts w:ascii="Times New Roman" w:eastAsia="Times New Roman" w:hAnsi="Times New Roman" w:cs="Times New Roman"/>
                <w:szCs w:val="20"/>
                <w:lang w:eastAsia="cs-CZ"/>
              </w:rPr>
            </w:pPr>
          </w:p>
        </w:tc>
      </w:tr>
    </w:tbl>
    <w:p w14:paraId="585B63E1" w14:textId="77777777" w:rsidR="00767C1D" w:rsidRDefault="00767C1D" w:rsidP="007C02B3">
      <w:pPr>
        <w:ind w:left="708"/>
        <w:rPr>
          <w:rFonts w:ascii="Verdana Pro" w:hAnsi="Verdana Pro" w:cs="Arial"/>
          <w:szCs w:val="20"/>
        </w:rPr>
      </w:pPr>
    </w:p>
    <w:p w14:paraId="3875DC1F" w14:textId="77777777" w:rsidR="00767C1D" w:rsidRPr="00CA6D53" w:rsidRDefault="00767C1D" w:rsidP="007C02B3">
      <w:pPr>
        <w:ind w:left="708"/>
        <w:rPr>
          <w:rFonts w:ascii="Verdana Pro" w:hAnsi="Verdana Pro" w:cs="Arial"/>
          <w:szCs w:val="20"/>
        </w:rPr>
      </w:pPr>
    </w:p>
    <w:p w14:paraId="56927013" w14:textId="77777777" w:rsidR="007C02B3" w:rsidRPr="00CA6D53" w:rsidRDefault="007C02B3" w:rsidP="00410018">
      <w:pPr>
        <w:pStyle w:val="Odstavecseseznamem"/>
        <w:numPr>
          <w:ilvl w:val="0"/>
          <w:numId w:val="61"/>
        </w:numPr>
        <w:jc w:val="both"/>
        <w:rPr>
          <w:rFonts w:ascii="Verdana Pro" w:hAnsi="Verdana Pro" w:cs="Arial"/>
          <w:szCs w:val="20"/>
        </w:rPr>
      </w:pPr>
      <w:r w:rsidRPr="00CA6D53">
        <w:rPr>
          <w:rFonts w:ascii="Verdana Pro" w:hAnsi="Verdana Pro" w:cs="Arial"/>
          <w:szCs w:val="20"/>
        </w:rPr>
        <w:t>Parkovací karty (1-6)</w:t>
      </w:r>
    </w:p>
    <w:p w14:paraId="4AE27D57" w14:textId="77777777" w:rsidR="007C02B3" w:rsidRPr="00CA6D53" w:rsidRDefault="007C02B3" w:rsidP="00410018">
      <w:pPr>
        <w:pStyle w:val="Odstavecseseznamem"/>
        <w:numPr>
          <w:ilvl w:val="0"/>
          <w:numId w:val="61"/>
        </w:numPr>
        <w:jc w:val="both"/>
        <w:rPr>
          <w:rFonts w:ascii="Verdana Pro" w:hAnsi="Verdana Pro" w:cs="Arial"/>
          <w:szCs w:val="20"/>
        </w:rPr>
      </w:pPr>
      <w:r w:rsidRPr="00CA6D53">
        <w:rPr>
          <w:rFonts w:ascii="Verdana Pro" w:hAnsi="Verdana Pro" w:cs="Arial"/>
          <w:szCs w:val="20"/>
        </w:rPr>
        <w:t>Generální klíč „G“</w:t>
      </w:r>
    </w:p>
    <w:p w14:paraId="6DEF56C8" w14:textId="77777777" w:rsidR="007C02B3" w:rsidRPr="00CA6D53" w:rsidRDefault="007C02B3" w:rsidP="00410018">
      <w:pPr>
        <w:pStyle w:val="Odstavecseseznamem"/>
        <w:numPr>
          <w:ilvl w:val="0"/>
          <w:numId w:val="61"/>
        </w:numPr>
        <w:jc w:val="both"/>
        <w:rPr>
          <w:rFonts w:ascii="Verdana Pro" w:hAnsi="Verdana Pro" w:cs="Arial"/>
          <w:szCs w:val="20"/>
        </w:rPr>
      </w:pPr>
      <w:r w:rsidRPr="00CA6D53">
        <w:rPr>
          <w:rFonts w:ascii="Verdana Pro" w:hAnsi="Verdana Pro" w:cs="Arial"/>
          <w:szCs w:val="20"/>
        </w:rPr>
        <w:t>Vstupní karta s označením „recepce – DEPOZIT – „G“</w:t>
      </w:r>
    </w:p>
    <w:p w14:paraId="11E1313E" w14:textId="77777777" w:rsidR="007C02B3" w:rsidRPr="00CA6D53" w:rsidRDefault="007C02B3" w:rsidP="00410018">
      <w:pPr>
        <w:pStyle w:val="Odstavecseseznamem"/>
        <w:numPr>
          <w:ilvl w:val="0"/>
          <w:numId w:val="61"/>
        </w:numPr>
        <w:jc w:val="both"/>
        <w:rPr>
          <w:rFonts w:ascii="Verdana Pro" w:hAnsi="Verdana Pro" w:cs="Arial"/>
          <w:szCs w:val="20"/>
        </w:rPr>
      </w:pPr>
      <w:r w:rsidRPr="00CA6D53">
        <w:rPr>
          <w:rFonts w:ascii="Verdana Pro" w:hAnsi="Verdana Pro" w:cs="Arial"/>
          <w:szCs w:val="20"/>
        </w:rPr>
        <w:t>Lékárnička, včetně obsahu</w:t>
      </w:r>
    </w:p>
    <w:p w14:paraId="072AD14C" w14:textId="77777777" w:rsidR="007C02B3" w:rsidRPr="00CA6D53" w:rsidRDefault="007C02B3" w:rsidP="00410018">
      <w:pPr>
        <w:pStyle w:val="Odstavecseseznamem"/>
        <w:numPr>
          <w:ilvl w:val="0"/>
          <w:numId w:val="61"/>
        </w:numPr>
        <w:jc w:val="both"/>
        <w:rPr>
          <w:rFonts w:ascii="Verdana Pro" w:hAnsi="Verdana Pro" w:cs="Arial"/>
          <w:szCs w:val="20"/>
        </w:rPr>
      </w:pPr>
      <w:r w:rsidRPr="00CA6D53">
        <w:rPr>
          <w:rFonts w:ascii="Verdana Pro" w:hAnsi="Verdana Pro" w:cs="Arial"/>
          <w:szCs w:val="20"/>
        </w:rPr>
        <w:t>Ovladač vrat – dálkový</w:t>
      </w:r>
    </w:p>
    <w:p w14:paraId="10AC05D0" w14:textId="77777777" w:rsidR="007C02B3" w:rsidRPr="00CA6D53" w:rsidRDefault="007C02B3" w:rsidP="00410018">
      <w:pPr>
        <w:pStyle w:val="Odstavecseseznamem"/>
        <w:numPr>
          <w:ilvl w:val="0"/>
          <w:numId w:val="61"/>
        </w:numPr>
        <w:jc w:val="both"/>
        <w:rPr>
          <w:rFonts w:ascii="Verdana Pro" w:hAnsi="Verdana Pro" w:cs="Arial"/>
          <w:szCs w:val="20"/>
        </w:rPr>
      </w:pPr>
      <w:r w:rsidRPr="00CA6D53">
        <w:rPr>
          <w:rFonts w:ascii="Verdana Pro" w:hAnsi="Verdana Pro" w:cs="Arial"/>
          <w:szCs w:val="20"/>
        </w:rPr>
        <w:t>Klíče od šatních skříněk, včetně klíčů od recepčního pultu</w:t>
      </w:r>
    </w:p>
    <w:p w14:paraId="3267AEB1" w14:textId="77777777" w:rsidR="007C02B3" w:rsidRPr="00CA6D53" w:rsidRDefault="007C02B3" w:rsidP="00410018">
      <w:pPr>
        <w:pStyle w:val="Odstavecseseznamem"/>
        <w:numPr>
          <w:ilvl w:val="0"/>
          <w:numId w:val="61"/>
        </w:numPr>
        <w:jc w:val="both"/>
        <w:rPr>
          <w:rFonts w:ascii="Verdana Pro" w:hAnsi="Verdana Pro" w:cs="Arial"/>
          <w:szCs w:val="20"/>
        </w:rPr>
      </w:pPr>
      <w:r w:rsidRPr="00CA6D53">
        <w:rPr>
          <w:rFonts w:ascii="Verdana Pro" w:hAnsi="Verdana Pro" w:cs="Arial"/>
          <w:szCs w:val="20"/>
        </w:rPr>
        <w:t>4x kužel</w:t>
      </w:r>
    </w:p>
    <w:p w14:paraId="3D823773" w14:textId="77777777" w:rsidR="00410018" w:rsidRDefault="00410018" w:rsidP="007C02B3">
      <w:pPr>
        <w:rPr>
          <w:rFonts w:ascii="Verdana Pro" w:hAnsi="Verdana Pro" w:cs="Arial"/>
          <w:szCs w:val="20"/>
        </w:rPr>
        <w:sectPr w:rsidR="00410018" w:rsidSect="007E2FBA">
          <w:pgSz w:w="11906" w:h="16838"/>
          <w:pgMar w:top="1276" w:right="1418" w:bottom="992" w:left="1418" w:header="709" w:footer="709" w:gutter="0"/>
          <w:cols w:space="708"/>
          <w:titlePg/>
          <w:docGrid w:linePitch="360"/>
        </w:sectPr>
      </w:pPr>
    </w:p>
    <w:p w14:paraId="3EB7B4B2" w14:textId="77777777" w:rsidR="007C02B3" w:rsidRPr="00CA6D53" w:rsidRDefault="007C02B3" w:rsidP="007C02B3">
      <w:pPr>
        <w:rPr>
          <w:rFonts w:ascii="Verdana Pro" w:hAnsi="Verdana Pro" w:cs="Arial"/>
          <w:szCs w:val="20"/>
        </w:rPr>
      </w:pPr>
    </w:p>
    <w:p w14:paraId="289BD826" w14:textId="77777777" w:rsidR="007C02B3" w:rsidRPr="00CA6D53" w:rsidRDefault="007C02B3" w:rsidP="007C02B3">
      <w:pPr>
        <w:jc w:val="both"/>
        <w:rPr>
          <w:rFonts w:ascii="Verdana Pro" w:hAnsi="Verdana Pro" w:cs="Arial"/>
          <w:szCs w:val="20"/>
        </w:rPr>
      </w:pPr>
      <w:r w:rsidRPr="00CA6D53">
        <w:rPr>
          <w:rFonts w:ascii="Verdana Pro" w:hAnsi="Verdana Pro" w:cs="Arial"/>
          <w:szCs w:val="20"/>
        </w:rPr>
        <w:t>Na důkaz shora uvedeného byl sepsán tento zápis s tím, že jeho pravost je potvrzena vlastnoručními podpisy zástupců objednatele a dodavatele, tj. přejímacího a předávajícího. Tímto zástupce objednatele předává a zástupce dodavatele přejímá prostory ostrahy objektu SFDI.</w:t>
      </w:r>
    </w:p>
    <w:p w14:paraId="7DBFE837" w14:textId="77777777" w:rsidR="007C02B3" w:rsidRPr="00CA6D53" w:rsidRDefault="007C02B3" w:rsidP="007C02B3">
      <w:pPr>
        <w:jc w:val="both"/>
        <w:rPr>
          <w:rFonts w:ascii="Verdana Pro" w:hAnsi="Verdana Pro" w:cs="Arial"/>
          <w:szCs w:val="20"/>
        </w:rPr>
      </w:pPr>
    </w:p>
    <w:tbl>
      <w:tblPr>
        <w:tblW w:w="8908" w:type="dxa"/>
        <w:jc w:val="center"/>
        <w:tblLook w:val="01E0" w:firstRow="1" w:lastRow="1" w:firstColumn="1" w:lastColumn="1" w:noHBand="0" w:noVBand="0"/>
      </w:tblPr>
      <w:tblGrid>
        <w:gridCol w:w="4732"/>
        <w:gridCol w:w="4176"/>
      </w:tblGrid>
      <w:tr w:rsidR="007C02B3" w:rsidRPr="00CA6D53" w14:paraId="1CB7D672" w14:textId="77777777" w:rsidTr="00805C14">
        <w:trPr>
          <w:trHeight w:val="388"/>
          <w:jc w:val="center"/>
        </w:trPr>
        <w:tc>
          <w:tcPr>
            <w:tcW w:w="8908" w:type="dxa"/>
            <w:gridSpan w:val="2"/>
            <w:vAlign w:val="bottom"/>
            <w:hideMark/>
          </w:tcPr>
          <w:p w14:paraId="463C91F2" w14:textId="77777777" w:rsidR="007C02B3" w:rsidRPr="00CA6D53" w:rsidRDefault="007C02B3" w:rsidP="00805C14">
            <w:pPr>
              <w:rPr>
                <w:rFonts w:ascii="Verdana Pro" w:hAnsi="Verdana Pro" w:cs="Arial"/>
                <w:szCs w:val="20"/>
              </w:rPr>
            </w:pPr>
            <w:r w:rsidRPr="00CA6D53">
              <w:rPr>
                <w:rFonts w:ascii="Verdana Pro" w:hAnsi="Verdana Pro" w:cs="Arial"/>
                <w:szCs w:val="20"/>
              </w:rPr>
              <w:t>V Praze dne 1.4.2025</w:t>
            </w:r>
          </w:p>
        </w:tc>
      </w:tr>
      <w:tr w:rsidR="007C02B3" w:rsidRPr="00CA6D53" w14:paraId="27BED901" w14:textId="77777777" w:rsidTr="00805C14">
        <w:trPr>
          <w:trHeight w:val="745"/>
          <w:jc w:val="center"/>
        </w:trPr>
        <w:tc>
          <w:tcPr>
            <w:tcW w:w="4732" w:type="dxa"/>
            <w:vAlign w:val="bottom"/>
            <w:hideMark/>
          </w:tcPr>
          <w:p w14:paraId="53AA8B9C" w14:textId="77777777" w:rsidR="007C02B3" w:rsidRPr="00CA6D53" w:rsidRDefault="007C02B3" w:rsidP="00805C14">
            <w:pPr>
              <w:rPr>
                <w:rFonts w:ascii="Verdana Pro" w:hAnsi="Verdana Pro" w:cs="Arial"/>
                <w:b/>
                <w:bCs/>
                <w:sz w:val="22"/>
              </w:rPr>
            </w:pPr>
            <w:r w:rsidRPr="00CA6D53">
              <w:rPr>
                <w:rFonts w:ascii="Verdana Pro" w:hAnsi="Verdana Pro" w:cs="Arial"/>
                <w:b/>
                <w:bCs/>
                <w:sz w:val="22"/>
              </w:rPr>
              <w:t>Za zástupce objednatele:</w:t>
            </w:r>
          </w:p>
        </w:tc>
        <w:tc>
          <w:tcPr>
            <w:tcW w:w="4176" w:type="dxa"/>
            <w:vAlign w:val="bottom"/>
            <w:hideMark/>
          </w:tcPr>
          <w:p w14:paraId="50BAC25A" w14:textId="77777777" w:rsidR="007C02B3" w:rsidRPr="00CA6D53" w:rsidRDefault="007C02B3" w:rsidP="00805C14">
            <w:pPr>
              <w:rPr>
                <w:rFonts w:ascii="Verdana Pro" w:hAnsi="Verdana Pro" w:cs="Arial"/>
                <w:b/>
                <w:bCs/>
                <w:sz w:val="22"/>
              </w:rPr>
            </w:pPr>
            <w:r w:rsidRPr="00CA6D53">
              <w:rPr>
                <w:rFonts w:ascii="Verdana Pro" w:hAnsi="Verdana Pro" w:cs="Arial"/>
                <w:b/>
                <w:bCs/>
                <w:sz w:val="22"/>
              </w:rPr>
              <w:t>Za zástupce dodavatele:</w:t>
            </w:r>
          </w:p>
        </w:tc>
      </w:tr>
      <w:tr w:rsidR="007C02B3" w:rsidRPr="00CA6D53" w14:paraId="716CBD30" w14:textId="77777777" w:rsidTr="00805C14">
        <w:trPr>
          <w:trHeight w:val="1481"/>
          <w:jc w:val="center"/>
        </w:trPr>
        <w:tc>
          <w:tcPr>
            <w:tcW w:w="4732" w:type="dxa"/>
            <w:vAlign w:val="bottom"/>
          </w:tcPr>
          <w:p w14:paraId="5F97BAD3" w14:textId="77777777" w:rsidR="007C02B3" w:rsidRPr="00CA6D53" w:rsidRDefault="007C02B3" w:rsidP="00805C14">
            <w:pPr>
              <w:rPr>
                <w:rFonts w:ascii="Verdana Pro" w:hAnsi="Verdana Pro" w:cs="Arial"/>
                <w:szCs w:val="20"/>
              </w:rPr>
            </w:pPr>
            <w:r w:rsidRPr="00CA6D53">
              <w:rPr>
                <w:rFonts w:ascii="Verdana Pro" w:hAnsi="Verdana Pro" w:cs="Arial"/>
                <w:szCs w:val="20"/>
              </w:rPr>
              <w:t>……………………………………………</w:t>
            </w:r>
          </w:p>
        </w:tc>
        <w:tc>
          <w:tcPr>
            <w:tcW w:w="4176" w:type="dxa"/>
            <w:vAlign w:val="bottom"/>
          </w:tcPr>
          <w:p w14:paraId="5AE72B15" w14:textId="77777777" w:rsidR="007C02B3" w:rsidRPr="00CA6D53" w:rsidRDefault="007C02B3" w:rsidP="00805C14">
            <w:pPr>
              <w:rPr>
                <w:rFonts w:ascii="Verdana Pro" w:hAnsi="Verdana Pro" w:cs="Arial"/>
                <w:szCs w:val="20"/>
              </w:rPr>
            </w:pPr>
            <w:r w:rsidRPr="00CA6D53">
              <w:rPr>
                <w:rFonts w:ascii="Verdana Pro" w:hAnsi="Verdana Pro" w:cs="Arial"/>
                <w:szCs w:val="20"/>
              </w:rPr>
              <w:t>…………………………………………….</w:t>
            </w:r>
          </w:p>
        </w:tc>
      </w:tr>
      <w:tr w:rsidR="007C02B3" w:rsidRPr="00E4599F" w14:paraId="6E3A8727" w14:textId="77777777" w:rsidTr="00805C14">
        <w:trPr>
          <w:trHeight w:val="318"/>
          <w:jc w:val="center"/>
        </w:trPr>
        <w:tc>
          <w:tcPr>
            <w:tcW w:w="4732" w:type="dxa"/>
            <w:vAlign w:val="bottom"/>
          </w:tcPr>
          <w:p w14:paraId="73A2BE3D" w14:textId="77777777" w:rsidR="007C02B3" w:rsidRPr="00CA6D53" w:rsidRDefault="007C02B3" w:rsidP="00805C14">
            <w:pPr>
              <w:rPr>
                <w:rFonts w:ascii="Verdana Pro" w:hAnsi="Verdana Pro" w:cs="Arial"/>
                <w:bCs/>
                <w:szCs w:val="20"/>
              </w:rPr>
            </w:pPr>
            <w:r w:rsidRPr="00CA6D53">
              <w:rPr>
                <w:rFonts w:ascii="Verdana Pro" w:hAnsi="Verdana Pro" w:cs="Arial"/>
                <w:bCs/>
                <w:szCs w:val="20"/>
              </w:rPr>
              <w:t xml:space="preserve">     Mgr. Marie Borecká</w:t>
            </w:r>
          </w:p>
        </w:tc>
        <w:tc>
          <w:tcPr>
            <w:tcW w:w="4176" w:type="dxa"/>
            <w:vAlign w:val="bottom"/>
          </w:tcPr>
          <w:p w14:paraId="45692844" w14:textId="54071581" w:rsidR="007C02B3" w:rsidRPr="00E4599F" w:rsidRDefault="003839D1" w:rsidP="00805C14">
            <w:pPr>
              <w:rPr>
                <w:rFonts w:ascii="Verdana Pro" w:hAnsi="Verdana Pro" w:cs="Arial"/>
                <w:bCs/>
                <w:szCs w:val="20"/>
              </w:rPr>
            </w:pPr>
            <w:r>
              <w:rPr>
                <w:rFonts w:eastAsia="Calibri"/>
              </w:rPr>
              <w:t xml:space="preserve">            </w:t>
            </w:r>
            <w:r w:rsidR="00640F5C">
              <w:rPr>
                <w:rFonts w:eastAsia="Calibri"/>
              </w:rPr>
              <w:t>XXXXX</w:t>
            </w:r>
          </w:p>
        </w:tc>
      </w:tr>
      <w:tr w:rsidR="003839D1" w:rsidRPr="00E4599F" w14:paraId="153A434D" w14:textId="77777777" w:rsidTr="00805C14">
        <w:trPr>
          <w:trHeight w:val="318"/>
          <w:jc w:val="center"/>
        </w:trPr>
        <w:tc>
          <w:tcPr>
            <w:tcW w:w="4732" w:type="dxa"/>
            <w:vAlign w:val="bottom"/>
          </w:tcPr>
          <w:p w14:paraId="7419FD8B" w14:textId="77777777" w:rsidR="003839D1" w:rsidRPr="00CA6D53" w:rsidRDefault="003839D1" w:rsidP="00805C14">
            <w:pPr>
              <w:rPr>
                <w:rFonts w:ascii="Verdana Pro" w:hAnsi="Verdana Pro" w:cs="Arial"/>
                <w:bCs/>
                <w:szCs w:val="20"/>
              </w:rPr>
            </w:pPr>
          </w:p>
        </w:tc>
        <w:tc>
          <w:tcPr>
            <w:tcW w:w="4176" w:type="dxa"/>
            <w:vAlign w:val="bottom"/>
          </w:tcPr>
          <w:p w14:paraId="2420B130" w14:textId="77777777" w:rsidR="003839D1" w:rsidRDefault="003839D1" w:rsidP="00805C14">
            <w:pPr>
              <w:rPr>
                <w:rFonts w:eastAsia="Calibri"/>
              </w:rPr>
            </w:pPr>
          </w:p>
        </w:tc>
      </w:tr>
    </w:tbl>
    <w:p w14:paraId="618F9E22" w14:textId="77777777" w:rsidR="007C02B3" w:rsidRDefault="007C02B3"/>
    <w:sectPr w:rsidR="007C02B3" w:rsidSect="007E2FBA">
      <w:pgSz w:w="11906" w:h="16838"/>
      <w:pgMar w:top="1276" w:right="1418"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775F" w14:textId="77777777" w:rsidR="00C75E6B" w:rsidRDefault="00C75E6B">
      <w:pPr>
        <w:spacing w:after="0"/>
      </w:pPr>
      <w:r>
        <w:separator/>
      </w:r>
    </w:p>
  </w:endnote>
  <w:endnote w:type="continuationSeparator" w:id="0">
    <w:p w14:paraId="686BEE2C" w14:textId="77777777" w:rsidR="00C75E6B" w:rsidRDefault="00C75E6B">
      <w:pPr>
        <w:spacing w:after="0"/>
      </w:pPr>
      <w:r>
        <w:continuationSeparator/>
      </w:r>
    </w:p>
  </w:endnote>
  <w:endnote w:type="continuationNotice" w:id="1">
    <w:p w14:paraId="1764170B" w14:textId="77777777" w:rsidR="00C75E6B" w:rsidRDefault="00C75E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789415"/>
      <w:docPartObj>
        <w:docPartGallery w:val="Page Numbers (Bottom of Page)"/>
        <w:docPartUnique/>
      </w:docPartObj>
    </w:sdtPr>
    <w:sdtEndPr/>
    <w:sdtContent>
      <w:sdt>
        <w:sdtPr>
          <w:id w:val="1728636285"/>
          <w:docPartObj>
            <w:docPartGallery w:val="Page Numbers (Top of Page)"/>
            <w:docPartUnique/>
          </w:docPartObj>
        </w:sdtPr>
        <w:sdtEndPr/>
        <w:sdtContent>
          <w:p w14:paraId="541DB7D7" w14:textId="08A3028D" w:rsidR="009267EA" w:rsidRDefault="0021394A" w:rsidP="0021394A">
            <w:pPr>
              <w:pStyle w:val="Zpat"/>
            </w:pPr>
            <w:r w:rsidRPr="0021394A">
              <w:t xml:space="preserve">O </w:t>
            </w:r>
            <w:r w:rsidR="007E2FBA">
              <w:t xml:space="preserve">vertikální spolupráci na </w:t>
            </w:r>
            <w:r w:rsidRPr="0021394A">
              <w:t>poskytování strážních a recepční služeb pro SFDI</w:t>
            </w:r>
            <w:r w:rsidR="009A4BB3">
              <w:tab/>
            </w:r>
            <w:r w:rsidR="005E03D2">
              <w:t xml:space="preserve">Strana </w:t>
            </w:r>
            <w:r w:rsidR="005E03D2">
              <w:fldChar w:fldCharType="begin"/>
            </w:r>
            <w:r w:rsidR="005E03D2">
              <w:instrText>PAGE</w:instrText>
            </w:r>
            <w:r w:rsidR="005E03D2">
              <w:fldChar w:fldCharType="separate"/>
            </w:r>
            <w:r w:rsidR="005E03D2">
              <w:rPr>
                <w:noProof/>
              </w:rPr>
              <w:t>16</w:t>
            </w:r>
            <w:r w:rsidR="005E03D2">
              <w:fldChar w:fldCharType="end"/>
            </w:r>
            <w:r w:rsidR="005E03D2">
              <w:t xml:space="preserve"> z </w:t>
            </w:r>
            <w:r w:rsidR="005E03D2">
              <w:fldChar w:fldCharType="begin"/>
            </w:r>
            <w:r w:rsidR="005E03D2">
              <w:instrText>NUMPAGES</w:instrText>
            </w:r>
            <w:r w:rsidR="005E03D2">
              <w:fldChar w:fldCharType="separate"/>
            </w:r>
            <w:r w:rsidR="005E03D2">
              <w:rPr>
                <w:noProof/>
              </w:rPr>
              <w:t>16</w:t>
            </w:r>
            <w:r w:rsidR="005E03D2">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639F" w14:textId="77777777" w:rsidR="009267EA" w:rsidRDefault="005E03D2">
    <w:pPr>
      <w:pStyle w:val="Zpat"/>
    </w:pPr>
    <w:r>
      <w:tab/>
      <w:t xml:space="preserve">Strana </w:t>
    </w:r>
    <w:r>
      <w:fldChar w:fldCharType="begin"/>
    </w:r>
    <w:r>
      <w:instrText>PAGE</w:instrText>
    </w:r>
    <w:r>
      <w:fldChar w:fldCharType="separate"/>
    </w:r>
    <w:r>
      <w:rPr>
        <w:noProof/>
      </w:rPr>
      <w:t>1</w:t>
    </w:r>
    <w:r>
      <w:fldChar w:fldCharType="end"/>
    </w:r>
    <w:r>
      <w:t xml:space="preserve"> z </w:t>
    </w:r>
    <w:r>
      <w:fldChar w:fldCharType="begin"/>
    </w:r>
    <w:r>
      <w:instrText>NUMPAGES</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2246" w14:textId="77777777" w:rsidR="00C75E6B" w:rsidRDefault="00C75E6B">
      <w:pPr>
        <w:spacing w:after="0"/>
      </w:pPr>
      <w:r>
        <w:separator/>
      </w:r>
    </w:p>
  </w:footnote>
  <w:footnote w:type="continuationSeparator" w:id="0">
    <w:p w14:paraId="21280F47" w14:textId="77777777" w:rsidR="00C75E6B" w:rsidRDefault="00C75E6B">
      <w:pPr>
        <w:spacing w:after="0"/>
      </w:pPr>
      <w:r>
        <w:continuationSeparator/>
      </w:r>
    </w:p>
  </w:footnote>
  <w:footnote w:type="continuationNotice" w:id="1">
    <w:p w14:paraId="36EB6044" w14:textId="77777777" w:rsidR="00C75E6B" w:rsidRDefault="00C75E6B">
      <w:pPr>
        <w:spacing w:after="0"/>
      </w:pPr>
    </w:p>
  </w:footnote>
  <w:footnote w:id="2">
    <w:p w14:paraId="2E1D8FE8" w14:textId="77777777" w:rsidR="000B0C6D" w:rsidRDefault="000B0C6D" w:rsidP="000B0C6D">
      <w:pPr>
        <w:pStyle w:val="Textpoznpodarou"/>
        <w:jc w:val="both"/>
      </w:pPr>
      <w:r>
        <w:rPr>
          <w:rStyle w:val="Znakapoznpodarou"/>
        </w:rPr>
        <w:footnoteRef/>
      </w:r>
      <w:r>
        <w:t xml:space="preserve"> </w:t>
      </w:r>
      <w:r w:rsidRPr="005A21C1">
        <w:rPr>
          <w:rFonts w:ascii="Verdana Pro" w:hAnsi="Verdana Pro"/>
          <w:sz w:val="16"/>
          <w:szCs w:val="16"/>
        </w:rPr>
        <w:t>dle Rozhodnutí Ministerstva školství, mládeže a tělovýchovy, kterým se stanoví Seznam standardizovaných jazykových zkoušek pro účely systému jazykové kvalifikace zaměstnanců</w:t>
      </w:r>
      <w:r w:rsidRPr="005A21C1">
        <w:rPr>
          <w:rFonts w:ascii="Verdana Pro" w:hAnsi="Verdana Pro"/>
          <w:sz w:val="16"/>
          <w:szCs w:val="16"/>
        </w:rPr>
        <w:br/>
        <w:t>ve správních úřadech (Č.j. MSMT-24156/2019 ze dne 3. 9.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23952C" w14:paraId="488BE95F" w14:textId="77777777" w:rsidTr="005A21C1">
      <w:trPr>
        <w:trHeight w:val="300"/>
      </w:trPr>
      <w:tc>
        <w:tcPr>
          <w:tcW w:w="3020" w:type="dxa"/>
        </w:tcPr>
        <w:p w14:paraId="495F2B47" w14:textId="755561E9" w:rsidR="0023952C" w:rsidRDefault="0023952C" w:rsidP="005A21C1">
          <w:pPr>
            <w:pStyle w:val="Zhlav"/>
            <w:ind w:left="-115"/>
          </w:pPr>
        </w:p>
      </w:tc>
      <w:tc>
        <w:tcPr>
          <w:tcW w:w="3020" w:type="dxa"/>
        </w:tcPr>
        <w:p w14:paraId="1E4F97F5" w14:textId="64A016D7" w:rsidR="0023952C" w:rsidRDefault="0023952C" w:rsidP="005A21C1">
          <w:pPr>
            <w:pStyle w:val="Zhlav"/>
            <w:jc w:val="center"/>
          </w:pPr>
        </w:p>
      </w:tc>
      <w:tc>
        <w:tcPr>
          <w:tcW w:w="3020" w:type="dxa"/>
        </w:tcPr>
        <w:p w14:paraId="2FEE9704" w14:textId="2A846B9F" w:rsidR="0023952C" w:rsidRDefault="0023952C" w:rsidP="005A21C1">
          <w:pPr>
            <w:pStyle w:val="Zhlav"/>
            <w:ind w:right="-115"/>
            <w:jc w:val="right"/>
          </w:pPr>
        </w:p>
      </w:tc>
    </w:tr>
  </w:tbl>
  <w:p w14:paraId="7EE7D8E1" w14:textId="2E6942E9" w:rsidR="0023952C" w:rsidRDefault="0023952C" w:rsidP="00B31F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7F1F" w14:textId="6A7BEA03" w:rsidR="00FE16D1" w:rsidRDefault="008E7C7C">
    <w:pPr>
      <w:pStyle w:val="Zhlav"/>
    </w:pPr>
    <w:r>
      <w:rPr>
        <w:noProof/>
      </w:rPr>
      <w:drawing>
        <wp:inline distT="0" distB="0" distL="0" distR="0" wp14:anchorId="34992D83" wp14:editId="6EE7E925">
          <wp:extent cx="5760720" cy="675005"/>
          <wp:effectExtent l="0" t="0" r="0" b="0"/>
          <wp:docPr id="12273829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85596" name=""/>
                  <pic:cNvPicPr/>
                </pic:nvPicPr>
                <pic:blipFill>
                  <a:blip r:embed="rId1"/>
                  <a:stretch>
                    <a:fillRect/>
                  </a:stretch>
                </pic:blipFill>
                <pic:spPr>
                  <a:xfrm>
                    <a:off x="0" y="0"/>
                    <a:ext cx="5760720" cy="675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2E6"/>
    <w:multiLevelType w:val="multilevel"/>
    <w:tmpl w:val="7A105ABA"/>
    <w:lvl w:ilvl="0">
      <w:start w:val="1"/>
      <w:numFmt w:val="lowerLetter"/>
      <w:lvlText w:val="%1)"/>
      <w:lvlJc w:val="left"/>
      <w:pPr>
        <w:ind w:left="717" w:hanging="360"/>
      </w:pPr>
      <w:rPr>
        <w:rFonts w:hint="default"/>
      </w:rPr>
    </w:lvl>
    <w:lvl w:ilvl="1">
      <w:start w:val="1"/>
      <w:numFmt w:val="decimal"/>
      <w:lvlText w:val="3.%2"/>
      <w:lvlJc w:val="left"/>
      <w:pPr>
        <w:ind w:left="717"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157" w:hanging="1800"/>
      </w:pPr>
      <w:rPr>
        <w:rFonts w:hint="default"/>
      </w:rPr>
    </w:lvl>
  </w:abstractNum>
  <w:abstractNum w:abstractNumId="1" w15:restartNumberingAfterBreak="0">
    <w:nsid w:val="0CA966C3"/>
    <w:multiLevelType w:val="multilevel"/>
    <w:tmpl w:val="7A105ABA"/>
    <w:lvl w:ilvl="0">
      <w:start w:val="1"/>
      <w:numFmt w:val="lowerLetter"/>
      <w:lvlText w:val="%1)"/>
      <w:lvlJc w:val="left"/>
      <w:pPr>
        <w:ind w:left="717" w:hanging="360"/>
      </w:pPr>
      <w:rPr>
        <w:rFonts w:hint="default"/>
      </w:rPr>
    </w:lvl>
    <w:lvl w:ilvl="1">
      <w:start w:val="1"/>
      <w:numFmt w:val="decimal"/>
      <w:lvlText w:val="3.%2"/>
      <w:lvlJc w:val="left"/>
      <w:pPr>
        <w:ind w:left="717"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157" w:hanging="1800"/>
      </w:pPr>
      <w:rPr>
        <w:rFonts w:hint="default"/>
      </w:rPr>
    </w:lvl>
  </w:abstractNum>
  <w:abstractNum w:abstractNumId="2" w15:restartNumberingAfterBreak="0">
    <w:nsid w:val="0E935F84"/>
    <w:multiLevelType w:val="multilevel"/>
    <w:tmpl w:val="7A105ABA"/>
    <w:lvl w:ilvl="0">
      <w:start w:val="1"/>
      <w:numFmt w:val="lowerLetter"/>
      <w:lvlText w:val="%1)"/>
      <w:lvlJc w:val="left"/>
      <w:pPr>
        <w:ind w:left="928" w:hanging="360"/>
      </w:pPr>
      <w:rPr>
        <w:rFonts w:hint="default"/>
      </w:rPr>
    </w:lvl>
    <w:lvl w:ilvl="1">
      <w:start w:val="1"/>
      <w:numFmt w:val="decimal"/>
      <w:lvlText w:val="3.%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0F5A2239"/>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4" w15:restartNumberingAfterBreak="0">
    <w:nsid w:val="106B140E"/>
    <w:multiLevelType w:val="hybridMultilevel"/>
    <w:tmpl w:val="AC4C7D5C"/>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A9C133D"/>
    <w:multiLevelType w:val="multilevel"/>
    <w:tmpl w:val="6A883E10"/>
    <w:lvl w:ilvl="0">
      <w:start w:val="1"/>
      <w:numFmt w:val="decimal"/>
      <w:lvlText w:val="%1"/>
      <w:lvlJc w:val="left"/>
      <w:pPr>
        <w:ind w:left="567" w:hanging="567"/>
      </w:pPr>
      <w:rPr>
        <w:b/>
        <w:i w:val="0"/>
        <w:color w:val="595959"/>
        <w:sz w:val="22"/>
        <w:szCs w:val="44"/>
      </w:rPr>
    </w:lvl>
    <w:lvl w:ilvl="1">
      <w:start w:val="1"/>
      <w:numFmt w:val="decimal"/>
      <w:lvlText w:val="%1.%2"/>
      <w:lvlJc w:val="left"/>
      <w:pPr>
        <w:ind w:left="567" w:hanging="567"/>
      </w:pPr>
      <w:rPr>
        <w:i w:val="0"/>
        <w:iCs/>
        <w:sz w:val="22"/>
      </w:rPr>
    </w:lvl>
    <w:lvl w:ilvl="2">
      <w:start w:val="1"/>
      <w:numFmt w:val="lowerLetter"/>
      <w:lvlText w:val="%3)"/>
      <w:lvlJc w:val="left"/>
      <w:pPr>
        <w:ind w:left="1134" w:hanging="567"/>
      </w:pPr>
    </w:lvl>
    <w:lvl w:ilvl="3">
      <w:start w:val="1"/>
      <w:numFmt w:val="lowerRoman"/>
      <w:lvlText w:val="(%4)"/>
      <w:lvlJc w:val="left"/>
      <w:pPr>
        <w:ind w:left="1701" w:hanging="567"/>
      </w:pPr>
    </w:lvl>
    <w:lvl w:ilvl="4">
      <w:start w:val="1"/>
      <w:numFmt w:val="bullet"/>
      <w:lvlText w:val=""/>
      <w:lvlJc w:val="left"/>
      <w:pPr>
        <w:ind w:left="2268" w:hanging="567"/>
      </w:pPr>
      <w:rPr>
        <w:rFonts w:ascii="Wingdings" w:hAnsi="Wingdings" w:cs="Wingdings"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BF2171"/>
    <w:multiLevelType w:val="hybridMultilevel"/>
    <w:tmpl w:val="273C9BC0"/>
    <w:lvl w:ilvl="0" w:tplc="EB5E014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4B30D7"/>
    <w:multiLevelType w:val="hybridMultilevel"/>
    <w:tmpl w:val="1F9A9926"/>
    <w:lvl w:ilvl="0" w:tplc="5B8444F6">
      <w:start w:val="1"/>
      <w:numFmt w:val="lowerRoman"/>
      <w:lvlText w:val="%1)"/>
      <w:lvlJc w:val="left"/>
      <w:pPr>
        <w:ind w:left="1429" w:hanging="720"/>
      </w:pPr>
      <w:rPr>
        <w:rFonts w:cs="Aria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CF34A47"/>
    <w:multiLevelType w:val="hybridMultilevel"/>
    <w:tmpl w:val="E41EE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546413"/>
    <w:multiLevelType w:val="multilevel"/>
    <w:tmpl w:val="6F42A87A"/>
    <w:lvl w:ilvl="0">
      <w:start w:val="2"/>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B3CDE"/>
    <w:multiLevelType w:val="multilevel"/>
    <w:tmpl w:val="368E2DC4"/>
    <w:lvl w:ilvl="0">
      <w:start w:val="2"/>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220A70"/>
    <w:multiLevelType w:val="multilevel"/>
    <w:tmpl w:val="A0A20AB8"/>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5A64A3"/>
    <w:multiLevelType w:val="hybridMultilevel"/>
    <w:tmpl w:val="00505BA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20C8D"/>
    <w:multiLevelType w:val="hybridMultilevel"/>
    <w:tmpl w:val="BFC6C3BA"/>
    <w:lvl w:ilvl="0" w:tplc="E812B622">
      <w:start w:val="1"/>
      <w:numFmt w:val="decimal"/>
      <w:lvlText w:val="4.6.%1"/>
      <w:lvlJc w:val="left"/>
      <w:pPr>
        <w:ind w:left="1287" w:hanging="360"/>
      </w:pPr>
      <w:rPr>
        <w:rFonts w:ascii="Arial" w:hAnsi="Arial" w:cs="Arial"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5F572D7"/>
    <w:multiLevelType w:val="hybridMultilevel"/>
    <w:tmpl w:val="DF6AA0E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71D2F2E"/>
    <w:multiLevelType w:val="multilevel"/>
    <w:tmpl w:val="7A105ABA"/>
    <w:lvl w:ilvl="0">
      <w:start w:val="1"/>
      <w:numFmt w:val="lowerLetter"/>
      <w:lvlText w:val="%1)"/>
      <w:lvlJc w:val="left"/>
      <w:pPr>
        <w:ind w:left="717" w:hanging="360"/>
      </w:pPr>
      <w:rPr>
        <w:rFonts w:hint="default"/>
      </w:rPr>
    </w:lvl>
    <w:lvl w:ilvl="1">
      <w:start w:val="1"/>
      <w:numFmt w:val="decimal"/>
      <w:lvlText w:val="3.%2"/>
      <w:lvlJc w:val="left"/>
      <w:pPr>
        <w:ind w:left="717"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157" w:hanging="1800"/>
      </w:pPr>
      <w:rPr>
        <w:rFonts w:hint="default"/>
      </w:rPr>
    </w:lvl>
  </w:abstractNum>
  <w:abstractNum w:abstractNumId="16" w15:restartNumberingAfterBreak="0">
    <w:nsid w:val="27954C39"/>
    <w:multiLevelType w:val="hybridMultilevel"/>
    <w:tmpl w:val="E13C46B2"/>
    <w:lvl w:ilvl="0" w:tplc="A33E04CC">
      <w:start w:val="1"/>
      <w:numFmt w:val="decimal"/>
      <w:lvlText w:val="4.4.%1"/>
      <w:lvlJc w:val="left"/>
      <w:pPr>
        <w:ind w:left="46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161B96"/>
    <w:multiLevelType w:val="multilevel"/>
    <w:tmpl w:val="D036626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BFE60EE"/>
    <w:multiLevelType w:val="multilevel"/>
    <w:tmpl w:val="5FEE9F2A"/>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BA654E"/>
    <w:multiLevelType w:val="hybridMultilevel"/>
    <w:tmpl w:val="59741C6E"/>
    <w:lvl w:ilvl="0" w:tplc="E812B622">
      <w:start w:val="1"/>
      <w:numFmt w:val="decimal"/>
      <w:lvlText w:val="4.6.%1"/>
      <w:lvlJc w:val="left"/>
      <w:pPr>
        <w:ind w:left="1077" w:hanging="360"/>
      </w:pPr>
      <w:rPr>
        <w:rFonts w:ascii="Arial" w:hAnsi="Arial" w:cs="Arial" w:hint="default"/>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3020AF1"/>
    <w:multiLevelType w:val="multilevel"/>
    <w:tmpl w:val="F84C244A"/>
    <w:lvl w:ilvl="0">
      <w:start w:val="2"/>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CB3B9C"/>
    <w:multiLevelType w:val="hybridMultilevel"/>
    <w:tmpl w:val="1EB42530"/>
    <w:lvl w:ilvl="0" w:tplc="0405001B">
      <w:start w:val="1"/>
      <w:numFmt w:val="lowerRoman"/>
      <w:lvlText w:val="%1."/>
      <w:lvlJc w:val="righ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355003C4"/>
    <w:multiLevelType w:val="multilevel"/>
    <w:tmpl w:val="5ADC02BA"/>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6406673"/>
    <w:multiLevelType w:val="multilevel"/>
    <w:tmpl w:val="C72A500A"/>
    <w:lvl w:ilvl="0">
      <w:start w:val="2"/>
      <w:numFmt w:val="decimal"/>
      <w:lvlText w:val="%1"/>
      <w:lvlJc w:val="left"/>
      <w:pPr>
        <w:ind w:left="360" w:hanging="360"/>
      </w:pPr>
      <w:rPr>
        <w:rFonts w:hint="default"/>
      </w:rPr>
    </w:lvl>
    <w:lvl w:ilvl="1">
      <w:start w:val="1"/>
      <w:numFmt w:val="decimal"/>
      <w:lvlText w:val="2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B966EA"/>
    <w:multiLevelType w:val="multilevel"/>
    <w:tmpl w:val="01BE2C04"/>
    <w:lvl w:ilvl="0">
      <w:start w:val="2"/>
      <w:numFmt w:val="decimal"/>
      <w:lvlText w:val="%1"/>
      <w:lvlJc w:val="left"/>
      <w:pPr>
        <w:ind w:left="360" w:hanging="360"/>
      </w:pPr>
      <w:rPr>
        <w:rFonts w:hint="default"/>
      </w:rPr>
    </w:lvl>
    <w:lvl w:ilvl="1">
      <w:start w:val="3"/>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813A91"/>
    <w:multiLevelType w:val="multilevel"/>
    <w:tmpl w:val="0478CA60"/>
    <w:lvl w:ilvl="0">
      <w:start w:val="1"/>
      <w:numFmt w:val="decimal"/>
      <w:lvlText w:val="%1"/>
      <w:lvlJc w:val="left"/>
      <w:pPr>
        <w:ind w:left="360" w:hanging="360"/>
      </w:pPr>
    </w:lvl>
    <w:lvl w:ilvl="1">
      <w:start w:val="1"/>
      <w:numFmt w:val="decimal"/>
      <w:lvlText w:val="2.%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9F51EA7"/>
    <w:multiLevelType w:val="multilevel"/>
    <w:tmpl w:val="8A9879E6"/>
    <w:lvl w:ilvl="0">
      <w:start w:val="1"/>
      <w:numFmt w:val="upperRoman"/>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855"/>
        </w:tabs>
        <w:ind w:left="1134" w:hanging="850"/>
      </w:pPr>
      <w:rPr>
        <w:rFonts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3A687452"/>
    <w:multiLevelType w:val="multilevel"/>
    <w:tmpl w:val="530E9032"/>
    <w:lvl w:ilvl="0">
      <w:start w:val="2"/>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33246"/>
    <w:multiLevelType w:val="hybridMultilevel"/>
    <w:tmpl w:val="D6B69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B1C6C5F"/>
    <w:multiLevelType w:val="hybridMultilevel"/>
    <w:tmpl w:val="80F6F156"/>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3777880"/>
    <w:multiLevelType w:val="multilevel"/>
    <w:tmpl w:val="7EFAAE86"/>
    <w:lvl w:ilvl="0">
      <w:start w:val="2"/>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536A38"/>
    <w:multiLevelType w:val="multilevel"/>
    <w:tmpl w:val="83F006FE"/>
    <w:lvl w:ilvl="0">
      <w:start w:val="1"/>
      <w:numFmt w:val="decimal"/>
      <w:lvlText w:val="%1."/>
      <w:lvlJc w:val="right"/>
      <w:pPr>
        <w:ind w:left="284" w:hanging="284"/>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4890006"/>
    <w:multiLevelType w:val="hybridMultilevel"/>
    <w:tmpl w:val="1E260C88"/>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46457A21"/>
    <w:multiLevelType w:val="hybridMultilevel"/>
    <w:tmpl w:val="1432205E"/>
    <w:lvl w:ilvl="0" w:tplc="F844EB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934218A"/>
    <w:multiLevelType w:val="multilevel"/>
    <w:tmpl w:val="34A02602"/>
    <w:lvl w:ilvl="0">
      <w:start w:val="1"/>
      <w:numFmt w:val="lowerLetter"/>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8.%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3C6EAB"/>
    <w:multiLevelType w:val="multilevel"/>
    <w:tmpl w:val="7A105ABA"/>
    <w:lvl w:ilvl="0">
      <w:start w:val="1"/>
      <w:numFmt w:val="lowerLetter"/>
      <w:lvlText w:val="%1)"/>
      <w:lvlJc w:val="left"/>
      <w:pPr>
        <w:ind w:left="502" w:hanging="360"/>
      </w:pPr>
      <w:rPr>
        <w:rFonts w:hint="default"/>
      </w:rPr>
    </w:lvl>
    <w:lvl w:ilvl="1">
      <w:start w:val="1"/>
      <w:numFmt w:val="decimal"/>
      <w:lvlText w:val="3.%2"/>
      <w:lvlJc w:val="left"/>
      <w:pPr>
        <w:ind w:left="717"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157" w:hanging="1800"/>
      </w:pPr>
      <w:rPr>
        <w:rFonts w:hint="default"/>
      </w:rPr>
    </w:lvl>
  </w:abstractNum>
  <w:abstractNum w:abstractNumId="36" w15:restartNumberingAfterBreak="0">
    <w:nsid w:val="4D707CF0"/>
    <w:multiLevelType w:val="multilevel"/>
    <w:tmpl w:val="9F48FD9E"/>
    <w:lvl w:ilvl="0">
      <w:start w:val="6"/>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E2F309C"/>
    <w:multiLevelType w:val="hybridMultilevel"/>
    <w:tmpl w:val="F58455F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DD7ED8"/>
    <w:multiLevelType w:val="multilevel"/>
    <w:tmpl w:val="7A105ABA"/>
    <w:lvl w:ilvl="0">
      <w:start w:val="1"/>
      <w:numFmt w:val="lowerLetter"/>
      <w:lvlText w:val="%1)"/>
      <w:lvlJc w:val="left"/>
      <w:pPr>
        <w:ind w:left="717" w:hanging="360"/>
      </w:pPr>
      <w:rPr>
        <w:rFonts w:hint="default"/>
      </w:rPr>
    </w:lvl>
    <w:lvl w:ilvl="1">
      <w:start w:val="1"/>
      <w:numFmt w:val="decimal"/>
      <w:lvlText w:val="3.%2"/>
      <w:lvlJc w:val="left"/>
      <w:pPr>
        <w:ind w:left="717"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157" w:hanging="1800"/>
      </w:pPr>
      <w:rPr>
        <w:rFonts w:hint="default"/>
      </w:rPr>
    </w:lvl>
  </w:abstractNum>
  <w:abstractNum w:abstractNumId="39" w15:restartNumberingAfterBreak="0">
    <w:nsid w:val="52FA7950"/>
    <w:multiLevelType w:val="hybridMultilevel"/>
    <w:tmpl w:val="ADD20170"/>
    <w:lvl w:ilvl="0" w:tplc="A3104EA4">
      <w:start w:val="1"/>
      <w:numFmt w:val="lowerLetter"/>
      <w:lvlText w:val="%1)"/>
      <w:lvlJc w:val="righ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0" w15:restartNumberingAfterBreak="0">
    <w:nsid w:val="57385641"/>
    <w:multiLevelType w:val="multilevel"/>
    <w:tmpl w:val="8424BFB6"/>
    <w:lvl w:ilvl="0">
      <w:start w:val="6"/>
      <w:numFmt w:val="decimal"/>
      <w:lvlText w:val="%1"/>
      <w:lvlJc w:val="left"/>
      <w:pPr>
        <w:ind w:left="435" w:hanging="435"/>
      </w:pPr>
      <w:rPr>
        <w:rFonts w:hint="default"/>
      </w:rPr>
    </w:lvl>
    <w:lvl w:ilvl="1">
      <w:start w:val="6"/>
      <w:numFmt w:val="decimal"/>
      <w:lvlText w:val="%1.%2"/>
      <w:lvlJc w:val="left"/>
      <w:pPr>
        <w:ind w:left="973" w:hanging="43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41" w15:restartNumberingAfterBreak="0">
    <w:nsid w:val="59CC28F3"/>
    <w:multiLevelType w:val="multilevel"/>
    <w:tmpl w:val="7A105ABA"/>
    <w:lvl w:ilvl="0">
      <w:start w:val="1"/>
      <w:numFmt w:val="lowerLetter"/>
      <w:lvlText w:val="%1)"/>
      <w:lvlJc w:val="left"/>
      <w:pPr>
        <w:ind w:left="502" w:hanging="360"/>
      </w:pPr>
      <w:rPr>
        <w:rFonts w:hint="default"/>
      </w:rPr>
    </w:lvl>
    <w:lvl w:ilvl="1">
      <w:start w:val="1"/>
      <w:numFmt w:val="decimal"/>
      <w:lvlText w:val="3.%2"/>
      <w:lvlJc w:val="left"/>
      <w:pPr>
        <w:ind w:left="717"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157" w:hanging="1800"/>
      </w:pPr>
      <w:rPr>
        <w:rFonts w:hint="default"/>
      </w:rPr>
    </w:lvl>
  </w:abstractNum>
  <w:abstractNum w:abstractNumId="42" w15:restartNumberingAfterBreak="0">
    <w:nsid w:val="5A3C7067"/>
    <w:multiLevelType w:val="multilevel"/>
    <w:tmpl w:val="85E875FE"/>
    <w:lvl w:ilvl="0">
      <w:start w:val="1"/>
      <w:numFmt w:val="decimal"/>
      <w:pStyle w:val="l"/>
      <w:lvlText w:val="%1"/>
      <w:lvlJc w:val="left"/>
      <w:pPr>
        <w:ind w:left="567" w:hanging="567"/>
      </w:pPr>
      <w:rPr>
        <w:rFonts w:hint="default"/>
        <w:b/>
        <w:i w:val="0"/>
        <w:color w:val="595959" w:themeColor="text1" w:themeTint="A6"/>
        <w:sz w:val="36"/>
        <w:szCs w:val="44"/>
      </w:rPr>
    </w:lvl>
    <w:lvl w:ilvl="1">
      <w:start w:val="1"/>
      <w:numFmt w:val="decimal"/>
      <w:pStyle w:val="Odst"/>
      <w:lvlText w:val="%1.%2"/>
      <w:lvlJc w:val="left"/>
      <w:pPr>
        <w:ind w:left="567" w:hanging="567"/>
      </w:pPr>
      <w:rPr>
        <w:rFonts w:hint="default"/>
        <w:i w:val="0"/>
        <w:iCs/>
        <w:color w:val="auto"/>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E44112F"/>
    <w:multiLevelType w:val="multilevel"/>
    <w:tmpl w:val="7A105ABA"/>
    <w:lvl w:ilvl="0">
      <w:start w:val="1"/>
      <w:numFmt w:val="lowerLetter"/>
      <w:lvlText w:val="%1)"/>
      <w:lvlJc w:val="left"/>
      <w:pPr>
        <w:ind w:left="717" w:hanging="360"/>
      </w:pPr>
      <w:rPr>
        <w:rFonts w:hint="default"/>
      </w:rPr>
    </w:lvl>
    <w:lvl w:ilvl="1">
      <w:start w:val="1"/>
      <w:numFmt w:val="decimal"/>
      <w:lvlText w:val="3.%2"/>
      <w:lvlJc w:val="left"/>
      <w:pPr>
        <w:ind w:left="717"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157" w:hanging="1800"/>
      </w:pPr>
      <w:rPr>
        <w:rFonts w:hint="default"/>
      </w:rPr>
    </w:lvl>
  </w:abstractNum>
  <w:abstractNum w:abstractNumId="44" w15:restartNumberingAfterBreak="0">
    <w:nsid w:val="5FAB7A96"/>
    <w:multiLevelType w:val="multilevel"/>
    <w:tmpl w:val="DC204ECE"/>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8B1D3B"/>
    <w:multiLevelType w:val="hybridMultilevel"/>
    <w:tmpl w:val="4F56F54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6" w15:restartNumberingAfterBreak="0">
    <w:nsid w:val="70083A80"/>
    <w:multiLevelType w:val="multilevel"/>
    <w:tmpl w:val="D3005F7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asciiTheme="minorHAnsi" w:hAnsiTheme="minorHAnsi"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136691B"/>
    <w:multiLevelType w:val="hybridMultilevel"/>
    <w:tmpl w:val="EBFE1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1E05BEF"/>
    <w:multiLevelType w:val="multilevel"/>
    <w:tmpl w:val="B386CB00"/>
    <w:lvl w:ilvl="0">
      <w:start w:val="1"/>
      <w:numFmt w:val="lowerRoman"/>
      <w:lvlText w:val="%1."/>
      <w:lvlJc w:val="right"/>
      <w:pPr>
        <w:ind w:left="717" w:hanging="360"/>
      </w:pPr>
      <w:rPr>
        <w:rFonts w:hint="default"/>
      </w:rPr>
    </w:lvl>
    <w:lvl w:ilvl="1">
      <w:start w:val="1"/>
      <w:numFmt w:val="decimal"/>
      <w:lvlText w:val="3.%2"/>
      <w:lvlJc w:val="left"/>
      <w:pPr>
        <w:ind w:left="717"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157" w:hanging="1800"/>
      </w:pPr>
      <w:rPr>
        <w:rFonts w:hint="default"/>
      </w:rPr>
    </w:lvl>
  </w:abstractNum>
  <w:abstractNum w:abstractNumId="49" w15:restartNumberingAfterBreak="0">
    <w:nsid w:val="74B75D41"/>
    <w:multiLevelType w:val="multilevel"/>
    <w:tmpl w:val="7A105ABA"/>
    <w:lvl w:ilvl="0">
      <w:start w:val="1"/>
      <w:numFmt w:val="lowerLetter"/>
      <w:lvlText w:val="%1)"/>
      <w:lvlJc w:val="left"/>
      <w:pPr>
        <w:ind w:left="717" w:hanging="360"/>
      </w:pPr>
      <w:rPr>
        <w:rFonts w:hint="default"/>
      </w:rPr>
    </w:lvl>
    <w:lvl w:ilvl="1">
      <w:start w:val="1"/>
      <w:numFmt w:val="decimal"/>
      <w:lvlText w:val="3.%2"/>
      <w:lvlJc w:val="left"/>
      <w:pPr>
        <w:ind w:left="717" w:hanging="360"/>
      </w:pPr>
      <w:rPr>
        <w:rFonts w:hint="default"/>
      </w:rPr>
    </w:lvl>
    <w:lvl w:ilvl="2">
      <w:start w:val="1"/>
      <w:numFmt w:val="decimal"/>
      <w:lvlText w:val="%1.%2.%3"/>
      <w:lvlJc w:val="left"/>
      <w:pPr>
        <w:ind w:left="1077"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157" w:hanging="1800"/>
      </w:pPr>
      <w:rPr>
        <w:rFonts w:hint="default"/>
      </w:rPr>
    </w:lvl>
  </w:abstractNum>
  <w:abstractNum w:abstractNumId="50" w15:restartNumberingAfterBreak="0">
    <w:nsid w:val="7743129A"/>
    <w:multiLevelType w:val="multilevel"/>
    <w:tmpl w:val="53F422BC"/>
    <w:lvl w:ilvl="0">
      <w:start w:val="1"/>
      <w:numFmt w:val="decimal"/>
      <w:lvlText w:val="5.3.%1"/>
      <w:lvlJc w:val="left"/>
      <w:pPr>
        <w:ind w:left="786" w:hanging="360"/>
      </w:pPr>
      <w:rPr>
        <w:rFonts w:hint="default"/>
      </w:rPr>
    </w:lvl>
    <w:lvl w:ilvl="1">
      <w:start w:val="1"/>
      <w:numFmt w:val="lowerLetter"/>
      <w:lvlText w:val="%2."/>
      <w:lvlJc w:val="left"/>
      <w:pPr>
        <w:ind w:left="1593" w:hanging="360"/>
      </w:pPr>
      <w:rPr>
        <w:rFonts w:hint="default"/>
      </w:rPr>
    </w:lvl>
    <w:lvl w:ilvl="2">
      <w:start w:val="1"/>
      <w:numFmt w:val="lowerRoman"/>
      <w:lvlText w:val="%3."/>
      <w:lvlJc w:val="right"/>
      <w:pPr>
        <w:ind w:left="2313" w:hanging="180"/>
      </w:pPr>
      <w:rPr>
        <w:rFonts w:hint="default"/>
      </w:rPr>
    </w:lvl>
    <w:lvl w:ilvl="3">
      <w:start w:val="1"/>
      <w:numFmt w:val="decimal"/>
      <w:lvlText w:val="%4."/>
      <w:lvlJc w:val="left"/>
      <w:pPr>
        <w:ind w:left="3033" w:hanging="360"/>
      </w:pPr>
      <w:rPr>
        <w:rFonts w:hint="default"/>
      </w:rPr>
    </w:lvl>
    <w:lvl w:ilvl="4">
      <w:start w:val="1"/>
      <w:numFmt w:val="lowerLetter"/>
      <w:lvlText w:val="%5."/>
      <w:lvlJc w:val="left"/>
      <w:pPr>
        <w:ind w:left="3753" w:hanging="360"/>
      </w:pPr>
      <w:rPr>
        <w:rFonts w:hint="default"/>
      </w:rPr>
    </w:lvl>
    <w:lvl w:ilvl="5">
      <w:start w:val="1"/>
      <w:numFmt w:val="lowerRoman"/>
      <w:lvlText w:val="%6."/>
      <w:lvlJc w:val="right"/>
      <w:pPr>
        <w:ind w:left="4473" w:hanging="180"/>
      </w:pPr>
      <w:rPr>
        <w:rFonts w:hint="default"/>
      </w:rPr>
    </w:lvl>
    <w:lvl w:ilvl="6">
      <w:start w:val="1"/>
      <w:numFmt w:val="decimal"/>
      <w:lvlText w:val="%7."/>
      <w:lvlJc w:val="left"/>
      <w:pPr>
        <w:ind w:left="5193" w:hanging="360"/>
      </w:pPr>
      <w:rPr>
        <w:rFonts w:hint="default"/>
      </w:rPr>
    </w:lvl>
    <w:lvl w:ilvl="7">
      <w:start w:val="1"/>
      <w:numFmt w:val="lowerLetter"/>
      <w:lvlText w:val="%8."/>
      <w:lvlJc w:val="left"/>
      <w:pPr>
        <w:ind w:left="5913" w:hanging="360"/>
      </w:pPr>
      <w:rPr>
        <w:rFonts w:hint="default"/>
      </w:rPr>
    </w:lvl>
    <w:lvl w:ilvl="8">
      <w:start w:val="1"/>
      <w:numFmt w:val="lowerRoman"/>
      <w:lvlText w:val="%9."/>
      <w:lvlJc w:val="right"/>
      <w:pPr>
        <w:ind w:left="6633" w:hanging="180"/>
      </w:pPr>
      <w:rPr>
        <w:rFonts w:hint="default"/>
      </w:rPr>
    </w:lvl>
  </w:abstractNum>
  <w:abstractNum w:abstractNumId="51" w15:restartNumberingAfterBreak="0">
    <w:nsid w:val="782319EB"/>
    <w:multiLevelType w:val="multilevel"/>
    <w:tmpl w:val="FB50D3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CD313C"/>
    <w:multiLevelType w:val="hybridMultilevel"/>
    <w:tmpl w:val="FF945CB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145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6020889">
    <w:abstractNumId w:val="46"/>
  </w:num>
  <w:num w:numId="2" w16cid:durableId="431978938">
    <w:abstractNumId w:val="17"/>
  </w:num>
  <w:num w:numId="3" w16cid:durableId="244728371">
    <w:abstractNumId w:val="31"/>
  </w:num>
  <w:num w:numId="4" w16cid:durableId="1346979031">
    <w:abstractNumId w:val="42"/>
  </w:num>
  <w:num w:numId="5" w16cid:durableId="1846628356">
    <w:abstractNumId w:val="26"/>
  </w:num>
  <w:num w:numId="6" w16cid:durableId="111831754">
    <w:abstractNumId w:val="42"/>
  </w:num>
  <w:num w:numId="7" w16cid:durableId="1038428865">
    <w:abstractNumId w:val="27"/>
  </w:num>
  <w:num w:numId="8" w16cid:durableId="2035034763">
    <w:abstractNumId w:val="23"/>
  </w:num>
  <w:num w:numId="9" w16cid:durableId="2054651361">
    <w:abstractNumId w:val="25"/>
  </w:num>
  <w:num w:numId="10" w16cid:durableId="1809928940">
    <w:abstractNumId w:val="39"/>
  </w:num>
  <w:num w:numId="11" w16cid:durableId="1884976294">
    <w:abstractNumId w:val="50"/>
  </w:num>
  <w:num w:numId="12" w16cid:durableId="1504708096">
    <w:abstractNumId w:val="29"/>
  </w:num>
  <w:num w:numId="13" w16cid:durableId="1992320441">
    <w:abstractNumId w:val="32"/>
  </w:num>
  <w:num w:numId="14" w16cid:durableId="336930839">
    <w:abstractNumId w:val="12"/>
  </w:num>
  <w:num w:numId="15" w16cid:durableId="1191069867">
    <w:abstractNumId w:val="24"/>
  </w:num>
  <w:num w:numId="16" w16cid:durableId="390157432">
    <w:abstractNumId w:val="14"/>
  </w:num>
  <w:num w:numId="17" w16cid:durableId="947197974">
    <w:abstractNumId w:val="33"/>
  </w:num>
  <w:num w:numId="18" w16cid:durableId="1991666399">
    <w:abstractNumId w:val="28"/>
  </w:num>
  <w:num w:numId="19" w16cid:durableId="497577246">
    <w:abstractNumId w:val="16"/>
  </w:num>
  <w:num w:numId="20" w16cid:durableId="812722015">
    <w:abstractNumId w:val="4"/>
  </w:num>
  <w:num w:numId="21" w16cid:durableId="34424943">
    <w:abstractNumId w:val="3"/>
  </w:num>
  <w:num w:numId="22" w16cid:durableId="1432581839">
    <w:abstractNumId w:val="42"/>
  </w:num>
  <w:num w:numId="23" w16cid:durableId="1992324771">
    <w:abstractNumId w:val="8"/>
  </w:num>
  <w:num w:numId="24" w16cid:durableId="362946741">
    <w:abstractNumId w:val="11"/>
  </w:num>
  <w:num w:numId="25" w16cid:durableId="996376532">
    <w:abstractNumId w:val="19"/>
  </w:num>
  <w:num w:numId="26" w16cid:durableId="697435991">
    <w:abstractNumId w:val="40"/>
  </w:num>
  <w:num w:numId="27" w16cid:durableId="179201781">
    <w:abstractNumId w:val="13"/>
  </w:num>
  <w:num w:numId="28" w16cid:durableId="219437633">
    <w:abstractNumId w:val="36"/>
  </w:num>
  <w:num w:numId="29" w16cid:durableId="1060320772">
    <w:abstractNumId w:val="45"/>
  </w:num>
  <w:num w:numId="30" w16cid:durableId="125976473">
    <w:abstractNumId w:val="42"/>
  </w:num>
  <w:num w:numId="31" w16cid:durableId="2047215150">
    <w:abstractNumId w:val="51"/>
  </w:num>
  <w:num w:numId="32" w16cid:durableId="2008895042">
    <w:abstractNumId w:val="34"/>
  </w:num>
  <w:num w:numId="33" w16cid:durableId="1999000008">
    <w:abstractNumId w:val="1"/>
  </w:num>
  <w:num w:numId="34" w16cid:durableId="686521495">
    <w:abstractNumId w:val="15"/>
  </w:num>
  <w:num w:numId="35" w16cid:durableId="1995717912">
    <w:abstractNumId w:val="38"/>
  </w:num>
  <w:num w:numId="36" w16cid:durableId="116339720">
    <w:abstractNumId w:val="44"/>
  </w:num>
  <w:num w:numId="37" w16cid:durableId="2143814398">
    <w:abstractNumId w:val="49"/>
  </w:num>
  <w:num w:numId="38" w16cid:durableId="827479448">
    <w:abstractNumId w:val="18"/>
  </w:num>
  <w:num w:numId="39" w16cid:durableId="1684359588">
    <w:abstractNumId w:val="9"/>
  </w:num>
  <w:num w:numId="40" w16cid:durableId="2017728564">
    <w:abstractNumId w:val="41"/>
  </w:num>
  <w:num w:numId="41" w16cid:durableId="762653843">
    <w:abstractNumId w:val="43"/>
  </w:num>
  <w:num w:numId="42" w16cid:durableId="1977222052">
    <w:abstractNumId w:val="2"/>
  </w:num>
  <w:num w:numId="43" w16cid:durableId="2011179343">
    <w:abstractNumId w:val="0"/>
  </w:num>
  <w:num w:numId="44" w16cid:durableId="338778869">
    <w:abstractNumId w:val="30"/>
  </w:num>
  <w:num w:numId="45" w16cid:durableId="281352533">
    <w:abstractNumId w:val="20"/>
  </w:num>
  <w:num w:numId="46" w16cid:durableId="341248508">
    <w:abstractNumId w:val="10"/>
  </w:num>
  <w:num w:numId="47" w16cid:durableId="2085758426">
    <w:abstractNumId w:val="5"/>
  </w:num>
  <w:num w:numId="48" w16cid:durableId="1792167572">
    <w:abstractNumId w:val="42"/>
  </w:num>
  <w:num w:numId="49" w16cid:durableId="937828584">
    <w:abstractNumId w:val="42"/>
  </w:num>
  <w:num w:numId="50" w16cid:durableId="527839413">
    <w:abstractNumId w:val="42"/>
  </w:num>
  <w:num w:numId="51" w16cid:durableId="1443300742">
    <w:abstractNumId w:val="42"/>
  </w:num>
  <w:num w:numId="52" w16cid:durableId="245195369">
    <w:abstractNumId w:val="7"/>
  </w:num>
  <w:num w:numId="53" w16cid:durableId="652221453">
    <w:abstractNumId w:val="42"/>
    <w:lvlOverride w:ilvl="0">
      <w:startOverride w:val="1"/>
    </w:lvlOverride>
    <w:lvlOverride w:ilvl="1">
      <w:startOverride w:val="1"/>
    </w:lvlOverride>
    <w:lvlOverride w:ilvl="2">
      <w:startOverride w:val="9"/>
    </w:lvlOverride>
  </w:num>
  <w:num w:numId="54" w16cid:durableId="823861806">
    <w:abstractNumId w:val="47"/>
  </w:num>
  <w:num w:numId="55" w16cid:durableId="1868055726">
    <w:abstractNumId w:val="35"/>
  </w:num>
  <w:num w:numId="56" w16cid:durableId="1615406476">
    <w:abstractNumId w:val="21"/>
  </w:num>
  <w:num w:numId="57" w16cid:durableId="715009245">
    <w:abstractNumId w:val="48"/>
  </w:num>
  <w:num w:numId="58" w16cid:durableId="1932741269">
    <w:abstractNumId w:val="52"/>
  </w:num>
  <w:num w:numId="59" w16cid:durableId="824901766">
    <w:abstractNumId w:val="37"/>
  </w:num>
  <w:num w:numId="60" w16cid:durableId="1808281267">
    <w:abstractNumId w:val="22"/>
  </w:num>
  <w:num w:numId="61" w16cid:durableId="1389257359">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EA"/>
    <w:rsid w:val="000009D0"/>
    <w:rsid w:val="0000260C"/>
    <w:rsid w:val="000028C1"/>
    <w:rsid w:val="00004118"/>
    <w:rsid w:val="00005592"/>
    <w:rsid w:val="000073F6"/>
    <w:rsid w:val="00007AEE"/>
    <w:rsid w:val="00013989"/>
    <w:rsid w:val="00014EDA"/>
    <w:rsid w:val="0001556B"/>
    <w:rsid w:val="000157A7"/>
    <w:rsid w:val="00015AAF"/>
    <w:rsid w:val="00015C01"/>
    <w:rsid w:val="00015C1F"/>
    <w:rsid w:val="000171CF"/>
    <w:rsid w:val="00020DDC"/>
    <w:rsid w:val="000253A3"/>
    <w:rsid w:val="000254F7"/>
    <w:rsid w:val="000307BF"/>
    <w:rsid w:val="0003141A"/>
    <w:rsid w:val="00031900"/>
    <w:rsid w:val="00031BC7"/>
    <w:rsid w:val="00031C8B"/>
    <w:rsid w:val="00033D23"/>
    <w:rsid w:val="00034385"/>
    <w:rsid w:val="00034882"/>
    <w:rsid w:val="00034990"/>
    <w:rsid w:val="00034992"/>
    <w:rsid w:val="000352C8"/>
    <w:rsid w:val="00036693"/>
    <w:rsid w:val="000371F6"/>
    <w:rsid w:val="00040D1B"/>
    <w:rsid w:val="00041BED"/>
    <w:rsid w:val="00044807"/>
    <w:rsid w:val="00045679"/>
    <w:rsid w:val="00046D18"/>
    <w:rsid w:val="00046F03"/>
    <w:rsid w:val="00046F70"/>
    <w:rsid w:val="00047BAE"/>
    <w:rsid w:val="00050A49"/>
    <w:rsid w:val="00050D55"/>
    <w:rsid w:val="000524F9"/>
    <w:rsid w:val="00052671"/>
    <w:rsid w:val="00052F02"/>
    <w:rsid w:val="000558D1"/>
    <w:rsid w:val="00055ADA"/>
    <w:rsid w:val="00056C99"/>
    <w:rsid w:val="000571EE"/>
    <w:rsid w:val="00060AED"/>
    <w:rsid w:val="00060EB9"/>
    <w:rsid w:val="000643CE"/>
    <w:rsid w:val="00065988"/>
    <w:rsid w:val="0006757E"/>
    <w:rsid w:val="00073786"/>
    <w:rsid w:val="00073F4F"/>
    <w:rsid w:val="00074321"/>
    <w:rsid w:val="000745D2"/>
    <w:rsid w:val="000752CE"/>
    <w:rsid w:val="00077120"/>
    <w:rsid w:val="000806A1"/>
    <w:rsid w:val="00081F04"/>
    <w:rsid w:val="00082E55"/>
    <w:rsid w:val="000831B6"/>
    <w:rsid w:val="000839B6"/>
    <w:rsid w:val="00083D91"/>
    <w:rsid w:val="0008437C"/>
    <w:rsid w:val="0008583A"/>
    <w:rsid w:val="000861AA"/>
    <w:rsid w:val="00087B84"/>
    <w:rsid w:val="00092B4A"/>
    <w:rsid w:val="00093C31"/>
    <w:rsid w:val="00095F7C"/>
    <w:rsid w:val="00096E36"/>
    <w:rsid w:val="0009762E"/>
    <w:rsid w:val="000A15B5"/>
    <w:rsid w:val="000A184B"/>
    <w:rsid w:val="000A19C5"/>
    <w:rsid w:val="000A2660"/>
    <w:rsid w:val="000A3E51"/>
    <w:rsid w:val="000A54D5"/>
    <w:rsid w:val="000A5C54"/>
    <w:rsid w:val="000B0C6D"/>
    <w:rsid w:val="000B40A9"/>
    <w:rsid w:val="000B4E7C"/>
    <w:rsid w:val="000B5178"/>
    <w:rsid w:val="000B51C2"/>
    <w:rsid w:val="000B5BBF"/>
    <w:rsid w:val="000B6569"/>
    <w:rsid w:val="000B6788"/>
    <w:rsid w:val="000B788E"/>
    <w:rsid w:val="000C0408"/>
    <w:rsid w:val="000C1765"/>
    <w:rsid w:val="000C2AE7"/>
    <w:rsid w:val="000C3E70"/>
    <w:rsid w:val="000C6F82"/>
    <w:rsid w:val="000C7997"/>
    <w:rsid w:val="000D0EDB"/>
    <w:rsid w:val="000D10E0"/>
    <w:rsid w:val="000D4C36"/>
    <w:rsid w:val="000D503B"/>
    <w:rsid w:val="000D6425"/>
    <w:rsid w:val="000D6DEF"/>
    <w:rsid w:val="000D6F08"/>
    <w:rsid w:val="000E1251"/>
    <w:rsid w:val="000E16EB"/>
    <w:rsid w:val="000E2BA9"/>
    <w:rsid w:val="000E38A6"/>
    <w:rsid w:val="000E44BE"/>
    <w:rsid w:val="000E67DC"/>
    <w:rsid w:val="000F0726"/>
    <w:rsid w:val="000F39BE"/>
    <w:rsid w:val="000F53A7"/>
    <w:rsid w:val="000F72E5"/>
    <w:rsid w:val="000F734E"/>
    <w:rsid w:val="000F7D25"/>
    <w:rsid w:val="00100F73"/>
    <w:rsid w:val="001033E3"/>
    <w:rsid w:val="00103C9B"/>
    <w:rsid w:val="0010460C"/>
    <w:rsid w:val="00105760"/>
    <w:rsid w:val="00105858"/>
    <w:rsid w:val="00105D0F"/>
    <w:rsid w:val="00107717"/>
    <w:rsid w:val="001108F0"/>
    <w:rsid w:val="0011144C"/>
    <w:rsid w:val="00112783"/>
    <w:rsid w:val="001127F0"/>
    <w:rsid w:val="001163CA"/>
    <w:rsid w:val="00120ACC"/>
    <w:rsid w:val="00120B0D"/>
    <w:rsid w:val="0012223B"/>
    <w:rsid w:val="0012369C"/>
    <w:rsid w:val="00124DF8"/>
    <w:rsid w:val="00125DA3"/>
    <w:rsid w:val="00125EF4"/>
    <w:rsid w:val="00126354"/>
    <w:rsid w:val="00126A4B"/>
    <w:rsid w:val="00127787"/>
    <w:rsid w:val="00127BBC"/>
    <w:rsid w:val="0013022A"/>
    <w:rsid w:val="0013062D"/>
    <w:rsid w:val="00130F9D"/>
    <w:rsid w:val="00131243"/>
    <w:rsid w:val="00134650"/>
    <w:rsid w:val="00136D5B"/>
    <w:rsid w:val="00145E60"/>
    <w:rsid w:val="0014601A"/>
    <w:rsid w:val="0015161F"/>
    <w:rsid w:val="0015224E"/>
    <w:rsid w:val="00152D2F"/>
    <w:rsid w:val="001534A7"/>
    <w:rsid w:val="001538BF"/>
    <w:rsid w:val="00153AF2"/>
    <w:rsid w:val="0015419E"/>
    <w:rsid w:val="001541AA"/>
    <w:rsid w:val="00154E8B"/>
    <w:rsid w:val="0015533F"/>
    <w:rsid w:val="001564F5"/>
    <w:rsid w:val="001578CE"/>
    <w:rsid w:val="001600B7"/>
    <w:rsid w:val="0016139C"/>
    <w:rsid w:val="00161CA9"/>
    <w:rsid w:val="001639FE"/>
    <w:rsid w:val="00165B3A"/>
    <w:rsid w:val="001706A4"/>
    <w:rsid w:val="0017086C"/>
    <w:rsid w:val="001709C8"/>
    <w:rsid w:val="00170BAC"/>
    <w:rsid w:val="0017161F"/>
    <w:rsid w:val="00171C51"/>
    <w:rsid w:val="00172488"/>
    <w:rsid w:val="00173E1F"/>
    <w:rsid w:val="001768DD"/>
    <w:rsid w:val="00177D8C"/>
    <w:rsid w:val="00180F68"/>
    <w:rsid w:val="00182D7E"/>
    <w:rsid w:val="00183BF1"/>
    <w:rsid w:val="001843F4"/>
    <w:rsid w:val="00184541"/>
    <w:rsid w:val="001847AC"/>
    <w:rsid w:val="001847F1"/>
    <w:rsid w:val="00184B47"/>
    <w:rsid w:val="00185997"/>
    <w:rsid w:val="00185A87"/>
    <w:rsid w:val="00186602"/>
    <w:rsid w:val="00187AB5"/>
    <w:rsid w:val="00190CA3"/>
    <w:rsid w:val="00191EC1"/>
    <w:rsid w:val="00191F66"/>
    <w:rsid w:val="00192464"/>
    <w:rsid w:val="00194EA4"/>
    <w:rsid w:val="00196215"/>
    <w:rsid w:val="001965E0"/>
    <w:rsid w:val="001A00DA"/>
    <w:rsid w:val="001A03B0"/>
    <w:rsid w:val="001A11F8"/>
    <w:rsid w:val="001A223E"/>
    <w:rsid w:val="001A2EEF"/>
    <w:rsid w:val="001A4212"/>
    <w:rsid w:val="001A44D2"/>
    <w:rsid w:val="001A49D0"/>
    <w:rsid w:val="001A4E79"/>
    <w:rsid w:val="001A50E0"/>
    <w:rsid w:val="001A5A8A"/>
    <w:rsid w:val="001A5DBF"/>
    <w:rsid w:val="001A6182"/>
    <w:rsid w:val="001A7D74"/>
    <w:rsid w:val="001B1823"/>
    <w:rsid w:val="001B2780"/>
    <w:rsid w:val="001B28FF"/>
    <w:rsid w:val="001B31B4"/>
    <w:rsid w:val="001B3CBC"/>
    <w:rsid w:val="001B4A0C"/>
    <w:rsid w:val="001B5798"/>
    <w:rsid w:val="001B6833"/>
    <w:rsid w:val="001B6EAE"/>
    <w:rsid w:val="001B7856"/>
    <w:rsid w:val="001B7DD0"/>
    <w:rsid w:val="001C0A4A"/>
    <w:rsid w:val="001C0FF4"/>
    <w:rsid w:val="001C128A"/>
    <w:rsid w:val="001C1437"/>
    <w:rsid w:val="001C2B4A"/>
    <w:rsid w:val="001C469B"/>
    <w:rsid w:val="001C4A76"/>
    <w:rsid w:val="001C5325"/>
    <w:rsid w:val="001C5EA9"/>
    <w:rsid w:val="001D096E"/>
    <w:rsid w:val="001D0AC1"/>
    <w:rsid w:val="001D1461"/>
    <w:rsid w:val="001D16C5"/>
    <w:rsid w:val="001D1AA3"/>
    <w:rsid w:val="001D4175"/>
    <w:rsid w:val="001D49D2"/>
    <w:rsid w:val="001D6940"/>
    <w:rsid w:val="001D6DC6"/>
    <w:rsid w:val="001D7583"/>
    <w:rsid w:val="001E2E35"/>
    <w:rsid w:val="001E2E64"/>
    <w:rsid w:val="001E31C7"/>
    <w:rsid w:val="001E66B7"/>
    <w:rsid w:val="001E6D26"/>
    <w:rsid w:val="001F060D"/>
    <w:rsid w:val="001F06E9"/>
    <w:rsid w:val="001F1054"/>
    <w:rsid w:val="001F1A30"/>
    <w:rsid w:val="001F1A57"/>
    <w:rsid w:val="001F1E26"/>
    <w:rsid w:val="001F5A81"/>
    <w:rsid w:val="001F5E04"/>
    <w:rsid w:val="001F62AC"/>
    <w:rsid w:val="001F6CAD"/>
    <w:rsid w:val="002014BE"/>
    <w:rsid w:val="00202A43"/>
    <w:rsid w:val="00203129"/>
    <w:rsid w:val="00203138"/>
    <w:rsid w:val="002033D5"/>
    <w:rsid w:val="002049E0"/>
    <w:rsid w:val="0020596D"/>
    <w:rsid w:val="00207CF9"/>
    <w:rsid w:val="00210859"/>
    <w:rsid w:val="00213189"/>
    <w:rsid w:val="0021394A"/>
    <w:rsid w:val="002142AD"/>
    <w:rsid w:val="002149AF"/>
    <w:rsid w:val="00215337"/>
    <w:rsid w:val="00215632"/>
    <w:rsid w:val="00221129"/>
    <w:rsid w:val="0022333D"/>
    <w:rsid w:val="002241EC"/>
    <w:rsid w:val="00224761"/>
    <w:rsid w:val="0022618F"/>
    <w:rsid w:val="00226751"/>
    <w:rsid w:val="002279F3"/>
    <w:rsid w:val="00233653"/>
    <w:rsid w:val="00234C03"/>
    <w:rsid w:val="002365A2"/>
    <w:rsid w:val="00237B85"/>
    <w:rsid w:val="0023952C"/>
    <w:rsid w:val="002413B7"/>
    <w:rsid w:val="00241951"/>
    <w:rsid w:val="00243B20"/>
    <w:rsid w:val="0024446E"/>
    <w:rsid w:val="0024480A"/>
    <w:rsid w:val="00245BAA"/>
    <w:rsid w:val="00245C8E"/>
    <w:rsid w:val="00246DD2"/>
    <w:rsid w:val="002477C9"/>
    <w:rsid w:val="00250AB8"/>
    <w:rsid w:val="00250ACB"/>
    <w:rsid w:val="00250C85"/>
    <w:rsid w:val="00250F94"/>
    <w:rsid w:val="00251B40"/>
    <w:rsid w:val="00252A58"/>
    <w:rsid w:val="002535E9"/>
    <w:rsid w:val="002542A4"/>
    <w:rsid w:val="002544F6"/>
    <w:rsid w:val="002552AB"/>
    <w:rsid w:val="00255751"/>
    <w:rsid w:val="00255F14"/>
    <w:rsid w:val="00257415"/>
    <w:rsid w:val="0026017E"/>
    <w:rsid w:val="00260462"/>
    <w:rsid w:val="00261236"/>
    <w:rsid w:val="00263186"/>
    <w:rsid w:val="002644A0"/>
    <w:rsid w:val="00264C86"/>
    <w:rsid w:val="00265457"/>
    <w:rsid w:val="002657EF"/>
    <w:rsid w:val="00267BD8"/>
    <w:rsid w:val="00267CA1"/>
    <w:rsid w:val="00270B36"/>
    <w:rsid w:val="00270E7E"/>
    <w:rsid w:val="00271335"/>
    <w:rsid w:val="00271390"/>
    <w:rsid w:val="002722BF"/>
    <w:rsid w:val="00272675"/>
    <w:rsid w:val="00276153"/>
    <w:rsid w:val="0027724D"/>
    <w:rsid w:val="00277FEA"/>
    <w:rsid w:val="00281F0D"/>
    <w:rsid w:val="00282C8F"/>
    <w:rsid w:val="00282E87"/>
    <w:rsid w:val="00283BFC"/>
    <w:rsid w:val="00283E9E"/>
    <w:rsid w:val="0028777A"/>
    <w:rsid w:val="002901E9"/>
    <w:rsid w:val="00290A36"/>
    <w:rsid w:val="00291BE5"/>
    <w:rsid w:val="00292C3E"/>
    <w:rsid w:val="00295DBB"/>
    <w:rsid w:val="002968B5"/>
    <w:rsid w:val="00296E57"/>
    <w:rsid w:val="00297E8D"/>
    <w:rsid w:val="00297FF9"/>
    <w:rsid w:val="002A08B9"/>
    <w:rsid w:val="002A1BBB"/>
    <w:rsid w:val="002A2314"/>
    <w:rsid w:val="002A23B1"/>
    <w:rsid w:val="002B062B"/>
    <w:rsid w:val="002B09E3"/>
    <w:rsid w:val="002B2CEB"/>
    <w:rsid w:val="002B6233"/>
    <w:rsid w:val="002C0C98"/>
    <w:rsid w:val="002C2B22"/>
    <w:rsid w:val="002C4AE9"/>
    <w:rsid w:val="002C4DD4"/>
    <w:rsid w:val="002D0B5A"/>
    <w:rsid w:val="002D3D0F"/>
    <w:rsid w:val="002D474B"/>
    <w:rsid w:val="002D59E2"/>
    <w:rsid w:val="002D66D5"/>
    <w:rsid w:val="002E02D7"/>
    <w:rsid w:val="002E06F9"/>
    <w:rsid w:val="002E0D49"/>
    <w:rsid w:val="002E0D66"/>
    <w:rsid w:val="002E17F3"/>
    <w:rsid w:val="002E3A0D"/>
    <w:rsid w:val="002E4AE5"/>
    <w:rsid w:val="002F03A7"/>
    <w:rsid w:val="002F1890"/>
    <w:rsid w:val="002F2942"/>
    <w:rsid w:val="002F4D5D"/>
    <w:rsid w:val="002F5146"/>
    <w:rsid w:val="002F6355"/>
    <w:rsid w:val="002F735D"/>
    <w:rsid w:val="0030080E"/>
    <w:rsid w:val="00301944"/>
    <w:rsid w:val="00302356"/>
    <w:rsid w:val="00302566"/>
    <w:rsid w:val="0030258F"/>
    <w:rsid w:val="00307246"/>
    <w:rsid w:val="00307729"/>
    <w:rsid w:val="00312295"/>
    <w:rsid w:val="00312694"/>
    <w:rsid w:val="00313860"/>
    <w:rsid w:val="0031522F"/>
    <w:rsid w:val="003167AC"/>
    <w:rsid w:val="00320C42"/>
    <w:rsid w:val="00321813"/>
    <w:rsid w:val="00322492"/>
    <w:rsid w:val="00322A32"/>
    <w:rsid w:val="00322B0D"/>
    <w:rsid w:val="00322F2F"/>
    <w:rsid w:val="00326B07"/>
    <w:rsid w:val="003276F6"/>
    <w:rsid w:val="00327ECF"/>
    <w:rsid w:val="003304A5"/>
    <w:rsid w:val="003339DC"/>
    <w:rsid w:val="00334705"/>
    <w:rsid w:val="00334FC6"/>
    <w:rsid w:val="003402A3"/>
    <w:rsid w:val="0034066F"/>
    <w:rsid w:val="0034106A"/>
    <w:rsid w:val="003415E9"/>
    <w:rsid w:val="00342A2E"/>
    <w:rsid w:val="003445CE"/>
    <w:rsid w:val="00344905"/>
    <w:rsid w:val="00345D6C"/>
    <w:rsid w:val="003465DF"/>
    <w:rsid w:val="00346FA1"/>
    <w:rsid w:val="0034726B"/>
    <w:rsid w:val="00347881"/>
    <w:rsid w:val="00347DF7"/>
    <w:rsid w:val="00347E9C"/>
    <w:rsid w:val="00350761"/>
    <w:rsid w:val="003514D4"/>
    <w:rsid w:val="00351E87"/>
    <w:rsid w:val="00352A12"/>
    <w:rsid w:val="00352F74"/>
    <w:rsid w:val="003537CE"/>
    <w:rsid w:val="00354ADA"/>
    <w:rsid w:val="0035637B"/>
    <w:rsid w:val="00356B0A"/>
    <w:rsid w:val="00356BE2"/>
    <w:rsid w:val="00356CE9"/>
    <w:rsid w:val="00357076"/>
    <w:rsid w:val="0035791C"/>
    <w:rsid w:val="00360EC5"/>
    <w:rsid w:val="00361307"/>
    <w:rsid w:val="00363CD3"/>
    <w:rsid w:val="00364F91"/>
    <w:rsid w:val="00365B16"/>
    <w:rsid w:val="00366212"/>
    <w:rsid w:val="00366F16"/>
    <w:rsid w:val="00367A98"/>
    <w:rsid w:val="0037035E"/>
    <w:rsid w:val="003715F9"/>
    <w:rsid w:val="003743AD"/>
    <w:rsid w:val="0037773D"/>
    <w:rsid w:val="00380D9E"/>
    <w:rsid w:val="0038342B"/>
    <w:rsid w:val="003839D1"/>
    <w:rsid w:val="00383CE3"/>
    <w:rsid w:val="00385427"/>
    <w:rsid w:val="003856D7"/>
    <w:rsid w:val="0038727F"/>
    <w:rsid w:val="0038774F"/>
    <w:rsid w:val="0039009A"/>
    <w:rsid w:val="00390558"/>
    <w:rsid w:val="00390B9D"/>
    <w:rsid w:val="00390E7B"/>
    <w:rsid w:val="00390F7D"/>
    <w:rsid w:val="00391431"/>
    <w:rsid w:val="003915C7"/>
    <w:rsid w:val="00392038"/>
    <w:rsid w:val="00392330"/>
    <w:rsid w:val="0039303C"/>
    <w:rsid w:val="00393B67"/>
    <w:rsid w:val="0039586E"/>
    <w:rsid w:val="003963D3"/>
    <w:rsid w:val="00396EC6"/>
    <w:rsid w:val="003A25BD"/>
    <w:rsid w:val="003A4CD7"/>
    <w:rsid w:val="003A5ED3"/>
    <w:rsid w:val="003A6D79"/>
    <w:rsid w:val="003B00BD"/>
    <w:rsid w:val="003B0616"/>
    <w:rsid w:val="003B2868"/>
    <w:rsid w:val="003B2909"/>
    <w:rsid w:val="003C19BA"/>
    <w:rsid w:val="003C1EBD"/>
    <w:rsid w:val="003C200A"/>
    <w:rsid w:val="003C4298"/>
    <w:rsid w:val="003C4309"/>
    <w:rsid w:val="003C4544"/>
    <w:rsid w:val="003C49BC"/>
    <w:rsid w:val="003C520A"/>
    <w:rsid w:val="003C759F"/>
    <w:rsid w:val="003C7748"/>
    <w:rsid w:val="003C7A49"/>
    <w:rsid w:val="003D0948"/>
    <w:rsid w:val="003D2983"/>
    <w:rsid w:val="003D32C7"/>
    <w:rsid w:val="003D66FF"/>
    <w:rsid w:val="003D7121"/>
    <w:rsid w:val="003E1846"/>
    <w:rsid w:val="003E2E52"/>
    <w:rsid w:val="003E391D"/>
    <w:rsid w:val="003E6A3E"/>
    <w:rsid w:val="003E7A01"/>
    <w:rsid w:val="003F089A"/>
    <w:rsid w:val="003F171F"/>
    <w:rsid w:val="003F1E8D"/>
    <w:rsid w:val="003F34F3"/>
    <w:rsid w:val="004008A8"/>
    <w:rsid w:val="004015F7"/>
    <w:rsid w:val="004017D0"/>
    <w:rsid w:val="00402707"/>
    <w:rsid w:val="00402A3F"/>
    <w:rsid w:val="0040316B"/>
    <w:rsid w:val="00404557"/>
    <w:rsid w:val="00404559"/>
    <w:rsid w:val="004064DE"/>
    <w:rsid w:val="00406B09"/>
    <w:rsid w:val="00410018"/>
    <w:rsid w:val="00411A10"/>
    <w:rsid w:val="00412088"/>
    <w:rsid w:val="00415C34"/>
    <w:rsid w:val="00415D52"/>
    <w:rsid w:val="004175C6"/>
    <w:rsid w:val="004208A5"/>
    <w:rsid w:val="0042341B"/>
    <w:rsid w:val="00424A90"/>
    <w:rsid w:val="00425A4A"/>
    <w:rsid w:val="00426032"/>
    <w:rsid w:val="0042645D"/>
    <w:rsid w:val="004266C5"/>
    <w:rsid w:val="00426709"/>
    <w:rsid w:val="00426CA4"/>
    <w:rsid w:val="004311D3"/>
    <w:rsid w:val="00432BD6"/>
    <w:rsid w:val="00433425"/>
    <w:rsid w:val="00434226"/>
    <w:rsid w:val="00435CBD"/>
    <w:rsid w:val="00435CC7"/>
    <w:rsid w:val="00435E6A"/>
    <w:rsid w:val="00436F5D"/>
    <w:rsid w:val="00440BC1"/>
    <w:rsid w:val="0044463D"/>
    <w:rsid w:val="00444A5D"/>
    <w:rsid w:val="004453A8"/>
    <w:rsid w:val="00450061"/>
    <w:rsid w:val="004504CE"/>
    <w:rsid w:val="00450D80"/>
    <w:rsid w:val="00451C5D"/>
    <w:rsid w:val="004523B6"/>
    <w:rsid w:val="00452682"/>
    <w:rsid w:val="004538F8"/>
    <w:rsid w:val="004556BB"/>
    <w:rsid w:val="0045575B"/>
    <w:rsid w:val="00455BB2"/>
    <w:rsid w:val="00460934"/>
    <w:rsid w:val="004615C0"/>
    <w:rsid w:val="00461754"/>
    <w:rsid w:val="00463BD8"/>
    <w:rsid w:val="00464960"/>
    <w:rsid w:val="00464D84"/>
    <w:rsid w:val="00465ADC"/>
    <w:rsid w:val="0046644E"/>
    <w:rsid w:val="004664DF"/>
    <w:rsid w:val="00466949"/>
    <w:rsid w:val="00466E86"/>
    <w:rsid w:val="00467566"/>
    <w:rsid w:val="004702FB"/>
    <w:rsid w:val="00471C08"/>
    <w:rsid w:val="0047570F"/>
    <w:rsid w:val="00475CEB"/>
    <w:rsid w:val="00475EE8"/>
    <w:rsid w:val="00476D8E"/>
    <w:rsid w:val="00477354"/>
    <w:rsid w:val="00481AC6"/>
    <w:rsid w:val="004830CD"/>
    <w:rsid w:val="004835AD"/>
    <w:rsid w:val="0048441B"/>
    <w:rsid w:val="00485303"/>
    <w:rsid w:val="00486673"/>
    <w:rsid w:val="00487560"/>
    <w:rsid w:val="004902DB"/>
    <w:rsid w:val="00490497"/>
    <w:rsid w:val="00490BF8"/>
    <w:rsid w:val="004915F8"/>
    <w:rsid w:val="0049219C"/>
    <w:rsid w:val="004933ED"/>
    <w:rsid w:val="00497707"/>
    <w:rsid w:val="00497CB3"/>
    <w:rsid w:val="004A07D5"/>
    <w:rsid w:val="004A0FEC"/>
    <w:rsid w:val="004A1DF7"/>
    <w:rsid w:val="004A2CD1"/>
    <w:rsid w:val="004A314A"/>
    <w:rsid w:val="004A3E3C"/>
    <w:rsid w:val="004A43A5"/>
    <w:rsid w:val="004A5DAC"/>
    <w:rsid w:val="004A62F6"/>
    <w:rsid w:val="004A770C"/>
    <w:rsid w:val="004A78C5"/>
    <w:rsid w:val="004B039C"/>
    <w:rsid w:val="004B04E0"/>
    <w:rsid w:val="004B05C9"/>
    <w:rsid w:val="004B1493"/>
    <w:rsid w:val="004B2EC5"/>
    <w:rsid w:val="004B3D89"/>
    <w:rsid w:val="004B469A"/>
    <w:rsid w:val="004B5B53"/>
    <w:rsid w:val="004B5D50"/>
    <w:rsid w:val="004B6905"/>
    <w:rsid w:val="004C0545"/>
    <w:rsid w:val="004C0A25"/>
    <w:rsid w:val="004C396F"/>
    <w:rsid w:val="004C45D3"/>
    <w:rsid w:val="004C49A9"/>
    <w:rsid w:val="004C5380"/>
    <w:rsid w:val="004C5C90"/>
    <w:rsid w:val="004C5F39"/>
    <w:rsid w:val="004C6234"/>
    <w:rsid w:val="004D0B6A"/>
    <w:rsid w:val="004D0EA3"/>
    <w:rsid w:val="004D1724"/>
    <w:rsid w:val="004D2B8D"/>
    <w:rsid w:val="004D301D"/>
    <w:rsid w:val="004E04C4"/>
    <w:rsid w:val="004E07B9"/>
    <w:rsid w:val="004E0F66"/>
    <w:rsid w:val="004E10EA"/>
    <w:rsid w:val="004E2018"/>
    <w:rsid w:val="004E25E9"/>
    <w:rsid w:val="004E2A02"/>
    <w:rsid w:val="004E3B91"/>
    <w:rsid w:val="004E4669"/>
    <w:rsid w:val="004E5DAD"/>
    <w:rsid w:val="004E6AA9"/>
    <w:rsid w:val="004E756B"/>
    <w:rsid w:val="004E7DDB"/>
    <w:rsid w:val="004F0895"/>
    <w:rsid w:val="004F11B0"/>
    <w:rsid w:val="004F21B6"/>
    <w:rsid w:val="004F476D"/>
    <w:rsid w:val="004F4BDD"/>
    <w:rsid w:val="004F5378"/>
    <w:rsid w:val="004F6311"/>
    <w:rsid w:val="0050052A"/>
    <w:rsid w:val="005021A0"/>
    <w:rsid w:val="00503795"/>
    <w:rsid w:val="00504CC3"/>
    <w:rsid w:val="00505099"/>
    <w:rsid w:val="00505FC1"/>
    <w:rsid w:val="0051080D"/>
    <w:rsid w:val="005109E2"/>
    <w:rsid w:val="0051150E"/>
    <w:rsid w:val="00511648"/>
    <w:rsid w:val="00511B7C"/>
    <w:rsid w:val="0051398E"/>
    <w:rsid w:val="00515C3E"/>
    <w:rsid w:val="005168D8"/>
    <w:rsid w:val="0051729C"/>
    <w:rsid w:val="005173E1"/>
    <w:rsid w:val="00520075"/>
    <w:rsid w:val="005211BB"/>
    <w:rsid w:val="00522640"/>
    <w:rsid w:val="00523EFF"/>
    <w:rsid w:val="00525E98"/>
    <w:rsid w:val="005260B0"/>
    <w:rsid w:val="00527A02"/>
    <w:rsid w:val="00527EB9"/>
    <w:rsid w:val="00531E3A"/>
    <w:rsid w:val="00532E93"/>
    <w:rsid w:val="00533A59"/>
    <w:rsid w:val="00534406"/>
    <w:rsid w:val="00536232"/>
    <w:rsid w:val="005362E2"/>
    <w:rsid w:val="00536AAE"/>
    <w:rsid w:val="0053788B"/>
    <w:rsid w:val="00537FAF"/>
    <w:rsid w:val="005421F5"/>
    <w:rsid w:val="00543459"/>
    <w:rsid w:val="0054446B"/>
    <w:rsid w:val="00544ACA"/>
    <w:rsid w:val="00544D13"/>
    <w:rsid w:val="005458AD"/>
    <w:rsid w:val="00545FC2"/>
    <w:rsid w:val="005460BA"/>
    <w:rsid w:val="00546973"/>
    <w:rsid w:val="0054714C"/>
    <w:rsid w:val="00547751"/>
    <w:rsid w:val="00550AC9"/>
    <w:rsid w:val="0055120F"/>
    <w:rsid w:val="0055165C"/>
    <w:rsid w:val="0055411C"/>
    <w:rsid w:val="005541A6"/>
    <w:rsid w:val="00556AFC"/>
    <w:rsid w:val="00556D74"/>
    <w:rsid w:val="00557A80"/>
    <w:rsid w:val="00561BF5"/>
    <w:rsid w:val="00561E21"/>
    <w:rsid w:val="00563E16"/>
    <w:rsid w:val="005646EE"/>
    <w:rsid w:val="00564996"/>
    <w:rsid w:val="00565A88"/>
    <w:rsid w:val="0056780F"/>
    <w:rsid w:val="00567DF1"/>
    <w:rsid w:val="005700DC"/>
    <w:rsid w:val="00571DF1"/>
    <w:rsid w:val="00573563"/>
    <w:rsid w:val="0057462C"/>
    <w:rsid w:val="00575E3E"/>
    <w:rsid w:val="00576D8A"/>
    <w:rsid w:val="005770D0"/>
    <w:rsid w:val="00577E48"/>
    <w:rsid w:val="005805AE"/>
    <w:rsid w:val="005848C5"/>
    <w:rsid w:val="0058613D"/>
    <w:rsid w:val="00586B5C"/>
    <w:rsid w:val="00587E0E"/>
    <w:rsid w:val="00590313"/>
    <w:rsid w:val="00591191"/>
    <w:rsid w:val="00592C42"/>
    <w:rsid w:val="00593572"/>
    <w:rsid w:val="005936B5"/>
    <w:rsid w:val="0059385E"/>
    <w:rsid w:val="00595410"/>
    <w:rsid w:val="00596016"/>
    <w:rsid w:val="00597DB7"/>
    <w:rsid w:val="005A1E14"/>
    <w:rsid w:val="005A21C1"/>
    <w:rsid w:val="005A4A61"/>
    <w:rsid w:val="005A5888"/>
    <w:rsid w:val="005A77C4"/>
    <w:rsid w:val="005B098E"/>
    <w:rsid w:val="005B0C76"/>
    <w:rsid w:val="005B345B"/>
    <w:rsid w:val="005B3AAC"/>
    <w:rsid w:val="005B486B"/>
    <w:rsid w:val="005B4CA2"/>
    <w:rsid w:val="005B4F63"/>
    <w:rsid w:val="005B632C"/>
    <w:rsid w:val="005B6924"/>
    <w:rsid w:val="005B6CB3"/>
    <w:rsid w:val="005B7172"/>
    <w:rsid w:val="005C301E"/>
    <w:rsid w:val="005C35B8"/>
    <w:rsid w:val="005C438F"/>
    <w:rsid w:val="005C515C"/>
    <w:rsid w:val="005C7CB6"/>
    <w:rsid w:val="005D04A4"/>
    <w:rsid w:val="005D1627"/>
    <w:rsid w:val="005D17F7"/>
    <w:rsid w:val="005D1A78"/>
    <w:rsid w:val="005D2304"/>
    <w:rsid w:val="005D27EC"/>
    <w:rsid w:val="005D315E"/>
    <w:rsid w:val="005D6759"/>
    <w:rsid w:val="005D75AF"/>
    <w:rsid w:val="005D7F64"/>
    <w:rsid w:val="005E039E"/>
    <w:rsid w:val="005E03D2"/>
    <w:rsid w:val="005E0754"/>
    <w:rsid w:val="005E0F4A"/>
    <w:rsid w:val="005E2384"/>
    <w:rsid w:val="005E2468"/>
    <w:rsid w:val="005E37F4"/>
    <w:rsid w:val="005E41FB"/>
    <w:rsid w:val="005E46AE"/>
    <w:rsid w:val="005E6F96"/>
    <w:rsid w:val="005F25B0"/>
    <w:rsid w:val="005F2FFE"/>
    <w:rsid w:val="005F413F"/>
    <w:rsid w:val="005F532B"/>
    <w:rsid w:val="005F5431"/>
    <w:rsid w:val="005F5862"/>
    <w:rsid w:val="005F6CC3"/>
    <w:rsid w:val="00601F26"/>
    <w:rsid w:val="00602497"/>
    <w:rsid w:val="00603201"/>
    <w:rsid w:val="0060344C"/>
    <w:rsid w:val="006035F5"/>
    <w:rsid w:val="00604D79"/>
    <w:rsid w:val="006055D0"/>
    <w:rsid w:val="0060658D"/>
    <w:rsid w:val="00606C6E"/>
    <w:rsid w:val="0060720B"/>
    <w:rsid w:val="006138DF"/>
    <w:rsid w:val="00613A04"/>
    <w:rsid w:val="006160D0"/>
    <w:rsid w:val="00616507"/>
    <w:rsid w:val="00616ED2"/>
    <w:rsid w:val="0061743A"/>
    <w:rsid w:val="00617797"/>
    <w:rsid w:val="006203A7"/>
    <w:rsid w:val="00620CB9"/>
    <w:rsid w:val="00620E83"/>
    <w:rsid w:val="00622DBA"/>
    <w:rsid w:val="0062328E"/>
    <w:rsid w:val="00624AFA"/>
    <w:rsid w:val="00625ED3"/>
    <w:rsid w:val="00630B03"/>
    <w:rsid w:val="00635CCE"/>
    <w:rsid w:val="00636136"/>
    <w:rsid w:val="006372AD"/>
    <w:rsid w:val="00637522"/>
    <w:rsid w:val="00637E3B"/>
    <w:rsid w:val="006409DB"/>
    <w:rsid w:val="00640DD5"/>
    <w:rsid w:val="00640F5C"/>
    <w:rsid w:val="00641DD5"/>
    <w:rsid w:val="00641EFC"/>
    <w:rsid w:val="00643547"/>
    <w:rsid w:val="00645A73"/>
    <w:rsid w:val="00645F16"/>
    <w:rsid w:val="006474C5"/>
    <w:rsid w:val="0065081D"/>
    <w:rsid w:val="00650F69"/>
    <w:rsid w:val="00651901"/>
    <w:rsid w:val="006531BA"/>
    <w:rsid w:val="00654CB6"/>
    <w:rsid w:val="00654E3E"/>
    <w:rsid w:val="00657CD2"/>
    <w:rsid w:val="0066136D"/>
    <w:rsid w:val="00661906"/>
    <w:rsid w:val="00662780"/>
    <w:rsid w:val="00662FDA"/>
    <w:rsid w:val="00663B95"/>
    <w:rsid w:val="00667C3C"/>
    <w:rsid w:val="00667FA4"/>
    <w:rsid w:val="006714C0"/>
    <w:rsid w:val="006728B1"/>
    <w:rsid w:val="00672F9D"/>
    <w:rsid w:val="0067631E"/>
    <w:rsid w:val="00676CDC"/>
    <w:rsid w:val="00677B40"/>
    <w:rsid w:val="0068150B"/>
    <w:rsid w:val="0068166D"/>
    <w:rsid w:val="00681CAB"/>
    <w:rsid w:val="00681DF0"/>
    <w:rsid w:val="00682347"/>
    <w:rsid w:val="00683CD1"/>
    <w:rsid w:val="006844EB"/>
    <w:rsid w:val="00685902"/>
    <w:rsid w:val="00686284"/>
    <w:rsid w:val="00686746"/>
    <w:rsid w:val="006876BE"/>
    <w:rsid w:val="00687BC2"/>
    <w:rsid w:val="00690B82"/>
    <w:rsid w:val="0069265F"/>
    <w:rsid w:val="00692C00"/>
    <w:rsid w:val="006A0B8C"/>
    <w:rsid w:val="006A12E3"/>
    <w:rsid w:val="006A1569"/>
    <w:rsid w:val="006A1DC3"/>
    <w:rsid w:val="006A30A1"/>
    <w:rsid w:val="006A5A3E"/>
    <w:rsid w:val="006A70B5"/>
    <w:rsid w:val="006A74FD"/>
    <w:rsid w:val="006A78C2"/>
    <w:rsid w:val="006A7E9D"/>
    <w:rsid w:val="006B0AB2"/>
    <w:rsid w:val="006B0FB3"/>
    <w:rsid w:val="006B15BB"/>
    <w:rsid w:val="006B19DE"/>
    <w:rsid w:val="006B3979"/>
    <w:rsid w:val="006B3DE3"/>
    <w:rsid w:val="006B4026"/>
    <w:rsid w:val="006B5B87"/>
    <w:rsid w:val="006B62FA"/>
    <w:rsid w:val="006B6A5B"/>
    <w:rsid w:val="006B7958"/>
    <w:rsid w:val="006B7AC0"/>
    <w:rsid w:val="006C10EF"/>
    <w:rsid w:val="006C15B5"/>
    <w:rsid w:val="006C1D10"/>
    <w:rsid w:val="006C1F62"/>
    <w:rsid w:val="006C3885"/>
    <w:rsid w:val="006C3B53"/>
    <w:rsid w:val="006C44EE"/>
    <w:rsid w:val="006C45CD"/>
    <w:rsid w:val="006C565A"/>
    <w:rsid w:val="006C67A1"/>
    <w:rsid w:val="006C6DEA"/>
    <w:rsid w:val="006D0BAC"/>
    <w:rsid w:val="006D15D8"/>
    <w:rsid w:val="006D1CAD"/>
    <w:rsid w:val="006D1E71"/>
    <w:rsid w:val="006D2ECE"/>
    <w:rsid w:val="006D4302"/>
    <w:rsid w:val="006D44DB"/>
    <w:rsid w:val="006D4D10"/>
    <w:rsid w:val="006D5283"/>
    <w:rsid w:val="006E0791"/>
    <w:rsid w:val="006E461D"/>
    <w:rsid w:val="006E46B9"/>
    <w:rsid w:val="006E48B9"/>
    <w:rsid w:val="006F1746"/>
    <w:rsid w:val="006F1C87"/>
    <w:rsid w:val="006F2B9C"/>
    <w:rsid w:val="006F2F13"/>
    <w:rsid w:val="006F3841"/>
    <w:rsid w:val="006F456B"/>
    <w:rsid w:val="006F458E"/>
    <w:rsid w:val="006F54E1"/>
    <w:rsid w:val="006F6C22"/>
    <w:rsid w:val="006F716D"/>
    <w:rsid w:val="00701A73"/>
    <w:rsid w:val="00701C87"/>
    <w:rsid w:val="00702165"/>
    <w:rsid w:val="007048C1"/>
    <w:rsid w:val="00704EE6"/>
    <w:rsid w:val="00705159"/>
    <w:rsid w:val="00707168"/>
    <w:rsid w:val="00711A57"/>
    <w:rsid w:val="00712D77"/>
    <w:rsid w:val="0071472E"/>
    <w:rsid w:val="007156A0"/>
    <w:rsid w:val="00715B3C"/>
    <w:rsid w:val="00717489"/>
    <w:rsid w:val="007177FF"/>
    <w:rsid w:val="00717B85"/>
    <w:rsid w:val="007214C2"/>
    <w:rsid w:val="00721AC6"/>
    <w:rsid w:val="0072282F"/>
    <w:rsid w:val="00722C90"/>
    <w:rsid w:val="00722ECF"/>
    <w:rsid w:val="00723E7F"/>
    <w:rsid w:val="00724037"/>
    <w:rsid w:val="00726F6F"/>
    <w:rsid w:val="007309D2"/>
    <w:rsid w:val="00730AAE"/>
    <w:rsid w:val="007316A6"/>
    <w:rsid w:val="00731BF6"/>
    <w:rsid w:val="007353F2"/>
    <w:rsid w:val="00736378"/>
    <w:rsid w:val="0073680A"/>
    <w:rsid w:val="0073748A"/>
    <w:rsid w:val="00737A22"/>
    <w:rsid w:val="007434FD"/>
    <w:rsid w:val="00743BB5"/>
    <w:rsid w:val="00744377"/>
    <w:rsid w:val="007461CD"/>
    <w:rsid w:val="00746EC8"/>
    <w:rsid w:val="00747980"/>
    <w:rsid w:val="00753B70"/>
    <w:rsid w:val="00753CE4"/>
    <w:rsid w:val="007542CD"/>
    <w:rsid w:val="007558B4"/>
    <w:rsid w:val="007569AC"/>
    <w:rsid w:val="00760DCA"/>
    <w:rsid w:val="00762E7D"/>
    <w:rsid w:val="00762FF4"/>
    <w:rsid w:val="00764656"/>
    <w:rsid w:val="007648D7"/>
    <w:rsid w:val="00765595"/>
    <w:rsid w:val="007665B0"/>
    <w:rsid w:val="00766AA2"/>
    <w:rsid w:val="00767C1D"/>
    <w:rsid w:val="007700FF"/>
    <w:rsid w:val="0077017D"/>
    <w:rsid w:val="00770596"/>
    <w:rsid w:val="00770C03"/>
    <w:rsid w:val="00772DB1"/>
    <w:rsid w:val="0077342E"/>
    <w:rsid w:val="007737E2"/>
    <w:rsid w:val="007740A8"/>
    <w:rsid w:val="007746A7"/>
    <w:rsid w:val="00776890"/>
    <w:rsid w:val="00776C49"/>
    <w:rsid w:val="00776E62"/>
    <w:rsid w:val="00777389"/>
    <w:rsid w:val="00777981"/>
    <w:rsid w:val="007805F9"/>
    <w:rsid w:val="007811CB"/>
    <w:rsid w:val="007815AA"/>
    <w:rsid w:val="007828CF"/>
    <w:rsid w:val="00782904"/>
    <w:rsid w:val="00782BCD"/>
    <w:rsid w:val="007837C4"/>
    <w:rsid w:val="00783CF2"/>
    <w:rsid w:val="0078593F"/>
    <w:rsid w:val="0078671F"/>
    <w:rsid w:val="007875C6"/>
    <w:rsid w:val="00790FDB"/>
    <w:rsid w:val="00792048"/>
    <w:rsid w:val="0079225C"/>
    <w:rsid w:val="0079410F"/>
    <w:rsid w:val="00796192"/>
    <w:rsid w:val="00796CDD"/>
    <w:rsid w:val="007A1653"/>
    <w:rsid w:val="007A29C3"/>
    <w:rsid w:val="007A29E2"/>
    <w:rsid w:val="007A30FD"/>
    <w:rsid w:val="007B0354"/>
    <w:rsid w:val="007B0E0A"/>
    <w:rsid w:val="007B2465"/>
    <w:rsid w:val="007B29E8"/>
    <w:rsid w:val="007B2E7F"/>
    <w:rsid w:val="007B35DA"/>
    <w:rsid w:val="007B3854"/>
    <w:rsid w:val="007B3E29"/>
    <w:rsid w:val="007B4E54"/>
    <w:rsid w:val="007B642A"/>
    <w:rsid w:val="007B780F"/>
    <w:rsid w:val="007C02B3"/>
    <w:rsid w:val="007C1780"/>
    <w:rsid w:val="007C1951"/>
    <w:rsid w:val="007C2998"/>
    <w:rsid w:val="007C31ED"/>
    <w:rsid w:val="007C36F8"/>
    <w:rsid w:val="007C5AA0"/>
    <w:rsid w:val="007C5C83"/>
    <w:rsid w:val="007C6651"/>
    <w:rsid w:val="007C6DA3"/>
    <w:rsid w:val="007D003D"/>
    <w:rsid w:val="007D0262"/>
    <w:rsid w:val="007D0CC0"/>
    <w:rsid w:val="007D0E86"/>
    <w:rsid w:val="007D1E51"/>
    <w:rsid w:val="007D30F7"/>
    <w:rsid w:val="007D3810"/>
    <w:rsid w:val="007D3954"/>
    <w:rsid w:val="007D4C53"/>
    <w:rsid w:val="007D5286"/>
    <w:rsid w:val="007D57C0"/>
    <w:rsid w:val="007D616B"/>
    <w:rsid w:val="007E2FBA"/>
    <w:rsid w:val="007E3276"/>
    <w:rsid w:val="007E36C9"/>
    <w:rsid w:val="007E5610"/>
    <w:rsid w:val="007E5B45"/>
    <w:rsid w:val="007E5E0D"/>
    <w:rsid w:val="007E69EE"/>
    <w:rsid w:val="007E6F75"/>
    <w:rsid w:val="007F0F0E"/>
    <w:rsid w:val="007F1ED0"/>
    <w:rsid w:val="007F34D9"/>
    <w:rsid w:val="007F4AE6"/>
    <w:rsid w:val="007F5FFE"/>
    <w:rsid w:val="007F6D2D"/>
    <w:rsid w:val="007F71F9"/>
    <w:rsid w:val="007F748F"/>
    <w:rsid w:val="007F7AF4"/>
    <w:rsid w:val="00800DA9"/>
    <w:rsid w:val="0080318D"/>
    <w:rsid w:val="00804F03"/>
    <w:rsid w:val="008069DB"/>
    <w:rsid w:val="00807BB2"/>
    <w:rsid w:val="00810417"/>
    <w:rsid w:val="00811F93"/>
    <w:rsid w:val="00812606"/>
    <w:rsid w:val="00812A87"/>
    <w:rsid w:val="0081308C"/>
    <w:rsid w:val="00813750"/>
    <w:rsid w:val="0081499D"/>
    <w:rsid w:val="008153D7"/>
    <w:rsid w:val="00817AAA"/>
    <w:rsid w:val="0082127F"/>
    <w:rsid w:val="00824B34"/>
    <w:rsid w:val="0082671C"/>
    <w:rsid w:val="0083440D"/>
    <w:rsid w:val="008358C7"/>
    <w:rsid w:val="00836CC6"/>
    <w:rsid w:val="00836ED6"/>
    <w:rsid w:val="00837A68"/>
    <w:rsid w:val="00840D93"/>
    <w:rsid w:val="00842444"/>
    <w:rsid w:val="00845181"/>
    <w:rsid w:val="00845F06"/>
    <w:rsid w:val="00846A3A"/>
    <w:rsid w:val="00847A44"/>
    <w:rsid w:val="00851F81"/>
    <w:rsid w:val="0085220A"/>
    <w:rsid w:val="008524E7"/>
    <w:rsid w:val="00852CEB"/>
    <w:rsid w:val="00853906"/>
    <w:rsid w:val="008543D2"/>
    <w:rsid w:val="00856057"/>
    <w:rsid w:val="0085687F"/>
    <w:rsid w:val="00860DD4"/>
    <w:rsid w:val="00861DF2"/>
    <w:rsid w:val="0086253E"/>
    <w:rsid w:val="008635A8"/>
    <w:rsid w:val="00864A86"/>
    <w:rsid w:val="008664DB"/>
    <w:rsid w:val="00866F47"/>
    <w:rsid w:val="00867491"/>
    <w:rsid w:val="00867CB8"/>
    <w:rsid w:val="00867F64"/>
    <w:rsid w:val="00870011"/>
    <w:rsid w:val="008707AA"/>
    <w:rsid w:val="00870A4D"/>
    <w:rsid w:val="0087187B"/>
    <w:rsid w:val="00872876"/>
    <w:rsid w:val="008754ED"/>
    <w:rsid w:val="008763D9"/>
    <w:rsid w:val="00876697"/>
    <w:rsid w:val="00876BD0"/>
    <w:rsid w:val="00877BB8"/>
    <w:rsid w:val="00880F89"/>
    <w:rsid w:val="00881247"/>
    <w:rsid w:val="00881690"/>
    <w:rsid w:val="00881DD3"/>
    <w:rsid w:val="00882E01"/>
    <w:rsid w:val="00883811"/>
    <w:rsid w:val="00884C69"/>
    <w:rsid w:val="0088566F"/>
    <w:rsid w:val="00885BCD"/>
    <w:rsid w:val="00886D5A"/>
    <w:rsid w:val="00890832"/>
    <w:rsid w:val="008935D3"/>
    <w:rsid w:val="00893D18"/>
    <w:rsid w:val="00894322"/>
    <w:rsid w:val="00894A13"/>
    <w:rsid w:val="00895639"/>
    <w:rsid w:val="00895F1F"/>
    <w:rsid w:val="00896D0F"/>
    <w:rsid w:val="008A025F"/>
    <w:rsid w:val="008A1032"/>
    <w:rsid w:val="008A1278"/>
    <w:rsid w:val="008A12D7"/>
    <w:rsid w:val="008A6F4C"/>
    <w:rsid w:val="008B0331"/>
    <w:rsid w:val="008B065A"/>
    <w:rsid w:val="008B0BED"/>
    <w:rsid w:val="008B5492"/>
    <w:rsid w:val="008B5EC4"/>
    <w:rsid w:val="008B78B0"/>
    <w:rsid w:val="008B7EB8"/>
    <w:rsid w:val="008C1DF4"/>
    <w:rsid w:val="008C2446"/>
    <w:rsid w:val="008C44D2"/>
    <w:rsid w:val="008C45DC"/>
    <w:rsid w:val="008C4DB0"/>
    <w:rsid w:val="008C531B"/>
    <w:rsid w:val="008C6A1F"/>
    <w:rsid w:val="008C7EBB"/>
    <w:rsid w:val="008D3170"/>
    <w:rsid w:val="008D3565"/>
    <w:rsid w:val="008D3C67"/>
    <w:rsid w:val="008D5877"/>
    <w:rsid w:val="008D635F"/>
    <w:rsid w:val="008D6AD3"/>
    <w:rsid w:val="008E1137"/>
    <w:rsid w:val="008E131F"/>
    <w:rsid w:val="008E2ADB"/>
    <w:rsid w:val="008E3BD9"/>
    <w:rsid w:val="008E4F9E"/>
    <w:rsid w:val="008E641A"/>
    <w:rsid w:val="008E7560"/>
    <w:rsid w:val="008E7C7C"/>
    <w:rsid w:val="008F36BC"/>
    <w:rsid w:val="008F380E"/>
    <w:rsid w:val="008F3BDC"/>
    <w:rsid w:val="008F4B72"/>
    <w:rsid w:val="008F6EF9"/>
    <w:rsid w:val="0090011A"/>
    <w:rsid w:val="0090120E"/>
    <w:rsid w:val="009035D4"/>
    <w:rsid w:val="009036AF"/>
    <w:rsid w:val="00904EE0"/>
    <w:rsid w:val="009052F0"/>
    <w:rsid w:val="00905618"/>
    <w:rsid w:val="00906169"/>
    <w:rsid w:val="00907BE2"/>
    <w:rsid w:val="00907E4F"/>
    <w:rsid w:val="00912925"/>
    <w:rsid w:val="00913257"/>
    <w:rsid w:val="009148B1"/>
    <w:rsid w:val="00914D44"/>
    <w:rsid w:val="00916BBE"/>
    <w:rsid w:val="00916BEF"/>
    <w:rsid w:val="00916D89"/>
    <w:rsid w:val="00917A7B"/>
    <w:rsid w:val="00917ACD"/>
    <w:rsid w:val="00917C65"/>
    <w:rsid w:val="00921E0C"/>
    <w:rsid w:val="00922983"/>
    <w:rsid w:val="00922F46"/>
    <w:rsid w:val="00923673"/>
    <w:rsid w:val="00925E84"/>
    <w:rsid w:val="009267EA"/>
    <w:rsid w:val="00926DF2"/>
    <w:rsid w:val="00926F61"/>
    <w:rsid w:val="009275FF"/>
    <w:rsid w:val="00930BF4"/>
    <w:rsid w:val="0093134A"/>
    <w:rsid w:val="00932BFD"/>
    <w:rsid w:val="00935C37"/>
    <w:rsid w:val="009367B8"/>
    <w:rsid w:val="0093723B"/>
    <w:rsid w:val="009379E8"/>
    <w:rsid w:val="00942AA3"/>
    <w:rsid w:val="00944294"/>
    <w:rsid w:val="009455DD"/>
    <w:rsid w:val="00946C5B"/>
    <w:rsid w:val="00950DB0"/>
    <w:rsid w:val="00951E08"/>
    <w:rsid w:val="00951EAF"/>
    <w:rsid w:val="00952269"/>
    <w:rsid w:val="009537FD"/>
    <w:rsid w:val="0095399C"/>
    <w:rsid w:val="00956D39"/>
    <w:rsid w:val="00957674"/>
    <w:rsid w:val="009603C5"/>
    <w:rsid w:val="009606A6"/>
    <w:rsid w:val="00960DE5"/>
    <w:rsid w:val="0096298B"/>
    <w:rsid w:val="0096421C"/>
    <w:rsid w:val="00964321"/>
    <w:rsid w:val="00965E88"/>
    <w:rsid w:val="009663B4"/>
    <w:rsid w:val="009707D0"/>
    <w:rsid w:val="009707F0"/>
    <w:rsid w:val="00971377"/>
    <w:rsid w:val="0097175C"/>
    <w:rsid w:val="00971FC8"/>
    <w:rsid w:val="00974228"/>
    <w:rsid w:val="009746B1"/>
    <w:rsid w:val="0097622E"/>
    <w:rsid w:val="00976EE6"/>
    <w:rsid w:val="009816FC"/>
    <w:rsid w:val="00981DEB"/>
    <w:rsid w:val="0098245B"/>
    <w:rsid w:val="00984D6A"/>
    <w:rsid w:val="0098578C"/>
    <w:rsid w:val="0098651E"/>
    <w:rsid w:val="00987516"/>
    <w:rsid w:val="00987EAD"/>
    <w:rsid w:val="009932EB"/>
    <w:rsid w:val="00993D5E"/>
    <w:rsid w:val="00996EB5"/>
    <w:rsid w:val="0099731A"/>
    <w:rsid w:val="0099785F"/>
    <w:rsid w:val="00997A45"/>
    <w:rsid w:val="009A2CFE"/>
    <w:rsid w:val="009A2EEC"/>
    <w:rsid w:val="009A3616"/>
    <w:rsid w:val="009A3982"/>
    <w:rsid w:val="009A4BB3"/>
    <w:rsid w:val="009A4EF2"/>
    <w:rsid w:val="009A5C30"/>
    <w:rsid w:val="009B0AFA"/>
    <w:rsid w:val="009B2616"/>
    <w:rsid w:val="009B2B53"/>
    <w:rsid w:val="009B369E"/>
    <w:rsid w:val="009B3B98"/>
    <w:rsid w:val="009B7737"/>
    <w:rsid w:val="009B7999"/>
    <w:rsid w:val="009B7A0D"/>
    <w:rsid w:val="009C1E0A"/>
    <w:rsid w:val="009C23B8"/>
    <w:rsid w:val="009C50ED"/>
    <w:rsid w:val="009C6445"/>
    <w:rsid w:val="009C6495"/>
    <w:rsid w:val="009C64FE"/>
    <w:rsid w:val="009C7F04"/>
    <w:rsid w:val="009D324B"/>
    <w:rsid w:val="009D33CD"/>
    <w:rsid w:val="009D4640"/>
    <w:rsid w:val="009D52E0"/>
    <w:rsid w:val="009D77B1"/>
    <w:rsid w:val="009D7822"/>
    <w:rsid w:val="009E0187"/>
    <w:rsid w:val="009E025F"/>
    <w:rsid w:val="009E07C7"/>
    <w:rsid w:val="009E0F89"/>
    <w:rsid w:val="009E10F1"/>
    <w:rsid w:val="009E17E1"/>
    <w:rsid w:val="009E195A"/>
    <w:rsid w:val="009E2124"/>
    <w:rsid w:val="009E33F7"/>
    <w:rsid w:val="009E5538"/>
    <w:rsid w:val="009E5E72"/>
    <w:rsid w:val="009E7B7E"/>
    <w:rsid w:val="009F3762"/>
    <w:rsid w:val="009F3D3A"/>
    <w:rsid w:val="009F4038"/>
    <w:rsid w:val="009F4469"/>
    <w:rsid w:val="009F650A"/>
    <w:rsid w:val="009F671A"/>
    <w:rsid w:val="009F7918"/>
    <w:rsid w:val="00A0002D"/>
    <w:rsid w:val="00A00F9E"/>
    <w:rsid w:val="00A03126"/>
    <w:rsid w:val="00A04799"/>
    <w:rsid w:val="00A0496D"/>
    <w:rsid w:val="00A04DBC"/>
    <w:rsid w:val="00A06F19"/>
    <w:rsid w:val="00A115D6"/>
    <w:rsid w:val="00A156A2"/>
    <w:rsid w:val="00A16ECE"/>
    <w:rsid w:val="00A20C54"/>
    <w:rsid w:val="00A215CF"/>
    <w:rsid w:val="00A2230E"/>
    <w:rsid w:val="00A22A34"/>
    <w:rsid w:val="00A23549"/>
    <w:rsid w:val="00A235D0"/>
    <w:rsid w:val="00A2383D"/>
    <w:rsid w:val="00A23DB8"/>
    <w:rsid w:val="00A245A9"/>
    <w:rsid w:val="00A2660D"/>
    <w:rsid w:val="00A27342"/>
    <w:rsid w:val="00A3063A"/>
    <w:rsid w:val="00A30703"/>
    <w:rsid w:val="00A3285F"/>
    <w:rsid w:val="00A32B78"/>
    <w:rsid w:val="00A33726"/>
    <w:rsid w:val="00A3433D"/>
    <w:rsid w:val="00A345F6"/>
    <w:rsid w:val="00A34790"/>
    <w:rsid w:val="00A37623"/>
    <w:rsid w:val="00A3765E"/>
    <w:rsid w:val="00A37B02"/>
    <w:rsid w:val="00A40872"/>
    <w:rsid w:val="00A40C5D"/>
    <w:rsid w:val="00A41072"/>
    <w:rsid w:val="00A41394"/>
    <w:rsid w:val="00A41617"/>
    <w:rsid w:val="00A41D26"/>
    <w:rsid w:val="00A44DD2"/>
    <w:rsid w:val="00A4612A"/>
    <w:rsid w:val="00A46D7E"/>
    <w:rsid w:val="00A50CAD"/>
    <w:rsid w:val="00A50CF7"/>
    <w:rsid w:val="00A51616"/>
    <w:rsid w:val="00A53BD7"/>
    <w:rsid w:val="00A60274"/>
    <w:rsid w:val="00A6075C"/>
    <w:rsid w:val="00A60C5A"/>
    <w:rsid w:val="00A61399"/>
    <w:rsid w:val="00A61908"/>
    <w:rsid w:val="00A6255E"/>
    <w:rsid w:val="00A62924"/>
    <w:rsid w:val="00A64650"/>
    <w:rsid w:val="00A64F05"/>
    <w:rsid w:val="00A65F10"/>
    <w:rsid w:val="00A660BA"/>
    <w:rsid w:val="00A663E9"/>
    <w:rsid w:val="00A66C7E"/>
    <w:rsid w:val="00A7191B"/>
    <w:rsid w:val="00A7199E"/>
    <w:rsid w:val="00A7312E"/>
    <w:rsid w:val="00A7335C"/>
    <w:rsid w:val="00A73591"/>
    <w:rsid w:val="00A7574B"/>
    <w:rsid w:val="00A7642B"/>
    <w:rsid w:val="00A7729F"/>
    <w:rsid w:val="00A82B0F"/>
    <w:rsid w:val="00A83930"/>
    <w:rsid w:val="00A86EDD"/>
    <w:rsid w:val="00A87FFE"/>
    <w:rsid w:val="00A90C2F"/>
    <w:rsid w:val="00A92128"/>
    <w:rsid w:val="00A925C1"/>
    <w:rsid w:val="00A92C8E"/>
    <w:rsid w:val="00A9399B"/>
    <w:rsid w:val="00A96F51"/>
    <w:rsid w:val="00A97077"/>
    <w:rsid w:val="00A9718D"/>
    <w:rsid w:val="00AA364D"/>
    <w:rsid w:val="00AA405D"/>
    <w:rsid w:val="00AA4567"/>
    <w:rsid w:val="00AA7A0B"/>
    <w:rsid w:val="00AB1F71"/>
    <w:rsid w:val="00AB247D"/>
    <w:rsid w:val="00AB254B"/>
    <w:rsid w:val="00AB7F9F"/>
    <w:rsid w:val="00AC08B4"/>
    <w:rsid w:val="00AC5CAB"/>
    <w:rsid w:val="00AC68E5"/>
    <w:rsid w:val="00AC7839"/>
    <w:rsid w:val="00AC7CF2"/>
    <w:rsid w:val="00AD390F"/>
    <w:rsid w:val="00AD4024"/>
    <w:rsid w:val="00AD6AC2"/>
    <w:rsid w:val="00AD78F2"/>
    <w:rsid w:val="00AD7DC7"/>
    <w:rsid w:val="00AE11AE"/>
    <w:rsid w:val="00AE12F9"/>
    <w:rsid w:val="00AE1BF3"/>
    <w:rsid w:val="00AE27D6"/>
    <w:rsid w:val="00AE3333"/>
    <w:rsid w:val="00AE392C"/>
    <w:rsid w:val="00AE4153"/>
    <w:rsid w:val="00AE482C"/>
    <w:rsid w:val="00AE50EE"/>
    <w:rsid w:val="00AE5469"/>
    <w:rsid w:val="00AE565C"/>
    <w:rsid w:val="00AE5D31"/>
    <w:rsid w:val="00AE5DC3"/>
    <w:rsid w:val="00AE6130"/>
    <w:rsid w:val="00AF046C"/>
    <w:rsid w:val="00AF06C6"/>
    <w:rsid w:val="00AF073F"/>
    <w:rsid w:val="00AF12F9"/>
    <w:rsid w:val="00AF2A16"/>
    <w:rsid w:val="00AF3620"/>
    <w:rsid w:val="00AF386C"/>
    <w:rsid w:val="00AF3CF7"/>
    <w:rsid w:val="00AF4F8F"/>
    <w:rsid w:val="00AF5030"/>
    <w:rsid w:val="00AF5331"/>
    <w:rsid w:val="00AF5CC9"/>
    <w:rsid w:val="00AF6E58"/>
    <w:rsid w:val="00AF7A6E"/>
    <w:rsid w:val="00B00401"/>
    <w:rsid w:val="00B016F4"/>
    <w:rsid w:val="00B01B27"/>
    <w:rsid w:val="00B01E8C"/>
    <w:rsid w:val="00B02934"/>
    <w:rsid w:val="00B039B9"/>
    <w:rsid w:val="00B04019"/>
    <w:rsid w:val="00B04469"/>
    <w:rsid w:val="00B05261"/>
    <w:rsid w:val="00B06179"/>
    <w:rsid w:val="00B072D8"/>
    <w:rsid w:val="00B0791B"/>
    <w:rsid w:val="00B10239"/>
    <w:rsid w:val="00B1046A"/>
    <w:rsid w:val="00B1091C"/>
    <w:rsid w:val="00B111E2"/>
    <w:rsid w:val="00B12CA6"/>
    <w:rsid w:val="00B14D39"/>
    <w:rsid w:val="00B15343"/>
    <w:rsid w:val="00B15662"/>
    <w:rsid w:val="00B1573A"/>
    <w:rsid w:val="00B15E0B"/>
    <w:rsid w:val="00B16622"/>
    <w:rsid w:val="00B16FD0"/>
    <w:rsid w:val="00B17405"/>
    <w:rsid w:val="00B17E99"/>
    <w:rsid w:val="00B20103"/>
    <w:rsid w:val="00B20898"/>
    <w:rsid w:val="00B20A7D"/>
    <w:rsid w:val="00B21265"/>
    <w:rsid w:val="00B21C61"/>
    <w:rsid w:val="00B23588"/>
    <w:rsid w:val="00B24767"/>
    <w:rsid w:val="00B24827"/>
    <w:rsid w:val="00B25238"/>
    <w:rsid w:val="00B30BED"/>
    <w:rsid w:val="00B31B49"/>
    <w:rsid w:val="00B31FB3"/>
    <w:rsid w:val="00B32643"/>
    <w:rsid w:val="00B3604D"/>
    <w:rsid w:val="00B36E4B"/>
    <w:rsid w:val="00B402B9"/>
    <w:rsid w:val="00B423C7"/>
    <w:rsid w:val="00B4439F"/>
    <w:rsid w:val="00B44E59"/>
    <w:rsid w:val="00B5052A"/>
    <w:rsid w:val="00B51DC4"/>
    <w:rsid w:val="00B52E2E"/>
    <w:rsid w:val="00B5367F"/>
    <w:rsid w:val="00B55C44"/>
    <w:rsid w:val="00B562D4"/>
    <w:rsid w:val="00B57697"/>
    <w:rsid w:val="00B61FBB"/>
    <w:rsid w:val="00B621D5"/>
    <w:rsid w:val="00B62C19"/>
    <w:rsid w:val="00B6659B"/>
    <w:rsid w:val="00B67BBC"/>
    <w:rsid w:val="00B7285F"/>
    <w:rsid w:val="00B72C50"/>
    <w:rsid w:val="00B74B13"/>
    <w:rsid w:val="00B74EEF"/>
    <w:rsid w:val="00B763A9"/>
    <w:rsid w:val="00B771A7"/>
    <w:rsid w:val="00B775B8"/>
    <w:rsid w:val="00B812BA"/>
    <w:rsid w:val="00B81D17"/>
    <w:rsid w:val="00B847F6"/>
    <w:rsid w:val="00B856D4"/>
    <w:rsid w:val="00B85D2D"/>
    <w:rsid w:val="00B86F3A"/>
    <w:rsid w:val="00B902FB"/>
    <w:rsid w:val="00B9058C"/>
    <w:rsid w:val="00B90B95"/>
    <w:rsid w:val="00B90E99"/>
    <w:rsid w:val="00B91969"/>
    <w:rsid w:val="00B91BF1"/>
    <w:rsid w:val="00B935AF"/>
    <w:rsid w:val="00B93CBC"/>
    <w:rsid w:val="00B94288"/>
    <w:rsid w:val="00B9431C"/>
    <w:rsid w:val="00B95BAD"/>
    <w:rsid w:val="00B96446"/>
    <w:rsid w:val="00B974AC"/>
    <w:rsid w:val="00BA1EC0"/>
    <w:rsid w:val="00BA1F22"/>
    <w:rsid w:val="00BA21DF"/>
    <w:rsid w:val="00BA4F60"/>
    <w:rsid w:val="00BB0D17"/>
    <w:rsid w:val="00BB2DDF"/>
    <w:rsid w:val="00BB36BA"/>
    <w:rsid w:val="00BB4176"/>
    <w:rsid w:val="00BB5B82"/>
    <w:rsid w:val="00BB74A2"/>
    <w:rsid w:val="00BC1F30"/>
    <w:rsid w:val="00BC2087"/>
    <w:rsid w:val="00BC5A83"/>
    <w:rsid w:val="00BC5ACA"/>
    <w:rsid w:val="00BC6F21"/>
    <w:rsid w:val="00BC6F61"/>
    <w:rsid w:val="00BC7ADF"/>
    <w:rsid w:val="00BD0221"/>
    <w:rsid w:val="00BD12A3"/>
    <w:rsid w:val="00BD21CC"/>
    <w:rsid w:val="00BD604D"/>
    <w:rsid w:val="00BD758E"/>
    <w:rsid w:val="00BE03EB"/>
    <w:rsid w:val="00BE51AB"/>
    <w:rsid w:val="00BE6115"/>
    <w:rsid w:val="00BE611E"/>
    <w:rsid w:val="00BE6682"/>
    <w:rsid w:val="00BF2A24"/>
    <w:rsid w:val="00BF3C2B"/>
    <w:rsid w:val="00BF440E"/>
    <w:rsid w:val="00BF4613"/>
    <w:rsid w:val="00BF4703"/>
    <w:rsid w:val="00BF6289"/>
    <w:rsid w:val="00BF6FEE"/>
    <w:rsid w:val="00BF700C"/>
    <w:rsid w:val="00BF70DA"/>
    <w:rsid w:val="00C008B9"/>
    <w:rsid w:val="00C028E7"/>
    <w:rsid w:val="00C02AEF"/>
    <w:rsid w:val="00C05E35"/>
    <w:rsid w:val="00C07BF1"/>
    <w:rsid w:val="00C101DD"/>
    <w:rsid w:val="00C109EB"/>
    <w:rsid w:val="00C1106C"/>
    <w:rsid w:val="00C120FF"/>
    <w:rsid w:val="00C1248D"/>
    <w:rsid w:val="00C14A62"/>
    <w:rsid w:val="00C1593E"/>
    <w:rsid w:val="00C16CF7"/>
    <w:rsid w:val="00C1769B"/>
    <w:rsid w:val="00C206CF"/>
    <w:rsid w:val="00C215BA"/>
    <w:rsid w:val="00C21C94"/>
    <w:rsid w:val="00C23354"/>
    <w:rsid w:val="00C23752"/>
    <w:rsid w:val="00C23D1C"/>
    <w:rsid w:val="00C24DC8"/>
    <w:rsid w:val="00C250B8"/>
    <w:rsid w:val="00C27983"/>
    <w:rsid w:val="00C30939"/>
    <w:rsid w:val="00C318DF"/>
    <w:rsid w:val="00C3251C"/>
    <w:rsid w:val="00C33C91"/>
    <w:rsid w:val="00C33E11"/>
    <w:rsid w:val="00C409DF"/>
    <w:rsid w:val="00C4489A"/>
    <w:rsid w:val="00C44F20"/>
    <w:rsid w:val="00C46368"/>
    <w:rsid w:val="00C4654B"/>
    <w:rsid w:val="00C466FB"/>
    <w:rsid w:val="00C47921"/>
    <w:rsid w:val="00C5076D"/>
    <w:rsid w:val="00C50FCC"/>
    <w:rsid w:val="00C52D32"/>
    <w:rsid w:val="00C5504F"/>
    <w:rsid w:val="00C552AB"/>
    <w:rsid w:val="00C55546"/>
    <w:rsid w:val="00C55885"/>
    <w:rsid w:val="00C55F34"/>
    <w:rsid w:val="00C5609C"/>
    <w:rsid w:val="00C564B9"/>
    <w:rsid w:val="00C574CE"/>
    <w:rsid w:val="00C60868"/>
    <w:rsid w:val="00C610B2"/>
    <w:rsid w:val="00C61BFE"/>
    <w:rsid w:val="00C61D43"/>
    <w:rsid w:val="00C6224A"/>
    <w:rsid w:val="00C626A1"/>
    <w:rsid w:val="00C723B1"/>
    <w:rsid w:val="00C72560"/>
    <w:rsid w:val="00C73109"/>
    <w:rsid w:val="00C744C9"/>
    <w:rsid w:val="00C746FF"/>
    <w:rsid w:val="00C74CC6"/>
    <w:rsid w:val="00C75297"/>
    <w:rsid w:val="00C75476"/>
    <w:rsid w:val="00C75E6B"/>
    <w:rsid w:val="00C76151"/>
    <w:rsid w:val="00C773D7"/>
    <w:rsid w:val="00C80FD4"/>
    <w:rsid w:val="00C8160D"/>
    <w:rsid w:val="00C81AB0"/>
    <w:rsid w:val="00C830BC"/>
    <w:rsid w:val="00C8352B"/>
    <w:rsid w:val="00C8354C"/>
    <w:rsid w:val="00C83DC1"/>
    <w:rsid w:val="00C84A95"/>
    <w:rsid w:val="00C85134"/>
    <w:rsid w:val="00C8589B"/>
    <w:rsid w:val="00C86835"/>
    <w:rsid w:val="00C86DE0"/>
    <w:rsid w:val="00C90A76"/>
    <w:rsid w:val="00C952A2"/>
    <w:rsid w:val="00C960F8"/>
    <w:rsid w:val="00C97BE8"/>
    <w:rsid w:val="00CA009F"/>
    <w:rsid w:val="00CA17E7"/>
    <w:rsid w:val="00CA1EE6"/>
    <w:rsid w:val="00CA26E4"/>
    <w:rsid w:val="00CA66E0"/>
    <w:rsid w:val="00CA6C2F"/>
    <w:rsid w:val="00CA6D53"/>
    <w:rsid w:val="00CA70D9"/>
    <w:rsid w:val="00CA7604"/>
    <w:rsid w:val="00CA7DFB"/>
    <w:rsid w:val="00CB05AF"/>
    <w:rsid w:val="00CB0928"/>
    <w:rsid w:val="00CB20A6"/>
    <w:rsid w:val="00CB2A9D"/>
    <w:rsid w:val="00CB2CBC"/>
    <w:rsid w:val="00CB3CA3"/>
    <w:rsid w:val="00CB4EA7"/>
    <w:rsid w:val="00CB512B"/>
    <w:rsid w:val="00CB5D6F"/>
    <w:rsid w:val="00CC010C"/>
    <w:rsid w:val="00CC15D7"/>
    <w:rsid w:val="00CC19D2"/>
    <w:rsid w:val="00CC1DFA"/>
    <w:rsid w:val="00CC232A"/>
    <w:rsid w:val="00CC439B"/>
    <w:rsid w:val="00CC44CE"/>
    <w:rsid w:val="00CC4657"/>
    <w:rsid w:val="00CC478F"/>
    <w:rsid w:val="00CC4B9A"/>
    <w:rsid w:val="00CC65C5"/>
    <w:rsid w:val="00CC683B"/>
    <w:rsid w:val="00CC79F8"/>
    <w:rsid w:val="00CD085D"/>
    <w:rsid w:val="00CD2864"/>
    <w:rsid w:val="00CD2C35"/>
    <w:rsid w:val="00CD311C"/>
    <w:rsid w:val="00CD42B5"/>
    <w:rsid w:val="00CD47D8"/>
    <w:rsid w:val="00CD4A78"/>
    <w:rsid w:val="00CD4D5C"/>
    <w:rsid w:val="00CD5205"/>
    <w:rsid w:val="00CD60CD"/>
    <w:rsid w:val="00CD6E61"/>
    <w:rsid w:val="00CD7EF2"/>
    <w:rsid w:val="00CE08F1"/>
    <w:rsid w:val="00CE0F11"/>
    <w:rsid w:val="00CE2ABF"/>
    <w:rsid w:val="00CE360B"/>
    <w:rsid w:val="00CE43CB"/>
    <w:rsid w:val="00CE5184"/>
    <w:rsid w:val="00CE5B2F"/>
    <w:rsid w:val="00CE5E7E"/>
    <w:rsid w:val="00CE73D6"/>
    <w:rsid w:val="00CE7922"/>
    <w:rsid w:val="00CE7C45"/>
    <w:rsid w:val="00CF27CB"/>
    <w:rsid w:val="00CF3A95"/>
    <w:rsid w:val="00CF4C21"/>
    <w:rsid w:val="00CF6BFA"/>
    <w:rsid w:val="00CF7A2D"/>
    <w:rsid w:val="00D0051B"/>
    <w:rsid w:val="00D009F3"/>
    <w:rsid w:val="00D00F49"/>
    <w:rsid w:val="00D01F61"/>
    <w:rsid w:val="00D03CFB"/>
    <w:rsid w:val="00D03E03"/>
    <w:rsid w:val="00D055BC"/>
    <w:rsid w:val="00D05D06"/>
    <w:rsid w:val="00D060FB"/>
    <w:rsid w:val="00D06AE0"/>
    <w:rsid w:val="00D0772D"/>
    <w:rsid w:val="00D10655"/>
    <w:rsid w:val="00D108E7"/>
    <w:rsid w:val="00D110FA"/>
    <w:rsid w:val="00D1120A"/>
    <w:rsid w:val="00D1174D"/>
    <w:rsid w:val="00D123C4"/>
    <w:rsid w:val="00D13B2A"/>
    <w:rsid w:val="00D15402"/>
    <w:rsid w:val="00D16E1F"/>
    <w:rsid w:val="00D174B5"/>
    <w:rsid w:val="00D20A77"/>
    <w:rsid w:val="00D21298"/>
    <w:rsid w:val="00D22C66"/>
    <w:rsid w:val="00D234B3"/>
    <w:rsid w:val="00D2431F"/>
    <w:rsid w:val="00D25E9B"/>
    <w:rsid w:val="00D27C0D"/>
    <w:rsid w:val="00D3061A"/>
    <w:rsid w:val="00D310EA"/>
    <w:rsid w:val="00D31206"/>
    <w:rsid w:val="00D32A6D"/>
    <w:rsid w:val="00D34AFE"/>
    <w:rsid w:val="00D34DBF"/>
    <w:rsid w:val="00D34F66"/>
    <w:rsid w:val="00D36377"/>
    <w:rsid w:val="00D365C2"/>
    <w:rsid w:val="00D3685C"/>
    <w:rsid w:val="00D36ABC"/>
    <w:rsid w:val="00D377D6"/>
    <w:rsid w:val="00D37C51"/>
    <w:rsid w:val="00D37E32"/>
    <w:rsid w:val="00D4133B"/>
    <w:rsid w:val="00D4169E"/>
    <w:rsid w:val="00D422D7"/>
    <w:rsid w:val="00D424DB"/>
    <w:rsid w:val="00D42DDA"/>
    <w:rsid w:val="00D436AD"/>
    <w:rsid w:val="00D460F7"/>
    <w:rsid w:val="00D47794"/>
    <w:rsid w:val="00D50122"/>
    <w:rsid w:val="00D52D62"/>
    <w:rsid w:val="00D537BD"/>
    <w:rsid w:val="00D54736"/>
    <w:rsid w:val="00D57910"/>
    <w:rsid w:val="00D57E7F"/>
    <w:rsid w:val="00D57EDB"/>
    <w:rsid w:val="00D600FA"/>
    <w:rsid w:val="00D6063C"/>
    <w:rsid w:val="00D60909"/>
    <w:rsid w:val="00D60A45"/>
    <w:rsid w:val="00D60E1A"/>
    <w:rsid w:val="00D612AB"/>
    <w:rsid w:val="00D61B3E"/>
    <w:rsid w:val="00D6254D"/>
    <w:rsid w:val="00D628C1"/>
    <w:rsid w:val="00D648F6"/>
    <w:rsid w:val="00D652CC"/>
    <w:rsid w:val="00D65D98"/>
    <w:rsid w:val="00D701A5"/>
    <w:rsid w:val="00D70AFE"/>
    <w:rsid w:val="00D71300"/>
    <w:rsid w:val="00D72690"/>
    <w:rsid w:val="00D72883"/>
    <w:rsid w:val="00D72B68"/>
    <w:rsid w:val="00D72BE1"/>
    <w:rsid w:val="00D758D2"/>
    <w:rsid w:val="00D764B9"/>
    <w:rsid w:val="00D76A41"/>
    <w:rsid w:val="00D770AA"/>
    <w:rsid w:val="00D8026A"/>
    <w:rsid w:val="00D808A9"/>
    <w:rsid w:val="00D80F0D"/>
    <w:rsid w:val="00D81A39"/>
    <w:rsid w:val="00D82922"/>
    <w:rsid w:val="00D84502"/>
    <w:rsid w:val="00D849C5"/>
    <w:rsid w:val="00D86578"/>
    <w:rsid w:val="00D86BBE"/>
    <w:rsid w:val="00D90523"/>
    <w:rsid w:val="00D90B79"/>
    <w:rsid w:val="00D91134"/>
    <w:rsid w:val="00D9192C"/>
    <w:rsid w:val="00D922E7"/>
    <w:rsid w:val="00D934E2"/>
    <w:rsid w:val="00D93C0A"/>
    <w:rsid w:val="00D94520"/>
    <w:rsid w:val="00D95A33"/>
    <w:rsid w:val="00D975AD"/>
    <w:rsid w:val="00D97BE4"/>
    <w:rsid w:val="00D97F67"/>
    <w:rsid w:val="00DA1A15"/>
    <w:rsid w:val="00DA231D"/>
    <w:rsid w:val="00DA2468"/>
    <w:rsid w:val="00DA3247"/>
    <w:rsid w:val="00DB09E9"/>
    <w:rsid w:val="00DB0DF6"/>
    <w:rsid w:val="00DB0EEE"/>
    <w:rsid w:val="00DB2B7F"/>
    <w:rsid w:val="00DB3C85"/>
    <w:rsid w:val="00DB3C8D"/>
    <w:rsid w:val="00DB4F5B"/>
    <w:rsid w:val="00DB5723"/>
    <w:rsid w:val="00DB59BF"/>
    <w:rsid w:val="00DB5D4C"/>
    <w:rsid w:val="00DB7A35"/>
    <w:rsid w:val="00DC020C"/>
    <w:rsid w:val="00DC097D"/>
    <w:rsid w:val="00DC0C19"/>
    <w:rsid w:val="00DC3566"/>
    <w:rsid w:val="00DC3A75"/>
    <w:rsid w:val="00DC46C5"/>
    <w:rsid w:val="00DC6F9F"/>
    <w:rsid w:val="00DC7853"/>
    <w:rsid w:val="00DC7862"/>
    <w:rsid w:val="00DD007B"/>
    <w:rsid w:val="00DD17D0"/>
    <w:rsid w:val="00DD17D5"/>
    <w:rsid w:val="00DD1D58"/>
    <w:rsid w:val="00DD33B8"/>
    <w:rsid w:val="00DD34BB"/>
    <w:rsid w:val="00DD36C9"/>
    <w:rsid w:val="00DD3747"/>
    <w:rsid w:val="00DD39A8"/>
    <w:rsid w:val="00DD41C2"/>
    <w:rsid w:val="00DD5F69"/>
    <w:rsid w:val="00DD710E"/>
    <w:rsid w:val="00DE00F5"/>
    <w:rsid w:val="00DE1B21"/>
    <w:rsid w:val="00DE2B81"/>
    <w:rsid w:val="00DE4223"/>
    <w:rsid w:val="00DE4750"/>
    <w:rsid w:val="00DE63C1"/>
    <w:rsid w:val="00DE6873"/>
    <w:rsid w:val="00DE6C59"/>
    <w:rsid w:val="00DF00DA"/>
    <w:rsid w:val="00DF19BC"/>
    <w:rsid w:val="00DF19D6"/>
    <w:rsid w:val="00DF290F"/>
    <w:rsid w:val="00DF34C5"/>
    <w:rsid w:val="00DF3CAF"/>
    <w:rsid w:val="00DF4818"/>
    <w:rsid w:val="00DF4C29"/>
    <w:rsid w:val="00DF4EA4"/>
    <w:rsid w:val="00DF5A58"/>
    <w:rsid w:val="00DF5FD4"/>
    <w:rsid w:val="00E00DE4"/>
    <w:rsid w:val="00E00E5F"/>
    <w:rsid w:val="00E0274A"/>
    <w:rsid w:val="00E02A40"/>
    <w:rsid w:val="00E10985"/>
    <w:rsid w:val="00E11831"/>
    <w:rsid w:val="00E11D1B"/>
    <w:rsid w:val="00E120B2"/>
    <w:rsid w:val="00E12920"/>
    <w:rsid w:val="00E13293"/>
    <w:rsid w:val="00E13D7D"/>
    <w:rsid w:val="00E15326"/>
    <w:rsid w:val="00E161AC"/>
    <w:rsid w:val="00E169EB"/>
    <w:rsid w:val="00E17020"/>
    <w:rsid w:val="00E224DC"/>
    <w:rsid w:val="00E22BC7"/>
    <w:rsid w:val="00E235DB"/>
    <w:rsid w:val="00E2512E"/>
    <w:rsid w:val="00E257AC"/>
    <w:rsid w:val="00E25C11"/>
    <w:rsid w:val="00E26338"/>
    <w:rsid w:val="00E2678B"/>
    <w:rsid w:val="00E320BC"/>
    <w:rsid w:val="00E33072"/>
    <w:rsid w:val="00E33A59"/>
    <w:rsid w:val="00E34691"/>
    <w:rsid w:val="00E36668"/>
    <w:rsid w:val="00E36F48"/>
    <w:rsid w:val="00E37971"/>
    <w:rsid w:val="00E43D98"/>
    <w:rsid w:val="00E44379"/>
    <w:rsid w:val="00E44584"/>
    <w:rsid w:val="00E452A8"/>
    <w:rsid w:val="00E456F0"/>
    <w:rsid w:val="00E456FB"/>
    <w:rsid w:val="00E45F20"/>
    <w:rsid w:val="00E468FE"/>
    <w:rsid w:val="00E47744"/>
    <w:rsid w:val="00E52756"/>
    <w:rsid w:val="00E56A37"/>
    <w:rsid w:val="00E637A5"/>
    <w:rsid w:val="00E65CA7"/>
    <w:rsid w:val="00E66245"/>
    <w:rsid w:val="00E667FC"/>
    <w:rsid w:val="00E66942"/>
    <w:rsid w:val="00E66E6A"/>
    <w:rsid w:val="00E7179B"/>
    <w:rsid w:val="00E723E2"/>
    <w:rsid w:val="00E72BB2"/>
    <w:rsid w:val="00E74E9C"/>
    <w:rsid w:val="00E75E69"/>
    <w:rsid w:val="00E765C4"/>
    <w:rsid w:val="00E76ED6"/>
    <w:rsid w:val="00E77053"/>
    <w:rsid w:val="00E77862"/>
    <w:rsid w:val="00E77F69"/>
    <w:rsid w:val="00E8080C"/>
    <w:rsid w:val="00E83029"/>
    <w:rsid w:val="00E8332F"/>
    <w:rsid w:val="00E83578"/>
    <w:rsid w:val="00E83AB9"/>
    <w:rsid w:val="00E84AFC"/>
    <w:rsid w:val="00E84E88"/>
    <w:rsid w:val="00E85045"/>
    <w:rsid w:val="00E85574"/>
    <w:rsid w:val="00E85845"/>
    <w:rsid w:val="00E86264"/>
    <w:rsid w:val="00E90179"/>
    <w:rsid w:val="00E9175D"/>
    <w:rsid w:val="00E91C54"/>
    <w:rsid w:val="00E92A79"/>
    <w:rsid w:val="00E94EEC"/>
    <w:rsid w:val="00E952DA"/>
    <w:rsid w:val="00E95B0D"/>
    <w:rsid w:val="00E95F0E"/>
    <w:rsid w:val="00E97AA3"/>
    <w:rsid w:val="00EA03AE"/>
    <w:rsid w:val="00EA0440"/>
    <w:rsid w:val="00EA0654"/>
    <w:rsid w:val="00EA070D"/>
    <w:rsid w:val="00EA17A2"/>
    <w:rsid w:val="00EA1A70"/>
    <w:rsid w:val="00EA34CF"/>
    <w:rsid w:val="00EA3E43"/>
    <w:rsid w:val="00EA5317"/>
    <w:rsid w:val="00EA57B4"/>
    <w:rsid w:val="00EA64CF"/>
    <w:rsid w:val="00EB0ADE"/>
    <w:rsid w:val="00EB1301"/>
    <w:rsid w:val="00EB1378"/>
    <w:rsid w:val="00EB377F"/>
    <w:rsid w:val="00EB3A65"/>
    <w:rsid w:val="00EB5EE0"/>
    <w:rsid w:val="00EB630A"/>
    <w:rsid w:val="00EB6441"/>
    <w:rsid w:val="00EB7A6B"/>
    <w:rsid w:val="00EC04A2"/>
    <w:rsid w:val="00EC06EC"/>
    <w:rsid w:val="00EC08AA"/>
    <w:rsid w:val="00EC107B"/>
    <w:rsid w:val="00EC1A69"/>
    <w:rsid w:val="00EC35A1"/>
    <w:rsid w:val="00EC3983"/>
    <w:rsid w:val="00EC3E52"/>
    <w:rsid w:val="00EC5555"/>
    <w:rsid w:val="00EC7BDB"/>
    <w:rsid w:val="00ED0583"/>
    <w:rsid w:val="00ED3E95"/>
    <w:rsid w:val="00ED42ED"/>
    <w:rsid w:val="00ED4E5E"/>
    <w:rsid w:val="00ED5A03"/>
    <w:rsid w:val="00ED6031"/>
    <w:rsid w:val="00EE1382"/>
    <w:rsid w:val="00EE2784"/>
    <w:rsid w:val="00EE4AD4"/>
    <w:rsid w:val="00EE577C"/>
    <w:rsid w:val="00EF064C"/>
    <w:rsid w:val="00EF1199"/>
    <w:rsid w:val="00EF2093"/>
    <w:rsid w:val="00EF43F9"/>
    <w:rsid w:val="00EF59C9"/>
    <w:rsid w:val="00EF6C86"/>
    <w:rsid w:val="00EF73CD"/>
    <w:rsid w:val="00EF7EEB"/>
    <w:rsid w:val="00F00CB5"/>
    <w:rsid w:val="00F0156E"/>
    <w:rsid w:val="00F017DC"/>
    <w:rsid w:val="00F01FB2"/>
    <w:rsid w:val="00F023BE"/>
    <w:rsid w:val="00F02884"/>
    <w:rsid w:val="00F02BB4"/>
    <w:rsid w:val="00F04BBB"/>
    <w:rsid w:val="00F0500F"/>
    <w:rsid w:val="00F05648"/>
    <w:rsid w:val="00F05A8F"/>
    <w:rsid w:val="00F06093"/>
    <w:rsid w:val="00F0610D"/>
    <w:rsid w:val="00F066E8"/>
    <w:rsid w:val="00F109A9"/>
    <w:rsid w:val="00F117B7"/>
    <w:rsid w:val="00F12253"/>
    <w:rsid w:val="00F12A9D"/>
    <w:rsid w:val="00F13656"/>
    <w:rsid w:val="00F14568"/>
    <w:rsid w:val="00F145AE"/>
    <w:rsid w:val="00F170A2"/>
    <w:rsid w:val="00F2099D"/>
    <w:rsid w:val="00F223D5"/>
    <w:rsid w:val="00F2241F"/>
    <w:rsid w:val="00F227C2"/>
    <w:rsid w:val="00F2462D"/>
    <w:rsid w:val="00F252E2"/>
    <w:rsid w:val="00F2576E"/>
    <w:rsid w:val="00F26947"/>
    <w:rsid w:val="00F27AEB"/>
    <w:rsid w:val="00F30AF8"/>
    <w:rsid w:val="00F30E96"/>
    <w:rsid w:val="00F3164D"/>
    <w:rsid w:val="00F318D4"/>
    <w:rsid w:val="00F31F9C"/>
    <w:rsid w:val="00F33703"/>
    <w:rsid w:val="00F345BD"/>
    <w:rsid w:val="00F3595C"/>
    <w:rsid w:val="00F3614C"/>
    <w:rsid w:val="00F3785D"/>
    <w:rsid w:val="00F401CA"/>
    <w:rsid w:val="00F41606"/>
    <w:rsid w:val="00F42083"/>
    <w:rsid w:val="00F4258F"/>
    <w:rsid w:val="00F4297C"/>
    <w:rsid w:val="00F44338"/>
    <w:rsid w:val="00F44DDD"/>
    <w:rsid w:val="00F45C6C"/>
    <w:rsid w:val="00F461E1"/>
    <w:rsid w:val="00F47054"/>
    <w:rsid w:val="00F47723"/>
    <w:rsid w:val="00F47B96"/>
    <w:rsid w:val="00F50514"/>
    <w:rsid w:val="00F50635"/>
    <w:rsid w:val="00F50FB4"/>
    <w:rsid w:val="00F52E4E"/>
    <w:rsid w:val="00F541CA"/>
    <w:rsid w:val="00F55315"/>
    <w:rsid w:val="00F55AD2"/>
    <w:rsid w:val="00F55B35"/>
    <w:rsid w:val="00F6069C"/>
    <w:rsid w:val="00F62315"/>
    <w:rsid w:val="00F623B7"/>
    <w:rsid w:val="00F63BC2"/>
    <w:rsid w:val="00F6401D"/>
    <w:rsid w:val="00F6555E"/>
    <w:rsid w:val="00F6556A"/>
    <w:rsid w:val="00F65FE5"/>
    <w:rsid w:val="00F6639B"/>
    <w:rsid w:val="00F66D36"/>
    <w:rsid w:val="00F671CE"/>
    <w:rsid w:val="00F703DB"/>
    <w:rsid w:val="00F70E28"/>
    <w:rsid w:val="00F7127E"/>
    <w:rsid w:val="00F72530"/>
    <w:rsid w:val="00F7320E"/>
    <w:rsid w:val="00F735B9"/>
    <w:rsid w:val="00F738DB"/>
    <w:rsid w:val="00F76979"/>
    <w:rsid w:val="00F770AA"/>
    <w:rsid w:val="00F80C72"/>
    <w:rsid w:val="00F81055"/>
    <w:rsid w:val="00F81786"/>
    <w:rsid w:val="00F81D22"/>
    <w:rsid w:val="00F83155"/>
    <w:rsid w:val="00F84294"/>
    <w:rsid w:val="00F846E1"/>
    <w:rsid w:val="00F84E4F"/>
    <w:rsid w:val="00F8562C"/>
    <w:rsid w:val="00F85921"/>
    <w:rsid w:val="00F85BBC"/>
    <w:rsid w:val="00F86077"/>
    <w:rsid w:val="00F867FF"/>
    <w:rsid w:val="00F86A3E"/>
    <w:rsid w:val="00F906C5"/>
    <w:rsid w:val="00F90B84"/>
    <w:rsid w:val="00F90EA7"/>
    <w:rsid w:val="00F91571"/>
    <w:rsid w:val="00F92473"/>
    <w:rsid w:val="00F92687"/>
    <w:rsid w:val="00F929FA"/>
    <w:rsid w:val="00F93B4B"/>
    <w:rsid w:val="00F93D68"/>
    <w:rsid w:val="00F9561C"/>
    <w:rsid w:val="00F95B75"/>
    <w:rsid w:val="00F95FF6"/>
    <w:rsid w:val="00F96C75"/>
    <w:rsid w:val="00F96FF0"/>
    <w:rsid w:val="00FA1749"/>
    <w:rsid w:val="00FA1BF8"/>
    <w:rsid w:val="00FA3E3A"/>
    <w:rsid w:val="00FA41E4"/>
    <w:rsid w:val="00FA6412"/>
    <w:rsid w:val="00FA72F5"/>
    <w:rsid w:val="00FB144D"/>
    <w:rsid w:val="00FB1AB3"/>
    <w:rsid w:val="00FB1F4A"/>
    <w:rsid w:val="00FB21C0"/>
    <w:rsid w:val="00FB3E7E"/>
    <w:rsid w:val="00FB400F"/>
    <w:rsid w:val="00FB6851"/>
    <w:rsid w:val="00FB7116"/>
    <w:rsid w:val="00FB7473"/>
    <w:rsid w:val="00FC1BA8"/>
    <w:rsid w:val="00FC2B30"/>
    <w:rsid w:val="00FC3AAE"/>
    <w:rsid w:val="00FC3EE7"/>
    <w:rsid w:val="00FC4552"/>
    <w:rsid w:val="00FC6840"/>
    <w:rsid w:val="00FD1D41"/>
    <w:rsid w:val="00FD2993"/>
    <w:rsid w:val="00FD30CD"/>
    <w:rsid w:val="00FD320E"/>
    <w:rsid w:val="00FD3A57"/>
    <w:rsid w:val="00FD4992"/>
    <w:rsid w:val="00FD4AE7"/>
    <w:rsid w:val="00FD4D7F"/>
    <w:rsid w:val="00FD5A3E"/>
    <w:rsid w:val="00FD6A87"/>
    <w:rsid w:val="00FD7373"/>
    <w:rsid w:val="00FD7A95"/>
    <w:rsid w:val="00FE048F"/>
    <w:rsid w:val="00FE09A4"/>
    <w:rsid w:val="00FE16D1"/>
    <w:rsid w:val="00FE2192"/>
    <w:rsid w:val="00FE29BF"/>
    <w:rsid w:val="00FE30D1"/>
    <w:rsid w:val="00FE322B"/>
    <w:rsid w:val="00FE3407"/>
    <w:rsid w:val="00FE5902"/>
    <w:rsid w:val="00FE6C5F"/>
    <w:rsid w:val="00FF069B"/>
    <w:rsid w:val="00FF09A5"/>
    <w:rsid w:val="00FF0FE1"/>
    <w:rsid w:val="00FF1894"/>
    <w:rsid w:val="00FF25DC"/>
    <w:rsid w:val="00FF3A01"/>
    <w:rsid w:val="00FF5C4D"/>
    <w:rsid w:val="00FF6647"/>
    <w:rsid w:val="00FF7524"/>
    <w:rsid w:val="00FF7D54"/>
    <w:rsid w:val="00FF7EE6"/>
    <w:rsid w:val="0156EFBB"/>
    <w:rsid w:val="016F3D06"/>
    <w:rsid w:val="01DAF30C"/>
    <w:rsid w:val="02001932"/>
    <w:rsid w:val="045DD50F"/>
    <w:rsid w:val="04C46D36"/>
    <w:rsid w:val="0721853F"/>
    <w:rsid w:val="075A5DBB"/>
    <w:rsid w:val="07808E7C"/>
    <w:rsid w:val="086B4BD3"/>
    <w:rsid w:val="08EF96C4"/>
    <w:rsid w:val="095CE27E"/>
    <w:rsid w:val="0A2221A8"/>
    <w:rsid w:val="0A81825C"/>
    <w:rsid w:val="0AD036D6"/>
    <w:rsid w:val="0AEF47ED"/>
    <w:rsid w:val="0C11DB8F"/>
    <w:rsid w:val="0C2774EF"/>
    <w:rsid w:val="0C94F84D"/>
    <w:rsid w:val="0E1168A6"/>
    <w:rsid w:val="0E4E01A2"/>
    <w:rsid w:val="0EF7D052"/>
    <w:rsid w:val="10993EFC"/>
    <w:rsid w:val="10B8407D"/>
    <w:rsid w:val="11F9045C"/>
    <w:rsid w:val="12DC9A3E"/>
    <w:rsid w:val="12DD4845"/>
    <w:rsid w:val="1329B534"/>
    <w:rsid w:val="13EE1CC5"/>
    <w:rsid w:val="167107CE"/>
    <w:rsid w:val="173E0570"/>
    <w:rsid w:val="18207BDC"/>
    <w:rsid w:val="196C9DD4"/>
    <w:rsid w:val="1973B5C8"/>
    <w:rsid w:val="19EAEDE4"/>
    <w:rsid w:val="19F77C1A"/>
    <w:rsid w:val="1B7568E0"/>
    <w:rsid w:val="1CD0E4D8"/>
    <w:rsid w:val="1CD3F08C"/>
    <w:rsid w:val="1E53E509"/>
    <w:rsid w:val="1EB45DBF"/>
    <w:rsid w:val="1ED0EAB3"/>
    <w:rsid w:val="1EED0BAF"/>
    <w:rsid w:val="1EF954AE"/>
    <w:rsid w:val="1F3CC82D"/>
    <w:rsid w:val="20661961"/>
    <w:rsid w:val="2229E417"/>
    <w:rsid w:val="2356A37B"/>
    <w:rsid w:val="23F48324"/>
    <w:rsid w:val="244553F3"/>
    <w:rsid w:val="246EDEF2"/>
    <w:rsid w:val="254BAF68"/>
    <w:rsid w:val="25F332D2"/>
    <w:rsid w:val="25FEE88B"/>
    <w:rsid w:val="26EA882F"/>
    <w:rsid w:val="2731FB8D"/>
    <w:rsid w:val="27B0B8C4"/>
    <w:rsid w:val="27F27F35"/>
    <w:rsid w:val="2869E8B2"/>
    <w:rsid w:val="2BF3DFCD"/>
    <w:rsid w:val="2C2BBC98"/>
    <w:rsid w:val="2C6E1E68"/>
    <w:rsid w:val="2C90A502"/>
    <w:rsid w:val="2CED63AF"/>
    <w:rsid w:val="2E648562"/>
    <w:rsid w:val="2EC13ED0"/>
    <w:rsid w:val="2FAF13C7"/>
    <w:rsid w:val="325D6993"/>
    <w:rsid w:val="340CD336"/>
    <w:rsid w:val="34CA0FD6"/>
    <w:rsid w:val="34DFF5E2"/>
    <w:rsid w:val="351F9116"/>
    <w:rsid w:val="35525B15"/>
    <w:rsid w:val="35B67CBB"/>
    <w:rsid w:val="35CF6A89"/>
    <w:rsid w:val="36239F85"/>
    <w:rsid w:val="36A20C44"/>
    <w:rsid w:val="36A64829"/>
    <w:rsid w:val="38E11178"/>
    <w:rsid w:val="394BD727"/>
    <w:rsid w:val="3B47B47A"/>
    <w:rsid w:val="3BBC4339"/>
    <w:rsid w:val="3BBD3E84"/>
    <w:rsid w:val="3C154B85"/>
    <w:rsid w:val="3D36E3AE"/>
    <w:rsid w:val="3DADC522"/>
    <w:rsid w:val="3F3B74C4"/>
    <w:rsid w:val="3F4FB344"/>
    <w:rsid w:val="3FDF922A"/>
    <w:rsid w:val="400347B4"/>
    <w:rsid w:val="40227D93"/>
    <w:rsid w:val="40B993D2"/>
    <w:rsid w:val="4117EDE0"/>
    <w:rsid w:val="41FCD128"/>
    <w:rsid w:val="42333792"/>
    <w:rsid w:val="424B6AB5"/>
    <w:rsid w:val="440E4FDE"/>
    <w:rsid w:val="441E8E96"/>
    <w:rsid w:val="448605CB"/>
    <w:rsid w:val="44DB3415"/>
    <w:rsid w:val="464C6D27"/>
    <w:rsid w:val="466321CC"/>
    <w:rsid w:val="46A4D39E"/>
    <w:rsid w:val="47628548"/>
    <w:rsid w:val="4878132A"/>
    <w:rsid w:val="4A723715"/>
    <w:rsid w:val="4E185152"/>
    <w:rsid w:val="4E21BE2D"/>
    <w:rsid w:val="4F9608D0"/>
    <w:rsid w:val="510D2E71"/>
    <w:rsid w:val="519A7A96"/>
    <w:rsid w:val="5257E997"/>
    <w:rsid w:val="52C96B56"/>
    <w:rsid w:val="53D212D4"/>
    <w:rsid w:val="54C7A514"/>
    <w:rsid w:val="54D67773"/>
    <w:rsid w:val="558AA843"/>
    <w:rsid w:val="55DECF8C"/>
    <w:rsid w:val="58A2B6D0"/>
    <w:rsid w:val="5B5B787E"/>
    <w:rsid w:val="5B7942B8"/>
    <w:rsid w:val="5BFD46BB"/>
    <w:rsid w:val="5C6A8C20"/>
    <w:rsid w:val="5CF76E5B"/>
    <w:rsid w:val="5D475C5D"/>
    <w:rsid w:val="5E26135D"/>
    <w:rsid w:val="5E778FD0"/>
    <w:rsid w:val="5F73A661"/>
    <w:rsid w:val="5F972A3C"/>
    <w:rsid w:val="5FAD23F5"/>
    <w:rsid w:val="6003425F"/>
    <w:rsid w:val="601B579F"/>
    <w:rsid w:val="610E5081"/>
    <w:rsid w:val="61DC9567"/>
    <w:rsid w:val="623C7E20"/>
    <w:rsid w:val="6263DD1F"/>
    <w:rsid w:val="635A519F"/>
    <w:rsid w:val="648C3478"/>
    <w:rsid w:val="6560EB87"/>
    <w:rsid w:val="6688F182"/>
    <w:rsid w:val="69146A38"/>
    <w:rsid w:val="692C37D5"/>
    <w:rsid w:val="6B130B00"/>
    <w:rsid w:val="6B351DFA"/>
    <w:rsid w:val="6BAD4274"/>
    <w:rsid w:val="6D03207C"/>
    <w:rsid w:val="6D23D008"/>
    <w:rsid w:val="6EC1BFF1"/>
    <w:rsid w:val="6F16D892"/>
    <w:rsid w:val="6F1D5095"/>
    <w:rsid w:val="6FD45235"/>
    <w:rsid w:val="701E380A"/>
    <w:rsid w:val="70E0A493"/>
    <w:rsid w:val="72CF8FA9"/>
    <w:rsid w:val="72FDD907"/>
    <w:rsid w:val="734B4E7A"/>
    <w:rsid w:val="7494D785"/>
    <w:rsid w:val="753564A4"/>
    <w:rsid w:val="75AE47B1"/>
    <w:rsid w:val="75F3EAFD"/>
    <w:rsid w:val="78151229"/>
    <w:rsid w:val="78D75B31"/>
    <w:rsid w:val="78FACC96"/>
    <w:rsid w:val="793562DC"/>
    <w:rsid w:val="794719FB"/>
    <w:rsid w:val="7AB5F517"/>
    <w:rsid w:val="7ABBAC51"/>
    <w:rsid w:val="7B6BB187"/>
    <w:rsid w:val="7D1FF22C"/>
    <w:rsid w:val="7D9A7A55"/>
    <w:rsid w:val="7E604E3F"/>
    <w:rsid w:val="7E6FAD7E"/>
    <w:rsid w:val="7EDD91E9"/>
    <w:rsid w:val="7F99BE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058C"/>
    <w:pPr>
      <w:spacing w:after="120" w:line="276" w:lineRule="auto"/>
    </w:pPr>
    <w:rPr>
      <w:rFonts w:ascii="Verdana" w:hAnsi="Verdana"/>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7">
    <w:name w:val="heading 7"/>
    <w:basedOn w:val="Normln"/>
    <w:next w:val="Normln"/>
    <w:link w:val="Nadpis7Char"/>
    <w:uiPriority w:val="99"/>
    <w:semiHidden/>
    <w:unhideWhenUsed/>
    <w:qFormat/>
    <w:rsid w:val="00B902F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qFormat/>
    <w:pPr>
      <w:spacing w:after="160"/>
      <w:jc w:val="both"/>
    </w:pPr>
    <w:rPr>
      <w:szCs w:val="20"/>
    </w:rPr>
  </w:style>
  <w:style w:type="character" w:customStyle="1" w:styleId="TextkomenteChar">
    <w:name w:val="Text komentáře Char"/>
    <w:basedOn w:val="Standardnpsmoodstavce"/>
    <w:link w:val="Textkomente"/>
    <w:uiPriority w:val="99"/>
    <w:qFormat/>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rsid w:val="00A3433D"/>
    <w:pPr>
      <w:spacing w:before="840" w:after="0" w:line="240" w:lineRule="auto"/>
    </w:pPr>
    <w:rPr>
      <w:b/>
      <w:color w:val="595959" w:themeColor="text1" w:themeTint="A6"/>
      <w:sz w:val="40"/>
      <w:szCs w:val="28"/>
    </w:rPr>
  </w:style>
  <w:style w:type="character" w:customStyle="1" w:styleId="NzevsmlChar">
    <w:name w:val="Název sml. Char"/>
    <w:basedOn w:val="Standardnpsmoodstavce"/>
    <w:link w:val="Nzevsml"/>
    <w:uiPriority w:val="12"/>
    <w:rsid w:val="00A3433D"/>
    <w:rPr>
      <w:rFonts w:ascii="Verdana" w:hAnsi="Verdana"/>
      <w:b/>
      <w:color w:val="595959" w:themeColor="text1" w:themeTint="A6"/>
      <w:sz w:val="40"/>
      <w:szCs w:val="28"/>
    </w:rPr>
  </w:style>
  <w:style w:type="paragraph" w:customStyle="1" w:styleId="Typsml">
    <w:name w:val="Typ sml."/>
    <w:basedOn w:val="Normln"/>
    <w:link w:val="TypsmlChar"/>
    <w:uiPriority w:val="15"/>
    <w:qFormat/>
    <w:rsid w:val="00A3433D"/>
    <w:pPr>
      <w:spacing w:before="360" w:after="360"/>
    </w:pPr>
  </w:style>
  <w:style w:type="character" w:customStyle="1" w:styleId="TypsmlChar">
    <w:name w:val="Typ sml. Char"/>
    <w:basedOn w:val="Standardnpsmoodstavce"/>
    <w:link w:val="Typsml"/>
    <w:uiPriority w:val="15"/>
    <w:rsid w:val="00A3433D"/>
    <w:rPr>
      <w:rFonts w:ascii="Verdana" w:hAnsi="Verdana"/>
      <w:sz w:val="20"/>
    </w:rPr>
  </w:style>
  <w:style w:type="paragraph" w:customStyle="1" w:styleId="Tab">
    <w:name w:val="Tab."/>
    <w:basedOn w:val="Normln"/>
    <w:link w:val="TabChar"/>
    <w:uiPriority w:val="9"/>
    <w:qFormat/>
    <w:rsid w:val="00A3433D"/>
    <w:pPr>
      <w:spacing w:after="0"/>
    </w:pPr>
  </w:style>
  <w:style w:type="character" w:customStyle="1" w:styleId="TabChar">
    <w:name w:val="Tab. Char"/>
    <w:basedOn w:val="Standardnpsmoodstavce"/>
    <w:link w:val="Tab"/>
    <w:uiPriority w:val="9"/>
    <w:qFormat/>
    <w:rsid w:val="00A3433D"/>
    <w:rPr>
      <w:rFonts w:ascii="Verdana" w:hAnsi="Verdana"/>
      <w:sz w:val="20"/>
    </w:rPr>
  </w:style>
  <w:style w:type="paragraph" w:customStyle="1" w:styleId="l">
    <w:name w:val="Čl."/>
    <w:basedOn w:val="Normln"/>
    <w:next w:val="Odst"/>
    <w:link w:val="lChar"/>
    <w:uiPriority w:val="2"/>
    <w:qFormat/>
    <w:rsid w:val="00A3433D"/>
    <w:pPr>
      <w:keepNext/>
      <w:numPr>
        <w:numId w:val="4"/>
      </w:numPr>
      <w:pBdr>
        <w:bottom w:val="single" w:sz="12" w:space="1" w:color="595959" w:themeColor="text1" w:themeTint="A6"/>
      </w:pBdr>
      <w:spacing w:before="480" w:after="240" w:line="240" w:lineRule="auto"/>
      <w:outlineLvl w:val="0"/>
    </w:pPr>
    <w:rPr>
      <w:b/>
      <w:sz w:val="28"/>
    </w:rPr>
  </w:style>
  <w:style w:type="paragraph" w:customStyle="1" w:styleId="Odst">
    <w:name w:val="Odst."/>
    <w:basedOn w:val="Normln"/>
    <w:link w:val="OdstChar"/>
    <w:uiPriority w:val="3"/>
    <w:qFormat/>
    <w:rsid w:val="00A3433D"/>
    <w:pPr>
      <w:keepNext/>
      <w:numPr>
        <w:ilvl w:val="1"/>
        <w:numId w:val="4"/>
      </w:numPr>
      <w:jc w:val="both"/>
    </w:pPr>
    <w:rPr>
      <w:szCs w:val="20"/>
    </w:rPr>
  </w:style>
  <w:style w:type="character" w:customStyle="1" w:styleId="OdstChar">
    <w:name w:val="Odst. Char"/>
    <w:basedOn w:val="Standardnpsmoodstavce"/>
    <w:link w:val="Odst"/>
    <w:uiPriority w:val="3"/>
    <w:qFormat/>
    <w:rsid w:val="00A3433D"/>
    <w:rPr>
      <w:rFonts w:ascii="Verdana" w:hAnsi="Verdana"/>
      <w:sz w:val="20"/>
      <w:szCs w:val="20"/>
    </w:rPr>
  </w:style>
  <w:style w:type="character" w:customStyle="1" w:styleId="lChar">
    <w:name w:val="Čl. Char"/>
    <w:basedOn w:val="Standardnpsmoodstavce"/>
    <w:link w:val="l"/>
    <w:uiPriority w:val="2"/>
    <w:rsid w:val="00A3433D"/>
    <w:rPr>
      <w:rFonts w:ascii="Verdana" w:hAnsi="Verdana"/>
      <w:b/>
      <w:sz w:val="28"/>
    </w:rPr>
  </w:style>
  <w:style w:type="paragraph" w:customStyle="1" w:styleId="Psm">
    <w:name w:val="Písm."/>
    <w:basedOn w:val="Normln"/>
    <w:link w:val="PsmChar"/>
    <w:uiPriority w:val="5"/>
    <w:qFormat/>
    <w:rsid w:val="00A3433D"/>
    <w:pPr>
      <w:numPr>
        <w:ilvl w:val="2"/>
        <w:numId w:val="4"/>
      </w:numPr>
      <w:jc w:val="both"/>
    </w:pPr>
    <w:rPr>
      <w:szCs w:val="20"/>
    </w:rPr>
  </w:style>
  <w:style w:type="character" w:customStyle="1" w:styleId="PsmChar">
    <w:name w:val="Písm. Char"/>
    <w:basedOn w:val="Standardnpsmoodstavce"/>
    <w:link w:val="Psm"/>
    <w:uiPriority w:val="5"/>
    <w:rsid w:val="00A3433D"/>
    <w:rPr>
      <w:rFonts w:ascii="Verdana" w:hAnsi="Verdana"/>
      <w:sz w:val="20"/>
      <w:szCs w:val="20"/>
    </w:rPr>
  </w:style>
  <w:style w:type="character" w:styleId="Odkaznakoment">
    <w:name w:val="annotation reference"/>
    <w:basedOn w:val="Standardnpsmoodstavce"/>
    <w:uiPriority w:val="99"/>
    <w:qFormat/>
    <w:rPr>
      <w:sz w:val="16"/>
      <w:szCs w:val="16"/>
    </w:rPr>
  </w:style>
  <w:style w:type="paragraph" w:customStyle="1" w:styleId="Bod">
    <w:name w:val="Bod"/>
    <w:basedOn w:val="Normln"/>
    <w:link w:val="BodChar"/>
    <w:uiPriority w:val="7"/>
    <w:qFormat/>
    <w:rsid w:val="00A3433D"/>
    <w:pPr>
      <w:numPr>
        <w:ilvl w:val="3"/>
        <w:numId w:val="4"/>
      </w:numPr>
      <w:jc w:val="both"/>
    </w:pPr>
    <w:rPr>
      <w:szCs w:val="20"/>
    </w:rPr>
  </w:style>
  <w:style w:type="character" w:customStyle="1" w:styleId="BodChar">
    <w:name w:val="Bod Char"/>
    <w:basedOn w:val="Standardnpsmoodstavce"/>
    <w:link w:val="Bod"/>
    <w:uiPriority w:val="7"/>
    <w:rsid w:val="00A3433D"/>
    <w:rPr>
      <w:rFonts w:ascii="Verdana" w:hAnsi="Verdana"/>
      <w:sz w:val="20"/>
      <w:szCs w:val="20"/>
    </w:rPr>
  </w:style>
  <w:style w:type="paragraph" w:customStyle="1" w:styleId="PodOdst">
    <w:name w:val="Pod Odst."/>
    <w:basedOn w:val="Normln"/>
    <w:link w:val="PodOdstChar"/>
    <w:uiPriority w:val="4"/>
    <w:qFormat/>
    <w:rsid w:val="00A3433D"/>
    <w:pPr>
      <w:ind w:left="567"/>
      <w:jc w:val="both"/>
    </w:pPr>
    <w:rPr>
      <w:szCs w:val="20"/>
    </w:rPr>
  </w:style>
  <w:style w:type="character" w:customStyle="1" w:styleId="PodOdstChar">
    <w:name w:val="Pod Odst. Char"/>
    <w:basedOn w:val="Standardnpsmoodstavce"/>
    <w:link w:val="PodOdst"/>
    <w:uiPriority w:val="4"/>
    <w:qFormat/>
    <w:rsid w:val="00A3433D"/>
    <w:rPr>
      <w:rFonts w:ascii="Verdana" w:hAnsi="Verdana"/>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4"/>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qFormat/>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rsid w:val="00A3433D"/>
    <w:pPr>
      <w:spacing w:after="0" w:line="240" w:lineRule="auto"/>
    </w:pPr>
    <w:rPr>
      <w:b/>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qFormat/>
    <w:rsid w:val="00A3433D"/>
    <w:rPr>
      <w:rFonts w:ascii="Verdana" w:hAnsi="Verdana"/>
      <w:b/>
      <w:sz w:val="28"/>
      <w:szCs w:val="28"/>
    </w:rPr>
  </w:style>
  <w:style w:type="paragraph" w:customStyle="1" w:styleId="Nzevsmlpedmt">
    <w:name w:val="Název sml. předmět"/>
    <w:basedOn w:val="Normln"/>
    <w:link w:val="NzevsmlpedmtChar"/>
    <w:uiPriority w:val="13"/>
    <w:qFormat/>
    <w:rsid w:val="00A3433D"/>
    <w:pPr>
      <w:spacing w:after="0" w:line="240" w:lineRule="auto"/>
    </w:pPr>
    <w:rPr>
      <w:b/>
      <w:sz w:val="40"/>
      <w:szCs w:val="40"/>
    </w:rPr>
  </w:style>
  <w:style w:type="paragraph" w:customStyle="1" w:styleId="Nzevsmpodpedmt">
    <w:name w:val="Název sm. pod předmět"/>
    <w:basedOn w:val="Normln"/>
    <w:link w:val="NzevsmpodpedmtChar"/>
    <w:uiPriority w:val="14"/>
    <w:qFormat/>
    <w:rsid w:val="00A3433D"/>
    <w:pPr>
      <w:spacing w:after="0" w:line="240" w:lineRule="auto"/>
    </w:pPr>
    <w:rPr>
      <w:b/>
      <w:color w:val="595959" w:themeColor="text1" w:themeTint="A6"/>
      <w:sz w:val="30"/>
      <w:szCs w:val="32"/>
    </w:rPr>
  </w:style>
  <w:style w:type="character" w:customStyle="1" w:styleId="NzevsmlpedmtChar">
    <w:name w:val="Název sml. předmět Char"/>
    <w:basedOn w:val="Standardnpsmoodstavce"/>
    <w:link w:val="Nzevsmlpedmt"/>
    <w:uiPriority w:val="13"/>
    <w:rsid w:val="00A3433D"/>
    <w:rPr>
      <w:rFonts w:ascii="Verdana" w:hAnsi="Verdana"/>
      <w:b/>
      <w:sz w:val="40"/>
      <w:szCs w:val="40"/>
    </w:rPr>
  </w:style>
  <w:style w:type="character" w:customStyle="1" w:styleId="NzevsmpodpedmtChar">
    <w:name w:val="Název sm. pod předmět Char"/>
    <w:basedOn w:val="Standardnpsmoodstavce"/>
    <w:link w:val="Nzevsmpodpedmt"/>
    <w:uiPriority w:val="14"/>
    <w:rsid w:val="00A3433D"/>
    <w:rPr>
      <w:rFonts w:ascii="Verdana" w:hAnsi="Verdana"/>
      <w:b/>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0"/>
    <w:basedOn w:val="Standardnpsmoodstavce"/>
    <w:uiPriority w:val="99"/>
    <w:semiHidden/>
    <w:unhideWhenUsed/>
    <w:rPr>
      <w:color w:val="605E5C"/>
      <w:shd w:val="clear" w:color="auto" w:fill="E1DFDD"/>
    </w:rPr>
  </w:style>
  <w:style w:type="character" w:customStyle="1" w:styleId="Nevyeenzmnka100">
    <w:name w:val="Nevyřešená zmínka100"/>
    <w:basedOn w:val="Standardnpsmoodstavce"/>
    <w:uiPriority w:val="99"/>
    <w:semiHidden/>
    <w:unhideWhenUsed/>
    <w:rPr>
      <w:color w:val="605E5C"/>
      <w:shd w:val="clear" w:color="auto" w:fill="E1DFDD"/>
    </w:rPr>
  </w:style>
  <w:style w:type="character" w:customStyle="1" w:styleId="Nevyeenzmnka1000">
    <w:name w:val="Nevyřešená zmínka1000"/>
    <w:basedOn w:val="Standardnpsmoodstavce"/>
    <w:uiPriority w:val="99"/>
    <w:semiHidden/>
    <w:unhideWhenUsed/>
    <w:rPr>
      <w:color w:val="605E5C"/>
      <w:shd w:val="clear" w:color="auto" w:fill="E1DFDD"/>
    </w:rPr>
  </w:style>
  <w:style w:type="character" w:customStyle="1" w:styleId="Nevyeenzmnka10000">
    <w:name w:val="Nevyřešená zmínka10000"/>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Nadpis1IMP">
    <w:name w:val="Nadpis 1_IMP"/>
    <w:basedOn w:val="Normln"/>
    <w:qFormat/>
    <w:rsid w:val="00FB21C0"/>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rsid w:val="009148B1"/>
    <w:pPr>
      <w:ind w:left="720"/>
      <w:contextualSpacing/>
    </w:pPr>
    <w:rPr>
      <w:rFonts w:ascii="Arial" w:hAnsi="Arial"/>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9148B1"/>
    <w:rPr>
      <w:rFonts w:ascii="Arial" w:hAnsi="Arial"/>
      <w:sz w:val="20"/>
    </w:rPr>
  </w:style>
  <w:style w:type="character" w:styleId="Nevyeenzmnka">
    <w:name w:val="Unresolved Mention"/>
    <w:basedOn w:val="Standardnpsmoodstavce"/>
    <w:uiPriority w:val="99"/>
    <w:semiHidden/>
    <w:unhideWhenUsed/>
    <w:rsid w:val="00DF19D6"/>
    <w:rPr>
      <w:color w:val="605E5C"/>
      <w:shd w:val="clear" w:color="auto" w:fill="E1DFDD"/>
    </w:rPr>
  </w:style>
  <w:style w:type="character" w:customStyle="1" w:styleId="Nevyeenzmnka100000">
    <w:name w:val="Nevyřešená zmínka100000"/>
    <w:basedOn w:val="Standardnpsmoodstavce"/>
    <w:uiPriority w:val="99"/>
    <w:semiHidden/>
    <w:unhideWhenUsed/>
    <w:rsid w:val="00523EFF"/>
    <w:rPr>
      <w:color w:val="605E5C"/>
      <w:shd w:val="clear" w:color="auto" w:fill="E1DFDD"/>
    </w:rPr>
  </w:style>
  <w:style w:type="character" w:customStyle="1" w:styleId="Nevyeenzmnka1000000">
    <w:name w:val="Nevyřešená zmínka1000000"/>
    <w:basedOn w:val="Standardnpsmoodstavce"/>
    <w:uiPriority w:val="99"/>
    <w:semiHidden/>
    <w:unhideWhenUsed/>
    <w:rsid w:val="00D97F67"/>
    <w:rPr>
      <w:color w:val="605E5C"/>
      <w:shd w:val="clear" w:color="auto" w:fill="E1DFDD"/>
    </w:rPr>
  </w:style>
  <w:style w:type="character" w:customStyle="1" w:styleId="Nevyeenzmnka10000000">
    <w:name w:val="Nevyřešená zmínka10000000"/>
    <w:basedOn w:val="Standardnpsmoodstavce"/>
    <w:uiPriority w:val="99"/>
    <w:semiHidden/>
    <w:unhideWhenUsed/>
    <w:rsid w:val="00A245A9"/>
    <w:rPr>
      <w:color w:val="605E5C"/>
      <w:shd w:val="clear" w:color="auto" w:fill="E1DFDD"/>
    </w:rPr>
  </w:style>
  <w:style w:type="character" w:customStyle="1" w:styleId="Nevyeenzmnka100000000">
    <w:name w:val="Nevyřešená zmínka100000000"/>
    <w:basedOn w:val="Standardnpsmoodstavce"/>
    <w:uiPriority w:val="99"/>
    <w:semiHidden/>
    <w:unhideWhenUsed/>
    <w:rsid w:val="00E11831"/>
    <w:rPr>
      <w:color w:val="605E5C"/>
      <w:shd w:val="clear" w:color="auto" w:fill="E1DFDD"/>
    </w:rPr>
  </w:style>
  <w:style w:type="character" w:customStyle="1" w:styleId="Nadpis7Char">
    <w:name w:val="Nadpis 7 Char"/>
    <w:basedOn w:val="Standardnpsmoodstavce"/>
    <w:link w:val="Nadpis7"/>
    <w:uiPriority w:val="9"/>
    <w:semiHidden/>
    <w:rsid w:val="00B902FB"/>
    <w:rPr>
      <w:rFonts w:asciiTheme="majorHAnsi" w:eastAsiaTheme="majorEastAsia" w:hAnsiTheme="majorHAnsi" w:cstheme="majorBidi"/>
      <w:i/>
      <w:iCs/>
      <w:color w:val="1F3763" w:themeColor="accent1" w:themeShade="7F"/>
      <w:sz w:val="20"/>
    </w:rPr>
  </w:style>
  <w:style w:type="paragraph" w:styleId="Textpoznpodarou">
    <w:name w:val="footnote text"/>
    <w:basedOn w:val="Normln"/>
    <w:link w:val="TextpoznpodarouChar"/>
    <w:semiHidden/>
    <w:rsid w:val="005A77C4"/>
    <w:pPr>
      <w:spacing w:after="0" w:line="240" w:lineRule="auto"/>
    </w:pPr>
    <w:rPr>
      <w:rFonts w:ascii="Arial" w:eastAsia="Times New Roman" w:hAnsi="Arial" w:cs="Times New Roman"/>
      <w:szCs w:val="20"/>
      <w:lang w:eastAsia="cs-CZ"/>
    </w:rPr>
  </w:style>
  <w:style w:type="character" w:customStyle="1" w:styleId="TextpoznpodarouChar">
    <w:name w:val="Text pozn. pod čarou Char"/>
    <w:basedOn w:val="Standardnpsmoodstavce"/>
    <w:link w:val="Textpoznpodarou"/>
    <w:semiHidden/>
    <w:rsid w:val="005A77C4"/>
    <w:rPr>
      <w:rFonts w:ascii="Arial" w:eastAsia="Times New Roman" w:hAnsi="Arial" w:cs="Times New Roman"/>
      <w:sz w:val="20"/>
      <w:szCs w:val="20"/>
      <w:lang w:eastAsia="cs-CZ"/>
    </w:rPr>
  </w:style>
  <w:style w:type="character" w:styleId="Znakapoznpodarou">
    <w:name w:val="footnote reference"/>
    <w:semiHidden/>
    <w:rsid w:val="005A77C4"/>
    <w:rPr>
      <w:vertAlign w:val="superscript"/>
    </w:rPr>
  </w:style>
  <w:style w:type="character" w:customStyle="1" w:styleId="cf01">
    <w:name w:val="cf01"/>
    <w:basedOn w:val="Standardnpsmoodstavce"/>
    <w:rsid w:val="00A61399"/>
    <w:rPr>
      <w:rFonts w:ascii="Segoe UI" w:hAnsi="Segoe UI" w:cs="Segoe UI" w:hint="default"/>
      <w:sz w:val="18"/>
      <w:szCs w:val="18"/>
    </w:rPr>
  </w:style>
  <w:style w:type="character" w:customStyle="1" w:styleId="normaltextrun">
    <w:name w:val="normaltextrun"/>
    <w:basedOn w:val="Standardnpsmoodstavce"/>
    <w:rsid w:val="00912925"/>
  </w:style>
  <w:style w:type="character" w:customStyle="1" w:styleId="eop">
    <w:name w:val="eop"/>
    <w:basedOn w:val="Standardnpsmoodstavce"/>
    <w:rsid w:val="00BF6FEE"/>
  </w:style>
  <w:style w:type="paragraph" w:customStyle="1" w:styleId="Bezmezer9b">
    <w:name w:val="Bez mezer 9b"/>
    <w:basedOn w:val="Bezmezer"/>
    <w:uiPriority w:val="3"/>
    <w:qFormat/>
    <w:rsid w:val="00F623B7"/>
    <w:pPr>
      <w:spacing w:line="264" w:lineRule="auto"/>
      <w:jc w:val="both"/>
    </w:pPr>
    <w:rPr>
      <w:rFonts w:asciiTheme="minorHAnsi" w:hAnsiTheme="minorHAnsi"/>
      <w:sz w:val="18"/>
      <w:lang w:eastAsia="cs-CZ"/>
    </w:rPr>
  </w:style>
  <w:style w:type="paragraph" w:styleId="Bezmezer">
    <w:name w:val="No Spacing"/>
    <w:uiPriority w:val="99"/>
    <w:rsid w:val="00F623B7"/>
    <w:pPr>
      <w:spacing w:after="0" w:line="240" w:lineRule="auto"/>
    </w:pPr>
    <w:rPr>
      <w:rFonts w:ascii="Verdana" w:hAnsi="Verdana"/>
      <w:sz w:val="20"/>
    </w:rPr>
  </w:style>
  <w:style w:type="paragraph" w:styleId="Nzev">
    <w:name w:val="Title"/>
    <w:basedOn w:val="Normln"/>
    <w:next w:val="Normln"/>
    <w:link w:val="NzevChar"/>
    <w:qFormat/>
    <w:rsid w:val="007C02B3"/>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NzevChar">
    <w:name w:val="Název Char"/>
    <w:basedOn w:val="Standardnpsmoodstavce"/>
    <w:link w:val="Nzev"/>
    <w:rsid w:val="007C02B3"/>
    <w:rPr>
      <w:rFonts w:ascii="Cambria" w:eastAsia="Times New Roman" w:hAnsi="Cambria" w:cs="Times New Roman"/>
      <w:b/>
      <w:bCs/>
      <w:kern w:val="28"/>
      <w:sz w:val="32"/>
      <w:szCs w:val="32"/>
    </w:rPr>
  </w:style>
  <w:style w:type="character" w:customStyle="1" w:styleId="apple-style-span">
    <w:name w:val="apple-style-span"/>
    <w:basedOn w:val="Standardnpsmoodstavce"/>
    <w:rsid w:val="007C02B3"/>
  </w:style>
  <w:style w:type="paragraph" w:styleId="Zkladntext">
    <w:name w:val="Body Text"/>
    <w:basedOn w:val="Normln"/>
    <w:link w:val="ZkladntextChar"/>
    <w:semiHidden/>
    <w:rsid w:val="007C02B3"/>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7C02B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299195741">
      <w:bodyDiv w:val="1"/>
      <w:marLeft w:val="0"/>
      <w:marRight w:val="0"/>
      <w:marTop w:val="0"/>
      <w:marBottom w:val="0"/>
      <w:divBdr>
        <w:top w:val="none" w:sz="0" w:space="0" w:color="auto"/>
        <w:left w:val="none" w:sz="0" w:space="0" w:color="auto"/>
        <w:bottom w:val="none" w:sz="0" w:space="0" w:color="auto"/>
        <w:right w:val="none" w:sz="0" w:space="0" w:color="auto"/>
      </w:divBdr>
    </w:div>
    <w:div w:id="586885031">
      <w:bodyDiv w:val="1"/>
      <w:marLeft w:val="0"/>
      <w:marRight w:val="0"/>
      <w:marTop w:val="0"/>
      <w:marBottom w:val="0"/>
      <w:divBdr>
        <w:top w:val="none" w:sz="0" w:space="0" w:color="auto"/>
        <w:left w:val="none" w:sz="0" w:space="0" w:color="auto"/>
        <w:bottom w:val="none" w:sz="0" w:space="0" w:color="auto"/>
        <w:right w:val="none" w:sz="0" w:space="0" w:color="auto"/>
      </w:divBdr>
    </w:div>
    <w:div w:id="758209756">
      <w:bodyDiv w:val="1"/>
      <w:marLeft w:val="0"/>
      <w:marRight w:val="0"/>
      <w:marTop w:val="0"/>
      <w:marBottom w:val="0"/>
      <w:divBdr>
        <w:top w:val="none" w:sz="0" w:space="0" w:color="auto"/>
        <w:left w:val="none" w:sz="0" w:space="0" w:color="auto"/>
        <w:bottom w:val="none" w:sz="0" w:space="0" w:color="auto"/>
        <w:right w:val="none" w:sz="0" w:space="0" w:color="auto"/>
      </w:divBdr>
    </w:div>
    <w:div w:id="910888721">
      <w:bodyDiv w:val="1"/>
      <w:marLeft w:val="0"/>
      <w:marRight w:val="0"/>
      <w:marTop w:val="0"/>
      <w:marBottom w:val="0"/>
      <w:divBdr>
        <w:top w:val="none" w:sz="0" w:space="0" w:color="auto"/>
        <w:left w:val="none" w:sz="0" w:space="0" w:color="auto"/>
        <w:bottom w:val="none" w:sz="0" w:space="0" w:color="auto"/>
        <w:right w:val="none" w:sz="0" w:space="0" w:color="auto"/>
      </w:divBdr>
    </w:div>
    <w:div w:id="1054543178">
      <w:bodyDiv w:val="1"/>
      <w:marLeft w:val="0"/>
      <w:marRight w:val="0"/>
      <w:marTop w:val="0"/>
      <w:marBottom w:val="0"/>
      <w:divBdr>
        <w:top w:val="none" w:sz="0" w:space="0" w:color="auto"/>
        <w:left w:val="none" w:sz="0" w:space="0" w:color="auto"/>
        <w:bottom w:val="none" w:sz="0" w:space="0" w:color="auto"/>
        <w:right w:val="none" w:sz="0" w:space="0" w:color="auto"/>
      </w:divBdr>
    </w:div>
    <w:div w:id="1603031645">
      <w:bodyDiv w:val="1"/>
      <w:marLeft w:val="0"/>
      <w:marRight w:val="0"/>
      <w:marTop w:val="0"/>
      <w:marBottom w:val="0"/>
      <w:divBdr>
        <w:top w:val="none" w:sz="0" w:space="0" w:color="auto"/>
        <w:left w:val="none" w:sz="0" w:space="0" w:color="auto"/>
        <w:bottom w:val="none" w:sz="0" w:space="0" w:color="auto"/>
        <w:right w:val="none" w:sz="0" w:space="0" w:color="auto"/>
      </w:divBdr>
    </w:div>
    <w:div w:id="1636179991">
      <w:bodyDiv w:val="1"/>
      <w:marLeft w:val="0"/>
      <w:marRight w:val="0"/>
      <w:marTop w:val="0"/>
      <w:marBottom w:val="0"/>
      <w:divBdr>
        <w:top w:val="none" w:sz="0" w:space="0" w:color="auto"/>
        <w:left w:val="none" w:sz="0" w:space="0" w:color="auto"/>
        <w:bottom w:val="none" w:sz="0" w:space="0" w:color="auto"/>
        <w:right w:val="none" w:sz="0" w:space="0" w:color="auto"/>
      </w:divBdr>
    </w:div>
    <w:div w:id="1743748175">
      <w:bodyDiv w:val="1"/>
      <w:marLeft w:val="0"/>
      <w:marRight w:val="0"/>
      <w:marTop w:val="0"/>
      <w:marBottom w:val="0"/>
      <w:divBdr>
        <w:top w:val="none" w:sz="0" w:space="0" w:color="auto"/>
        <w:left w:val="none" w:sz="0" w:space="0" w:color="auto"/>
        <w:bottom w:val="none" w:sz="0" w:space="0" w:color="auto"/>
        <w:right w:val="none" w:sz="0" w:space="0" w:color="auto"/>
      </w:divBdr>
    </w:div>
    <w:div w:id="1837380039">
      <w:bodyDiv w:val="1"/>
      <w:marLeft w:val="0"/>
      <w:marRight w:val="0"/>
      <w:marTop w:val="0"/>
      <w:marBottom w:val="0"/>
      <w:divBdr>
        <w:top w:val="none" w:sz="0" w:space="0" w:color="auto"/>
        <w:left w:val="none" w:sz="0" w:space="0" w:color="auto"/>
        <w:bottom w:val="none" w:sz="0" w:space="0" w:color="auto"/>
        <w:right w:val="none" w:sz="0" w:space="0" w:color="auto"/>
      </w:divBdr>
    </w:div>
    <w:div w:id="2023975052">
      <w:bodyDiv w:val="1"/>
      <w:marLeft w:val="0"/>
      <w:marRight w:val="0"/>
      <w:marTop w:val="0"/>
      <w:marBottom w:val="0"/>
      <w:divBdr>
        <w:top w:val="none" w:sz="0" w:space="0" w:color="auto"/>
        <w:left w:val="none" w:sz="0" w:space="0" w:color="auto"/>
        <w:bottom w:val="none" w:sz="0" w:space="0" w:color="auto"/>
        <w:right w:val="none" w:sz="0" w:space="0" w:color="auto"/>
      </w:divBdr>
    </w:div>
    <w:div w:id="214075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borecka@sfd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u.gov.cz/zamestnanci-a-mzdy" TargetMode="External"/><Relationship Id="rId14" Type="http://schemas.openxmlformats.org/officeDocument/2006/relationships/hyperlink" Target="mailto:marie.borecka@sfdi.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47BD-4E57-4657-A123-91EE5510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6015</Words>
  <Characters>35493</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2025-03-31T12:33:00Z</dcterms:created>
  <dcterms:modified xsi:type="dcterms:W3CDTF">2025-03-31T12:33:00Z</dcterms:modified>
</cp:coreProperties>
</file>