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24676" w14:textId="2688DC2C" w:rsidR="00CC2A2C" w:rsidRPr="00CC2A2C" w:rsidRDefault="0064579B" w:rsidP="00CC07A0">
      <w:pPr>
        <w:pStyle w:val="Nzev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40"/>
        </w:rPr>
        <w:t xml:space="preserve">Dodatek č. </w:t>
      </w:r>
      <w:r w:rsidR="007E1F65">
        <w:rPr>
          <w:rFonts w:ascii="Calibri" w:hAnsi="Calibri" w:cs="Arial"/>
          <w:sz w:val="40"/>
        </w:rPr>
        <w:t>4</w:t>
      </w:r>
      <w:r>
        <w:rPr>
          <w:rFonts w:ascii="Calibri" w:hAnsi="Calibri" w:cs="Arial"/>
          <w:sz w:val="40"/>
        </w:rPr>
        <w:t xml:space="preserve"> ke </w:t>
      </w:r>
      <w:r w:rsidR="00CC07A0">
        <w:rPr>
          <w:rFonts w:ascii="Calibri" w:hAnsi="Calibri" w:cs="Arial"/>
          <w:sz w:val="40"/>
        </w:rPr>
        <w:t>S</w:t>
      </w:r>
      <w:r w:rsidR="001D6C07">
        <w:rPr>
          <w:rFonts w:ascii="Calibri" w:hAnsi="Calibri" w:cs="Arial"/>
          <w:sz w:val="40"/>
        </w:rPr>
        <w:t>mlouv</w:t>
      </w:r>
      <w:r>
        <w:rPr>
          <w:rFonts w:ascii="Calibri" w:hAnsi="Calibri" w:cs="Arial"/>
          <w:sz w:val="40"/>
        </w:rPr>
        <w:t>ě</w:t>
      </w:r>
      <w:r w:rsidR="00CC2A2C" w:rsidRPr="00CC2A2C">
        <w:rPr>
          <w:rFonts w:ascii="Calibri" w:hAnsi="Calibri" w:cs="Arial"/>
          <w:sz w:val="40"/>
        </w:rPr>
        <w:t xml:space="preserve"> o dílo</w:t>
      </w:r>
    </w:p>
    <w:p w14:paraId="2565E10E" w14:textId="77777777" w:rsidR="00CC2A2C" w:rsidRPr="00CC2A2C" w:rsidRDefault="00CC2A2C" w:rsidP="00CC2A2C">
      <w:pPr>
        <w:pStyle w:val="Nzev"/>
        <w:rPr>
          <w:rFonts w:ascii="Calibri" w:hAnsi="Calibri" w:cs="Arial"/>
          <w:sz w:val="16"/>
          <w:szCs w:val="16"/>
        </w:rPr>
      </w:pPr>
    </w:p>
    <w:p w14:paraId="507794CD" w14:textId="42A14474" w:rsidR="00CC2A2C" w:rsidRPr="00CC2A2C" w:rsidRDefault="00CC2A2C" w:rsidP="00BC76BF">
      <w:pPr>
        <w:pStyle w:val="Nzev"/>
        <w:ind w:left="2832" w:firstLine="708"/>
        <w:jc w:val="left"/>
        <w:rPr>
          <w:rFonts w:ascii="Calibri" w:hAnsi="Calibri" w:cs="Arial"/>
          <w:sz w:val="22"/>
        </w:rPr>
      </w:pPr>
      <w:r w:rsidRPr="00CC2A2C">
        <w:rPr>
          <w:rFonts w:ascii="Calibri" w:hAnsi="Calibri" w:cs="Arial"/>
          <w:sz w:val="22"/>
        </w:rPr>
        <w:t xml:space="preserve">č. objednatele: </w:t>
      </w:r>
      <w:r w:rsidR="00BC76BF">
        <w:rPr>
          <w:rFonts w:ascii="Calibri" w:hAnsi="Calibri" w:cs="Arial"/>
          <w:sz w:val="22"/>
        </w:rPr>
        <w:t>300</w:t>
      </w:r>
      <w:r w:rsidR="00BC76BF" w:rsidRPr="00E8661A">
        <w:rPr>
          <w:rFonts w:ascii="Calibri" w:hAnsi="Calibri" w:cs="Arial"/>
          <w:sz w:val="22"/>
        </w:rPr>
        <w:t>1</w:t>
      </w:r>
      <w:r w:rsidR="00BC76BF">
        <w:rPr>
          <w:rFonts w:ascii="Calibri" w:hAnsi="Calibri" w:cs="Arial"/>
          <w:sz w:val="22"/>
        </w:rPr>
        <w:t>H1230004</w:t>
      </w:r>
    </w:p>
    <w:p w14:paraId="16945797" w14:textId="3F63A512" w:rsidR="00CC2A2C" w:rsidRPr="00CC2A2C" w:rsidRDefault="00CC2A2C" w:rsidP="00BC76BF">
      <w:pPr>
        <w:pStyle w:val="Nzev"/>
        <w:ind w:left="2832" w:firstLine="708"/>
        <w:jc w:val="left"/>
        <w:rPr>
          <w:rFonts w:ascii="Calibri" w:hAnsi="Calibri"/>
          <w:sz w:val="24"/>
        </w:rPr>
      </w:pPr>
      <w:r w:rsidRPr="00CC2A2C">
        <w:rPr>
          <w:rFonts w:ascii="Calibri" w:hAnsi="Calibri" w:cs="Arial"/>
          <w:sz w:val="22"/>
        </w:rPr>
        <w:t>č. zhotovitele:</w:t>
      </w:r>
      <w:r w:rsidR="00BC76BF">
        <w:rPr>
          <w:rFonts w:ascii="Calibri" w:hAnsi="Calibri" w:cs="Arial"/>
          <w:sz w:val="22"/>
        </w:rPr>
        <w:t xml:space="preserve"> </w:t>
      </w:r>
      <w:r w:rsidR="00BC76BF">
        <w:rPr>
          <w:rFonts w:ascii="Calibri" w:hAnsi="Calibri" w:cs="Arial"/>
          <w:sz w:val="22"/>
        </w:rPr>
        <w:tab/>
        <w:t>23021</w:t>
      </w:r>
      <w:r w:rsidR="00E8661A" w:rsidRPr="00CC2A2C" w:rsidDel="00DB2B65">
        <w:rPr>
          <w:rFonts w:ascii="Calibri" w:hAnsi="Calibri" w:cs="Arial"/>
          <w:sz w:val="22"/>
        </w:rPr>
        <w:t xml:space="preserve"> </w:t>
      </w:r>
    </w:p>
    <w:p w14:paraId="53F0EA89" w14:textId="77777777" w:rsidR="00CC2A2C" w:rsidRPr="007E7557" w:rsidRDefault="00CC2A2C" w:rsidP="00CC2A2C">
      <w:pPr>
        <w:pStyle w:val="Podnadpis"/>
      </w:pPr>
    </w:p>
    <w:p w14:paraId="5C6269D4" w14:textId="77777777" w:rsidR="00CC2A2C" w:rsidRPr="00CC2A2C" w:rsidRDefault="00CC2A2C" w:rsidP="00CC2A2C">
      <w:pPr>
        <w:pStyle w:val="Zkladntext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14:paraId="4682BE9C" w14:textId="77777777" w:rsidR="00CC2A2C" w:rsidRPr="00CC2A2C" w:rsidRDefault="00CC2A2C" w:rsidP="00CC2A2C">
      <w:pPr>
        <w:pStyle w:val="FormtovanvHTML"/>
        <w:jc w:val="both"/>
        <w:rPr>
          <w:rFonts w:ascii="Calibri" w:hAnsi="Calibri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14:paraId="78FECB3B" w14:textId="70945EDD" w:rsidR="00DD3C6A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IČ</w:t>
      </w:r>
      <w:r w:rsidR="00DD3C6A">
        <w:rPr>
          <w:rFonts w:ascii="Calibri" w:hAnsi="Calibri" w:cs="Arial"/>
          <w:sz w:val="22"/>
          <w:szCs w:val="22"/>
        </w:rPr>
        <w:t xml:space="preserve">:              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</w:t>
      </w:r>
      <w:r w:rsidRPr="00CC2A2C">
        <w:rPr>
          <w:rFonts w:ascii="Calibri" w:hAnsi="Calibri" w:cs="Arial"/>
          <w:sz w:val="22"/>
          <w:szCs w:val="22"/>
        </w:rPr>
        <w:t>75032333</w:t>
      </w:r>
    </w:p>
    <w:p w14:paraId="0AF7FE9C" w14:textId="79518F5B" w:rsidR="00DD3C6A" w:rsidRDefault="00CC2A2C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DIČ</w:t>
      </w:r>
      <w:r w:rsidR="00DD3C6A">
        <w:rPr>
          <w:rFonts w:ascii="Calibri" w:hAnsi="Calibri" w:cs="Arial"/>
          <w:sz w:val="22"/>
          <w:szCs w:val="22"/>
        </w:rPr>
        <w:t xml:space="preserve">:               </w:t>
      </w:r>
      <w:r w:rsidRPr="00CC2A2C">
        <w:rPr>
          <w:rFonts w:ascii="Calibri" w:hAnsi="Calibri" w:cs="Arial"/>
          <w:sz w:val="22"/>
          <w:szCs w:val="22"/>
        </w:rPr>
        <w:t xml:space="preserve"> CZ75032333 </w:t>
      </w:r>
      <w:r w:rsidRPr="00CC2A2C">
        <w:rPr>
          <w:rFonts w:ascii="Calibri" w:hAnsi="Calibri" w:cs="Arial"/>
          <w:b/>
          <w:sz w:val="22"/>
          <w:szCs w:val="22"/>
        </w:rPr>
        <w:t>(osoba nepovinná k dani dle § 5 odst. 3 zákona č. 235/2004 Sb., o dani</w:t>
      </w:r>
    </w:p>
    <w:p w14:paraId="20D74349" w14:textId="0F0E4B79" w:rsidR="00CC2A2C" w:rsidRPr="00DD3C6A" w:rsidRDefault="00DD3C6A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</w:t>
      </w:r>
      <w:r w:rsidR="00CC2A2C" w:rsidRPr="00CC2A2C">
        <w:rPr>
          <w:rFonts w:ascii="Calibri" w:hAnsi="Calibri" w:cs="Arial"/>
          <w:b/>
          <w:sz w:val="22"/>
          <w:szCs w:val="22"/>
        </w:rPr>
        <w:t>z</w:t>
      </w:r>
      <w:r>
        <w:rPr>
          <w:rFonts w:ascii="Calibri" w:hAnsi="Calibri" w:cs="Arial"/>
          <w:b/>
          <w:sz w:val="22"/>
          <w:szCs w:val="22"/>
        </w:rPr>
        <w:t> </w:t>
      </w:r>
      <w:r w:rsidR="00CC2A2C" w:rsidRPr="00CC2A2C">
        <w:rPr>
          <w:rFonts w:ascii="Calibri" w:hAnsi="Calibri" w:cs="Arial"/>
          <w:b/>
          <w:sz w:val="22"/>
          <w:szCs w:val="22"/>
        </w:rPr>
        <w:t>přidané</w:t>
      </w:r>
      <w:r>
        <w:rPr>
          <w:rFonts w:ascii="Calibri" w:hAnsi="Calibri" w:cs="Arial"/>
          <w:b/>
          <w:sz w:val="22"/>
          <w:szCs w:val="22"/>
        </w:rPr>
        <w:t xml:space="preserve">“ </w:t>
      </w:r>
      <w:r w:rsidR="00CC2A2C" w:rsidRPr="00CC2A2C">
        <w:rPr>
          <w:rFonts w:ascii="Calibri" w:hAnsi="Calibri" w:cs="Arial"/>
          <w:b/>
          <w:sz w:val="22"/>
          <w:szCs w:val="22"/>
        </w:rPr>
        <w:t xml:space="preserve">hodnoty </w:t>
      </w:r>
      <w:r w:rsidR="00CC2A2C" w:rsidRPr="00CC2A2C">
        <w:rPr>
          <w:rFonts w:ascii="Calibri" w:hAnsi="Calibri" w:cs="Arial"/>
          <w:b/>
          <w:bCs/>
          <w:sz w:val="22"/>
          <w:szCs w:val="22"/>
        </w:rPr>
        <w:t>ve znění pozdějších předpisů</w:t>
      </w:r>
      <w:r w:rsidR="00CC2A2C" w:rsidRPr="00CC2A2C">
        <w:rPr>
          <w:rFonts w:ascii="Calibri" w:hAnsi="Calibri" w:cs="Arial"/>
          <w:b/>
          <w:sz w:val="22"/>
          <w:szCs w:val="22"/>
        </w:rPr>
        <w:t>)</w:t>
      </w:r>
    </w:p>
    <w:p w14:paraId="7D3D0E79" w14:textId="3272273E" w:rsidR="00CC2A2C" w:rsidRPr="00CC2A2C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se sídlem:</w:t>
      </w:r>
      <w:r w:rsidR="00DD3C6A">
        <w:rPr>
          <w:rFonts w:ascii="Calibri" w:hAnsi="Calibri" w:cs="Arial"/>
          <w:sz w:val="22"/>
          <w:szCs w:val="22"/>
        </w:rPr>
        <w:t xml:space="preserve">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 </w:t>
      </w:r>
      <w:r w:rsidRPr="00CC2A2C">
        <w:rPr>
          <w:rFonts w:ascii="Calibri" w:hAnsi="Calibri" w:cs="Arial"/>
          <w:sz w:val="22"/>
          <w:szCs w:val="22"/>
        </w:rPr>
        <w:t>Valdštejnské nám. 162/3, 118 01 Praha 1 – Malá Strana</w:t>
      </w:r>
    </w:p>
    <w:p w14:paraId="39ADFCAA" w14:textId="77777777" w:rsidR="00DD3C6A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zastoupený</w:t>
      </w:r>
      <w:r w:rsidR="00DD3C6A">
        <w:rPr>
          <w:rFonts w:ascii="Calibri" w:hAnsi="Calibri" w:cs="Arial"/>
          <w:sz w:val="22"/>
          <w:szCs w:val="22"/>
        </w:rPr>
        <w:t>:</w:t>
      </w:r>
      <w:r w:rsidRPr="00CC2A2C">
        <w:rPr>
          <w:rFonts w:ascii="Calibri" w:hAnsi="Calibri" w:cs="Arial"/>
          <w:sz w:val="22"/>
          <w:szCs w:val="22"/>
        </w:rPr>
        <w:t xml:space="preserve"> Mgr. Petrem Pavelcem, Ph.D., ředitelem Územní památkové správy v Českých Budějovicích,</w:t>
      </w:r>
    </w:p>
    <w:p w14:paraId="2A6138AF" w14:textId="7675D8C3" w:rsidR="00CC2A2C" w:rsidRPr="00CC2A2C" w:rsidRDefault="00DD3C6A" w:rsidP="00CC2A2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</w:t>
      </w:r>
      <w:r w:rsidR="00CC2A2C" w:rsidRPr="00CC2A2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CC2A2C" w:rsidRPr="00CC2A2C">
        <w:rPr>
          <w:rFonts w:ascii="Calibri" w:hAnsi="Calibri" w:cs="Arial"/>
          <w:sz w:val="22"/>
          <w:szCs w:val="22"/>
        </w:rPr>
        <w:t>s územní působností pro Jihočeský kraj, Plzeňský kraj a kraj Vysočina</w:t>
      </w:r>
    </w:p>
    <w:p w14:paraId="6EC86DCF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</w:p>
    <w:p w14:paraId="1A298F0B" w14:textId="77777777" w:rsidR="00CC2A2C" w:rsidRPr="00CC2A2C" w:rsidRDefault="00CC2A2C" w:rsidP="00CC2A2C">
      <w:pPr>
        <w:jc w:val="both"/>
        <w:rPr>
          <w:rFonts w:ascii="Calibri" w:hAnsi="Calibri"/>
          <w:sz w:val="22"/>
          <w:szCs w:val="22"/>
        </w:rPr>
      </w:pPr>
      <w:r w:rsidRPr="00CC2A2C">
        <w:rPr>
          <w:rFonts w:ascii="Calibri" w:hAnsi="Calibri" w:cs="Arial"/>
          <w:b/>
          <w:bCs/>
          <w:i/>
          <w:iCs/>
          <w:sz w:val="22"/>
          <w:szCs w:val="22"/>
        </w:rPr>
        <w:t>Doručovací adresa:</w:t>
      </w:r>
    </w:p>
    <w:p w14:paraId="476161C0" w14:textId="77777777" w:rsidR="00CC2A2C" w:rsidRPr="00E8661A" w:rsidRDefault="00CC2A2C" w:rsidP="00CC2A2C">
      <w:pPr>
        <w:jc w:val="both"/>
        <w:rPr>
          <w:rFonts w:ascii="Calibri" w:hAnsi="Calibri" w:cs="Arial"/>
          <w:b/>
          <w:sz w:val="22"/>
          <w:szCs w:val="22"/>
        </w:rPr>
      </w:pPr>
      <w:r w:rsidRPr="00E8661A">
        <w:rPr>
          <w:rFonts w:ascii="Calibri" w:hAnsi="Calibri" w:cs="Arial"/>
          <w:b/>
          <w:bCs/>
          <w:i/>
          <w:iCs/>
          <w:sz w:val="22"/>
          <w:szCs w:val="22"/>
        </w:rPr>
        <w:t>Národní památkový ústav</w:t>
      </w:r>
    </w:p>
    <w:p w14:paraId="7DEFEAE6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Územní památková správa v Českých Budějovicích, </w:t>
      </w:r>
    </w:p>
    <w:p w14:paraId="781365D3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Náměstí Přemysla Otakara II. 34</w:t>
      </w:r>
    </w:p>
    <w:p w14:paraId="1B363BA0" w14:textId="77777777" w:rsidR="00CC2A2C" w:rsidRPr="00E8661A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E8661A">
        <w:rPr>
          <w:rFonts w:ascii="Calibri" w:hAnsi="Calibri" w:cs="Arial"/>
          <w:sz w:val="22"/>
          <w:szCs w:val="22"/>
        </w:rPr>
        <w:t xml:space="preserve">370 21 České Budějovice </w:t>
      </w:r>
    </w:p>
    <w:p w14:paraId="0A9A393A" w14:textId="77777777" w:rsidR="00CC2A2C" w:rsidRPr="00CC2A2C" w:rsidRDefault="00CC2A2C" w:rsidP="00CC2A2C">
      <w:pPr>
        <w:jc w:val="both"/>
        <w:rPr>
          <w:rFonts w:ascii="Calibri" w:hAnsi="Calibri" w:cs="Arial"/>
          <w:i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(dále jen „</w:t>
      </w:r>
      <w:r w:rsidRPr="00CC2A2C">
        <w:rPr>
          <w:rFonts w:ascii="Calibri" w:hAnsi="Calibri" w:cs="Arial"/>
          <w:i/>
          <w:sz w:val="22"/>
          <w:szCs w:val="22"/>
        </w:rPr>
        <w:t>objednatel“)</w:t>
      </w:r>
    </w:p>
    <w:p w14:paraId="59922037" w14:textId="77777777" w:rsidR="00CC2A2C" w:rsidRPr="00CC2A2C" w:rsidRDefault="00CC2A2C" w:rsidP="007F0875">
      <w:pPr>
        <w:pStyle w:val="Nadpis6"/>
        <w:widowControl w:val="0"/>
        <w:numPr>
          <w:ilvl w:val="5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/>
          <w:b/>
          <w:sz w:val="22"/>
          <w:szCs w:val="22"/>
        </w:rPr>
        <w:t>Osoby oprávněné k jednání ve věcech smluvních:</w:t>
      </w:r>
      <w:r w:rsidRPr="00CC2A2C">
        <w:rPr>
          <w:rFonts w:ascii="Calibri" w:hAnsi="Calibri"/>
          <w:b/>
          <w:sz w:val="22"/>
          <w:szCs w:val="22"/>
        </w:rPr>
        <w:tab/>
      </w:r>
      <w:r w:rsidRPr="00CC2A2C">
        <w:rPr>
          <w:rFonts w:ascii="Calibri" w:hAnsi="Calibri"/>
          <w:b/>
          <w:sz w:val="22"/>
          <w:szCs w:val="22"/>
        </w:rPr>
        <w:tab/>
        <w:t xml:space="preserve">Mgr. Petr Pavelec, Ph.D., ředitel </w:t>
      </w:r>
    </w:p>
    <w:p w14:paraId="55EAB605" w14:textId="038078AD" w:rsidR="00745655" w:rsidRDefault="00CC2A2C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 w:rsidRPr="00CC2A2C">
        <w:rPr>
          <w:rFonts w:ascii="Calibri" w:hAnsi="Calibri" w:cs="Arial"/>
          <w:b/>
          <w:iCs/>
          <w:sz w:val="22"/>
          <w:szCs w:val="22"/>
        </w:rPr>
        <w:t>Osoby oprávněné k jednání ve věcech technických:</w:t>
      </w:r>
      <w:r w:rsidRPr="00CC2A2C">
        <w:rPr>
          <w:rFonts w:ascii="Calibri" w:hAnsi="Calibri" w:cs="Arial"/>
          <w:b/>
          <w:iCs/>
          <w:sz w:val="22"/>
          <w:szCs w:val="22"/>
        </w:rPr>
        <w:tab/>
      </w:r>
      <w:r w:rsidR="009560F0">
        <w:rPr>
          <w:rFonts w:ascii="Calibri" w:hAnsi="Calibri" w:cs="Arial"/>
          <w:b/>
          <w:iCs/>
          <w:sz w:val="22"/>
          <w:szCs w:val="22"/>
        </w:rPr>
        <w:t>XXXXXXXXXXXXXXX</w:t>
      </w:r>
      <w:r w:rsidR="00745655">
        <w:rPr>
          <w:rFonts w:ascii="Calibri" w:hAnsi="Calibri" w:cs="Arial"/>
          <w:b/>
          <w:iCs/>
          <w:sz w:val="22"/>
          <w:szCs w:val="22"/>
        </w:rPr>
        <w:t>, kastelán</w:t>
      </w:r>
    </w:p>
    <w:p w14:paraId="2855C811" w14:textId="7D3A3618" w:rsidR="00CC2A2C" w:rsidRDefault="00745655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="009560F0">
        <w:rPr>
          <w:rFonts w:ascii="Calibri" w:hAnsi="Calibri" w:cs="Arial"/>
          <w:b/>
          <w:iCs/>
          <w:sz w:val="22"/>
          <w:szCs w:val="22"/>
        </w:rPr>
        <w:t>XXXXXXXXXXXX</w:t>
      </w:r>
      <w:r w:rsidR="00CC2A2C" w:rsidRPr="00CC2A2C">
        <w:rPr>
          <w:rFonts w:ascii="Calibri" w:hAnsi="Calibri" w:cs="Arial"/>
          <w:b/>
          <w:iCs/>
          <w:sz w:val="22"/>
          <w:szCs w:val="22"/>
        </w:rPr>
        <w:t>, investiční referent</w:t>
      </w:r>
      <w:r w:rsidR="00C87D1E">
        <w:rPr>
          <w:rFonts w:ascii="Calibri" w:hAnsi="Calibri" w:cs="Arial"/>
          <w:b/>
          <w:iCs/>
          <w:sz w:val="22"/>
          <w:szCs w:val="22"/>
        </w:rPr>
        <w:t>ka</w:t>
      </w:r>
    </w:p>
    <w:p w14:paraId="0D716D93" w14:textId="539A6BC7" w:rsidR="00C87D1E" w:rsidRPr="00CC2A2C" w:rsidRDefault="00C87D1E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="009560F0">
        <w:rPr>
          <w:rFonts w:ascii="Calibri" w:hAnsi="Calibri" w:cs="Arial"/>
          <w:b/>
          <w:iCs/>
          <w:sz w:val="22"/>
          <w:szCs w:val="22"/>
        </w:rPr>
        <w:t>XXXXXXXXXX</w:t>
      </w:r>
      <w:r>
        <w:rPr>
          <w:rFonts w:ascii="Calibri" w:hAnsi="Calibri" w:cs="Arial"/>
          <w:b/>
          <w:iCs/>
          <w:sz w:val="22"/>
          <w:szCs w:val="22"/>
        </w:rPr>
        <w:t>, investiční referentka</w:t>
      </w:r>
    </w:p>
    <w:p w14:paraId="6E4D5DD5" w14:textId="0ED0C67D" w:rsidR="00505FA6" w:rsidRPr="00E0558A" w:rsidRDefault="00CC2A2C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 </w:t>
      </w:r>
      <w:r w:rsidR="00505FA6"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Objedn</w:t>
      </w:r>
      <w:r w:rsidR="00505FA6" w:rsidRPr="00E0558A">
        <w:rPr>
          <w:rFonts w:ascii="Calibri" w:hAnsi="Calibri" w:cs="Arial"/>
          <w:b/>
          <w:sz w:val="22"/>
          <w:szCs w:val="22"/>
        </w:rPr>
        <w:t>atel</w:t>
      </w:r>
      <w:r w:rsidR="00505FA6" w:rsidRPr="00E0558A">
        <w:rPr>
          <w:rFonts w:ascii="Calibri" w:hAnsi="Calibri" w:cs="Arial"/>
          <w:sz w:val="22"/>
          <w:szCs w:val="22"/>
        </w:rPr>
        <w:t>“)</w:t>
      </w:r>
    </w:p>
    <w:p w14:paraId="346F6553" w14:textId="77777777" w:rsidR="003B2833" w:rsidRDefault="003B2833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2915AE4A" w14:textId="56B9E412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a</w:t>
      </w:r>
    </w:p>
    <w:p w14:paraId="3FCC14BD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134477EC" w14:textId="41665F1E" w:rsidR="00505FA6" w:rsidRPr="00634467" w:rsidRDefault="00DB2B65" w:rsidP="00DB60E0">
      <w:pPr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Nukleon s.r.o.</w:t>
      </w:r>
    </w:p>
    <w:p w14:paraId="7FB2B708" w14:textId="4F900BD7" w:rsidR="00DD3C6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634467">
        <w:rPr>
          <w:rFonts w:ascii="Calibri" w:hAnsi="Calibri" w:cs="Arial"/>
          <w:sz w:val="22"/>
          <w:szCs w:val="22"/>
        </w:rPr>
        <w:t>IČ</w:t>
      </w:r>
      <w:r w:rsidR="009C69BA" w:rsidRPr="00634467">
        <w:rPr>
          <w:rFonts w:ascii="Calibri" w:hAnsi="Calibri" w:cs="Arial"/>
          <w:sz w:val="22"/>
          <w:szCs w:val="22"/>
        </w:rPr>
        <w:t>O</w:t>
      </w:r>
      <w:r w:rsidRPr="00634467">
        <w:rPr>
          <w:rFonts w:ascii="Calibri" w:hAnsi="Calibri" w:cs="Arial"/>
          <w:sz w:val="22"/>
          <w:szCs w:val="22"/>
        </w:rPr>
        <w:t>:</w:t>
      </w:r>
      <w:r w:rsidR="00DD3C6A">
        <w:rPr>
          <w:rFonts w:ascii="Calibri" w:hAnsi="Calibri" w:cs="Arial"/>
          <w:sz w:val="22"/>
          <w:szCs w:val="22"/>
        </w:rPr>
        <w:t xml:space="preserve">         </w:t>
      </w:r>
      <w:r w:rsidR="00DB2B65">
        <w:rPr>
          <w:rFonts w:ascii="Calibri" w:hAnsi="Calibri" w:cs="Arial"/>
          <w:sz w:val="22"/>
          <w:szCs w:val="22"/>
        </w:rPr>
        <w:t xml:space="preserve">  </w:t>
      </w:r>
      <w:r w:rsidR="00DD3C6A">
        <w:rPr>
          <w:rFonts w:ascii="Calibri" w:hAnsi="Calibri" w:cs="Arial"/>
          <w:sz w:val="22"/>
          <w:szCs w:val="22"/>
        </w:rPr>
        <w:t xml:space="preserve"> </w:t>
      </w:r>
      <w:r w:rsidR="00DB2B65">
        <w:rPr>
          <w:rFonts w:ascii="Calibri" w:hAnsi="Calibri" w:cs="Arial"/>
          <w:sz w:val="22"/>
          <w:szCs w:val="22"/>
        </w:rPr>
        <w:t>25330071</w:t>
      </w:r>
    </w:p>
    <w:p w14:paraId="2E6A722D" w14:textId="089964E4" w:rsidR="00505FA6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634467">
        <w:rPr>
          <w:rFonts w:ascii="Calibri" w:hAnsi="Calibri" w:cs="Arial"/>
          <w:sz w:val="22"/>
          <w:szCs w:val="22"/>
        </w:rPr>
        <w:t>DIČ:</w:t>
      </w:r>
      <w:r w:rsidR="00634467" w:rsidRPr="00634467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      </w:t>
      </w:r>
      <w:r w:rsidR="00DB2B65">
        <w:rPr>
          <w:rFonts w:ascii="Calibri" w:hAnsi="Calibri" w:cs="Arial"/>
          <w:sz w:val="22"/>
          <w:szCs w:val="22"/>
        </w:rPr>
        <w:t xml:space="preserve">  CZ 25330071</w:t>
      </w:r>
    </w:p>
    <w:p w14:paraId="1674AAC3" w14:textId="1B4FBD45" w:rsidR="00DD3C6A" w:rsidRPr="00E462A1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se sídlem:</w:t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 </w:t>
      </w:r>
      <w:proofErr w:type="spellStart"/>
      <w:r w:rsidR="00DB2B65">
        <w:rPr>
          <w:rStyle w:val="Siln"/>
          <w:rFonts w:ascii="Calibri" w:hAnsi="Calibri" w:cs="Calibri"/>
          <w:b w:val="0"/>
          <w:sz w:val="22"/>
          <w:szCs w:val="22"/>
        </w:rPr>
        <w:t>Ptáčov</w:t>
      </w:r>
      <w:proofErr w:type="spellEnd"/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40</w:t>
      </w:r>
      <w:r w:rsidR="00E462A1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r w:rsidR="00DB2B65" w:rsidRPr="00E462A1">
        <w:rPr>
          <w:rStyle w:val="Siln"/>
          <w:rFonts w:ascii="Calibri" w:hAnsi="Calibri" w:cs="Calibri"/>
          <w:b w:val="0"/>
          <w:bCs w:val="0"/>
          <w:sz w:val="22"/>
          <w:szCs w:val="22"/>
        </w:rPr>
        <w:t>674 01  Třebíč</w:t>
      </w:r>
    </w:p>
    <w:p w14:paraId="4DAD719F" w14:textId="3AA8FB0A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zastoupený:</w:t>
      </w:r>
      <w:r w:rsidR="00C87D1E" w:rsidRPr="00C87D1E">
        <w:t xml:space="preserve"> </w:t>
      </w:r>
      <w:r w:rsidR="00C87D1E" w:rsidRPr="00C87D1E">
        <w:rPr>
          <w:rFonts w:asciiTheme="minorHAnsi" w:hAnsiTheme="minorHAnsi" w:cstheme="minorHAnsi"/>
          <w:sz w:val="22"/>
          <w:szCs w:val="22"/>
        </w:rPr>
        <w:t xml:space="preserve">jednatelem </w:t>
      </w:r>
      <w:r w:rsidR="009560F0">
        <w:rPr>
          <w:rFonts w:asciiTheme="minorHAnsi" w:hAnsiTheme="minorHAnsi" w:cstheme="minorHAnsi"/>
          <w:sz w:val="22"/>
          <w:szCs w:val="22"/>
        </w:rPr>
        <w:t>XXXXXXXXXXXXXXXX</w:t>
      </w:r>
      <w:r w:rsidR="00C87D1E" w:rsidRPr="00C87D1E">
        <w:rPr>
          <w:rStyle w:val="Siln"/>
          <w:rFonts w:ascii="Calibri" w:hAnsi="Calibri" w:cs="Calibri"/>
          <w:b w:val="0"/>
          <w:sz w:val="22"/>
          <w:szCs w:val="22"/>
        </w:rPr>
        <w:t xml:space="preserve">, tel. spojení, mail: </w:t>
      </w:r>
      <w:r w:rsidR="009560F0">
        <w:rPr>
          <w:rStyle w:val="Siln"/>
          <w:rFonts w:ascii="Calibri" w:hAnsi="Calibri" w:cs="Calibri"/>
          <w:b w:val="0"/>
          <w:sz w:val="22"/>
          <w:szCs w:val="22"/>
        </w:rPr>
        <w:t>XXXXXXXXXXX</w:t>
      </w:r>
      <w:r w:rsidR="00C87D1E" w:rsidRPr="00C87D1E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r w:rsidR="009560F0">
        <w:rPr>
          <w:rStyle w:val="Siln"/>
          <w:rFonts w:ascii="Calibri" w:hAnsi="Calibri" w:cs="Calibri"/>
          <w:b w:val="0"/>
          <w:sz w:val="22"/>
          <w:szCs w:val="22"/>
        </w:rPr>
        <w:t>XXXXXXXXXXXXX</w:t>
      </w:r>
    </w:p>
    <w:p w14:paraId="0CFD4D99" w14:textId="77777777" w:rsidR="00DD3C6A" w:rsidRDefault="00DD3C6A" w:rsidP="00DB60E0">
      <w:pPr>
        <w:widowControl w:val="0"/>
        <w:rPr>
          <w:rFonts w:ascii="Calibri" w:hAnsi="Calibri" w:cs="Arial"/>
          <w:b/>
          <w:iCs/>
          <w:sz w:val="22"/>
          <w:szCs w:val="22"/>
        </w:rPr>
      </w:pPr>
    </w:p>
    <w:p w14:paraId="0DC24430" w14:textId="2AEB79A0" w:rsidR="00DD3C6A" w:rsidRPr="00634467" w:rsidRDefault="00DD3C6A" w:rsidP="00DD3C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634467">
        <w:rPr>
          <w:rFonts w:ascii="Calibri" w:hAnsi="Calibri"/>
          <w:sz w:val="22"/>
          <w:szCs w:val="22"/>
        </w:rPr>
        <w:t>apsaná v</w:t>
      </w:r>
      <w:r w:rsidR="00DB2B65">
        <w:rPr>
          <w:rFonts w:ascii="Calibri" w:hAnsi="Calibri"/>
          <w:sz w:val="22"/>
          <w:szCs w:val="22"/>
        </w:rPr>
        <w:t xml:space="preserve"> obchodním </w:t>
      </w:r>
      <w:r w:rsidRPr="00634467">
        <w:rPr>
          <w:rFonts w:ascii="Calibri" w:hAnsi="Calibri"/>
          <w:sz w:val="22"/>
          <w:szCs w:val="22"/>
        </w:rPr>
        <w:t xml:space="preserve">rejstříku vedeném u </w:t>
      </w:r>
      <w:r w:rsidR="00DB2B65">
        <w:rPr>
          <w:rFonts w:ascii="Calibri" w:hAnsi="Calibri"/>
          <w:sz w:val="22"/>
          <w:szCs w:val="22"/>
        </w:rPr>
        <w:t xml:space="preserve">Krajského </w:t>
      </w:r>
      <w:r w:rsidRPr="00634467">
        <w:rPr>
          <w:rFonts w:ascii="Calibri" w:hAnsi="Calibri"/>
          <w:sz w:val="22"/>
          <w:szCs w:val="22"/>
        </w:rPr>
        <w:t>soudu v </w:t>
      </w:r>
      <w:r w:rsidR="00DB2B65">
        <w:rPr>
          <w:rFonts w:ascii="Calibri" w:hAnsi="Calibri"/>
          <w:sz w:val="22"/>
          <w:szCs w:val="22"/>
        </w:rPr>
        <w:t>Brně</w:t>
      </w:r>
      <w:r w:rsidR="00DB2B65" w:rsidRPr="00BA083F">
        <w:rPr>
          <w:rFonts w:ascii="Calibri" w:hAnsi="Calibri"/>
          <w:sz w:val="22"/>
          <w:szCs w:val="22"/>
        </w:rPr>
        <w:t>,</w:t>
      </w:r>
      <w:r w:rsidR="00DB2B65" w:rsidRPr="00634467">
        <w:rPr>
          <w:rFonts w:ascii="Calibri" w:hAnsi="Calibri"/>
          <w:sz w:val="22"/>
          <w:szCs w:val="22"/>
        </w:rPr>
        <w:t xml:space="preserve"> </w:t>
      </w:r>
      <w:r w:rsidRPr="00634467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</w:t>
      </w:r>
      <w:r w:rsidRPr="00634467">
        <w:rPr>
          <w:rFonts w:ascii="Calibri" w:hAnsi="Calibri"/>
          <w:sz w:val="22"/>
          <w:szCs w:val="22"/>
        </w:rPr>
        <w:t>oddíle</w:t>
      </w:r>
      <w:r w:rsidR="00DB2B65">
        <w:rPr>
          <w:rFonts w:ascii="Calibri" w:hAnsi="Calibri"/>
          <w:sz w:val="22"/>
          <w:szCs w:val="22"/>
        </w:rPr>
        <w:t xml:space="preserve"> C</w:t>
      </w:r>
      <w:r w:rsidR="00DB2B65" w:rsidRPr="00634467">
        <w:rPr>
          <w:rFonts w:ascii="Calibri" w:hAnsi="Calibri"/>
          <w:sz w:val="22"/>
          <w:szCs w:val="22"/>
        </w:rPr>
        <w:t xml:space="preserve">, </w:t>
      </w:r>
      <w:r w:rsidRPr="00634467">
        <w:rPr>
          <w:rFonts w:ascii="Calibri" w:hAnsi="Calibri"/>
          <w:sz w:val="22"/>
          <w:szCs w:val="22"/>
        </w:rPr>
        <w:t>vlož</w:t>
      </w:r>
      <w:r w:rsidR="00DB2B65">
        <w:rPr>
          <w:rFonts w:ascii="Calibri" w:hAnsi="Calibri"/>
          <w:sz w:val="22"/>
          <w:szCs w:val="22"/>
        </w:rPr>
        <w:t>ka 26393</w:t>
      </w:r>
    </w:p>
    <w:p w14:paraId="09EC9101" w14:textId="0DA4CA30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Bankovní spojení: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E8661A">
        <w:rPr>
          <w:rStyle w:val="Siln"/>
          <w:rFonts w:ascii="Calibri" w:hAnsi="Calibri" w:cs="Calibri"/>
          <w:b w:val="0"/>
          <w:sz w:val="22"/>
          <w:szCs w:val="22"/>
        </w:rPr>
        <w:t>226343022/0600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E8661A">
        <w:rPr>
          <w:rStyle w:val="Siln"/>
          <w:rFonts w:ascii="Calibri" w:hAnsi="Calibri" w:cs="Calibri"/>
          <w:b w:val="0"/>
          <w:sz w:val="22"/>
          <w:szCs w:val="22"/>
        </w:rPr>
        <w:t xml:space="preserve"> Moneta Money Bank</w:t>
      </w:r>
    </w:p>
    <w:p w14:paraId="53838890" w14:textId="72DE196E" w:rsidR="00DD3C6A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Datová schránka: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>v5vqsh5</w:t>
      </w:r>
    </w:p>
    <w:p w14:paraId="6CC06B2B" w14:textId="77777777" w:rsidR="00BC76BF" w:rsidRPr="00161E8C" w:rsidRDefault="00BC76BF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</w:p>
    <w:p w14:paraId="3862AA2B" w14:textId="7CA04C3F" w:rsidR="00DD3C6A" w:rsidRPr="00161E8C" w:rsidRDefault="00DD3C6A" w:rsidP="00E8661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 xml:space="preserve">Doručovací adresa: </w:t>
      </w:r>
      <w:proofErr w:type="spellStart"/>
      <w:r w:rsidR="00DB2B65">
        <w:rPr>
          <w:rStyle w:val="Siln"/>
          <w:rFonts w:ascii="Calibri" w:hAnsi="Calibri" w:cs="Calibri"/>
          <w:b w:val="0"/>
          <w:sz w:val="22"/>
          <w:szCs w:val="22"/>
        </w:rPr>
        <w:t>Ptáčov</w:t>
      </w:r>
      <w:proofErr w:type="spellEnd"/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40, Třebíč 674 01</w:t>
      </w:r>
    </w:p>
    <w:p w14:paraId="3C270A77" w14:textId="5CECBE00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 xml:space="preserve">Osoby oprávněné k jednání ve věcech </w:t>
      </w:r>
      <w:r w:rsidRPr="00CC07A0">
        <w:rPr>
          <w:rStyle w:val="Siln"/>
          <w:rFonts w:ascii="Calibri" w:hAnsi="Calibri" w:cs="Calibri"/>
          <w:sz w:val="22"/>
          <w:szCs w:val="22"/>
        </w:rPr>
        <w:t>smluvních:</w:t>
      </w:r>
      <w:r w:rsidR="002859ED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 </w:t>
      </w:r>
      <w:r w:rsidR="00E8661A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        </w:t>
      </w:r>
      <w:r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r w:rsidR="009560F0">
        <w:rPr>
          <w:rStyle w:val="Siln"/>
          <w:rFonts w:ascii="Calibri" w:hAnsi="Calibri" w:cs="Calibri"/>
          <w:b w:val="0"/>
          <w:sz w:val="22"/>
          <w:szCs w:val="22"/>
        </w:rPr>
        <w:t>XXXXXXXXXXXXX</w:t>
      </w:r>
      <w:r w:rsidR="00C87D1E">
        <w:rPr>
          <w:rStyle w:val="Siln"/>
          <w:rFonts w:ascii="Calibri" w:hAnsi="Calibri" w:cs="Calibri"/>
          <w:sz w:val="22"/>
          <w:szCs w:val="22"/>
        </w:rPr>
        <w:t>, jednatel</w:t>
      </w:r>
    </w:p>
    <w:p w14:paraId="40C93EB6" w14:textId="1B3F22F8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>Osoby oprávněné k jednání ve věcech technických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>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121EF3">
        <w:rPr>
          <w:rStyle w:val="Siln"/>
          <w:rFonts w:ascii="Calibri" w:hAnsi="Calibri" w:cs="Calibri"/>
          <w:sz w:val="22"/>
          <w:szCs w:val="22"/>
        </w:rPr>
        <w:t>XXXXXXXXXXXXXX</w:t>
      </w:r>
    </w:p>
    <w:p w14:paraId="0377B0E6" w14:textId="77777777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(dále jen „zhotovitel“)</w:t>
      </w:r>
    </w:p>
    <w:p w14:paraId="6CE1FB3D" w14:textId="5D42720D" w:rsidR="00505FA6" w:rsidRPr="00E0558A" w:rsidRDefault="001D6C07" w:rsidP="001D6C07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Pr="00CC2A2C">
        <w:rPr>
          <w:rFonts w:ascii="Calibri" w:hAnsi="Calibri" w:cs="Arial"/>
          <w:b/>
          <w:iCs/>
          <w:sz w:val="22"/>
          <w:szCs w:val="22"/>
        </w:rPr>
        <w:t xml:space="preserve"> </w:t>
      </w:r>
    </w:p>
    <w:p w14:paraId="25EE3C6E" w14:textId="77777777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Jako smluvní strany mezi sebou sjednávají: </w:t>
      </w:r>
    </w:p>
    <w:p w14:paraId="3F911776" w14:textId="77777777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</w:rPr>
      </w:pPr>
    </w:p>
    <w:p w14:paraId="3C3DD8FE" w14:textId="3FE3E75D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</w:rPr>
      </w:pPr>
      <w:r w:rsidRPr="0064579B">
        <w:rPr>
          <w:rFonts w:asciiTheme="minorHAnsi" w:hAnsiTheme="minorHAnsi" w:cstheme="minorHAnsi"/>
          <w:b/>
          <w:bCs/>
          <w:snapToGrid w:val="0"/>
          <w:sz w:val="28"/>
        </w:rPr>
        <w:t xml:space="preserve">dodatek č. </w:t>
      </w:r>
      <w:r w:rsidR="007E1F65">
        <w:rPr>
          <w:rFonts w:asciiTheme="minorHAnsi" w:hAnsiTheme="minorHAnsi" w:cstheme="minorHAnsi"/>
          <w:b/>
          <w:bCs/>
          <w:snapToGrid w:val="0"/>
          <w:sz w:val="28"/>
        </w:rPr>
        <w:t>4</w:t>
      </w:r>
      <w:r w:rsidRPr="0064579B">
        <w:rPr>
          <w:rFonts w:asciiTheme="minorHAnsi" w:hAnsiTheme="minorHAnsi" w:cstheme="minorHAnsi"/>
          <w:b/>
          <w:bCs/>
          <w:snapToGrid w:val="0"/>
          <w:sz w:val="28"/>
        </w:rPr>
        <w:t xml:space="preserve"> smlouvy o dílo</w:t>
      </w:r>
    </w:p>
    <w:p w14:paraId="2BBA5AEC" w14:textId="77777777" w:rsidR="0064579B" w:rsidRPr="0064579B" w:rsidRDefault="0064579B" w:rsidP="0064579B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FD64924" w14:textId="3747A9BF" w:rsidR="0064579B" w:rsidRDefault="0064579B" w:rsidP="00E462A1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I.</w:t>
      </w:r>
    </w:p>
    <w:p w14:paraId="5347E664" w14:textId="71484824" w:rsidR="00307D3E" w:rsidRPr="002E2AEC" w:rsidRDefault="00307D3E" w:rsidP="001910F0">
      <w:pPr>
        <w:pStyle w:val="Podnadpis"/>
        <w:numPr>
          <w:ilvl w:val="0"/>
          <w:numId w:val="44"/>
        </w:numPr>
        <w:ind w:left="567" w:hanging="567"/>
        <w:jc w:val="both"/>
        <w:rPr>
          <w:rFonts w:ascii="Calibri" w:hAnsi="Calibri"/>
          <w:b w:val="0"/>
          <w:bCs/>
          <w:sz w:val="22"/>
          <w:szCs w:val="22"/>
          <w:u w:val="none"/>
        </w:rPr>
      </w:pPr>
      <w:r w:rsidRPr="001910F0">
        <w:rPr>
          <w:rFonts w:ascii="Calibri" w:hAnsi="Calibri"/>
          <w:b w:val="0"/>
          <w:bCs/>
          <w:sz w:val="22"/>
          <w:szCs w:val="22"/>
          <w:u w:val="none"/>
          <w:lang w:val="cs-CZ"/>
        </w:rPr>
        <w:t xml:space="preserve">Dne 30. 5. 2023 uzavřely výše uvedené smluvní strany smlouvu o dílo s názvem „NKP, SZ Červená Lhota – realizace tepelného čerpadla pro čp.7 a zámek“,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číslo objednatele 30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01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H12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3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00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04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a zhotovitele 23021, kterou se zhotovitel zavázal provést pro objednatele výše uvedené dílo</w:t>
      </w:r>
      <w:r w:rsidR="00F176DE"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 podle podmínek sjednaných smlouvou ve znění dodatku č. 1</w:t>
      </w:r>
      <w:r w:rsidR="003C5DFB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 a dodatku č.2</w:t>
      </w:r>
      <w:r w:rsidR="00F176DE"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.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 </w:t>
      </w:r>
    </w:p>
    <w:p w14:paraId="5B904C83" w14:textId="4762C230" w:rsidR="002C59B4" w:rsidRPr="001910F0" w:rsidRDefault="002C59B4" w:rsidP="001910F0">
      <w:pPr>
        <w:pStyle w:val="Podnadpis"/>
        <w:numPr>
          <w:ilvl w:val="0"/>
          <w:numId w:val="44"/>
        </w:numPr>
        <w:ind w:left="567" w:hanging="567"/>
        <w:jc w:val="both"/>
        <w:rPr>
          <w:rFonts w:ascii="Calibri" w:hAnsi="Calibr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Zhotovitel zahájil po podpisu smlouvy realizaci díla. </w:t>
      </w:r>
    </w:p>
    <w:p w14:paraId="6204E0B7" w14:textId="1917BE68" w:rsidR="003C5DFB" w:rsidRPr="003C5DFB" w:rsidRDefault="002C59B4" w:rsidP="00F176DE">
      <w:pPr>
        <w:pStyle w:val="Zkladntext"/>
        <w:numPr>
          <w:ilvl w:val="0"/>
          <w:numId w:val="44"/>
        </w:numPr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lastRenderedPageBreak/>
        <w:t>V průběhu provádění díla došlo ze strany objednatele ke změně požadavků na realizaci některých částí díla</w:t>
      </w:r>
      <w:r w:rsidR="003C5DFB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. Tyto změny jsou detailně popsány v dodatcích č. 1 a 2 a </w:t>
      </w:r>
      <w:r w:rsidR="007E1F65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3 </w:t>
      </w:r>
      <w:r w:rsidR="003C5DFB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v jejich přílohách. </w:t>
      </w:r>
    </w:p>
    <w:p w14:paraId="54951D9E" w14:textId="545C7AAD" w:rsidR="00022DAF" w:rsidRPr="00022DAF" w:rsidRDefault="003C5DFB" w:rsidP="00F176DE">
      <w:pPr>
        <w:pStyle w:val="Zkladntext"/>
        <w:numPr>
          <w:ilvl w:val="0"/>
          <w:numId w:val="44"/>
        </w:numPr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Během realizace prací </w:t>
      </w:r>
      <w:r w:rsidR="00022DAF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vznikla v rámci dodavatelských </w:t>
      </w:r>
      <w:r w:rsidR="00595086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a subdodavatelských </w:t>
      </w:r>
      <w:r w:rsidR="00022DAF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vztahů </w:t>
      </w:r>
      <w:proofErr w:type="gramStart"/>
      <w:r w:rsidR="00595086">
        <w:rPr>
          <w:rFonts w:asciiTheme="minorHAnsi" w:hAnsiTheme="minorHAnsi" w:cstheme="minorHAnsi"/>
          <w:snapToGrid w:val="0"/>
          <w:sz w:val="22"/>
          <w:szCs w:val="22"/>
          <w:lang w:val="cs-CZ"/>
        </w:rPr>
        <w:t>nepředvídatelná 2 měsíční</w:t>
      </w:r>
      <w:proofErr w:type="gramEnd"/>
      <w:r w:rsidR="00595086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časová prodleva v dodání technologických komponentů. Tato prodleva zásadním způsobem ovlivnila průběh souvisejících činností a tím došlo k časovému posunu v rámci plánovaného harmonogramu navazujících prací.</w:t>
      </w:r>
    </w:p>
    <w:p w14:paraId="5EC74FF3" w14:textId="03C35231" w:rsidR="0064579B" w:rsidRDefault="002E2AEC" w:rsidP="00022DAF">
      <w:pPr>
        <w:pStyle w:val="Zkladntext"/>
        <w:ind w:left="567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Dodatkem č. </w:t>
      </w:r>
      <w:r w:rsidR="007E1F65">
        <w:rPr>
          <w:rFonts w:asciiTheme="minorHAnsi" w:hAnsiTheme="minorHAnsi" w:cstheme="minorHAnsi"/>
          <w:snapToGrid w:val="0"/>
          <w:sz w:val="22"/>
          <w:szCs w:val="22"/>
          <w:lang w:val="cs-CZ"/>
        </w:rPr>
        <w:t>4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se mění </w:t>
      </w:r>
      <w:r w:rsidR="0064579B"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níže uvedené ustanovení smlouvy o dílo </w:t>
      </w:r>
      <w:r w:rsidR="00F176DE">
        <w:rPr>
          <w:rFonts w:asciiTheme="minorHAnsi" w:hAnsiTheme="minorHAnsi" w:cstheme="minorHAnsi"/>
          <w:snapToGrid w:val="0"/>
          <w:sz w:val="22"/>
          <w:szCs w:val="22"/>
          <w:lang w:val="cs-CZ"/>
        </w:rPr>
        <w:t>ve znění dodatk</w:t>
      </w:r>
      <w:r w:rsidR="003C5DFB">
        <w:rPr>
          <w:rFonts w:asciiTheme="minorHAnsi" w:hAnsiTheme="minorHAnsi" w:cstheme="minorHAnsi"/>
          <w:snapToGrid w:val="0"/>
          <w:sz w:val="22"/>
          <w:szCs w:val="22"/>
          <w:lang w:val="cs-CZ"/>
        </w:rPr>
        <w:t>ů</w:t>
      </w:r>
      <w:r w:rsidR="00F176DE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č. 1</w:t>
      </w:r>
      <w:r w:rsidR="003C5DFB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a 2</w:t>
      </w:r>
      <w:r w:rsidR="007E1F65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a 3,</w:t>
      </w:r>
      <w:r w:rsidR="002C59B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kterým </w:t>
      </w:r>
      <w:r w:rsidR="005713E9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se </w:t>
      </w:r>
      <w:r w:rsidR="002C59B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mění </w:t>
      </w:r>
      <w:r w:rsidR="00E21381">
        <w:rPr>
          <w:rFonts w:asciiTheme="minorHAnsi" w:hAnsiTheme="minorHAnsi" w:cstheme="minorHAnsi"/>
          <w:snapToGrid w:val="0"/>
          <w:sz w:val="22"/>
          <w:szCs w:val="22"/>
          <w:lang w:val="cs-CZ"/>
        </w:rPr>
        <w:t>časový rozsah díla</w:t>
      </w:r>
      <w:r w:rsidR="003C5DFB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  <w:r w:rsidR="002C59B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prováděného podle smlouvy  </w:t>
      </w:r>
      <w:r w:rsidR="0079474C">
        <w:rPr>
          <w:rFonts w:asciiTheme="minorHAnsi" w:hAnsiTheme="minorHAnsi" w:cstheme="minorHAnsi"/>
          <w:snapToGrid w:val="0"/>
          <w:sz w:val="22"/>
          <w:szCs w:val="22"/>
          <w:lang w:val="cs-CZ"/>
        </w:rPr>
        <w:t>č. 3001H1230004</w:t>
      </w:r>
      <w:r w:rsidR="003C5DFB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a jejích dodatků. </w:t>
      </w:r>
      <w:r w:rsidR="0079474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</w:p>
    <w:p w14:paraId="4B9E1EB5" w14:textId="0C0CDC73" w:rsidR="007A2E1E" w:rsidRDefault="007A2E1E" w:rsidP="007A2E1E">
      <w:pPr>
        <w:pStyle w:val="Zkladntext"/>
        <w:ind w:left="426" w:hanging="426"/>
        <w:jc w:val="center"/>
        <w:rPr>
          <w:rFonts w:ascii="Calibri" w:hAnsi="Calibri" w:cs="Arial"/>
          <w:b/>
          <w:sz w:val="22"/>
          <w:szCs w:val="22"/>
          <w:lang w:val="cs-CZ"/>
        </w:rPr>
      </w:pPr>
    </w:p>
    <w:p w14:paraId="6471E152" w14:textId="5D1CBDA8" w:rsidR="007A2E1E" w:rsidRDefault="007A2E1E" w:rsidP="007A2E1E">
      <w:pPr>
        <w:pStyle w:val="Zkladntext"/>
        <w:ind w:left="426" w:hanging="426"/>
        <w:jc w:val="center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</w:p>
    <w:p w14:paraId="32A4BBB6" w14:textId="77777777" w:rsidR="00E462A1" w:rsidRPr="0064579B" w:rsidRDefault="00E462A1" w:rsidP="007A2E1E">
      <w:pPr>
        <w:pStyle w:val="Zkladntext"/>
        <w:ind w:left="426" w:hanging="426"/>
        <w:jc w:val="center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</w:p>
    <w:p w14:paraId="5BDEC18C" w14:textId="0BB3F034" w:rsidR="0064579B" w:rsidRPr="00E0558A" w:rsidRDefault="0064579B" w:rsidP="0064579B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</w:t>
      </w:r>
      <w:r>
        <w:rPr>
          <w:rFonts w:ascii="Calibri" w:hAnsi="Calibri"/>
          <w:sz w:val="22"/>
          <w:szCs w:val="22"/>
          <w:u w:val="none"/>
          <w:lang w:val="cs-CZ"/>
        </w:rPr>
        <w:t>I</w:t>
      </w:r>
      <w:r w:rsidRPr="00E0558A">
        <w:rPr>
          <w:rFonts w:ascii="Calibri" w:hAnsi="Calibri"/>
          <w:sz w:val="22"/>
          <w:szCs w:val="22"/>
          <w:u w:val="none"/>
        </w:rPr>
        <w:t>.</w:t>
      </w:r>
    </w:p>
    <w:p w14:paraId="369525F2" w14:textId="77777777" w:rsidR="006A4B93" w:rsidRPr="006A4B93" w:rsidRDefault="006A4B93" w:rsidP="006A4B93">
      <w:pPr>
        <w:pStyle w:val="Styl2"/>
        <w:spacing w:after="60"/>
        <w:rPr>
          <w:rFonts w:cs="Calibri"/>
          <w:sz w:val="22"/>
          <w:szCs w:val="22"/>
        </w:rPr>
      </w:pPr>
      <w:r w:rsidRPr="006A4B93">
        <w:rPr>
          <w:rFonts w:cs="Calibri"/>
          <w:sz w:val="22"/>
          <w:szCs w:val="22"/>
        </w:rPr>
        <w:t>Změna  smlouvy</w:t>
      </w:r>
    </w:p>
    <w:p w14:paraId="12DD8B16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 w:rsidRPr="006A4B93">
        <w:rPr>
          <w:rFonts w:cs="Calibri"/>
          <w:sz w:val="22"/>
          <w:szCs w:val="22"/>
        </w:rPr>
        <w:t>1.</w:t>
      </w:r>
      <w:r w:rsidRPr="006A4B93">
        <w:rPr>
          <w:rFonts w:cs="Calibri"/>
          <w:sz w:val="22"/>
          <w:szCs w:val="22"/>
        </w:rPr>
        <w:tab/>
        <w:t>Smluvní strany se dohodly, že smlouva se mění takto:</w:t>
      </w:r>
    </w:p>
    <w:p w14:paraId="582D7A1F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</w:p>
    <w:p w14:paraId="63B2DAC4" w14:textId="560D6527" w:rsidR="006A4B93" w:rsidRDefault="00E21381" w:rsidP="00E21381">
      <w:pPr>
        <w:pStyle w:val="Styl2"/>
        <w:numPr>
          <w:ilvl w:val="0"/>
          <w:numId w:val="46"/>
        </w:numPr>
        <w:spacing w:after="60"/>
        <w:jc w:val="left"/>
        <w:rPr>
          <w:rFonts w:cs="Calibri"/>
          <w:b w:val="0"/>
          <w:bCs/>
          <w:sz w:val="22"/>
          <w:szCs w:val="22"/>
        </w:rPr>
      </w:pPr>
      <w:r>
        <w:rPr>
          <w:rFonts w:cs="Calibri"/>
          <w:sz w:val="22"/>
          <w:szCs w:val="22"/>
        </w:rPr>
        <w:t xml:space="preserve">v čl. III. Bod b </w:t>
      </w:r>
      <w:r w:rsidRPr="00E21381">
        <w:rPr>
          <w:rFonts w:cs="Calibri"/>
          <w:sz w:val="22"/>
          <w:szCs w:val="22"/>
        </w:rPr>
        <w:t>– doba ukončení a předání díla</w:t>
      </w:r>
    </w:p>
    <w:p w14:paraId="53E4996A" w14:textId="52CC7304" w:rsidR="00E21381" w:rsidRDefault="00E21381" w:rsidP="00022DAF">
      <w:pPr>
        <w:pStyle w:val="Odstavecseseznamem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4FBA">
        <w:rPr>
          <w:rFonts w:asciiTheme="minorHAnsi" w:hAnsiTheme="minorHAnsi" w:cstheme="minorHAnsi"/>
          <w:b/>
          <w:sz w:val="22"/>
          <w:szCs w:val="22"/>
        </w:rPr>
        <w:t xml:space="preserve">II. etapa </w:t>
      </w:r>
      <w:r w:rsidRPr="00534FBA">
        <w:rPr>
          <w:rFonts w:asciiTheme="minorHAnsi" w:hAnsiTheme="minorHAnsi" w:cstheme="minorHAnsi"/>
          <w:sz w:val="22"/>
          <w:szCs w:val="22"/>
        </w:rPr>
        <w:t xml:space="preserve">– kompletní instalace technologie a tepelného čerpadla v technické místnosti hospodářského křídla.  </w:t>
      </w:r>
      <w:r w:rsidRPr="00E21381">
        <w:rPr>
          <w:rFonts w:asciiTheme="minorHAnsi" w:hAnsiTheme="minorHAnsi" w:cstheme="minorHAnsi"/>
          <w:sz w:val="22"/>
          <w:szCs w:val="22"/>
        </w:rPr>
        <w:t xml:space="preserve">  – propojení technické místnosti hospodářského křídla se zámkem, umístěním sítí do tělesa mostu, včetně vybudování revizních šachet, zajištění provozu zámku včetně přístupu pomocí těžkého lešení šířky 1,5 m a nosnosti 5kN/m2, umístěného ze břehu hráze Zámeckého rybníka (nejlépe pod tzv. „Domečkem“ (objekt napravo před mostem do zámku) vedoucí do zahrady před zámkem,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1381">
        <w:rPr>
          <w:rFonts w:asciiTheme="minorHAnsi" w:hAnsiTheme="minorHAnsi" w:cstheme="minorHAnsi"/>
          <w:sz w:val="22"/>
          <w:szCs w:val="22"/>
        </w:rPr>
        <w:t>sanace havárie klenby v bytě kastelána,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1381">
        <w:rPr>
          <w:rFonts w:asciiTheme="minorHAnsi" w:hAnsiTheme="minorHAnsi" w:cstheme="minorHAnsi"/>
          <w:sz w:val="22"/>
          <w:szCs w:val="22"/>
        </w:rPr>
        <w:t>doplnění IT systému o propojení pokladny, zasíťování přízemí zámku internetem,</w:t>
      </w:r>
      <w:r w:rsidR="00022D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B5E085" w14:textId="77777777" w:rsidR="00022DAF" w:rsidRDefault="00022DAF" w:rsidP="00022DA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</w:p>
    <w:p w14:paraId="03DE65CE" w14:textId="74A0AAFC" w:rsidR="00E21381" w:rsidRPr="00534FBA" w:rsidRDefault="00022DAF" w:rsidP="00022D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E21381" w:rsidRPr="00534FBA">
        <w:rPr>
          <w:rFonts w:asciiTheme="minorHAnsi" w:hAnsiTheme="minorHAnsi" w:cstheme="minorHAnsi"/>
          <w:b/>
          <w:sz w:val="22"/>
          <w:szCs w:val="22"/>
        </w:rPr>
        <w:t>Termín realizace: zahájení od 1. 10. 2023 ukončení předpoklad 3</w:t>
      </w:r>
      <w:r>
        <w:rPr>
          <w:rFonts w:asciiTheme="minorHAnsi" w:hAnsiTheme="minorHAnsi" w:cstheme="minorHAnsi"/>
          <w:b/>
          <w:sz w:val="22"/>
          <w:szCs w:val="22"/>
        </w:rPr>
        <w:t>1.5</w:t>
      </w:r>
      <w:r w:rsidR="00E21381" w:rsidRPr="00534FBA">
        <w:rPr>
          <w:rFonts w:asciiTheme="minorHAnsi" w:hAnsiTheme="minorHAnsi" w:cstheme="minorHAnsi"/>
          <w:b/>
          <w:sz w:val="22"/>
          <w:szCs w:val="22"/>
        </w:rPr>
        <w:t>. 202</w:t>
      </w:r>
      <w:r w:rsidR="00E21381">
        <w:rPr>
          <w:rFonts w:asciiTheme="minorHAnsi" w:hAnsiTheme="minorHAnsi" w:cstheme="minorHAnsi"/>
          <w:b/>
          <w:sz w:val="22"/>
          <w:szCs w:val="22"/>
        </w:rPr>
        <w:t>5</w:t>
      </w:r>
    </w:p>
    <w:p w14:paraId="5AEE5E6F" w14:textId="05F451B4" w:rsidR="00E21381" w:rsidRDefault="00E21381" w:rsidP="00022DAF">
      <w:pPr>
        <w:pStyle w:val="Styl2"/>
        <w:spacing w:after="60"/>
        <w:jc w:val="left"/>
        <w:rPr>
          <w:rFonts w:cs="Calibri"/>
          <w:b w:val="0"/>
          <w:bCs/>
          <w:sz w:val="22"/>
          <w:szCs w:val="22"/>
        </w:rPr>
      </w:pPr>
    </w:p>
    <w:p w14:paraId="096B0C21" w14:textId="1DA9379B" w:rsidR="00E21381" w:rsidRPr="00E21381" w:rsidRDefault="00E21381" w:rsidP="00E21381">
      <w:pPr>
        <w:pStyle w:val="Styl2"/>
        <w:spacing w:after="60"/>
        <w:ind w:left="1440"/>
        <w:jc w:val="left"/>
        <w:rPr>
          <w:rFonts w:cs="Calibri"/>
          <w:sz w:val="22"/>
          <w:szCs w:val="22"/>
        </w:rPr>
      </w:pPr>
    </w:p>
    <w:p w14:paraId="4A6E87BC" w14:textId="3CC22808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„</w:t>
      </w:r>
      <w:r w:rsidRPr="006A4B93">
        <w:rPr>
          <w:rFonts w:cs="Calibri"/>
          <w:sz w:val="22"/>
          <w:szCs w:val="22"/>
        </w:rPr>
        <w:t>Dílo je specifikováno těmito dokumenty:</w:t>
      </w:r>
    </w:p>
    <w:p w14:paraId="17071BCD" w14:textId="06C24DC2" w:rsidR="006A4B93" w:rsidRDefault="006A4B93" w:rsidP="006A4B93">
      <w:pPr>
        <w:pStyle w:val="Styl2"/>
        <w:numPr>
          <w:ilvl w:val="0"/>
          <w:numId w:val="43"/>
        </w:numPr>
        <w:spacing w:after="60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>projektová dokumentace vč. soupisu prací – položkového rozpočtu:</w:t>
      </w:r>
      <w:r>
        <w:rPr>
          <w:rFonts w:cs="Calibri"/>
          <w:b w:val="0"/>
          <w:bCs/>
          <w:sz w:val="22"/>
          <w:szCs w:val="22"/>
        </w:rPr>
        <w:t xml:space="preserve"> </w:t>
      </w:r>
    </w:p>
    <w:p w14:paraId="776A972B" w14:textId="0C8998CD" w:rsidR="006A4B93" w:rsidRPr="006A4B93" w:rsidRDefault="006A4B93" w:rsidP="006A4B93">
      <w:pPr>
        <w:pStyle w:val="Styl2"/>
        <w:spacing w:after="60"/>
        <w:ind w:left="851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>„Tepelné čerpadlo pro čp. 7, vypracované firmou SUNPOWER s.r.o. Jindřichův Hradec,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="00121EF3">
        <w:rPr>
          <w:rFonts w:cs="Calibri"/>
          <w:b w:val="0"/>
          <w:bCs/>
          <w:sz w:val="22"/>
          <w:szCs w:val="22"/>
        </w:rPr>
        <w:t>XXXXXX</w:t>
      </w:r>
      <w:r w:rsidRPr="006A4B93">
        <w:rPr>
          <w:rFonts w:cs="Calibri"/>
          <w:b w:val="0"/>
          <w:bCs/>
          <w:sz w:val="22"/>
          <w:szCs w:val="22"/>
        </w:rPr>
        <w:t xml:space="preserve">, </w:t>
      </w:r>
      <w:r w:rsidR="00121EF3">
        <w:rPr>
          <w:rFonts w:cs="Calibri"/>
          <w:b w:val="0"/>
          <w:bCs/>
          <w:sz w:val="22"/>
          <w:szCs w:val="22"/>
        </w:rPr>
        <w:t>XXXXXXX</w:t>
      </w:r>
    </w:p>
    <w:p w14:paraId="6E680C44" w14:textId="4B222867" w:rsidR="006A4B93" w:rsidRPr="006A4B93" w:rsidRDefault="006A4B93" w:rsidP="006A4B93">
      <w:pPr>
        <w:pStyle w:val="Styl2"/>
        <w:spacing w:after="60"/>
        <w:ind w:left="851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 xml:space="preserve">„Tepelné čerpadlo pro čp. 7 a zámek – stavební 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přípomoci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“ vypracované firmou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="00121EF3">
        <w:rPr>
          <w:rFonts w:cs="Calibri"/>
          <w:b w:val="0"/>
          <w:bCs/>
          <w:sz w:val="22"/>
          <w:szCs w:val="22"/>
        </w:rPr>
        <w:t>XXXXXXXXXXXXXXXXX</w:t>
      </w:r>
      <w:bookmarkStart w:id="0" w:name="_GoBack"/>
      <w:bookmarkEnd w:id="0"/>
      <w:r w:rsidRPr="006A4B93">
        <w:rPr>
          <w:rFonts w:cs="Calibri"/>
          <w:b w:val="0"/>
          <w:bCs/>
          <w:sz w:val="22"/>
          <w:szCs w:val="22"/>
        </w:rPr>
        <w:t xml:space="preserve">, Domanín, </w:t>
      </w:r>
      <w:r w:rsidR="00121EF3">
        <w:rPr>
          <w:rFonts w:cs="Calibri"/>
          <w:b w:val="0"/>
          <w:bCs/>
          <w:sz w:val="22"/>
          <w:szCs w:val="22"/>
        </w:rPr>
        <w:t>XXXXXXXXXXXXXXXX</w:t>
      </w:r>
    </w:p>
    <w:p w14:paraId="28AB7A8D" w14:textId="77777777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b.</w:t>
      </w:r>
      <w:r w:rsidRPr="006A4B93">
        <w:rPr>
          <w:rFonts w:cs="Calibri"/>
          <w:b w:val="0"/>
          <w:bCs/>
          <w:sz w:val="22"/>
          <w:szCs w:val="22"/>
        </w:rPr>
        <w:t xml:space="preserve"> </w:t>
      </w:r>
      <w:proofErr w:type="gramStart"/>
      <w:r w:rsidRPr="006A4B93">
        <w:rPr>
          <w:rFonts w:cs="Calibri"/>
          <w:b w:val="0"/>
          <w:bCs/>
          <w:sz w:val="22"/>
          <w:szCs w:val="22"/>
        </w:rPr>
        <w:t>zadávací</w:t>
      </w:r>
      <w:proofErr w:type="gramEnd"/>
      <w:r w:rsidRPr="006A4B93">
        <w:rPr>
          <w:rFonts w:cs="Calibri"/>
          <w:b w:val="0"/>
          <w:bCs/>
          <w:sz w:val="22"/>
          <w:szCs w:val="22"/>
        </w:rPr>
        <w:t xml:space="preserve"> dokumentace veřejné zakázky</w:t>
      </w:r>
    </w:p>
    <w:p w14:paraId="70BB6E71" w14:textId="22D61096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c.</w:t>
      </w:r>
      <w:r w:rsidRPr="006A4B93">
        <w:rPr>
          <w:rFonts w:cs="Calibri"/>
          <w:b w:val="0"/>
          <w:bCs/>
          <w:sz w:val="22"/>
          <w:szCs w:val="22"/>
        </w:rPr>
        <w:t xml:space="preserve"> cenová nabídka Zhotovitele vč. oceněného soupisu prací - položkový rozpočet, zpracované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 xml:space="preserve">dle platné cenové soustavy URS nebo RTS v rozpočtovém formátu 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pdf</w:t>
      </w:r>
      <w:proofErr w:type="spellEnd"/>
      <w:r w:rsidRPr="006A4B93">
        <w:rPr>
          <w:rFonts w:cs="Calibri"/>
          <w:b w:val="0"/>
          <w:bCs/>
          <w:sz w:val="22"/>
          <w:szCs w:val="22"/>
        </w:rPr>
        <w:t xml:space="preserve"> a v</w:t>
      </w:r>
      <w:r>
        <w:rPr>
          <w:rFonts w:cs="Calibri"/>
          <w:b w:val="0"/>
          <w:bCs/>
          <w:sz w:val="22"/>
          <w:szCs w:val="22"/>
        </w:rPr>
        <w:t> </w:t>
      </w:r>
      <w:r w:rsidRPr="006A4B93">
        <w:rPr>
          <w:rFonts w:cs="Calibri"/>
          <w:b w:val="0"/>
          <w:bCs/>
          <w:sz w:val="22"/>
          <w:szCs w:val="22"/>
        </w:rPr>
        <w:t>elektronickém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formátu, který musí být výstupem rozpočtového programu ve formátech např.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xls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xlsx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*XC4,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esoupis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 *</w:t>
      </w:r>
      <w:proofErr w:type="spellStart"/>
      <w:r w:rsidRPr="006A4B93">
        <w:rPr>
          <w:rFonts w:cs="Calibri"/>
          <w:b w:val="0"/>
          <w:bCs/>
          <w:sz w:val="22"/>
          <w:szCs w:val="22"/>
        </w:rPr>
        <w:t>unixml</w:t>
      </w:r>
      <w:proofErr w:type="spellEnd"/>
      <w:r w:rsidRPr="006A4B93">
        <w:rPr>
          <w:rFonts w:cs="Calibri"/>
          <w:b w:val="0"/>
          <w:bCs/>
          <w:sz w:val="22"/>
          <w:szCs w:val="22"/>
        </w:rPr>
        <w:t>, Excel VZ nebo obdobný výstup z rozpočtového softwaru + krycí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list;</w:t>
      </w:r>
    </w:p>
    <w:p w14:paraId="5CA756BC" w14:textId="075858EE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d.</w:t>
      </w:r>
      <w:r w:rsidRPr="006A4B93">
        <w:rPr>
          <w:rFonts w:cs="Calibri"/>
          <w:b w:val="0"/>
          <w:bCs/>
          <w:sz w:val="22"/>
          <w:szCs w:val="22"/>
        </w:rPr>
        <w:t xml:space="preserve"> závazným stanoviskem orgánu státní památkové péče – čj. KUJCK 62527/2019 ze dne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31.5.2019 a KUJCK 102127/2022 ze dne 27.9.2022</w:t>
      </w:r>
    </w:p>
    <w:p w14:paraId="24B629C2" w14:textId="7F8691D2" w:rsidR="006A4B93" w:rsidRDefault="006A4B93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e.</w:t>
      </w:r>
      <w:r w:rsidRPr="006A4B93">
        <w:rPr>
          <w:rFonts w:cs="Calibri"/>
          <w:b w:val="0"/>
          <w:bCs/>
          <w:sz w:val="22"/>
          <w:szCs w:val="22"/>
        </w:rPr>
        <w:t xml:space="preserve"> stavebním povolením</w:t>
      </w:r>
    </w:p>
    <w:p w14:paraId="68952590" w14:textId="2628AE6F" w:rsidR="006A4B93" w:rsidRDefault="006A4B93" w:rsidP="005713E9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f.</w:t>
      </w:r>
      <w:r>
        <w:rPr>
          <w:rFonts w:cs="Calibri"/>
          <w:b w:val="0"/>
          <w:bCs/>
          <w:sz w:val="22"/>
          <w:szCs w:val="22"/>
        </w:rPr>
        <w:t xml:space="preserve"> </w:t>
      </w:r>
      <w:proofErr w:type="gramStart"/>
      <w:r>
        <w:rPr>
          <w:rFonts w:cs="Calibri"/>
          <w:b w:val="0"/>
          <w:bCs/>
          <w:sz w:val="22"/>
          <w:szCs w:val="22"/>
        </w:rPr>
        <w:t>změnovými</w:t>
      </w:r>
      <w:proofErr w:type="gramEnd"/>
      <w:r>
        <w:rPr>
          <w:rFonts w:cs="Calibri"/>
          <w:b w:val="0"/>
          <w:bCs/>
          <w:sz w:val="22"/>
          <w:szCs w:val="22"/>
        </w:rPr>
        <w:t xml:space="preserve"> listy ZL 1 – 3, které jsou přílohou dodatku č. 1 a </w:t>
      </w:r>
      <w:r w:rsidR="001C0DD5">
        <w:rPr>
          <w:rFonts w:cs="Calibri"/>
          <w:b w:val="0"/>
          <w:bCs/>
          <w:sz w:val="22"/>
          <w:szCs w:val="22"/>
        </w:rPr>
        <w:t xml:space="preserve">změnovými listy </w:t>
      </w:r>
      <w:r w:rsidR="001C0DD5" w:rsidRPr="00534FBA">
        <w:rPr>
          <w:rFonts w:cs="Calibri"/>
          <w:b w:val="0"/>
          <w:bCs/>
          <w:sz w:val="22"/>
          <w:szCs w:val="22"/>
        </w:rPr>
        <w:t>ZL 4-</w:t>
      </w:r>
      <w:r w:rsidR="00534FBA" w:rsidRPr="00534FBA">
        <w:rPr>
          <w:rFonts w:cs="Calibri"/>
          <w:b w:val="0"/>
          <w:bCs/>
          <w:sz w:val="22"/>
          <w:szCs w:val="22"/>
        </w:rPr>
        <w:t>10</w:t>
      </w:r>
      <w:r w:rsidR="001C0DD5" w:rsidRPr="00534FBA">
        <w:rPr>
          <w:rFonts w:cs="Calibri"/>
          <w:b w:val="0"/>
          <w:bCs/>
          <w:sz w:val="22"/>
          <w:szCs w:val="22"/>
        </w:rPr>
        <w:t>,</w:t>
      </w:r>
      <w:r w:rsidR="001C0DD5">
        <w:rPr>
          <w:rFonts w:cs="Calibri"/>
          <w:b w:val="0"/>
          <w:bCs/>
          <w:sz w:val="22"/>
          <w:szCs w:val="22"/>
        </w:rPr>
        <w:t xml:space="preserve"> které jsou </w:t>
      </w:r>
      <w:r w:rsidR="00534FBA">
        <w:rPr>
          <w:rFonts w:cs="Calibri"/>
          <w:b w:val="0"/>
          <w:bCs/>
          <w:sz w:val="22"/>
          <w:szCs w:val="22"/>
        </w:rPr>
        <w:t xml:space="preserve">přílohami </w:t>
      </w:r>
      <w:r w:rsidR="001C0DD5">
        <w:rPr>
          <w:rFonts w:cs="Calibri"/>
          <w:b w:val="0"/>
          <w:bCs/>
          <w:sz w:val="22"/>
          <w:szCs w:val="22"/>
        </w:rPr>
        <w:t>dodatku č. 2</w:t>
      </w:r>
      <w:r w:rsidR="003C5DFB">
        <w:rPr>
          <w:rFonts w:cs="Calibri"/>
          <w:b w:val="0"/>
          <w:bCs/>
          <w:sz w:val="22"/>
          <w:szCs w:val="22"/>
        </w:rPr>
        <w:t>, a změnovými listy ZL 11 – 16, které jsou nedílnou součástí dodatku č. 3.</w:t>
      </w:r>
    </w:p>
    <w:p w14:paraId="4C70262E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1ABA4E62" w14:textId="2D58199B" w:rsidR="00255A6A" w:rsidRPr="00CB1C85" w:rsidRDefault="003C5DFB" w:rsidP="007E1F65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</w:t>
      </w:r>
      <w:r w:rsidR="006A4B93" w:rsidRPr="006C0479">
        <w:rPr>
          <w:rFonts w:cs="Calibri"/>
          <w:sz w:val="22"/>
          <w:szCs w:val="22"/>
        </w:rPr>
        <w:t>)</w:t>
      </w:r>
      <w:r w:rsidR="006A4B93" w:rsidRPr="006C0479">
        <w:rPr>
          <w:rFonts w:cs="Calibri"/>
          <w:sz w:val="22"/>
          <w:szCs w:val="22"/>
        </w:rPr>
        <w:tab/>
        <w:t xml:space="preserve">V čl. </w:t>
      </w:r>
      <w:r w:rsidR="00B8659B" w:rsidRPr="006C0479">
        <w:rPr>
          <w:rFonts w:cs="Calibri"/>
          <w:sz w:val="22"/>
          <w:szCs w:val="22"/>
        </w:rPr>
        <w:t>V</w:t>
      </w:r>
      <w:r w:rsidR="006A4B93" w:rsidRPr="006C0479">
        <w:rPr>
          <w:rFonts w:cs="Calibri"/>
          <w:sz w:val="22"/>
          <w:szCs w:val="22"/>
        </w:rPr>
        <w:t>I.</w:t>
      </w:r>
      <w:r w:rsidR="00B8659B" w:rsidRPr="006C0479">
        <w:t xml:space="preserve"> </w:t>
      </w:r>
      <w:r w:rsidR="00B8659B" w:rsidRPr="006C0479">
        <w:rPr>
          <w:rFonts w:cs="Calibri"/>
          <w:sz w:val="22"/>
          <w:szCs w:val="22"/>
        </w:rPr>
        <w:t xml:space="preserve">Cena Díla a platební podmínky </w:t>
      </w:r>
      <w:r w:rsidR="006A4B93" w:rsidRPr="006C0479">
        <w:rPr>
          <w:rFonts w:cs="Calibri"/>
          <w:sz w:val="22"/>
          <w:szCs w:val="22"/>
        </w:rPr>
        <w:t xml:space="preserve">se </w:t>
      </w:r>
      <w:r w:rsidR="007E1F65">
        <w:rPr>
          <w:rFonts w:cs="Calibri"/>
          <w:sz w:val="22"/>
          <w:szCs w:val="22"/>
        </w:rPr>
        <w:t>ne</w:t>
      </w:r>
      <w:r w:rsidR="00B8659B" w:rsidRPr="006C0479">
        <w:rPr>
          <w:rFonts w:cs="Calibri"/>
          <w:sz w:val="22"/>
          <w:szCs w:val="22"/>
        </w:rPr>
        <w:t xml:space="preserve">mění </w:t>
      </w:r>
    </w:p>
    <w:p w14:paraId="40B9ED1B" w14:textId="37CA0CBC" w:rsidR="00255A6A" w:rsidRDefault="00255A6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5D575FA9" w14:textId="7734D8A5" w:rsidR="00255A6A" w:rsidRDefault="00255A6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416830A5" w14:textId="551F09C6" w:rsidR="005713E9" w:rsidRDefault="005713E9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22C6D6FC" w14:textId="41324429" w:rsidR="005713E9" w:rsidRDefault="005713E9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406D9EBA" w14:textId="77777777" w:rsidR="005713E9" w:rsidRPr="00B8659B" w:rsidRDefault="005713E9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1FD5B23B" w14:textId="0B6660D2" w:rsidR="007A2E1E" w:rsidRPr="00E0558A" w:rsidRDefault="007A2E1E" w:rsidP="007A2E1E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lastRenderedPageBreak/>
        <w:t>Článek I</w:t>
      </w:r>
      <w:r w:rsidR="00E325FD">
        <w:rPr>
          <w:rFonts w:ascii="Calibri" w:hAnsi="Calibri"/>
          <w:sz w:val="22"/>
          <w:szCs w:val="22"/>
          <w:u w:val="none"/>
          <w:lang w:val="cs-CZ"/>
        </w:rPr>
        <w:t>II</w:t>
      </w:r>
      <w:r w:rsidRPr="00E0558A">
        <w:rPr>
          <w:rFonts w:ascii="Calibri" w:hAnsi="Calibri"/>
          <w:sz w:val="22"/>
          <w:szCs w:val="22"/>
          <w:u w:val="none"/>
        </w:rPr>
        <w:t>.</w:t>
      </w:r>
    </w:p>
    <w:p w14:paraId="52E11656" w14:textId="486F2A80" w:rsidR="007A2E1E" w:rsidRDefault="007A2E1E" w:rsidP="00E462A1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E0558A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6BBE3DAC" w14:textId="77777777" w:rsidR="005713E9" w:rsidRPr="00E462A1" w:rsidRDefault="005713E9" w:rsidP="00E462A1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</w:p>
    <w:p w14:paraId="757F741C" w14:textId="338A2047" w:rsidR="00E325FD" w:rsidRPr="00E325FD" w:rsidRDefault="00E325FD" w:rsidP="00E325FD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Tento dodatek </w:t>
      </w:r>
      <w:r w:rsidR="00CB1C85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č. </w:t>
      </w:r>
      <w:r w:rsidR="007E1F65">
        <w:rPr>
          <w:rFonts w:asciiTheme="minorHAnsi" w:hAnsiTheme="minorHAnsi" w:cstheme="minorHAnsi"/>
          <w:sz w:val="22"/>
          <w:szCs w:val="22"/>
          <w:lang w:val="cs-CZ" w:eastAsia="cs-CZ"/>
        </w:rPr>
        <w:t>4</w:t>
      </w:r>
      <w:r w:rsidR="00CB1C85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se uzavírá elektronickou formou s kvalifikovanými elektronickými podpisy smluvních stran.</w:t>
      </w:r>
    </w:p>
    <w:p w14:paraId="058560BD" w14:textId="77777777" w:rsidR="00E325FD" w:rsidRDefault="00E325FD" w:rsidP="00E325FD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Tento dodatek podléhá povinnosti uveřejnění dle zákona č. 340/2015 Sb., o zvláštních podmínkách účinnosti některých smluv, uveřejňování těchto smluv a o registru smluv (zákon o registru smluv), ve znění pozdějších předpisů. Účinnosti nabývá dnem uveřejnění v registru smluv, uveřejnění zajistí pronajímatel. Smluvní strany berou na vědomí, že tento dodatek může být předmětem zveřejnění i dle jiných právních předpisů.</w:t>
      </w:r>
    </w:p>
    <w:p w14:paraId="61C4A67B" w14:textId="4833C7D0" w:rsidR="00E325FD" w:rsidRPr="00E325FD" w:rsidRDefault="00E325FD" w:rsidP="00E325FD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Tento dodatek je uzavřen v souladu s příslušnými ustanoveními obecně závazných právních předpisů, a to zejména zákona č. 89/2012 Sb., občanský zákoník, ve znění pozdějších předpisů, a zákona č. 219/2000 Sb., o majetku České republiky a jejím vystupování v právních vztazích, ve znění pozdějších předpisů.</w:t>
      </w:r>
    </w:p>
    <w:p w14:paraId="54EFC1B5" w14:textId="77777777" w:rsidR="00E325FD" w:rsidRPr="00E325FD" w:rsidRDefault="00E325FD" w:rsidP="00E325FD">
      <w:pPr>
        <w:pStyle w:val="Zkladntext"/>
        <w:numPr>
          <w:ilvl w:val="1"/>
          <w:numId w:val="17"/>
        </w:numPr>
        <w:rPr>
          <w:rFonts w:ascii="Calibri" w:hAnsi="Calibri"/>
          <w:sz w:val="22"/>
          <w:szCs w:val="22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Smluvní strany prohlašují, že tento dodatek uzavřely podle své pravé a svobodné vůle prosté omylů, nikoliv v tísni. Znění dodatku je pro obě smluvní strany určité a srozumitelné.</w:t>
      </w:r>
      <w:r w:rsidRPr="00E325FD">
        <w:rPr>
          <w:rFonts w:asciiTheme="minorHAnsi" w:hAnsiTheme="minorHAnsi" w:cstheme="minorHAnsi"/>
          <w:iCs/>
          <w:sz w:val="22"/>
          <w:szCs w:val="22"/>
          <w:lang w:val="cs-CZ" w:eastAsia="cs-CZ"/>
        </w:rPr>
        <w:t xml:space="preserve"> </w:t>
      </w:r>
    </w:p>
    <w:p w14:paraId="49C0256A" w14:textId="0CE71339" w:rsidR="00A26794" w:rsidRPr="00E325FD" w:rsidRDefault="00A26794" w:rsidP="00E325FD">
      <w:pPr>
        <w:pStyle w:val="Zkladntext"/>
        <w:numPr>
          <w:ilvl w:val="1"/>
          <w:numId w:val="17"/>
        </w:numPr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634467">
          <w:rPr>
            <w:rStyle w:val="Hypertextovodkaz"/>
            <w:rFonts w:ascii="Calibri" w:hAnsi="Calibri"/>
            <w:iCs/>
            <w:color w:val="auto"/>
            <w:sz w:val="22"/>
            <w:szCs w:val="22"/>
          </w:rPr>
          <w:t>www.npu.cz</w:t>
        </w:r>
      </w:hyperlink>
      <w:r w:rsidRPr="00634467">
        <w:rPr>
          <w:rFonts w:ascii="Calibri" w:hAnsi="Calibri"/>
          <w:iCs/>
          <w:sz w:val="22"/>
          <w:szCs w:val="22"/>
        </w:rPr>
        <w:t xml:space="preserve"> </w:t>
      </w:r>
      <w:r w:rsidRPr="00E0558A">
        <w:rPr>
          <w:rFonts w:ascii="Calibri" w:hAnsi="Calibri"/>
          <w:iCs/>
          <w:sz w:val="22"/>
          <w:szCs w:val="22"/>
        </w:rPr>
        <w:t>v sekci „Ochrana osobních údajů“.</w:t>
      </w:r>
    </w:p>
    <w:p w14:paraId="17D93CB7" w14:textId="6EA056F9" w:rsidR="00E325FD" w:rsidRDefault="00E325FD" w:rsidP="00E325FD">
      <w:pPr>
        <w:pStyle w:val="Zkladntext"/>
        <w:rPr>
          <w:rFonts w:ascii="Calibri" w:hAnsi="Calibri"/>
          <w:iCs/>
          <w:sz w:val="22"/>
          <w:szCs w:val="22"/>
        </w:rPr>
      </w:pPr>
    </w:p>
    <w:p w14:paraId="18358419" w14:textId="77777777" w:rsidR="00E325FD" w:rsidRPr="00E0558A" w:rsidRDefault="00E325FD" w:rsidP="00E325FD">
      <w:pPr>
        <w:pStyle w:val="Zkladntext"/>
        <w:rPr>
          <w:rFonts w:ascii="Calibri" w:hAnsi="Calibri"/>
          <w:sz w:val="22"/>
          <w:szCs w:val="22"/>
        </w:rPr>
      </w:pPr>
    </w:p>
    <w:p w14:paraId="3B82A4AE" w14:textId="77777777" w:rsidR="0043454A" w:rsidRPr="000962E8" w:rsidRDefault="0043454A" w:rsidP="0060091B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3454A" w:rsidRPr="00E0558A" w14:paraId="4B61572F" w14:textId="77777777" w:rsidTr="00EB25B9">
        <w:trPr>
          <w:jc w:val="center"/>
        </w:trPr>
        <w:tc>
          <w:tcPr>
            <w:tcW w:w="4606" w:type="dxa"/>
          </w:tcPr>
          <w:p w14:paraId="1DF47C1B" w14:textId="3E8543D0" w:rsidR="0043454A" w:rsidRDefault="009D140D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Ostatní články smlouvy zůstávají beze zněny.</w:t>
            </w:r>
          </w:p>
          <w:p w14:paraId="19875CB4" w14:textId="12CDDD11" w:rsidR="00604A15" w:rsidRPr="00E0558A" w:rsidRDefault="00604A15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0D03B7A" w14:textId="731E71CF" w:rsidR="00CD7A38" w:rsidRDefault="00CD7A38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201134C" w14:textId="51C62EC6" w:rsidR="009D140D" w:rsidRDefault="00D15BC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27. 3. 2025</w:t>
            </w:r>
          </w:p>
          <w:p w14:paraId="0C6AE162" w14:textId="7B551BCE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B189850" w14:textId="77777777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59C289D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8472E99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688D30" w14:textId="77777777" w:rsidR="00E766F7" w:rsidRDefault="00E766F7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F7D357F" w14:textId="77777777" w:rsidR="00C26C4D" w:rsidRPr="00E0558A" w:rsidRDefault="00C26C4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F865F1C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00FB79F6" w14:textId="43921523"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  <w:r w:rsidR="000962E8">
              <w:rPr>
                <w:rFonts w:ascii="Calibri" w:hAnsi="Calibri"/>
                <w:sz w:val="22"/>
                <w:szCs w:val="22"/>
              </w:rPr>
              <w:t>,</w:t>
            </w:r>
          </w:p>
          <w:p w14:paraId="4A827C1A" w14:textId="77777777"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14:paraId="0ADFD1F5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A256757" w14:textId="4B6F4CFE" w:rsidR="00CD7A38" w:rsidRDefault="00CD7A38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DD37E2C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0FD366A" w14:textId="3D8C404D" w:rsidR="00E766F7" w:rsidRDefault="00D15BC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26. 3. 2025</w:t>
            </w:r>
          </w:p>
          <w:p w14:paraId="6467804D" w14:textId="71B200E2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4D8C20E" w14:textId="1A9978EB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CC07D15" w14:textId="77777777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8A866D2" w14:textId="77777777" w:rsidR="00C26C4D" w:rsidRDefault="00C26C4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2CEE593" w14:textId="421E6C49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42D0B9B" w14:textId="77777777" w:rsidR="000851C2" w:rsidRPr="00E0558A" w:rsidRDefault="000851C2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FA7329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CC56B75" w14:textId="11ADA3AB" w:rsidR="000851C2" w:rsidRDefault="00D15BC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</w:t>
            </w:r>
          </w:p>
          <w:p w14:paraId="67D94EA9" w14:textId="6F23000A" w:rsidR="00BA083F" w:rsidRPr="00634467" w:rsidRDefault="00BA083F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  <w:p w14:paraId="691AFCCE" w14:textId="121DDB4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15BCC" w:rsidRPr="00E0558A" w14:paraId="1E7CB937" w14:textId="77777777" w:rsidTr="00EB25B9">
        <w:trPr>
          <w:jc w:val="center"/>
        </w:trPr>
        <w:tc>
          <w:tcPr>
            <w:tcW w:w="4606" w:type="dxa"/>
          </w:tcPr>
          <w:p w14:paraId="75ED555B" w14:textId="77777777" w:rsidR="00D15BCC" w:rsidRDefault="00D15BCC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CF06C6F" w14:textId="77777777" w:rsidR="00D15BCC" w:rsidRPr="00E0558A" w:rsidRDefault="00D15BC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CEAA0E" w14:textId="4B2BC4C4" w:rsidR="00385419" w:rsidRDefault="00385419" w:rsidP="00E8710F">
      <w:pPr>
        <w:rPr>
          <w:lang w:eastAsia="x-none"/>
        </w:rPr>
      </w:pPr>
    </w:p>
    <w:p w14:paraId="4F040E20" w14:textId="77777777" w:rsidR="009A388A" w:rsidRDefault="009A388A" w:rsidP="00E8710F">
      <w:pPr>
        <w:rPr>
          <w:lang w:eastAsia="x-none"/>
        </w:rPr>
      </w:pPr>
    </w:p>
    <w:p w14:paraId="6DD5A5D1" w14:textId="77777777" w:rsidR="006948AC" w:rsidRPr="00534FBA" w:rsidRDefault="006948AC" w:rsidP="00E8710F">
      <w:pPr>
        <w:rPr>
          <w:i/>
          <w:iCs/>
          <w:lang w:eastAsia="x-none"/>
        </w:rPr>
      </w:pPr>
    </w:p>
    <w:p w14:paraId="0759D546" w14:textId="77777777" w:rsidR="00534FBA" w:rsidRPr="00385419" w:rsidRDefault="00534FBA" w:rsidP="009A388A">
      <w:pPr>
        <w:pStyle w:val="Zkladntext"/>
        <w:widowControl w:val="0"/>
        <w:ind w:left="708" w:firstLine="708"/>
        <w:rPr>
          <w:rFonts w:ascii="Calibri" w:hAnsi="Calibri" w:cs="Arial"/>
          <w:sz w:val="22"/>
          <w:szCs w:val="22"/>
          <w:lang w:val="cs-CZ"/>
        </w:rPr>
      </w:pPr>
    </w:p>
    <w:sectPr w:rsidR="00534FBA" w:rsidRPr="00385419" w:rsidSect="00BB57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661B9" w14:textId="77777777" w:rsidR="000B7D44" w:rsidRDefault="000B7D44" w:rsidP="00505FA6">
      <w:r>
        <w:separator/>
      </w:r>
    </w:p>
  </w:endnote>
  <w:endnote w:type="continuationSeparator" w:id="0">
    <w:p w14:paraId="53706F53" w14:textId="77777777" w:rsidR="000B7D44" w:rsidRDefault="000B7D44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128784"/>
      <w:docPartObj>
        <w:docPartGallery w:val="Page Numbers (Bottom of Page)"/>
        <w:docPartUnique/>
      </w:docPartObj>
    </w:sdtPr>
    <w:sdtEndPr/>
    <w:sdtContent>
      <w:p w14:paraId="6A90D837" w14:textId="6B6DD8DF" w:rsidR="00CC07A0" w:rsidRPr="009465A2" w:rsidRDefault="00CC07A0" w:rsidP="009465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510" w:rsidRPr="00C13510">
          <w:rPr>
            <w:noProof/>
            <w:lang w:val="cs-CZ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07DC" w14:textId="6A0F1CFD" w:rsidR="00CC07A0" w:rsidRDefault="00CC07A0">
    <w:pPr>
      <w:pStyle w:val="Zpat"/>
      <w:jc w:val="center"/>
    </w:pPr>
  </w:p>
  <w:p w14:paraId="571DB533" w14:textId="77777777" w:rsidR="00CC07A0" w:rsidRDefault="00CC0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689DA" w14:textId="77777777" w:rsidR="000B7D44" w:rsidRDefault="000B7D44" w:rsidP="00505FA6">
      <w:r>
        <w:separator/>
      </w:r>
    </w:p>
  </w:footnote>
  <w:footnote w:type="continuationSeparator" w:id="0">
    <w:p w14:paraId="6DF54823" w14:textId="77777777" w:rsidR="000B7D44" w:rsidRDefault="000B7D44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D410" w14:textId="77777777" w:rsidR="00910B20" w:rsidRDefault="00910B20" w:rsidP="00910B20">
    <w:pPr>
      <w:rPr>
        <w:rFonts w:ascii="Calibri" w:hAnsi="Calibri"/>
        <w:bCs/>
      </w:rPr>
    </w:pPr>
  </w:p>
  <w:p w14:paraId="199A31BF" w14:textId="77777777" w:rsidR="00910B20" w:rsidRDefault="00910B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EC730" w14:textId="0A93566F" w:rsidR="000578BC" w:rsidRDefault="000578BC">
    <w:pPr>
      <w:pStyle w:val="Zhlav"/>
    </w:pPr>
    <w:r>
      <w:rPr>
        <w:lang w:val="cs-CZ"/>
      </w:rPr>
      <w:t xml:space="preserve">                                                                                                                  Č.j. NPÚ-430/24264/2025</w:t>
    </w:r>
  </w:p>
  <w:p w14:paraId="5D712566" w14:textId="60F753B2" w:rsidR="00CC2A2C" w:rsidRDefault="00CC2A2C" w:rsidP="00BC76BF">
    <w:pPr>
      <w:pStyle w:val="Zhlav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DA40DD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6E4DE3"/>
    <w:multiLevelType w:val="hybridMultilevel"/>
    <w:tmpl w:val="A74A612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5C34A8"/>
    <w:multiLevelType w:val="hybridMultilevel"/>
    <w:tmpl w:val="F63E4468"/>
    <w:lvl w:ilvl="0" w:tplc="3FAC0C0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71A3"/>
    <w:multiLevelType w:val="hybridMultilevel"/>
    <w:tmpl w:val="E9F64612"/>
    <w:lvl w:ilvl="0" w:tplc="110C7D3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5900C3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9151976"/>
    <w:multiLevelType w:val="hybridMultilevel"/>
    <w:tmpl w:val="1F08E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413A7"/>
    <w:multiLevelType w:val="hybridMultilevel"/>
    <w:tmpl w:val="A9A246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B268D3C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0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1" w15:restartNumberingAfterBreak="0">
    <w:nsid w:val="4EF97387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654D97"/>
    <w:multiLevelType w:val="hybridMultilevel"/>
    <w:tmpl w:val="BA26D0CA"/>
    <w:lvl w:ilvl="0" w:tplc="C1AA0890">
      <w:start w:val="2"/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2C6330"/>
    <w:multiLevelType w:val="hybridMultilevel"/>
    <w:tmpl w:val="DEF88492"/>
    <w:lvl w:ilvl="0" w:tplc="578AE4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17EE7"/>
    <w:multiLevelType w:val="multilevel"/>
    <w:tmpl w:val="90F6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7661D"/>
    <w:multiLevelType w:val="hybridMultilevel"/>
    <w:tmpl w:val="AEBE516E"/>
    <w:lvl w:ilvl="0" w:tplc="DD26876C">
      <w:start w:val="2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D977FE1"/>
    <w:multiLevelType w:val="hybridMultilevel"/>
    <w:tmpl w:val="8D2AEE1E"/>
    <w:lvl w:ilvl="0" w:tplc="98FC62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8210D2"/>
    <w:multiLevelType w:val="hybridMultilevel"/>
    <w:tmpl w:val="51C8C2C2"/>
    <w:lvl w:ilvl="0" w:tplc="31828D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15"/>
  </w:num>
  <w:num w:numId="5">
    <w:abstractNumId w:val="14"/>
  </w:num>
  <w:num w:numId="6">
    <w:abstractNumId w:val="32"/>
  </w:num>
  <w:num w:numId="7">
    <w:abstractNumId w:val="12"/>
  </w:num>
  <w:num w:numId="8">
    <w:abstractNumId w:val="5"/>
  </w:num>
  <w:num w:numId="9">
    <w:abstractNumId w:val="18"/>
  </w:num>
  <w:num w:numId="10">
    <w:abstractNumId w:val="3"/>
  </w:num>
  <w:num w:numId="11">
    <w:abstractNumId w:val="8"/>
  </w:num>
  <w:num w:numId="12">
    <w:abstractNumId w:val="10"/>
  </w:num>
  <w:num w:numId="13">
    <w:abstractNumId w:val="27"/>
  </w:num>
  <w:num w:numId="14">
    <w:abstractNumId w:val="30"/>
  </w:num>
  <w:num w:numId="15">
    <w:abstractNumId w:val="13"/>
  </w:num>
  <w:num w:numId="16">
    <w:abstractNumId w:val="23"/>
  </w:num>
  <w:num w:numId="17">
    <w:abstractNumId w:val="7"/>
  </w:num>
  <w:num w:numId="18">
    <w:abstractNumId w:val="17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4"/>
  </w:num>
  <w:num w:numId="24">
    <w:abstractNumId w:val="31"/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16"/>
  </w:num>
  <w:num w:numId="45">
    <w:abstractNumId w:val="22"/>
  </w:num>
  <w:num w:numId="46">
    <w:abstractNumId w:val="29"/>
  </w:num>
  <w:num w:numId="47">
    <w:abstractNumId w:val="9"/>
  </w:num>
  <w:num w:numId="48">
    <w:abstractNumId w:val="11"/>
  </w:num>
  <w:num w:numId="49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1258"/>
    <w:rsid w:val="000017F1"/>
    <w:rsid w:val="00005C5C"/>
    <w:rsid w:val="00007283"/>
    <w:rsid w:val="00014E7B"/>
    <w:rsid w:val="00015577"/>
    <w:rsid w:val="00017727"/>
    <w:rsid w:val="0002059C"/>
    <w:rsid w:val="00022DAF"/>
    <w:rsid w:val="00025BEA"/>
    <w:rsid w:val="00026EEA"/>
    <w:rsid w:val="0003242E"/>
    <w:rsid w:val="000329F1"/>
    <w:rsid w:val="000342A3"/>
    <w:rsid w:val="0004328A"/>
    <w:rsid w:val="00047883"/>
    <w:rsid w:val="00054613"/>
    <w:rsid w:val="000578BC"/>
    <w:rsid w:val="00063DBB"/>
    <w:rsid w:val="00070156"/>
    <w:rsid w:val="000851C2"/>
    <w:rsid w:val="00085A56"/>
    <w:rsid w:val="0009088E"/>
    <w:rsid w:val="00090B61"/>
    <w:rsid w:val="00091CC4"/>
    <w:rsid w:val="00091FA1"/>
    <w:rsid w:val="00093AC7"/>
    <w:rsid w:val="000962E8"/>
    <w:rsid w:val="000974DC"/>
    <w:rsid w:val="000A0EA6"/>
    <w:rsid w:val="000A1EA7"/>
    <w:rsid w:val="000B0289"/>
    <w:rsid w:val="000B0654"/>
    <w:rsid w:val="000B46AB"/>
    <w:rsid w:val="000B7D44"/>
    <w:rsid w:val="000C2574"/>
    <w:rsid w:val="000C2590"/>
    <w:rsid w:val="000C366D"/>
    <w:rsid w:val="000C709D"/>
    <w:rsid w:val="000D1565"/>
    <w:rsid w:val="000D5A10"/>
    <w:rsid w:val="000D5AF7"/>
    <w:rsid w:val="000F77F1"/>
    <w:rsid w:val="00104126"/>
    <w:rsid w:val="00104850"/>
    <w:rsid w:val="00107333"/>
    <w:rsid w:val="00107B0F"/>
    <w:rsid w:val="00112ACD"/>
    <w:rsid w:val="0011473D"/>
    <w:rsid w:val="00115D09"/>
    <w:rsid w:val="001161AD"/>
    <w:rsid w:val="00121EF3"/>
    <w:rsid w:val="0012513F"/>
    <w:rsid w:val="0012550E"/>
    <w:rsid w:val="00130612"/>
    <w:rsid w:val="00134387"/>
    <w:rsid w:val="00137486"/>
    <w:rsid w:val="00141823"/>
    <w:rsid w:val="0014496B"/>
    <w:rsid w:val="001530BD"/>
    <w:rsid w:val="00154522"/>
    <w:rsid w:val="00155E8C"/>
    <w:rsid w:val="00156C10"/>
    <w:rsid w:val="00170506"/>
    <w:rsid w:val="00181282"/>
    <w:rsid w:val="0018564A"/>
    <w:rsid w:val="00187962"/>
    <w:rsid w:val="001910F0"/>
    <w:rsid w:val="001921E2"/>
    <w:rsid w:val="001A4262"/>
    <w:rsid w:val="001A6898"/>
    <w:rsid w:val="001B242D"/>
    <w:rsid w:val="001C0DD5"/>
    <w:rsid w:val="001C6350"/>
    <w:rsid w:val="001D013A"/>
    <w:rsid w:val="001D020B"/>
    <w:rsid w:val="001D6C07"/>
    <w:rsid w:val="001D6E7D"/>
    <w:rsid w:val="001E7B8E"/>
    <w:rsid w:val="001F4F6F"/>
    <w:rsid w:val="001F50E8"/>
    <w:rsid w:val="001F6100"/>
    <w:rsid w:val="00201282"/>
    <w:rsid w:val="002012A8"/>
    <w:rsid w:val="00211552"/>
    <w:rsid w:val="0021707C"/>
    <w:rsid w:val="002247DB"/>
    <w:rsid w:val="00246701"/>
    <w:rsid w:val="002529D9"/>
    <w:rsid w:val="00255A6A"/>
    <w:rsid w:val="00262D6A"/>
    <w:rsid w:val="00264D27"/>
    <w:rsid w:val="002679A5"/>
    <w:rsid w:val="00272652"/>
    <w:rsid w:val="00272FDD"/>
    <w:rsid w:val="00280296"/>
    <w:rsid w:val="00282C8D"/>
    <w:rsid w:val="002859ED"/>
    <w:rsid w:val="00295108"/>
    <w:rsid w:val="002A0D89"/>
    <w:rsid w:val="002A2C44"/>
    <w:rsid w:val="002B2F38"/>
    <w:rsid w:val="002B3418"/>
    <w:rsid w:val="002C2C42"/>
    <w:rsid w:val="002C55D9"/>
    <w:rsid w:val="002C59B4"/>
    <w:rsid w:val="002C651C"/>
    <w:rsid w:val="002D042B"/>
    <w:rsid w:val="002D5366"/>
    <w:rsid w:val="002E2AEC"/>
    <w:rsid w:val="002E3657"/>
    <w:rsid w:val="002E5DBB"/>
    <w:rsid w:val="002E7952"/>
    <w:rsid w:val="002F0AD5"/>
    <w:rsid w:val="003045ED"/>
    <w:rsid w:val="00305E4B"/>
    <w:rsid w:val="00307D3E"/>
    <w:rsid w:val="0031038C"/>
    <w:rsid w:val="00310B9E"/>
    <w:rsid w:val="00311510"/>
    <w:rsid w:val="00312AEA"/>
    <w:rsid w:val="003200C0"/>
    <w:rsid w:val="00320E64"/>
    <w:rsid w:val="00323A61"/>
    <w:rsid w:val="00323CD1"/>
    <w:rsid w:val="0033039F"/>
    <w:rsid w:val="003435D7"/>
    <w:rsid w:val="00345868"/>
    <w:rsid w:val="00346BA8"/>
    <w:rsid w:val="00353CB0"/>
    <w:rsid w:val="003801CE"/>
    <w:rsid w:val="00385419"/>
    <w:rsid w:val="00390996"/>
    <w:rsid w:val="00392320"/>
    <w:rsid w:val="00395F17"/>
    <w:rsid w:val="003974CE"/>
    <w:rsid w:val="003979A3"/>
    <w:rsid w:val="003A0831"/>
    <w:rsid w:val="003A16B8"/>
    <w:rsid w:val="003A1D95"/>
    <w:rsid w:val="003B0A43"/>
    <w:rsid w:val="003B2833"/>
    <w:rsid w:val="003B4905"/>
    <w:rsid w:val="003C15D0"/>
    <w:rsid w:val="003C480A"/>
    <w:rsid w:val="003C5DFB"/>
    <w:rsid w:val="003E3265"/>
    <w:rsid w:val="003E602A"/>
    <w:rsid w:val="003F0ED3"/>
    <w:rsid w:val="003F43C0"/>
    <w:rsid w:val="003F4BA8"/>
    <w:rsid w:val="00402361"/>
    <w:rsid w:val="0040665F"/>
    <w:rsid w:val="00406E78"/>
    <w:rsid w:val="00414B9D"/>
    <w:rsid w:val="0041547B"/>
    <w:rsid w:val="00422C02"/>
    <w:rsid w:val="00425D2D"/>
    <w:rsid w:val="0043454A"/>
    <w:rsid w:val="00440D77"/>
    <w:rsid w:val="0044406D"/>
    <w:rsid w:val="004461BD"/>
    <w:rsid w:val="00452BC9"/>
    <w:rsid w:val="0045447F"/>
    <w:rsid w:val="00461A7F"/>
    <w:rsid w:val="004723BB"/>
    <w:rsid w:val="00472DAC"/>
    <w:rsid w:val="00480ABD"/>
    <w:rsid w:val="00486A59"/>
    <w:rsid w:val="00486A87"/>
    <w:rsid w:val="004925FD"/>
    <w:rsid w:val="004A1D5E"/>
    <w:rsid w:val="004A36F6"/>
    <w:rsid w:val="004A7204"/>
    <w:rsid w:val="004B1215"/>
    <w:rsid w:val="004C3510"/>
    <w:rsid w:val="004C3710"/>
    <w:rsid w:val="004C60A9"/>
    <w:rsid w:val="004D4444"/>
    <w:rsid w:val="004E1459"/>
    <w:rsid w:val="004E5273"/>
    <w:rsid w:val="004E67EA"/>
    <w:rsid w:val="004E718D"/>
    <w:rsid w:val="004F264E"/>
    <w:rsid w:val="004F76DD"/>
    <w:rsid w:val="00500A3C"/>
    <w:rsid w:val="00505FA6"/>
    <w:rsid w:val="00507B8C"/>
    <w:rsid w:val="005223C5"/>
    <w:rsid w:val="00522508"/>
    <w:rsid w:val="00523F38"/>
    <w:rsid w:val="005259EF"/>
    <w:rsid w:val="005319CC"/>
    <w:rsid w:val="0053297E"/>
    <w:rsid w:val="00534FBA"/>
    <w:rsid w:val="0054461A"/>
    <w:rsid w:val="0054614C"/>
    <w:rsid w:val="00562896"/>
    <w:rsid w:val="00565532"/>
    <w:rsid w:val="005713E9"/>
    <w:rsid w:val="00571A61"/>
    <w:rsid w:val="00573CF9"/>
    <w:rsid w:val="00575371"/>
    <w:rsid w:val="00576B4D"/>
    <w:rsid w:val="005863C7"/>
    <w:rsid w:val="005875F8"/>
    <w:rsid w:val="00595086"/>
    <w:rsid w:val="005A0C3F"/>
    <w:rsid w:val="005A1AB7"/>
    <w:rsid w:val="005A32D1"/>
    <w:rsid w:val="005A7528"/>
    <w:rsid w:val="005A7A03"/>
    <w:rsid w:val="005B2532"/>
    <w:rsid w:val="005B372D"/>
    <w:rsid w:val="005B504F"/>
    <w:rsid w:val="005B68D0"/>
    <w:rsid w:val="005B774B"/>
    <w:rsid w:val="005C26AD"/>
    <w:rsid w:val="005C4B52"/>
    <w:rsid w:val="005D1499"/>
    <w:rsid w:val="005D23BE"/>
    <w:rsid w:val="005D6D88"/>
    <w:rsid w:val="005F57F3"/>
    <w:rsid w:val="0060091B"/>
    <w:rsid w:val="00602DDB"/>
    <w:rsid w:val="006035D0"/>
    <w:rsid w:val="00604A15"/>
    <w:rsid w:val="00605F97"/>
    <w:rsid w:val="0061494B"/>
    <w:rsid w:val="00616ACC"/>
    <w:rsid w:val="00617E45"/>
    <w:rsid w:val="0062265D"/>
    <w:rsid w:val="00622766"/>
    <w:rsid w:val="00624A2B"/>
    <w:rsid w:val="006257DA"/>
    <w:rsid w:val="00634467"/>
    <w:rsid w:val="00635065"/>
    <w:rsid w:val="00635A31"/>
    <w:rsid w:val="00637AD5"/>
    <w:rsid w:val="0064015C"/>
    <w:rsid w:val="006452AF"/>
    <w:rsid w:val="0064579B"/>
    <w:rsid w:val="006513CB"/>
    <w:rsid w:val="0065283D"/>
    <w:rsid w:val="00660CA4"/>
    <w:rsid w:val="00661AD9"/>
    <w:rsid w:val="00662740"/>
    <w:rsid w:val="0067036E"/>
    <w:rsid w:val="00670F85"/>
    <w:rsid w:val="0067366E"/>
    <w:rsid w:val="00677F20"/>
    <w:rsid w:val="00686FA4"/>
    <w:rsid w:val="006948AC"/>
    <w:rsid w:val="006A4B93"/>
    <w:rsid w:val="006B0BFF"/>
    <w:rsid w:val="006B74F7"/>
    <w:rsid w:val="006B7588"/>
    <w:rsid w:val="006C0479"/>
    <w:rsid w:val="006C2020"/>
    <w:rsid w:val="006C613B"/>
    <w:rsid w:val="006C6A39"/>
    <w:rsid w:val="006D18F6"/>
    <w:rsid w:val="006E0BD2"/>
    <w:rsid w:val="006E437D"/>
    <w:rsid w:val="006E7E48"/>
    <w:rsid w:val="006F4CE9"/>
    <w:rsid w:val="006F5DAA"/>
    <w:rsid w:val="00701C76"/>
    <w:rsid w:val="0070663C"/>
    <w:rsid w:val="007147F0"/>
    <w:rsid w:val="00723279"/>
    <w:rsid w:val="00724D95"/>
    <w:rsid w:val="00726D69"/>
    <w:rsid w:val="00727907"/>
    <w:rsid w:val="007305CC"/>
    <w:rsid w:val="0073064D"/>
    <w:rsid w:val="00731F95"/>
    <w:rsid w:val="0073787E"/>
    <w:rsid w:val="00740A8B"/>
    <w:rsid w:val="00743348"/>
    <w:rsid w:val="00745655"/>
    <w:rsid w:val="007470E5"/>
    <w:rsid w:val="0076002D"/>
    <w:rsid w:val="007607DE"/>
    <w:rsid w:val="00764B78"/>
    <w:rsid w:val="0076658C"/>
    <w:rsid w:val="007676DC"/>
    <w:rsid w:val="0077143D"/>
    <w:rsid w:val="00772BCE"/>
    <w:rsid w:val="007736E0"/>
    <w:rsid w:val="00781F9B"/>
    <w:rsid w:val="0079370D"/>
    <w:rsid w:val="0079474C"/>
    <w:rsid w:val="0079793A"/>
    <w:rsid w:val="007A0507"/>
    <w:rsid w:val="007A0719"/>
    <w:rsid w:val="007A2E1E"/>
    <w:rsid w:val="007A737B"/>
    <w:rsid w:val="007B21DA"/>
    <w:rsid w:val="007B2F57"/>
    <w:rsid w:val="007B56C5"/>
    <w:rsid w:val="007B6F44"/>
    <w:rsid w:val="007C0518"/>
    <w:rsid w:val="007C3384"/>
    <w:rsid w:val="007C58B2"/>
    <w:rsid w:val="007D0D2C"/>
    <w:rsid w:val="007E1F65"/>
    <w:rsid w:val="007F0875"/>
    <w:rsid w:val="007F1085"/>
    <w:rsid w:val="007F1F7C"/>
    <w:rsid w:val="007F403C"/>
    <w:rsid w:val="008023FA"/>
    <w:rsid w:val="00804F9E"/>
    <w:rsid w:val="00805769"/>
    <w:rsid w:val="00805A33"/>
    <w:rsid w:val="008063A0"/>
    <w:rsid w:val="008066A0"/>
    <w:rsid w:val="00806836"/>
    <w:rsid w:val="008213ED"/>
    <w:rsid w:val="008346DC"/>
    <w:rsid w:val="00834A19"/>
    <w:rsid w:val="00843C84"/>
    <w:rsid w:val="00846153"/>
    <w:rsid w:val="008464DA"/>
    <w:rsid w:val="00847D72"/>
    <w:rsid w:val="00855BC4"/>
    <w:rsid w:val="00857CD8"/>
    <w:rsid w:val="00860DA5"/>
    <w:rsid w:val="00862360"/>
    <w:rsid w:val="00864017"/>
    <w:rsid w:val="00866184"/>
    <w:rsid w:val="00867B60"/>
    <w:rsid w:val="00867B6C"/>
    <w:rsid w:val="00870776"/>
    <w:rsid w:val="00882390"/>
    <w:rsid w:val="00882857"/>
    <w:rsid w:val="00887D59"/>
    <w:rsid w:val="008A0428"/>
    <w:rsid w:val="008A4066"/>
    <w:rsid w:val="008A6A18"/>
    <w:rsid w:val="008B6595"/>
    <w:rsid w:val="008B7300"/>
    <w:rsid w:val="008C583D"/>
    <w:rsid w:val="008D534A"/>
    <w:rsid w:val="008D5888"/>
    <w:rsid w:val="008D5DA3"/>
    <w:rsid w:val="008D6BA4"/>
    <w:rsid w:val="008E19B3"/>
    <w:rsid w:val="008E2BEE"/>
    <w:rsid w:val="008E4C4C"/>
    <w:rsid w:val="008F3941"/>
    <w:rsid w:val="008F40CC"/>
    <w:rsid w:val="009077B0"/>
    <w:rsid w:val="00910B20"/>
    <w:rsid w:val="00912B77"/>
    <w:rsid w:val="0091506D"/>
    <w:rsid w:val="00917104"/>
    <w:rsid w:val="00920033"/>
    <w:rsid w:val="00920A0F"/>
    <w:rsid w:val="0092453C"/>
    <w:rsid w:val="0092728D"/>
    <w:rsid w:val="00936FD5"/>
    <w:rsid w:val="009437F4"/>
    <w:rsid w:val="0094604F"/>
    <w:rsid w:val="009465A2"/>
    <w:rsid w:val="0094684D"/>
    <w:rsid w:val="009509EB"/>
    <w:rsid w:val="00952F3D"/>
    <w:rsid w:val="00953FE0"/>
    <w:rsid w:val="009560F0"/>
    <w:rsid w:val="00957B2E"/>
    <w:rsid w:val="00961C3B"/>
    <w:rsid w:val="0096303F"/>
    <w:rsid w:val="00994634"/>
    <w:rsid w:val="009A1ADA"/>
    <w:rsid w:val="009A388A"/>
    <w:rsid w:val="009A49F4"/>
    <w:rsid w:val="009B2930"/>
    <w:rsid w:val="009B5946"/>
    <w:rsid w:val="009B6E8B"/>
    <w:rsid w:val="009C20AB"/>
    <w:rsid w:val="009C69BA"/>
    <w:rsid w:val="009D140D"/>
    <w:rsid w:val="009D3F05"/>
    <w:rsid w:val="009D527A"/>
    <w:rsid w:val="009D592F"/>
    <w:rsid w:val="009D5C2E"/>
    <w:rsid w:val="009E0684"/>
    <w:rsid w:val="009F024B"/>
    <w:rsid w:val="009F230A"/>
    <w:rsid w:val="009F5AD3"/>
    <w:rsid w:val="00A0356D"/>
    <w:rsid w:val="00A256F9"/>
    <w:rsid w:val="00A265B7"/>
    <w:rsid w:val="00A26794"/>
    <w:rsid w:val="00A42A78"/>
    <w:rsid w:val="00A46A9A"/>
    <w:rsid w:val="00A52A63"/>
    <w:rsid w:val="00A5549E"/>
    <w:rsid w:val="00A66AB7"/>
    <w:rsid w:val="00A66E71"/>
    <w:rsid w:val="00A672B9"/>
    <w:rsid w:val="00A7135F"/>
    <w:rsid w:val="00A73AA3"/>
    <w:rsid w:val="00A74F04"/>
    <w:rsid w:val="00A8350A"/>
    <w:rsid w:val="00A90C7B"/>
    <w:rsid w:val="00A92F88"/>
    <w:rsid w:val="00A96C59"/>
    <w:rsid w:val="00A96F11"/>
    <w:rsid w:val="00AA1B0F"/>
    <w:rsid w:val="00AA66C3"/>
    <w:rsid w:val="00AA6C2A"/>
    <w:rsid w:val="00AA7424"/>
    <w:rsid w:val="00AA7654"/>
    <w:rsid w:val="00AB2304"/>
    <w:rsid w:val="00AB42AF"/>
    <w:rsid w:val="00AB5132"/>
    <w:rsid w:val="00AC5B02"/>
    <w:rsid w:val="00AD15CD"/>
    <w:rsid w:val="00AD2A89"/>
    <w:rsid w:val="00AD6AE9"/>
    <w:rsid w:val="00AD76B2"/>
    <w:rsid w:val="00AE36FF"/>
    <w:rsid w:val="00AF4662"/>
    <w:rsid w:val="00AF50B5"/>
    <w:rsid w:val="00AF7DA2"/>
    <w:rsid w:val="00B10D81"/>
    <w:rsid w:val="00B212C1"/>
    <w:rsid w:val="00B213D0"/>
    <w:rsid w:val="00B21C18"/>
    <w:rsid w:val="00B23E03"/>
    <w:rsid w:val="00B25BE9"/>
    <w:rsid w:val="00B33C58"/>
    <w:rsid w:val="00B35DAA"/>
    <w:rsid w:val="00B36280"/>
    <w:rsid w:val="00B45A61"/>
    <w:rsid w:val="00B607AF"/>
    <w:rsid w:val="00B6636F"/>
    <w:rsid w:val="00B72230"/>
    <w:rsid w:val="00B80E78"/>
    <w:rsid w:val="00B82331"/>
    <w:rsid w:val="00B8659B"/>
    <w:rsid w:val="00B92FC7"/>
    <w:rsid w:val="00B937B7"/>
    <w:rsid w:val="00B94564"/>
    <w:rsid w:val="00B94EA3"/>
    <w:rsid w:val="00B97BB0"/>
    <w:rsid w:val="00BA083F"/>
    <w:rsid w:val="00BA10BC"/>
    <w:rsid w:val="00BB57B1"/>
    <w:rsid w:val="00BC76BF"/>
    <w:rsid w:val="00BD3274"/>
    <w:rsid w:val="00BD3927"/>
    <w:rsid w:val="00BD4E7F"/>
    <w:rsid w:val="00BE2CC2"/>
    <w:rsid w:val="00BE300E"/>
    <w:rsid w:val="00BE7298"/>
    <w:rsid w:val="00BF1A82"/>
    <w:rsid w:val="00BF5043"/>
    <w:rsid w:val="00BF5322"/>
    <w:rsid w:val="00C053BA"/>
    <w:rsid w:val="00C065A3"/>
    <w:rsid w:val="00C13510"/>
    <w:rsid w:val="00C13514"/>
    <w:rsid w:val="00C16F74"/>
    <w:rsid w:val="00C241F3"/>
    <w:rsid w:val="00C26C4D"/>
    <w:rsid w:val="00C33584"/>
    <w:rsid w:val="00C442BC"/>
    <w:rsid w:val="00C51148"/>
    <w:rsid w:val="00C53EA6"/>
    <w:rsid w:val="00C563FA"/>
    <w:rsid w:val="00C60334"/>
    <w:rsid w:val="00C65B15"/>
    <w:rsid w:val="00C72D20"/>
    <w:rsid w:val="00C762EA"/>
    <w:rsid w:val="00C773BB"/>
    <w:rsid w:val="00C77916"/>
    <w:rsid w:val="00C77B77"/>
    <w:rsid w:val="00C86DF8"/>
    <w:rsid w:val="00C87D1E"/>
    <w:rsid w:val="00C97A3A"/>
    <w:rsid w:val="00CA35D1"/>
    <w:rsid w:val="00CA39B2"/>
    <w:rsid w:val="00CA4FC9"/>
    <w:rsid w:val="00CA6AB9"/>
    <w:rsid w:val="00CB1C85"/>
    <w:rsid w:val="00CC0267"/>
    <w:rsid w:val="00CC07A0"/>
    <w:rsid w:val="00CC2A2C"/>
    <w:rsid w:val="00CD0163"/>
    <w:rsid w:val="00CD26E6"/>
    <w:rsid w:val="00CD41A9"/>
    <w:rsid w:val="00CD7A38"/>
    <w:rsid w:val="00CE21AE"/>
    <w:rsid w:val="00CF1264"/>
    <w:rsid w:val="00CF1A77"/>
    <w:rsid w:val="00CF341F"/>
    <w:rsid w:val="00D0191C"/>
    <w:rsid w:val="00D07B7B"/>
    <w:rsid w:val="00D103E5"/>
    <w:rsid w:val="00D13AA4"/>
    <w:rsid w:val="00D146CF"/>
    <w:rsid w:val="00D15BCC"/>
    <w:rsid w:val="00D20249"/>
    <w:rsid w:val="00D24F01"/>
    <w:rsid w:val="00D362B1"/>
    <w:rsid w:val="00D46F38"/>
    <w:rsid w:val="00D47A89"/>
    <w:rsid w:val="00D61C74"/>
    <w:rsid w:val="00D64CF4"/>
    <w:rsid w:val="00D67C39"/>
    <w:rsid w:val="00D67E2B"/>
    <w:rsid w:val="00D81752"/>
    <w:rsid w:val="00D91428"/>
    <w:rsid w:val="00D969F2"/>
    <w:rsid w:val="00DA2919"/>
    <w:rsid w:val="00DA3200"/>
    <w:rsid w:val="00DB0A0D"/>
    <w:rsid w:val="00DB2B65"/>
    <w:rsid w:val="00DB4189"/>
    <w:rsid w:val="00DB60E0"/>
    <w:rsid w:val="00DC315C"/>
    <w:rsid w:val="00DC36CD"/>
    <w:rsid w:val="00DC6E8E"/>
    <w:rsid w:val="00DC749D"/>
    <w:rsid w:val="00DD3C6A"/>
    <w:rsid w:val="00DD4155"/>
    <w:rsid w:val="00DE4594"/>
    <w:rsid w:val="00DF2BB7"/>
    <w:rsid w:val="00DF59DD"/>
    <w:rsid w:val="00E01FE5"/>
    <w:rsid w:val="00E03A7B"/>
    <w:rsid w:val="00E0558A"/>
    <w:rsid w:val="00E15A96"/>
    <w:rsid w:val="00E1602B"/>
    <w:rsid w:val="00E21381"/>
    <w:rsid w:val="00E22313"/>
    <w:rsid w:val="00E325FD"/>
    <w:rsid w:val="00E45FB7"/>
    <w:rsid w:val="00E462A1"/>
    <w:rsid w:val="00E47EEC"/>
    <w:rsid w:val="00E54EF7"/>
    <w:rsid w:val="00E57B18"/>
    <w:rsid w:val="00E608FA"/>
    <w:rsid w:val="00E63E32"/>
    <w:rsid w:val="00E65E91"/>
    <w:rsid w:val="00E66171"/>
    <w:rsid w:val="00E70943"/>
    <w:rsid w:val="00E73843"/>
    <w:rsid w:val="00E748F5"/>
    <w:rsid w:val="00E75390"/>
    <w:rsid w:val="00E766F7"/>
    <w:rsid w:val="00E8661A"/>
    <w:rsid w:val="00E86C36"/>
    <w:rsid w:val="00E8710F"/>
    <w:rsid w:val="00E90ACA"/>
    <w:rsid w:val="00EB040C"/>
    <w:rsid w:val="00EB23AC"/>
    <w:rsid w:val="00EB2564"/>
    <w:rsid w:val="00EB25B9"/>
    <w:rsid w:val="00EB773F"/>
    <w:rsid w:val="00EC1D9D"/>
    <w:rsid w:val="00EC5307"/>
    <w:rsid w:val="00EC59EC"/>
    <w:rsid w:val="00ED063E"/>
    <w:rsid w:val="00ED472F"/>
    <w:rsid w:val="00EE1251"/>
    <w:rsid w:val="00EE245F"/>
    <w:rsid w:val="00EE7429"/>
    <w:rsid w:val="00EF24D6"/>
    <w:rsid w:val="00EF68CF"/>
    <w:rsid w:val="00EF79C8"/>
    <w:rsid w:val="00F176DE"/>
    <w:rsid w:val="00F24C97"/>
    <w:rsid w:val="00F2538B"/>
    <w:rsid w:val="00F26959"/>
    <w:rsid w:val="00F40651"/>
    <w:rsid w:val="00F431DA"/>
    <w:rsid w:val="00F52F89"/>
    <w:rsid w:val="00F60FB2"/>
    <w:rsid w:val="00F71B48"/>
    <w:rsid w:val="00F72BB9"/>
    <w:rsid w:val="00F74053"/>
    <w:rsid w:val="00F81DFA"/>
    <w:rsid w:val="00F842BA"/>
    <w:rsid w:val="00FA20C9"/>
    <w:rsid w:val="00FA3067"/>
    <w:rsid w:val="00FA6236"/>
    <w:rsid w:val="00FB0811"/>
    <w:rsid w:val="00FB0B45"/>
    <w:rsid w:val="00FB1261"/>
    <w:rsid w:val="00FB18DF"/>
    <w:rsid w:val="00FB248C"/>
    <w:rsid w:val="00FB3C11"/>
    <w:rsid w:val="00FC2433"/>
    <w:rsid w:val="00FD1F5D"/>
    <w:rsid w:val="00FD75A8"/>
    <w:rsid w:val="00FE14C1"/>
    <w:rsid w:val="00FE2B27"/>
    <w:rsid w:val="00FF04A7"/>
    <w:rsid w:val="00FF0A1C"/>
    <w:rsid w:val="00FF136A"/>
    <w:rsid w:val="00FF21B7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A013E"/>
  <w15:docId w15:val="{DA8F506A-5B96-4DB7-9E67-31E2E945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12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CC2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C2A2C"/>
    <w:rPr>
      <w:rFonts w:ascii="Courier New" w:hAnsi="Courier New" w:cs="Courier New"/>
      <w:lang w:eastAsia="ar-SA"/>
    </w:rPr>
  </w:style>
  <w:style w:type="character" w:customStyle="1" w:styleId="NzevChar">
    <w:name w:val="Název Char"/>
    <w:link w:val="Nzev"/>
    <w:uiPriority w:val="99"/>
    <w:rsid w:val="00CC2A2C"/>
    <w:rPr>
      <w:b/>
      <w:bCs/>
      <w:sz w:val="36"/>
      <w:szCs w:val="24"/>
    </w:rPr>
  </w:style>
  <w:style w:type="character" w:customStyle="1" w:styleId="TextkomenteChar1">
    <w:name w:val="Text komentáře Char1"/>
    <w:uiPriority w:val="99"/>
    <w:rsid w:val="00AD15CD"/>
    <w:rPr>
      <w:lang w:eastAsia="ar-SA"/>
    </w:rPr>
  </w:style>
  <w:style w:type="paragraph" w:styleId="Odstavecseseznamem">
    <w:name w:val="List Paragraph"/>
    <w:basedOn w:val="Normln"/>
    <w:uiPriority w:val="34"/>
    <w:qFormat/>
    <w:rsid w:val="00E70943"/>
    <w:pPr>
      <w:ind w:left="720"/>
      <w:contextualSpacing/>
    </w:pPr>
  </w:style>
  <w:style w:type="paragraph" w:customStyle="1" w:styleId="Default">
    <w:name w:val="Default"/>
    <w:rsid w:val="00DE45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8A6A18"/>
    <w:rPr>
      <w:rFonts w:ascii="Tahoma" w:hAnsi="Tahoma" w:cs="Tahoma"/>
      <w:sz w:val="16"/>
      <w:szCs w:val="16"/>
    </w:rPr>
  </w:style>
  <w:style w:type="paragraph" w:customStyle="1" w:styleId="Styl2">
    <w:name w:val="Styl2"/>
    <w:basedOn w:val="Zkladntext"/>
    <w:link w:val="Styl2Char"/>
    <w:qFormat/>
    <w:rsid w:val="0064579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jc w:val="center"/>
    </w:pPr>
    <w:rPr>
      <w:rFonts w:ascii="Calibri" w:hAnsi="Calibri" w:cs="Arial"/>
      <w:b/>
      <w:sz w:val="20"/>
      <w:szCs w:val="20"/>
      <w:lang w:val="cs-CZ" w:eastAsia="ar-SA"/>
    </w:rPr>
  </w:style>
  <w:style w:type="character" w:customStyle="1" w:styleId="Styl2Char">
    <w:name w:val="Styl2 Char"/>
    <w:link w:val="Styl2"/>
    <w:rsid w:val="0064579B"/>
    <w:rPr>
      <w:rFonts w:ascii="Calibri" w:hAnsi="Calibri" w:cs="Arial"/>
      <w:b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06F1FCE-E775-49A3-AA72-C57EBCC0B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DD781-E7F8-4942-A7C9-07C1BEF2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905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6235</CharactersWithSpaces>
  <SharedDoc>false</SharedDoc>
  <HLinks>
    <vt:vector size="24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98738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99118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99476</vt:i4>
      </vt:variant>
      <vt:variant>
        <vt:i4>1027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Monika Koupilová</cp:lastModifiedBy>
  <cp:revision>7</cp:revision>
  <cp:lastPrinted>2024-07-31T13:35:00Z</cp:lastPrinted>
  <dcterms:created xsi:type="dcterms:W3CDTF">2025-03-20T08:02:00Z</dcterms:created>
  <dcterms:modified xsi:type="dcterms:W3CDTF">2025-04-01T12:41:00Z</dcterms:modified>
</cp:coreProperties>
</file>