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B005" w14:textId="45803953" w:rsidR="00335271" w:rsidRPr="00F64125" w:rsidRDefault="00416FB7" w:rsidP="00335271">
      <w:pPr>
        <w:jc w:val="center"/>
        <w:rPr>
          <w:rFonts w:ascii="Garamond" w:hAnsi="Garamond" w:cs="Arial"/>
          <w:b/>
          <w:sz w:val="24"/>
          <w:szCs w:val="24"/>
          <w:lang w:eastAsia="cs-CZ"/>
        </w:rPr>
      </w:pPr>
      <w:r w:rsidRPr="00416FB7">
        <w:rPr>
          <w:rFonts w:ascii="Garamond" w:hAnsi="Garamond" w:cs="Arial"/>
          <w:b/>
          <w:sz w:val="24"/>
          <w:szCs w:val="24"/>
          <w:lang w:eastAsia="cs-CZ"/>
        </w:rPr>
        <w:t>SMLOUVA O DÍLO č</w:t>
      </w:r>
      <w:r w:rsidRPr="00F64125">
        <w:rPr>
          <w:rFonts w:ascii="Garamond" w:hAnsi="Garamond" w:cs="Arial"/>
          <w:b/>
          <w:sz w:val="24"/>
          <w:szCs w:val="24"/>
          <w:lang w:eastAsia="cs-CZ"/>
        </w:rPr>
        <w:t xml:space="preserve">. </w:t>
      </w:r>
      <w:r w:rsidR="00F64125" w:rsidRPr="00F64125">
        <w:rPr>
          <w:rFonts w:ascii="Garamond" w:hAnsi="Garamond" w:cs="Arial"/>
          <w:b/>
          <w:sz w:val="24"/>
          <w:szCs w:val="24"/>
          <w:lang w:eastAsia="cs-CZ"/>
        </w:rPr>
        <w:t>493</w:t>
      </w:r>
      <w:r w:rsidRPr="00F64125">
        <w:rPr>
          <w:rFonts w:ascii="Garamond" w:hAnsi="Garamond" w:cs="Arial"/>
          <w:b/>
          <w:sz w:val="24"/>
          <w:szCs w:val="24"/>
          <w:lang w:eastAsia="cs-CZ"/>
        </w:rPr>
        <w:t>/20</w:t>
      </w:r>
      <w:r w:rsidR="003906D3" w:rsidRPr="00F64125">
        <w:rPr>
          <w:rFonts w:ascii="Garamond" w:hAnsi="Garamond" w:cs="Arial"/>
          <w:b/>
          <w:sz w:val="24"/>
          <w:szCs w:val="24"/>
          <w:lang w:eastAsia="cs-CZ"/>
        </w:rPr>
        <w:t>2</w:t>
      </w:r>
      <w:r w:rsidR="00F64125" w:rsidRPr="00F64125">
        <w:rPr>
          <w:rFonts w:ascii="Garamond" w:hAnsi="Garamond" w:cs="Arial"/>
          <w:b/>
          <w:sz w:val="24"/>
          <w:szCs w:val="24"/>
          <w:lang w:eastAsia="cs-CZ"/>
        </w:rPr>
        <w:t>5</w:t>
      </w:r>
    </w:p>
    <w:p w14:paraId="520C6FA4" w14:textId="5962FC62" w:rsidR="00416FB7" w:rsidRPr="00F64125" w:rsidRDefault="00416FB7" w:rsidP="00416FB7">
      <w:pPr>
        <w:jc w:val="center"/>
        <w:rPr>
          <w:rFonts w:ascii="Garamond" w:hAnsi="Garamond" w:cs="Arial"/>
          <w:sz w:val="24"/>
          <w:szCs w:val="24"/>
          <w:lang w:eastAsia="cs-CZ"/>
        </w:rPr>
      </w:pPr>
      <w:r w:rsidRPr="00F64125">
        <w:rPr>
          <w:rFonts w:ascii="Garamond" w:hAnsi="Garamond" w:cs="Arial"/>
          <w:sz w:val="24"/>
          <w:szCs w:val="24"/>
          <w:lang w:eastAsia="cs-CZ"/>
        </w:rPr>
        <w:t xml:space="preserve">(akce </w:t>
      </w:r>
      <w:r w:rsidR="00F64125" w:rsidRPr="00F64125">
        <w:rPr>
          <w:rFonts w:ascii="Garamond" w:hAnsi="Garamond" w:cs="Arial"/>
          <w:sz w:val="24"/>
          <w:szCs w:val="24"/>
          <w:lang w:eastAsia="cs-CZ"/>
        </w:rPr>
        <w:t>___________</w:t>
      </w:r>
      <w:r w:rsidRPr="00F64125">
        <w:rPr>
          <w:rFonts w:ascii="Garamond" w:hAnsi="Garamond" w:cs="Arial"/>
          <w:sz w:val="24"/>
          <w:szCs w:val="24"/>
          <w:lang w:eastAsia="cs-CZ"/>
        </w:rPr>
        <w:t xml:space="preserve"> Spr </w:t>
      </w:r>
      <w:r w:rsidR="00F64125" w:rsidRPr="00F64125">
        <w:rPr>
          <w:rFonts w:ascii="Garamond" w:hAnsi="Garamond" w:cs="Arial"/>
          <w:sz w:val="24"/>
          <w:szCs w:val="24"/>
          <w:lang w:eastAsia="cs-CZ"/>
        </w:rPr>
        <w:t>401</w:t>
      </w:r>
      <w:r w:rsidRPr="00F64125">
        <w:rPr>
          <w:rFonts w:ascii="Garamond" w:hAnsi="Garamond" w:cs="Arial"/>
          <w:sz w:val="24"/>
          <w:szCs w:val="24"/>
          <w:lang w:eastAsia="cs-CZ"/>
        </w:rPr>
        <w:t>/20</w:t>
      </w:r>
      <w:r w:rsidR="003906D3" w:rsidRPr="00F64125">
        <w:rPr>
          <w:rFonts w:ascii="Garamond" w:hAnsi="Garamond" w:cs="Arial"/>
          <w:sz w:val="24"/>
          <w:szCs w:val="24"/>
          <w:lang w:eastAsia="cs-CZ"/>
        </w:rPr>
        <w:t>2</w:t>
      </w:r>
      <w:r w:rsidR="00F64125" w:rsidRPr="00F64125">
        <w:rPr>
          <w:rFonts w:ascii="Garamond" w:hAnsi="Garamond" w:cs="Arial"/>
          <w:sz w:val="24"/>
          <w:szCs w:val="24"/>
          <w:lang w:eastAsia="cs-CZ"/>
        </w:rPr>
        <w:t>5</w:t>
      </w:r>
      <w:r w:rsidRPr="00F64125">
        <w:rPr>
          <w:rFonts w:ascii="Garamond" w:hAnsi="Garamond" w:cs="Arial"/>
          <w:sz w:val="24"/>
          <w:szCs w:val="24"/>
          <w:lang w:eastAsia="cs-CZ"/>
        </w:rPr>
        <w:t>)</w:t>
      </w:r>
      <w:r w:rsidR="00691350" w:rsidRPr="00F64125">
        <w:rPr>
          <w:rFonts w:ascii="Garamond" w:hAnsi="Garamond" w:cs="Arial"/>
          <w:sz w:val="24"/>
          <w:szCs w:val="24"/>
          <w:lang w:eastAsia="cs-CZ"/>
        </w:rPr>
        <w:t xml:space="preserve"> </w:t>
      </w:r>
    </w:p>
    <w:p w14:paraId="4223CDE8" w14:textId="77777777" w:rsidR="00B92AF4" w:rsidRPr="0086106A" w:rsidRDefault="00D73D4B" w:rsidP="0029196F">
      <w:pPr>
        <w:jc w:val="center"/>
        <w:rPr>
          <w:rFonts w:ascii="Garamond" w:hAnsi="Garamond" w:cs="Arial"/>
          <w:sz w:val="24"/>
          <w:szCs w:val="24"/>
        </w:rPr>
      </w:pPr>
      <w:r w:rsidRPr="0086106A">
        <w:rPr>
          <w:rFonts w:ascii="Garamond" w:hAnsi="Garamond" w:cs="Arial"/>
          <w:sz w:val="24"/>
          <w:szCs w:val="24"/>
        </w:rPr>
        <w:t xml:space="preserve">uzavřená podle § 2586 a násl. zákona č. 89/2012 Sb., </w:t>
      </w:r>
    </w:p>
    <w:p w14:paraId="729F0343" w14:textId="77777777" w:rsidR="00D73D4B" w:rsidRPr="0086106A" w:rsidRDefault="00D73D4B" w:rsidP="0029196F">
      <w:pPr>
        <w:jc w:val="center"/>
        <w:rPr>
          <w:rFonts w:ascii="Garamond" w:hAnsi="Garamond" w:cs="Arial"/>
          <w:sz w:val="24"/>
          <w:szCs w:val="24"/>
        </w:rPr>
      </w:pPr>
      <w:r w:rsidRPr="0086106A">
        <w:rPr>
          <w:rFonts w:ascii="Garamond" w:hAnsi="Garamond" w:cs="Arial"/>
          <w:sz w:val="24"/>
          <w:szCs w:val="24"/>
        </w:rPr>
        <w:t>občanský zákoník</w:t>
      </w:r>
      <w:r w:rsidR="00966FC0" w:rsidRPr="0086106A">
        <w:rPr>
          <w:rFonts w:ascii="Garamond" w:hAnsi="Garamond" w:cs="Arial"/>
          <w:sz w:val="24"/>
          <w:szCs w:val="24"/>
        </w:rPr>
        <w:t xml:space="preserve"> (dále jen „OZ“)</w:t>
      </w:r>
    </w:p>
    <w:p w14:paraId="594D1434" w14:textId="77777777" w:rsidR="00D73D4B" w:rsidRPr="0086106A" w:rsidRDefault="00D73D4B" w:rsidP="00412F2E">
      <w:pPr>
        <w:pStyle w:val="Bezmezer"/>
        <w:rPr>
          <w:rFonts w:ascii="Garamond" w:hAnsi="Garamond" w:cs="Arial"/>
          <w:sz w:val="24"/>
          <w:szCs w:val="24"/>
        </w:rPr>
      </w:pPr>
    </w:p>
    <w:p w14:paraId="7D0CFA42" w14:textId="77777777" w:rsidR="00D73D4B" w:rsidRPr="0086106A" w:rsidRDefault="00D73D4B" w:rsidP="00412F2E">
      <w:pPr>
        <w:pStyle w:val="Bezmezer"/>
        <w:rPr>
          <w:rFonts w:ascii="Garamond" w:hAnsi="Garamond" w:cs="Arial"/>
          <w:sz w:val="24"/>
          <w:szCs w:val="24"/>
        </w:rPr>
      </w:pPr>
    </w:p>
    <w:p w14:paraId="75E9C157" w14:textId="77777777" w:rsidR="00B37510" w:rsidRPr="0086106A" w:rsidRDefault="00B37510" w:rsidP="00B37510">
      <w:pPr>
        <w:jc w:val="center"/>
        <w:rPr>
          <w:rFonts w:ascii="Garamond" w:hAnsi="Garamond" w:cs="Arial"/>
          <w:b/>
          <w:sz w:val="24"/>
          <w:szCs w:val="24"/>
          <w:lang w:eastAsia="cs-CZ"/>
        </w:rPr>
      </w:pPr>
      <w:r w:rsidRPr="0086106A">
        <w:rPr>
          <w:rFonts w:ascii="Garamond" w:hAnsi="Garamond" w:cs="Arial"/>
          <w:b/>
          <w:sz w:val="24"/>
          <w:szCs w:val="24"/>
          <w:lang w:eastAsia="cs-CZ"/>
        </w:rPr>
        <w:t>I.</w:t>
      </w:r>
    </w:p>
    <w:p w14:paraId="23AB211E" w14:textId="77777777" w:rsidR="00B37510" w:rsidRPr="0086106A" w:rsidRDefault="00B37510" w:rsidP="00B37510">
      <w:pPr>
        <w:jc w:val="center"/>
        <w:rPr>
          <w:rFonts w:ascii="Garamond" w:hAnsi="Garamond" w:cs="Arial"/>
          <w:b/>
          <w:sz w:val="24"/>
          <w:szCs w:val="24"/>
          <w:lang w:eastAsia="cs-CZ"/>
        </w:rPr>
      </w:pPr>
      <w:r w:rsidRPr="0086106A">
        <w:rPr>
          <w:rFonts w:ascii="Garamond" w:hAnsi="Garamond" w:cs="Arial"/>
          <w:b/>
          <w:sz w:val="24"/>
          <w:szCs w:val="24"/>
          <w:lang w:eastAsia="cs-CZ"/>
        </w:rPr>
        <w:t>Smluvní strany</w:t>
      </w:r>
    </w:p>
    <w:p w14:paraId="77222EC6" w14:textId="77777777" w:rsidR="00D73D4B" w:rsidRPr="0086106A" w:rsidRDefault="00D73D4B" w:rsidP="00412F2E">
      <w:pPr>
        <w:pStyle w:val="Bezmezer"/>
        <w:rPr>
          <w:rFonts w:ascii="Garamond" w:hAnsi="Garamond" w:cs="Arial"/>
          <w:sz w:val="24"/>
          <w:szCs w:val="24"/>
        </w:rPr>
      </w:pPr>
    </w:p>
    <w:p w14:paraId="75694894" w14:textId="77777777" w:rsidR="00D73D4B" w:rsidRPr="0086106A" w:rsidRDefault="00D73D4B" w:rsidP="0029196F">
      <w:pPr>
        <w:rPr>
          <w:rFonts w:ascii="Garamond" w:hAnsi="Garamond" w:cs="Arial"/>
          <w:sz w:val="24"/>
          <w:szCs w:val="24"/>
        </w:rPr>
      </w:pPr>
    </w:p>
    <w:p w14:paraId="63125046" w14:textId="77777777" w:rsidR="00D73D4B" w:rsidRPr="0086106A" w:rsidRDefault="00D73D4B" w:rsidP="00D8710F">
      <w:pPr>
        <w:pStyle w:val="Odstavecseseznamem"/>
        <w:numPr>
          <w:ilvl w:val="0"/>
          <w:numId w:val="17"/>
        </w:numPr>
        <w:rPr>
          <w:rFonts w:ascii="Garamond" w:hAnsi="Garamond" w:cs="Arial"/>
          <w:b/>
          <w:sz w:val="24"/>
          <w:szCs w:val="24"/>
        </w:rPr>
      </w:pPr>
      <w:r w:rsidRPr="0086106A">
        <w:rPr>
          <w:rFonts w:ascii="Garamond" w:hAnsi="Garamond" w:cs="Arial"/>
          <w:b/>
          <w:sz w:val="24"/>
          <w:szCs w:val="24"/>
        </w:rPr>
        <w:t>Česká republika – Městský soud v Praze</w:t>
      </w:r>
    </w:p>
    <w:p w14:paraId="509E66AB" w14:textId="77777777" w:rsidR="00D73D4B" w:rsidRPr="0086106A" w:rsidRDefault="00D73D4B" w:rsidP="00D8710F">
      <w:pPr>
        <w:ind w:left="709"/>
        <w:rPr>
          <w:rFonts w:ascii="Garamond" w:hAnsi="Garamond" w:cs="Arial"/>
          <w:sz w:val="24"/>
          <w:szCs w:val="24"/>
        </w:rPr>
      </w:pPr>
      <w:r w:rsidRPr="0086106A">
        <w:rPr>
          <w:rFonts w:ascii="Garamond" w:hAnsi="Garamond" w:cs="Arial"/>
          <w:sz w:val="24"/>
          <w:szCs w:val="24"/>
        </w:rPr>
        <w:t xml:space="preserve">se sídlem Spálená 6/2, 112 </w:t>
      </w:r>
      <w:proofErr w:type="gramStart"/>
      <w:r w:rsidRPr="0086106A">
        <w:rPr>
          <w:rFonts w:ascii="Garamond" w:hAnsi="Garamond" w:cs="Arial"/>
          <w:sz w:val="24"/>
          <w:szCs w:val="24"/>
        </w:rPr>
        <w:t>16  Praha</w:t>
      </w:r>
      <w:proofErr w:type="gramEnd"/>
      <w:r w:rsidRPr="0086106A">
        <w:rPr>
          <w:rFonts w:ascii="Garamond" w:hAnsi="Garamond" w:cs="Arial"/>
          <w:sz w:val="24"/>
          <w:szCs w:val="24"/>
        </w:rPr>
        <w:t xml:space="preserve"> 2</w:t>
      </w:r>
    </w:p>
    <w:p w14:paraId="67D594C5" w14:textId="35B50335" w:rsidR="00CD25B6" w:rsidRPr="00F64125" w:rsidRDefault="00D73D4B" w:rsidP="00D8710F">
      <w:pPr>
        <w:ind w:left="709"/>
        <w:rPr>
          <w:rFonts w:ascii="Garamond" w:hAnsi="Garamond" w:cs="Arial"/>
          <w:sz w:val="24"/>
          <w:szCs w:val="24"/>
        </w:rPr>
      </w:pPr>
      <w:r w:rsidRPr="00F64125">
        <w:rPr>
          <w:rFonts w:ascii="Garamond" w:hAnsi="Garamond" w:cs="Arial"/>
          <w:sz w:val="24"/>
          <w:szCs w:val="24"/>
        </w:rPr>
        <w:t xml:space="preserve">zastoupená </w:t>
      </w:r>
      <w:r w:rsidR="00514941" w:rsidRPr="00F64125">
        <w:rPr>
          <w:rFonts w:ascii="Garamond" w:hAnsi="Garamond" w:cs="Arial"/>
          <w:sz w:val="24"/>
          <w:szCs w:val="24"/>
        </w:rPr>
        <w:t xml:space="preserve">Ing. Michaelem Mrzkošem, LL.M., ředitelem správy soudu, na základě pověření </w:t>
      </w:r>
      <w:r w:rsidR="004A20BF" w:rsidRPr="00F64125">
        <w:rPr>
          <w:rFonts w:ascii="Garamond" w:hAnsi="Garamond" w:cs="Arial"/>
          <w:sz w:val="24"/>
          <w:szCs w:val="24"/>
        </w:rPr>
        <w:t>předsedkyně Městského soudu v Praze Spr 724/2021 ze dne 3. 3. 2021</w:t>
      </w:r>
    </w:p>
    <w:p w14:paraId="07B943EE" w14:textId="77777777" w:rsidR="00D73D4B" w:rsidRPr="0086106A" w:rsidRDefault="004F2499" w:rsidP="00D8710F">
      <w:pPr>
        <w:ind w:left="709"/>
        <w:rPr>
          <w:rFonts w:ascii="Garamond" w:hAnsi="Garamond" w:cs="Arial"/>
          <w:sz w:val="24"/>
          <w:szCs w:val="24"/>
        </w:rPr>
      </w:pPr>
      <w:r w:rsidRPr="0086106A">
        <w:rPr>
          <w:rFonts w:ascii="Garamond" w:hAnsi="Garamond" w:cs="Arial"/>
          <w:sz w:val="24"/>
          <w:szCs w:val="24"/>
        </w:rPr>
        <w:t>IČO: 002156</w:t>
      </w:r>
      <w:r w:rsidR="00D73D4B" w:rsidRPr="0086106A">
        <w:rPr>
          <w:rFonts w:ascii="Garamond" w:hAnsi="Garamond" w:cs="Arial"/>
          <w:sz w:val="24"/>
          <w:szCs w:val="24"/>
        </w:rPr>
        <w:t>60</w:t>
      </w:r>
    </w:p>
    <w:p w14:paraId="696FA653" w14:textId="77777777" w:rsidR="00D73D4B" w:rsidRPr="0086106A" w:rsidRDefault="00D73D4B" w:rsidP="00D8710F">
      <w:pPr>
        <w:ind w:left="709"/>
        <w:rPr>
          <w:rFonts w:ascii="Garamond" w:hAnsi="Garamond" w:cs="Arial"/>
          <w:sz w:val="24"/>
          <w:szCs w:val="24"/>
        </w:rPr>
      </w:pPr>
      <w:r w:rsidRPr="0086106A">
        <w:rPr>
          <w:rFonts w:ascii="Garamond" w:hAnsi="Garamond" w:cs="Arial"/>
          <w:sz w:val="24"/>
          <w:szCs w:val="24"/>
        </w:rPr>
        <w:t xml:space="preserve">DIČ: </w:t>
      </w:r>
      <w:r w:rsidR="00634ED5" w:rsidRPr="0086106A">
        <w:rPr>
          <w:rFonts w:ascii="Garamond" w:hAnsi="Garamond" w:cs="Arial"/>
          <w:sz w:val="24"/>
          <w:szCs w:val="24"/>
        </w:rPr>
        <w:t>CZ00215660</w:t>
      </w:r>
    </w:p>
    <w:p w14:paraId="7B4CA613" w14:textId="77777777" w:rsidR="00D73D4B" w:rsidRPr="0086106A" w:rsidRDefault="00D73D4B" w:rsidP="00D8710F">
      <w:pPr>
        <w:ind w:left="709"/>
        <w:rPr>
          <w:rFonts w:ascii="Garamond" w:hAnsi="Garamond" w:cs="Arial"/>
          <w:sz w:val="24"/>
          <w:szCs w:val="24"/>
        </w:rPr>
      </w:pPr>
      <w:r w:rsidRPr="0086106A">
        <w:rPr>
          <w:rFonts w:ascii="Garamond" w:hAnsi="Garamond" w:cs="Arial"/>
          <w:sz w:val="24"/>
          <w:szCs w:val="24"/>
        </w:rPr>
        <w:t>bankovní spojení:</w:t>
      </w:r>
      <w:r w:rsidR="008C0584" w:rsidRPr="0086106A">
        <w:rPr>
          <w:rFonts w:ascii="Garamond" w:hAnsi="Garamond" w:cs="Arial"/>
          <w:sz w:val="24"/>
          <w:szCs w:val="24"/>
        </w:rPr>
        <w:t xml:space="preserve"> ČNB</w:t>
      </w:r>
    </w:p>
    <w:p w14:paraId="468C24A2" w14:textId="77777777" w:rsidR="00D73D4B" w:rsidRPr="0086106A" w:rsidRDefault="00D73D4B" w:rsidP="00D8710F">
      <w:pPr>
        <w:ind w:left="709"/>
        <w:rPr>
          <w:rFonts w:ascii="Garamond" w:hAnsi="Garamond" w:cs="Arial"/>
          <w:sz w:val="24"/>
          <w:szCs w:val="24"/>
        </w:rPr>
      </w:pPr>
      <w:r w:rsidRPr="0086106A">
        <w:rPr>
          <w:rFonts w:ascii="Garamond" w:hAnsi="Garamond" w:cs="Arial"/>
          <w:sz w:val="24"/>
          <w:szCs w:val="24"/>
        </w:rPr>
        <w:t>č.ú.:</w:t>
      </w:r>
      <w:r w:rsidR="008C0584" w:rsidRPr="0086106A">
        <w:rPr>
          <w:rFonts w:ascii="Garamond" w:hAnsi="Garamond" w:cs="Arial"/>
          <w:sz w:val="24"/>
          <w:szCs w:val="24"/>
        </w:rPr>
        <w:t xml:space="preserve"> 2928021/07</w:t>
      </w:r>
      <w:r w:rsidR="00615FE3" w:rsidRPr="0086106A">
        <w:rPr>
          <w:rFonts w:ascii="Garamond" w:hAnsi="Garamond" w:cs="Arial"/>
          <w:sz w:val="24"/>
          <w:szCs w:val="24"/>
        </w:rPr>
        <w:t>1</w:t>
      </w:r>
      <w:r w:rsidR="008C0584" w:rsidRPr="0086106A">
        <w:rPr>
          <w:rFonts w:ascii="Garamond" w:hAnsi="Garamond" w:cs="Arial"/>
          <w:sz w:val="24"/>
          <w:szCs w:val="24"/>
        </w:rPr>
        <w:t>0</w:t>
      </w:r>
    </w:p>
    <w:p w14:paraId="09662CE7" w14:textId="77777777" w:rsidR="00D73D4B" w:rsidRPr="0086106A" w:rsidRDefault="00D73D4B" w:rsidP="00D8710F">
      <w:pPr>
        <w:ind w:left="709"/>
        <w:rPr>
          <w:rFonts w:ascii="Garamond" w:hAnsi="Garamond" w:cs="Arial"/>
          <w:sz w:val="24"/>
          <w:szCs w:val="24"/>
        </w:rPr>
      </w:pPr>
      <w:r w:rsidRPr="0086106A">
        <w:rPr>
          <w:rFonts w:ascii="Garamond" w:hAnsi="Garamond" w:cs="Arial"/>
          <w:sz w:val="24"/>
          <w:szCs w:val="24"/>
        </w:rPr>
        <w:t>(dále jen „</w:t>
      </w:r>
      <w:r w:rsidR="00C37DC8" w:rsidRPr="0086106A">
        <w:rPr>
          <w:rFonts w:ascii="Garamond" w:hAnsi="Garamond" w:cs="Arial"/>
          <w:b/>
          <w:sz w:val="24"/>
          <w:szCs w:val="24"/>
        </w:rPr>
        <w:t>Objednatel</w:t>
      </w:r>
      <w:r w:rsidRPr="0086106A">
        <w:rPr>
          <w:rFonts w:ascii="Garamond" w:hAnsi="Garamond" w:cs="Arial"/>
          <w:sz w:val="24"/>
          <w:szCs w:val="24"/>
        </w:rPr>
        <w:t>“) na straně jedné</w:t>
      </w:r>
      <w:r w:rsidRPr="0086106A">
        <w:rPr>
          <w:rFonts w:ascii="Garamond" w:hAnsi="Garamond" w:cs="Arial"/>
          <w:sz w:val="24"/>
          <w:szCs w:val="24"/>
        </w:rPr>
        <w:tab/>
      </w:r>
      <w:r w:rsidRPr="0086106A">
        <w:rPr>
          <w:rFonts w:ascii="Garamond" w:hAnsi="Garamond" w:cs="Arial"/>
          <w:sz w:val="24"/>
          <w:szCs w:val="24"/>
        </w:rPr>
        <w:tab/>
      </w:r>
      <w:r w:rsidRPr="0086106A">
        <w:rPr>
          <w:rFonts w:ascii="Garamond" w:hAnsi="Garamond" w:cs="Arial"/>
          <w:sz w:val="24"/>
          <w:szCs w:val="24"/>
        </w:rPr>
        <w:tab/>
      </w:r>
      <w:r w:rsidRPr="0086106A">
        <w:rPr>
          <w:rFonts w:ascii="Garamond" w:hAnsi="Garamond" w:cs="Arial"/>
          <w:sz w:val="24"/>
          <w:szCs w:val="24"/>
        </w:rPr>
        <w:tab/>
      </w:r>
      <w:r w:rsidRPr="0086106A">
        <w:rPr>
          <w:rFonts w:ascii="Garamond" w:hAnsi="Garamond" w:cs="Arial"/>
          <w:sz w:val="24"/>
          <w:szCs w:val="24"/>
        </w:rPr>
        <w:tab/>
      </w:r>
    </w:p>
    <w:p w14:paraId="2FD5496C" w14:textId="77777777" w:rsidR="00D73D4B" w:rsidRPr="0086106A" w:rsidRDefault="00D73D4B" w:rsidP="0029196F">
      <w:pPr>
        <w:rPr>
          <w:rFonts w:ascii="Garamond" w:hAnsi="Garamond" w:cs="Arial"/>
          <w:sz w:val="24"/>
          <w:szCs w:val="24"/>
        </w:rPr>
      </w:pPr>
    </w:p>
    <w:p w14:paraId="246E9438" w14:textId="77777777" w:rsidR="00D73D4B" w:rsidRPr="0086106A" w:rsidRDefault="00D73D4B" w:rsidP="0029196F">
      <w:pPr>
        <w:jc w:val="center"/>
        <w:rPr>
          <w:rFonts w:ascii="Garamond" w:hAnsi="Garamond" w:cs="Arial"/>
          <w:b/>
          <w:sz w:val="24"/>
          <w:szCs w:val="24"/>
        </w:rPr>
      </w:pPr>
      <w:r w:rsidRPr="0086106A">
        <w:rPr>
          <w:rFonts w:ascii="Garamond" w:hAnsi="Garamond" w:cs="Arial"/>
          <w:b/>
          <w:sz w:val="24"/>
          <w:szCs w:val="24"/>
        </w:rPr>
        <w:t>a</w:t>
      </w:r>
    </w:p>
    <w:p w14:paraId="4138F5F8" w14:textId="77777777" w:rsidR="00A128D0" w:rsidRPr="0086106A" w:rsidRDefault="00A128D0" w:rsidP="0029196F">
      <w:pPr>
        <w:rPr>
          <w:rFonts w:ascii="Garamond" w:hAnsi="Garamond" w:cs="Arial"/>
          <w:sz w:val="24"/>
          <w:szCs w:val="24"/>
        </w:rPr>
      </w:pPr>
    </w:p>
    <w:p w14:paraId="743EDFEE" w14:textId="0E03AB9C" w:rsidR="00D73D4B" w:rsidRPr="00EF6989" w:rsidRDefault="005901AE" w:rsidP="00F0275C">
      <w:pPr>
        <w:pStyle w:val="Odstavecseseznamem"/>
        <w:numPr>
          <w:ilvl w:val="0"/>
          <w:numId w:val="17"/>
        </w:numPr>
        <w:ind w:left="709"/>
        <w:rPr>
          <w:rFonts w:ascii="Garamond" w:hAnsi="Garamond" w:cs="Arial"/>
          <w:sz w:val="24"/>
          <w:szCs w:val="24"/>
        </w:rPr>
      </w:pPr>
      <w:r w:rsidRPr="00EF6989">
        <w:rPr>
          <w:rFonts w:ascii="Garamond" w:hAnsi="Garamond" w:cs="Arial"/>
          <w:b/>
          <w:sz w:val="24"/>
          <w:szCs w:val="24"/>
        </w:rPr>
        <w:t>FARA spol. s r.o.</w:t>
      </w:r>
      <w:r w:rsidR="00D73D4B" w:rsidRPr="00EF6989">
        <w:rPr>
          <w:rFonts w:ascii="Garamond" w:hAnsi="Garamond" w:cs="Arial"/>
          <w:sz w:val="24"/>
          <w:szCs w:val="24"/>
        </w:rPr>
        <w:t xml:space="preserve"> </w:t>
      </w:r>
    </w:p>
    <w:p w14:paraId="2B21A9C5" w14:textId="7F8C42AB" w:rsidR="00D73D4B" w:rsidRPr="00EF6989" w:rsidRDefault="00D73D4B" w:rsidP="00D8710F">
      <w:pPr>
        <w:ind w:left="709"/>
        <w:rPr>
          <w:rFonts w:ascii="Garamond" w:hAnsi="Garamond" w:cs="Arial"/>
          <w:sz w:val="24"/>
          <w:szCs w:val="24"/>
        </w:rPr>
      </w:pPr>
      <w:r w:rsidRPr="00EF6989">
        <w:rPr>
          <w:rFonts w:ascii="Garamond" w:hAnsi="Garamond" w:cs="Arial"/>
          <w:sz w:val="24"/>
          <w:szCs w:val="24"/>
        </w:rPr>
        <w:t xml:space="preserve">se sídlem </w:t>
      </w:r>
      <w:r w:rsidR="005901AE" w:rsidRPr="00EF6989">
        <w:rPr>
          <w:rFonts w:ascii="Garamond" w:hAnsi="Garamond" w:cs="Arial"/>
          <w:sz w:val="24"/>
          <w:szCs w:val="24"/>
        </w:rPr>
        <w:t>K Matěji 2162/33</w:t>
      </w:r>
      <w:r w:rsidRPr="00EF6989">
        <w:rPr>
          <w:rFonts w:ascii="Garamond" w:hAnsi="Garamond" w:cs="Arial"/>
          <w:sz w:val="24"/>
          <w:szCs w:val="24"/>
        </w:rPr>
        <w:t xml:space="preserve"> </w:t>
      </w:r>
    </w:p>
    <w:p w14:paraId="457AAB3B" w14:textId="20C7CE1B" w:rsidR="005A6F1C" w:rsidRPr="00EF6989" w:rsidRDefault="00D73D4B" w:rsidP="00D8710F">
      <w:pPr>
        <w:ind w:left="709"/>
        <w:rPr>
          <w:rFonts w:ascii="Garamond" w:hAnsi="Garamond" w:cs="Arial"/>
          <w:sz w:val="24"/>
          <w:szCs w:val="24"/>
        </w:rPr>
      </w:pPr>
      <w:r w:rsidRPr="00EF6989">
        <w:rPr>
          <w:rFonts w:ascii="Garamond" w:hAnsi="Garamond" w:cs="Arial"/>
          <w:sz w:val="24"/>
          <w:szCs w:val="24"/>
        </w:rPr>
        <w:t>zapsan</w:t>
      </w:r>
      <w:r w:rsidR="00EF6989" w:rsidRPr="00EF6989">
        <w:rPr>
          <w:rFonts w:ascii="Garamond" w:hAnsi="Garamond" w:cs="Arial"/>
          <w:sz w:val="24"/>
          <w:szCs w:val="24"/>
        </w:rPr>
        <w:t xml:space="preserve">á </w:t>
      </w:r>
      <w:r w:rsidRPr="00EF6989">
        <w:rPr>
          <w:rFonts w:ascii="Garamond" w:hAnsi="Garamond" w:cs="Arial"/>
          <w:sz w:val="24"/>
          <w:szCs w:val="24"/>
        </w:rPr>
        <w:t xml:space="preserve">v obchodním rejstříku vedeném </w:t>
      </w:r>
      <w:r w:rsidR="005A6F1C" w:rsidRPr="00EF6989">
        <w:rPr>
          <w:rFonts w:ascii="Garamond" w:hAnsi="Garamond" w:cs="Arial"/>
          <w:sz w:val="24"/>
          <w:szCs w:val="24"/>
        </w:rPr>
        <w:t>Městským soudem v Praze, oddíl</w:t>
      </w:r>
      <w:r w:rsidR="005901AE" w:rsidRPr="00EF6989">
        <w:rPr>
          <w:rFonts w:ascii="Garamond" w:hAnsi="Garamond" w:cs="Arial"/>
          <w:sz w:val="24"/>
          <w:szCs w:val="24"/>
        </w:rPr>
        <w:t xml:space="preserve"> </w:t>
      </w:r>
      <w:r w:rsidR="00EF6989" w:rsidRPr="00EF6989">
        <w:rPr>
          <w:rFonts w:ascii="Garamond" w:hAnsi="Garamond" w:cs="Arial"/>
          <w:sz w:val="24"/>
          <w:szCs w:val="24"/>
        </w:rPr>
        <w:t>C</w:t>
      </w:r>
      <w:r w:rsidR="005A6F1C" w:rsidRPr="00EF6989">
        <w:rPr>
          <w:rFonts w:ascii="Garamond" w:hAnsi="Garamond" w:cs="Arial"/>
          <w:sz w:val="24"/>
          <w:szCs w:val="24"/>
        </w:rPr>
        <w:t xml:space="preserve">, vložka </w:t>
      </w:r>
      <w:r w:rsidR="00EF6989" w:rsidRPr="00EF6989">
        <w:rPr>
          <w:rFonts w:ascii="Garamond" w:hAnsi="Garamond" w:cs="Arial"/>
          <w:sz w:val="24"/>
          <w:szCs w:val="24"/>
        </w:rPr>
        <w:t xml:space="preserve">6949 </w:t>
      </w:r>
      <w:r w:rsidR="005A6F1C" w:rsidRPr="00EF6989">
        <w:rPr>
          <w:rFonts w:ascii="Garamond" w:hAnsi="Garamond" w:cs="Arial"/>
          <w:sz w:val="24"/>
          <w:szCs w:val="24"/>
        </w:rPr>
        <w:t xml:space="preserve"> </w:t>
      </w:r>
    </w:p>
    <w:p w14:paraId="08930D81" w14:textId="58DD07FB" w:rsidR="00D73D4B" w:rsidRPr="00EF6989" w:rsidRDefault="00D73D4B" w:rsidP="00D8710F">
      <w:pPr>
        <w:ind w:left="709"/>
        <w:rPr>
          <w:rFonts w:ascii="Garamond" w:hAnsi="Garamond" w:cs="Arial"/>
          <w:sz w:val="24"/>
          <w:szCs w:val="24"/>
        </w:rPr>
      </w:pPr>
      <w:r w:rsidRPr="00EF6989">
        <w:rPr>
          <w:rFonts w:ascii="Garamond" w:hAnsi="Garamond" w:cs="Arial"/>
          <w:sz w:val="24"/>
          <w:szCs w:val="24"/>
        </w:rPr>
        <w:t xml:space="preserve">zastoupená </w:t>
      </w:r>
      <w:r w:rsidR="00EF6989" w:rsidRPr="00EF6989">
        <w:rPr>
          <w:rFonts w:ascii="Garamond" w:hAnsi="Garamond" w:cs="Arial"/>
          <w:sz w:val="24"/>
          <w:szCs w:val="24"/>
        </w:rPr>
        <w:t>Ing. Antonínem Farou, jednatelem</w:t>
      </w:r>
    </w:p>
    <w:p w14:paraId="0C79D3A0" w14:textId="62411C2D" w:rsidR="00D73D4B" w:rsidRPr="00EF6989" w:rsidRDefault="00D73D4B" w:rsidP="00D8710F">
      <w:pPr>
        <w:ind w:left="709"/>
        <w:rPr>
          <w:rFonts w:ascii="Garamond" w:hAnsi="Garamond" w:cs="Arial"/>
          <w:sz w:val="24"/>
          <w:szCs w:val="24"/>
        </w:rPr>
      </w:pPr>
      <w:r w:rsidRPr="00EF6989">
        <w:rPr>
          <w:rFonts w:ascii="Garamond" w:hAnsi="Garamond" w:cs="Arial"/>
          <w:sz w:val="24"/>
          <w:szCs w:val="24"/>
        </w:rPr>
        <w:t>IČO:</w:t>
      </w:r>
      <w:r w:rsidR="00EF6989" w:rsidRPr="00EF6989">
        <w:rPr>
          <w:rFonts w:ascii="Garamond" w:hAnsi="Garamond" w:cs="Arial"/>
          <w:sz w:val="24"/>
          <w:szCs w:val="24"/>
        </w:rPr>
        <w:t xml:space="preserve"> 44848765</w:t>
      </w:r>
    </w:p>
    <w:p w14:paraId="38B858B9" w14:textId="66595A9A" w:rsidR="00D73D4B" w:rsidRPr="00EF6989" w:rsidRDefault="00D73D4B" w:rsidP="00D8710F">
      <w:pPr>
        <w:ind w:left="709"/>
        <w:rPr>
          <w:rFonts w:ascii="Garamond" w:hAnsi="Garamond" w:cs="Arial"/>
          <w:sz w:val="24"/>
          <w:szCs w:val="24"/>
        </w:rPr>
      </w:pPr>
      <w:r w:rsidRPr="00EF6989">
        <w:rPr>
          <w:rFonts w:ascii="Garamond" w:hAnsi="Garamond" w:cs="Arial"/>
          <w:sz w:val="24"/>
          <w:szCs w:val="24"/>
        </w:rPr>
        <w:t>DIČ:</w:t>
      </w:r>
      <w:r w:rsidR="00EF6989" w:rsidRPr="00EF6989">
        <w:rPr>
          <w:rFonts w:ascii="Garamond" w:hAnsi="Garamond" w:cs="Arial"/>
          <w:sz w:val="24"/>
          <w:szCs w:val="24"/>
        </w:rPr>
        <w:t xml:space="preserve"> CZ44848765</w:t>
      </w:r>
    </w:p>
    <w:p w14:paraId="13308282" w14:textId="2B3FF3F7" w:rsidR="00D73D4B" w:rsidRPr="00EF6989" w:rsidRDefault="00D73D4B" w:rsidP="00D8710F">
      <w:pPr>
        <w:ind w:left="709"/>
        <w:rPr>
          <w:rFonts w:ascii="Garamond" w:hAnsi="Garamond" w:cs="Arial"/>
          <w:sz w:val="24"/>
          <w:szCs w:val="24"/>
        </w:rPr>
      </w:pPr>
      <w:r w:rsidRPr="00EF6989">
        <w:rPr>
          <w:rFonts w:ascii="Garamond" w:hAnsi="Garamond" w:cs="Arial"/>
          <w:sz w:val="24"/>
          <w:szCs w:val="24"/>
        </w:rPr>
        <w:t>bankovní spojení:</w:t>
      </w:r>
      <w:r w:rsidR="00EF6989" w:rsidRPr="00EF6989">
        <w:rPr>
          <w:rFonts w:ascii="Garamond" w:hAnsi="Garamond" w:cs="Arial"/>
          <w:sz w:val="24"/>
          <w:szCs w:val="24"/>
        </w:rPr>
        <w:t xml:space="preserve"> Komerční banka a.s.</w:t>
      </w:r>
    </w:p>
    <w:p w14:paraId="470B6BC6" w14:textId="0A8F42D3" w:rsidR="00D73D4B" w:rsidRPr="00EF6989" w:rsidRDefault="00D73D4B" w:rsidP="00D8710F">
      <w:pPr>
        <w:ind w:left="709"/>
        <w:rPr>
          <w:rFonts w:ascii="Garamond" w:hAnsi="Garamond" w:cs="Arial"/>
          <w:sz w:val="24"/>
          <w:szCs w:val="24"/>
        </w:rPr>
      </w:pPr>
      <w:r w:rsidRPr="00EF6989">
        <w:rPr>
          <w:rFonts w:ascii="Garamond" w:hAnsi="Garamond" w:cs="Arial"/>
          <w:sz w:val="24"/>
          <w:szCs w:val="24"/>
        </w:rPr>
        <w:t>č.ú.:</w:t>
      </w:r>
      <w:r w:rsidR="00EF6989" w:rsidRPr="00EF6989">
        <w:rPr>
          <w:rFonts w:ascii="Garamond" w:hAnsi="Garamond" w:cs="Arial"/>
          <w:sz w:val="24"/>
          <w:szCs w:val="24"/>
        </w:rPr>
        <w:t xml:space="preserve"> 724748081/0100</w:t>
      </w:r>
    </w:p>
    <w:p w14:paraId="1C326DC3" w14:textId="77777777" w:rsidR="00D73D4B" w:rsidRPr="0086106A" w:rsidRDefault="00D73D4B" w:rsidP="00D8710F">
      <w:pPr>
        <w:ind w:left="709"/>
        <w:rPr>
          <w:rFonts w:ascii="Garamond" w:hAnsi="Garamond" w:cs="Arial"/>
          <w:sz w:val="24"/>
          <w:szCs w:val="24"/>
        </w:rPr>
      </w:pPr>
      <w:r w:rsidRPr="00EF6989">
        <w:rPr>
          <w:rFonts w:ascii="Garamond" w:hAnsi="Garamond" w:cs="Arial"/>
          <w:sz w:val="24"/>
          <w:szCs w:val="24"/>
        </w:rPr>
        <w:t>(dále jen „</w:t>
      </w:r>
      <w:r w:rsidR="00C37DC8" w:rsidRPr="00EF6989">
        <w:rPr>
          <w:rFonts w:ascii="Garamond" w:hAnsi="Garamond" w:cs="Arial"/>
          <w:b/>
          <w:sz w:val="24"/>
          <w:szCs w:val="24"/>
        </w:rPr>
        <w:t>Zhotovitel</w:t>
      </w:r>
      <w:r w:rsidRPr="00EF6989">
        <w:rPr>
          <w:rFonts w:ascii="Garamond" w:hAnsi="Garamond" w:cs="Arial"/>
          <w:sz w:val="24"/>
          <w:szCs w:val="24"/>
        </w:rPr>
        <w:t>“) na straně druhé</w:t>
      </w:r>
    </w:p>
    <w:p w14:paraId="55A99BB8" w14:textId="77777777" w:rsidR="00D73D4B" w:rsidRPr="0086106A" w:rsidRDefault="00D73D4B" w:rsidP="0029196F">
      <w:pPr>
        <w:rPr>
          <w:rFonts w:ascii="Garamond" w:hAnsi="Garamond" w:cs="Arial"/>
          <w:sz w:val="24"/>
          <w:szCs w:val="24"/>
        </w:rPr>
      </w:pPr>
    </w:p>
    <w:p w14:paraId="66C7BF6D" w14:textId="77777777" w:rsidR="000E47D1" w:rsidRDefault="00B37510" w:rsidP="00416FB7">
      <w:pPr>
        <w:pStyle w:val="Zkladntext"/>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overflowPunct w:val="0"/>
        <w:autoSpaceDE w:val="0"/>
        <w:autoSpaceDN w:val="0"/>
        <w:adjustRightInd w:val="0"/>
        <w:textAlignment w:val="baseline"/>
        <w:rPr>
          <w:rFonts w:ascii="Garamond" w:hAnsi="Garamond" w:cs="Arial"/>
          <w:szCs w:val="24"/>
        </w:rPr>
      </w:pPr>
      <w:r w:rsidRPr="0086106A">
        <w:rPr>
          <w:rFonts w:ascii="Garamond" w:hAnsi="Garamond" w:cs="Arial"/>
          <w:szCs w:val="24"/>
        </w:rPr>
        <w:t xml:space="preserve">uzavřely na základě podkladů dále uvedených v článku II. </w:t>
      </w:r>
      <w:r w:rsidR="007A500A" w:rsidRPr="0086106A">
        <w:rPr>
          <w:rFonts w:ascii="Garamond" w:hAnsi="Garamond" w:cs="Arial"/>
          <w:szCs w:val="24"/>
        </w:rPr>
        <w:t xml:space="preserve">odst. 5 </w:t>
      </w:r>
      <w:r w:rsidRPr="0086106A">
        <w:rPr>
          <w:rFonts w:ascii="Garamond" w:hAnsi="Garamond" w:cs="Arial"/>
          <w:szCs w:val="24"/>
        </w:rPr>
        <w:t>tuto smlouvu o dílo (dále jen „</w:t>
      </w:r>
      <w:r w:rsidRPr="0086106A">
        <w:rPr>
          <w:rFonts w:ascii="Garamond" w:hAnsi="Garamond" w:cs="Arial"/>
          <w:b/>
          <w:szCs w:val="24"/>
        </w:rPr>
        <w:t>Smlouva</w:t>
      </w:r>
      <w:r w:rsidRPr="0086106A">
        <w:rPr>
          <w:rFonts w:ascii="Garamond" w:hAnsi="Garamond" w:cs="Arial"/>
          <w:szCs w:val="24"/>
        </w:rPr>
        <w:t>“):</w:t>
      </w:r>
      <w:r w:rsidR="000E47D1">
        <w:rPr>
          <w:rFonts w:ascii="Garamond" w:hAnsi="Garamond" w:cs="Arial"/>
          <w:szCs w:val="24"/>
        </w:rPr>
        <w:br w:type="page"/>
      </w:r>
    </w:p>
    <w:p w14:paraId="1807B3C8" w14:textId="77777777" w:rsidR="00D73D4B" w:rsidRPr="0086106A" w:rsidRDefault="005C3D26" w:rsidP="00412F2E">
      <w:pPr>
        <w:pStyle w:val="Bezmezer"/>
        <w:jc w:val="center"/>
        <w:rPr>
          <w:rFonts w:ascii="Garamond" w:hAnsi="Garamond" w:cs="Arial"/>
          <w:b/>
          <w:sz w:val="24"/>
          <w:szCs w:val="24"/>
        </w:rPr>
      </w:pPr>
      <w:r w:rsidRPr="0086106A">
        <w:rPr>
          <w:rFonts w:ascii="Garamond" w:hAnsi="Garamond" w:cs="Arial"/>
          <w:b/>
          <w:sz w:val="24"/>
          <w:szCs w:val="24"/>
        </w:rPr>
        <w:lastRenderedPageBreak/>
        <w:t>I</w:t>
      </w:r>
      <w:r w:rsidR="00D73D4B" w:rsidRPr="0086106A">
        <w:rPr>
          <w:rFonts w:ascii="Garamond" w:hAnsi="Garamond" w:cs="Arial"/>
          <w:b/>
          <w:sz w:val="24"/>
          <w:szCs w:val="24"/>
        </w:rPr>
        <w:t>I.</w:t>
      </w:r>
    </w:p>
    <w:p w14:paraId="7A88CACE" w14:textId="77777777" w:rsidR="00D73D4B" w:rsidRPr="0086106A" w:rsidRDefault="00D73D4B" w:rsidP="00412F2E">
      <w:pPr>
        <w:pStyle w:val="Bezmezer"/>
        <w:jc w:val="center"/>
        <w:rPr>
          <w:rFonts w:ascii="Garamond" w:hAnsi="Garamond" w:cs="Arial"/>
          <w:b/>
          <w:sz w:val="24"/>
          <w:szCs w:val="24"/>
        </w:rPr>
      </w:pPr>
      <w:r w:rsidRPr="0086106A">
        <w:rPr>
          <w:rFonts w:ascii="Garamond" w:hAnsi="Garamond" w:cs="Arial"/>
          <w:b/>
          <w:sz w:val="24"/>
          <w:szCs w:val="24"/>
        </w:rPr>
        <w:t>Úvodní ustanovení</w:t>
      </w:r>
    </w:p>
    <w:p w14:paraId="6CD94827" w14:textId="77777777" w:rsidR="00D73D4B" w:rsidRPr="0086106A" w:rsidRDefault="00D73D4B" w:rsidP="00412F2E">
      <w:pPr>
        <w:pStyle w:val="Bezmezer"/>
        <w:jc w:val="both"/>
        <w:rPr>
          <w:rFonts w:ascii="Garamond" w:hAnsi="Garamond" w:cs="Arial"/>
          <w:sz w:val="24"/>
          <w:szCs w:val="24"/>
        </w:rPr>
      </w:pPr>
    </w:p>
    <w:p w14:paraId="66B2022B" w14:textId="3A9B17C5" w:rsidR="00D73D4B" w:rsidRPr="00162700" w:rsidRDefault="00C37DC8" w:rsidP="003E2F99">
      <w:pPr>
        <w:pStyle w:val="Odstavecseseznamem"/>
        <w:numPr>
          <w:ilvl w:val="0"/>
          <w:numId w:val="18"/>
        </w:numPr>
        <w:rPr>
          <w:rFonts w:ascii="Garamond" w:hAnsi="Garamond" w:cs="Arial"/>
          <w:i/>
          <w:sz w:val="24"/>
          <w:szCs w:val="24"/>
        </w:rPr>
      </w:pPr>
      <w:r w:rsidRPr="0086106A">
        <w:rPr>
          <w:rFonts w:ascii="Garamond" w:hAnsi="Garamond" w:cs="Arial"/>
          <w:sz w:val="24"/>
          <w:szCs w:val="24"/>
        </w:rPr>
        <w:t>Zhotovitel</w:t>
      </w:r>
      <w:r w:rsidR="00D73D4B" w:rsidRPr="0086106A">
        <w:rPr>
          <w:rFonts w:ascii="Garamond" w:hAnsi="Garamond" w:cs="Arial"/>
          <w:sz w:val="24"/>
          <w:szCs w:val="24"/>
        </w:rPr>
        <w:t xml:space="preserve"> </w:t>
      </w:r>
      <w:r w:rsidR="00D73D4B" w:rsidRPr="00EF6989">
        <w:rPr>
          <w:rFonts w:ascii="Garamond" w:hAnsi="Garamond" w:cs="Arial"/>
          <w:sz w:val="24"/>
          <w:szCs w:val="24"/>
        </w:rPr>
        <w:t xml:space="preserve">je autorizovaným </w:t>
      </w:r>
      <w:r w:rsidR="00F85ADB" w:rsidRPr="00EF6989">
        <w:rPr>
          <w:rFonts w:ascii="Garamond" w:hAnsi="Garamond" w:cs="Arial"/>
          <w:sz w:val="24"/>
          <w:szCs w:val="24"/>
        </w:rPr>
        <w:t xml:space="preserve">inženýrem v oboru pozemní stavby </w:t>
      </w:r>
      <w:r w:rsidR="00D73D4B" w:rsidRPr="00EF6989">
        <w:rPr>
          <w:rFonts w:ascii="Garamond" w:hAnsi="Garamond" w:cs="Arial"/>
          <w:sz w:val="24"/>
          <w:szCs w:val="24"/>
        </w:rPr>
        <w:t>ve</w:t>
      </w:r>
      <w:r w:rsidR="00D73D4B" w:rsidRPr="0086106A">
        <w:rPr>
          <w:rFonts w:ascii="Garamond" w:hAnsi="Garamond" w:cs="Arial"/>
          <w:sz w:val="24"/>
          <w:szCs w:val="24"/>
        </w:rPr>
        <w:t xml:space="preserve"> smyslu ustanoven</w:t>
      </w:r>
      <w:r w:rsidR="00974D9A" w:rsidRPr="0086106A">
        <w:rPr>
          <w:rFonts w:ascii="Garamond" w:hAnsi="Garamond" w:cs="Arial"/>
          <w:sz w:val="24"/>
          <w:szCs w:val="24"/>
        </w:rPr>
        <w:t>í § </w:t>
      </w:r>
      <w:r w:rsidR="008C0584" w:rsidRPr="0086106A">
        <w:rPr>
          <w:rFonts w:ascii="Garamond" w:hAnsi="Garamond" w:cs="Arial"/>
          <w:sz w:val="24"/>
          <w:szCs w:val="24"/>
        </w:rPr>
        <w:t xml:space="preserve">4 </w:t>
      </w:r>
      <w:r w:rsidR="002E49FA" w:rsidRPr="0086106A">
        <w:rPr>
          <w:rFonts w:ascii="Garamond" w:hAnsi="Garamond" w:cs="Arial"/>
          <w:sz w:val="24"/>
          <w:szCs w:val="24"/>
        </w:rPr>
        <w:t>a § </w:t>
      </w:r>
      <w:r w:rsidR="00F85ADB" w:rsidRPr="0086106A">
        <w:rPr>
          <w:rFonts w:ascii="Garamond" w:hAnsi="Garamond" w:cs="Arial"/>
          <w:sz w:val="24"/>
          <w:szCs w:val="24"/>
        </w:rPr>
        <w:t xml:space="preserve">5 </w:t>
      </w:r>
      <w:r w:rsidR="008C0584" w:rsidRPr="0086106A">
        <w:rPr>
          <w:rFonts w:ascii="Garamond" w:hAnsi="Garamond" w:cs="Arial"/>
          <w:sz w:val="24"/>
          <w:szCs w:val="24"/>
        </w:rPr>
        <w:t xml:space="preserve">zákona č. 360/1992 Sb., </w:t>
      </w:r>
      <w:r w:rsidR="00E138ED" w:rsidRPr="0086106A">
        <w:rPr>
          <w:rFonts w:ascii="Garamond" w:hAnsi="Garamond" w:cs="Arial"/>
          <w:sz w:val="24"/>
          <w:szCs w:val="24"/>
        </w:rPr>
        <w:t xml:space="preserve">o výkonu povolání autorizovaných </w:t>
      </w:r>
      <w:r w:rsidR="00663631" w:rsidRPr="0086106A">
        <w:rPr>
          <w:rFonts w:ascii="Garamond" w:hAnsi="Garamond" w:cs="Arial"/>
          <w:sz w:val="24"/>
          <w:szCs w:val="24"/>
        </w:rPr>
        <w:t>architektů</w:t>
      </w:r>
      <w:r w:rsidR="00E138ED" w:rsidRPr="0086106A">
        <w:rPr>
          <w:rFonts w:ascii="Garamond" w:hAnsi="Garamond" w:cs="Arial"/>
          <w:sz w:val="24"/>
          <w:szCs w:val="24"/>
        </w:rPr>
        <w:t xml:space="preserve"> a o výkonu povolání autorizovaných inženýrů a techniků činných ve výstavbě</w:t>
      </w:r>
      <w:r w:rsidR="00D73D4B" w:rsidRPr="0086106A">
        <w:rPr>
          <w:rFonts w:ascii="Garamond" w:hAnsi="Garamond" w:cs="Arial"/>
          <w:sz w:val="24"/>
          <w:szCs w:val="24"/>
        </w:rPr>
        <w:t xml:space="preserve">, zapsaným </w:t>
      </w:r>
      <w:r w:rsidR="008C0584" w:rsidRPr="0086106A">
        <w:rPr>
          <w:rFonts w:ascii="Garamond" w:hAnsi="Garamond" w:cs="Arial"/>
          <w:sz w:val="24"/>
          <w:szCs w:val="24"/>
        </w:rPr>
        <w:t>v</w:t>
      </w:r>
      <w:r w:rsidR="00D73D4B" w:rsidRPr="0086106A">
        <w:rPr>
          <w:rFonts w:ascii="Garamond" w:hAnsi="Garamond" w:cs="Arial"/>
          <w:sz w:val="24"/>
          <w:szCs w:val="24"/>
        </w:rPr>
        <w:t xml:space="preserve"> seznamu </w:t>
      </w:r>
      <w:proofErr w:type="gramStart"/>
      <w:r w:rsidR="00D73D4B" w:rsidRPr="00162700">
        <w:rPr>
          <w:rFonts w:ascii="Garamond" w:hAnsi="Garamond" w:cs="Arial"/>
          <w:sz w:val="24"/>
          <w:szCs w:val="24"/>
        </w:rPr>
        <w:t xml:space="preserve">autorizovaných </w:t>
      </w:r>
      <w:r w:rsidR="00E138ED" w:rsidRPr="00162700">
        <w:rPr>
          <w:rFonts w:ascii="Garamond" w:hAnsi="Garamond" w:cs="Arial"/>
          <w:sz w:val="24"/>
          <w:szCs w:val="24"/>
        </w:rPr>
        <w:t xml:space="preserve"> inženýrů</w:t>
      </w:r>
      <w:proofErr w:type="gramEnd"/>
      <w:r w:rsidR="00E138ED" w:rsidRPr="00162700">
        <w:rPr>
          <w:rFonts w:ascii="Garamond" w:hAnsi="Garamond" w:cs="Arial"/>
          <w:sz w:val="24"/>
          <w:szCs w:val="24"/>
        </w:rPr>
        <w:t xml:space="preserve"> a techniků činných ve výstavbě </w:t>
      </w:r>
      <w:r w:rsidR="00D73D4B" w:rsidRPr="00162700">
        <w:rPr>
          <w:rFonts w:ascii="Garamond" w:hAnsi="Garamond" w:cs="Arial"/>
          <w:sz w:val="24"/>
          <w:szCs w:val="24"/>
        </w:rPr>
        <w:t xml:space="preserve">vedeném </w:t>
      </w:r>
      <w:r w:rsidR="00F4032C" w:rsidRPr="00162700">
        <w:rPr>
          <w:rFonts w:ascii="Garamond" w:hAnsi="Garamond" w:cs="Arial"/>
          <w:sz w:val="24"/>
          <w:szCs w:val="24"/>
        </w:rPr>
        <w:t>ČKAIT</w:t>
      </w:r>
      <w:r w:rsidR="00D73D4B" w:rsidRPr="00162700">
        <w:rPr>
          <w:rFonts w:ascii="Garamond" w:hAnsi="Garamond" w:cs="Arial"/>
          <w:sz w:val="24"/>
          <w:szCs w:val="24"/>
        </w:rPr>
        <w:t xml:space="preserve"> pod číslem autorizace </w:t>
      </w:r>
      <w:r w:rsidR="00EF6989">
        <w:rPr>
          <w:rFonts w:ascii="Garamond" w:hAnsi="Garamond" w:cs="Arial"/>
          <w:sz w:val="24"/>
          <w:szCs w:val="24"/>
        </w:rPr>
        <w:t>0003747</w:t>
      </w:r>
      <w:r w:rsidR="00D73D4B" w:rsidRPr="00162700">
        <w:rPr>
          <w:rFonts w:ascii="Garamond" w:hAnsi="Garamond" w:cs="Arial"/>
          <w:i/>
          <w:sz w:val="24"/>
          <w:szCs w:val="24"/>
        </w:rPr>
        <w:t>.</w:t>
      </w:r>
    </w:p>
    <w:p w14:paraId="560A0B27" w14:textId="77777777" w:rsidR="00D73D4B" w:rsidRPr="00162700" w:rsidRDefault="00D73D4B" w:rsidP="00412F2E">
      <w:pPr>
        <w:ind w:left="703"/>
        <w:rPr>
          <w:rFonts w:ascii="Garamond" w:hAnsi="Garamond" w:cs="Arial"/>
          <w:sz w:val="24"/>
          <w:szCs w:val="24"/>
        </w:rPr>
      </w:pPr>
    </w:p>
    <w:p w14:paraId="5A5AC7B5" w14:textId="77777777" w:rsidR="00162700" w:rsidRPr="00162700" w:rsidRDefault="00162700" w:rsidP="001A306B">
      <w:pPr>
        <w:pStyle w:val="Odstavecseseznamem"/>
        <w:numPr>
          <w:ilvl w:val="0"/>
          <w:numId w:val="18"/>
        </w:numPr>
        <w:ind w:left="709"/>
        <w:rPr>
          <w:rFonts w:ascii="Garamond" w:hAnsi="Garamond" w:cs="Arial"/>
          <w:sz w:val="24"/>
          <w:szCs w:val="24"/>
        </w:rPr>
      </w:pPr>
      <w:r w:rsidRPr="00162700">
        <w:rPr>
          <w:rFonts w:ascii="Garamond" w:hAnsi="Garamond" w:cs="Arial"/>
          <w:sz w:val="24"/>
          <w:szCs w:val="24"/>
          <w:lang w:eastAsia="cs-CZ"/>
        </w:rPr>
        <w:t>Zhotovitel prohlašuje, že se na něj nevztahuje mezinárodní sankce podle zákona č.</w:t>
      </w:r>
      <w:r w:rsidRPr="00162700">
        <w:rPr>
          <w:rFonts w:ascii="Garamond" w:hAnsi="Garamond" w:cs="Calibri"/>
          <w:sz w:val="24"/>
          <w:szCs w:val="24"/>
          <w:lang w:eastAsia="cs-CZ"/>
        </w:rPr>
        <w:t xml:space="preserve"> 69/2006 Sb., o provádění mezinárodních sankcí, ve znění pozdějších předpisů. Zhotovitel se zavazuje neprodleně písemně informovat objednatele, pokud se toto prohlášení stane nepravdivým</w:t>
      </w:r>
      <w:r>
        <w:rPr>
          <w:rFonts w:ascii="Garamond" w:hAnsi="Garamond" w:cs="Calibri"/>
          <w:sz w:val="24"/>
          <w:szCs w:val="24"/>
          <w:lang w:eastAsia="cs-CZ"/>
        </w:rPr>
        <w:t>.</w:t>
      </w:r>
    </w:p>
    <w:p w14:paraId="67AC6436" w14:textId="77777777" w:rsidR="00162700" w:rsidRPr="00162700" w:rsidRDefault="00162700" w:rsidP="00162700">
      <w:pPr>
        <w:pStyle w:val="Odstavecseseznamem"/>
        <w:rPr>
          <w:rFonts w:ascii="Garamond" w:hAnsi="Garamond" w:cs="Arial"/>
          <w:sz w:val="24"/>
          <w:szCs w:val="24"/>
        </w:rPr>
      </w:pPr>
    </w:p>
    <w:p w14:paraId="5B8D5650" w14:textId="77777777" w:rsidR="001A306B" w:rsidRPr="00F64125" w:rsidRDefault="00C37DC8" w:rsidP="001A306B">
      <w:pPr>
        <w:pStyle w:val="Odstavecseseznamem"/>
        <w:numPr>
          <w:ilvl w:val="0"/>
          <w:numId w:val="18"/>
        </w:numPr>
        <w:ind w:left="709"/>
        <w:rPr>
          <w:rFonts w:ascii="Garamond" w:hAnsi="Garamond" w:cs="Arial"/>
          <w:sz w:val="24"/>
          <w:szCs w:val="24"/>
        </w:rPr>
      </w:pPr>
      <w:r w:rsidRPr="00162700">
        <w:rPr>
          <w:rFonts w:ascii="Garamond" w:hAnsi="Garamond" w:cs="Arial"/>
          <w:sz w:val="24"/>
          <w:szCs w:val="24"/>
        </w:rPr>
        <w:t>Objednatel</w:t>
      </w:r>
      <w:r w:rsidR="00D73D4B" w:rsidRPr="00162700">
        <w:rPr>
          <w:rFonts w:ascii="Garamond" w:hAnsi="Garamond" w:cs="Arial"/>
          <w:sz w:val="24"/>
          <w:szCs w:val="24"/>
        </w:rPr>
        <w:t xml:space="preserve"> je organizační složkou státu se </w:t>
      </w:r>
      <w:r w:rsidR="00D73D4B" w:rsidRPr="00F64125">
        <w:rPr>
          <w:rFonts w:ascii="Garamond" w:hAnsi="Garamond" w:cs="Arial"/>
          <w:sz w:val="24"/>
          <w:szCs w:val="24"/>
        </w:rPr>
        <w:t xml:space="preserve">záměrem </w:t>
      </w:r>
      <w:r w:rsidR="000454C9" w:rsidRPr="00F64125">
        <w:rPr>
          <w:rFonts w:ascii="Garamond" w:hAnsi="Garamond" w:cs="Arial"/>
          <w:sz w:val="24"/>
          <w:szCs w:val="24"/>
        </w:rPr>
        <w:t>realizace</w:t>
      </w:r>
      <w:r w:rsidR="00D73D4B" w:rsidRPr="00F64125">
        <w:rPr>
          <w:rFonts w:ascii="Garamond" w:hAnsi="Garamond" w:cs="Arial"/>
          <w:sz w:val="24"/>
          <w:szCs w:val="24"/>
        </w:rPr>
        <w:t xml:space="preserve"> </w:t>
      </w:r>
      <w:r w:rsidR="000454C9" w:rsidRPr="00F64125">
        <w:rPr>
          <w:rFonts w:ascii="Garamond" w:hAnsi="Garamond" w:cs="Arial"/>
          <w:sz w:val="24"/>
          <w:szCs w:val="24"/>
        </w:rPr>
        <w:t xml:space="preserve">rekonstrukce </w:t>
      </w:r>
      <w:r w:rsidR="00CF5153" w:rsidRPr="00F64125">
        <w:rPr>
          <w:rFonts w:ascii="Garamond" w:hAnsi="Garamond" w:cs="Arial"/>
          <w:sz w:val="24"/>
          <w:szCs w:val="24"/>
        </w:rPr>
        <w:t xml:space="preserve">objektu </w:t>
      </w:r>
      <w:r w:rsidR="001A306B" w:rsidRPr="00F64125">
        <w:rPr>
          <w:rFonts w:ascii="Garamond" w:hAnsi="Garamond" w:cs="Arial"/>
          <w:sz w:val="24"/>
          <w:szCs w:val="24"/>
        </w:rPr>
        <w:t>(navýšení kapacity) Slezská 2000/9, Praha 2.</w:t>
      </w:r>
      <w:r w:rsidR="00D73D4B" w:rsidRPr="00F64125">
        <w:rPr>
          <w:rFonts w:ascii="Garamond" w:hAnsi="Garamond" w:cs="Arial"/>
          <w:sz w:val="24"/>
          <w:szCs w:val="24"/>
        </w:rPr>
        <w:t xml:space="preserve"> </w:t>
      </w:r>
      <w:r w:rsidR="001A306B" w:rsidRPr="00F64125">
        <w:rPr>
          <w:rFonts w:ascii="Garamond" w:hAnsi="Garamond" w:cs="Arial"/>
          <w:sz w:val="24"/>
          <w:szCs w:val="24"/>
        </w:rPr>
        <w:t>Česká republika je vlastníkem a objednatel má příslušnost hospodařit s objektem Slezská č. p. 2000 (parcelní číslo 556/1), Praha 2, a to na základě výpisu z katastru nemovitostí obce Praha, katastrálního území Vinohrady, listu vlastnictví 2403.</w:t>
      </w:r>
      <w:r w:rsidR="00A05DAC" w:rsidRPr="00F64125">
        <w:rPr>
          <w:rFonts w:ascii="Garamond" w:hAnsi="Garamond" w:cs="Arial"/>
          <w:sz w:val="24"/>
          <w:szCs w:val="24"/>
        </w:rPr>
        <w:t xml:space="preserve"> </w:t>
      </w:r>
      <w:r w:rsidR="001A306B" w:rsidRPr="00F64125">
        <w:rPr>
          <w:rFonts w:ascii="Garamond" w:hAnsi="Garamond" w:cs="Arial"/>
          <w:sz w:val="24"/>
          <w:szCs w:val="24"/>
        </w:rPr>
        <w:t>Dotčený objekt je nemovitou kulturní památkou, zapsanou v Ústředním seznamu kulturních památek pod r. č. Ú. S 100265 a nachází se v památkové zóně Vinohrady, Žižkov, Vršovice, prohlášené vyhláškou HMP č.10/1993 Sb., o prohlášení částí území hl. m. Prahy za památkové zóny a o určení podmínek její ochrany</w:t>
      </w:r>
      <w:r w:rsidR="00A05DAC" w:rsidRPr="00F64125">
        <w:rPr>
          <w:rFonts w:ascii="Garamond" w:hAnsi="Garamond" w:cs="Arial"/>
          <w:sz w:val="24"/>
          <w:szCs w:val="24"/>
        </w:rPr>
        <w:t>.</w:t>
      </w:r>
    </w:p>
    <w:p w14:paraId="58352E14" w14:textId="77777777" w:rsidR="00D73D4B" w:rsidRPr="0086106A" w:rsidRDefault="00D73D4B" w:rsidP="00412F2E">
      <w:pPr>
        <w:ind w:left="703"/>
        <w:rPr>
          <w:rFonts w:ascii="Garamond" w:hAnsi="Garamond" w:cs="Arial"/>
          <w:sz w:val="24"/>
          <w:szCs w:val="24"/>
        </w:rPr>
      </w:pPr>
    </w:p>
    <w:p w14:paraId="0B358824" w14:textId="61BA1DAC" w:rsidR="00D73D4B" w:rsidRPr="00F64125" w:rsidRDefault="00D73D4B" w:rsidP="000672F7">
      <w:pPr>
        <w:pStyle w:val="Odstavecseseznamem"/>
        <w:numPr>
          <w:ilvl w:val="0"/>
          <w:numId w:val="18"/>
        </w:numPr>
        <w:rPr>
          <w:rFonts w:ascii="Garamond" w:hAnsi="Garamond" w:cs="Arial"/>
          <w:sz w:val="24"/>
          <w:szCs w:val="24"/>
        </w:rPr>
      </w:pPr>
      <w:r w:rsidRPr="0086106A">
        <w:rPr>
          <w:rFonts w:ascii="Garamond" w:hAnsi="Garamond" w:cs="Arial"/>
          <w:sz w:val="24"/>
          <w:szCs w:val="24"/>
        </w:rPr>
        <w:t xml:space="preserve">Účelem spolupráce </w:t>
      </w:r>
      <w:r w:rsidR="0025370F" w:rsidRPr="0086106A">
        <w:rPr>
          <w:rFonts w:ascii="Garamond" w:hAnsi="Garamond" w:cs="Arial"/>
          <w:sz w:val="24"/>
          <w:szCs w:val="24"/>
        </w:rPr>
        <w:t>Objednatele</w:t>
      </w:r>
      <w:r w:rsidRPr="0086106A">
        <w:rPr>
          <w:rFonts w:ascii="Garamond" w:hAnsi="Garamond" w:cs="Arial"/>
          <w:sz w:val="24"/>
          <w:szCs w:val="24"/>
        </w:rPr>
        <w:t xml:space="preserve"> a </w:t>
      </w:r>
      <w:r w:rsidR="006D5B15" w:rsidRPr="0086106A">
        <w:rPr>
          <w:rFonts w:ascii="Garamond" w:hAnsi="Garamond" w:cs="Arial"/>
          <w:sz w:val="24"/>
          <w:szCs w:val="24"/>
        </w:rPr>
        <w:t>Zhotovitele</w:t>
      </w:r>
      <w:r w:rsidRPr="0086106A">
        <w:rPr>
          <w:rFonts w:ascii="Garamond" w:hAnsi="Garamond" w:cs="Arial"/>
          <w:sz w:val="24"/>
          <w:szCs w:val="24"/>
        </w:rPr>
        <w:t xml:space="preserve"> je navržení a vypracování dokumentace k vydání správních rozhodnutí potřebných </w:t>
      </w:r>
      <w:r w:rsidR="00AA19C3" w:rsidRPr="0086106A">
        <w:rPr>
          <w:rFonts w:ascii="Garamond" w:hAnsi="Garamond" w:cs="Arial"/>
          <w:sz w:val="24"/>
          <w:szCs w:val="24"/>
        </w:rPr>
        <w:t xml:space="preserve">pro </w:t>
      </w:r>
      <w:r w:rsidR="00382592" w:rsidRPr="0086106A">
        <w:rPr>
          <w:rFonts w:ascii="Garamond" w:hAnsi="Garamond" w:cs="Arial"/>
          <w:sz w:val="24"/>
          <w:szCs w:val="24"/>
        </w:rPr>
        <w:t xml:space="preserve">její </w:t>
      </w:r>
      <w:r w:rsidR="00AA19C3" w:rsidRPr="0086106A">
        <w:rPr>
          <w:rFonts w:ascii="Garamond" w:hAnsi="Garamond" w:cs="Arial"/>
          <w:sz w:val="24"/>
          <w:szCs w:val="24"/>
        </w:rPr>
        <w:t>realizaci</w:t>
      </w:r>
      <w:r w:rsidR="000672F7" w:rsidRPr="0086106A">
        <w:rPr>
          <w:rFonts w:ascii="Garamond" w:hAnsi="Garamond" w:cs="Arial"/>
          <w:sz w:val="24"/>
          <w:szCs w:val="24"/>
        </w:rPr>
        <w:t>,</w:t>
      </w:r>
      <w:r w:rsidR="00AA19C3" w:rsidRPr="0086106A">
        <w:rPr>
          <w:rFonts w:ascii="Garamond" w:hAnsi="Garamond" w:cs="Arial"/>
          <w:sz w:val="24"/>
          <w:szCs w:val="24"/>
        </w:rPr>
        <w:t xml:space="preserve"> </w:t>
      </w:r>
      <w:r w:rsidR="000672F7" w:rsidRPr="0086106A">
        <w:rPr>
          <w:rFonts w:ascii="Garamond" w:hAnsi="Garamond" w:cs="Arial"/>
          <w:sz w:val="24"/>
          <w:szCs w:val="24"/>
        </w:rPr>
        <w:t>k</w:t>
      </w:r>
      <w:r w:rsidR="00382592" w:rsidRPr="0086106A">
        <w:rPr>
          <w:rFonts w:ascii="Garamond" w:hAnsi="Garamond" w:cs="Arial"/>
          <w:sz w:val="24"/>
          <w:szCs w:val="24"/>
        </w:rPr>
        <w:t> </w:t>
      </w:r>
      <w:r w:rsidR="000672F7" w:rsidRPr="0086106A">
        <w:rPr>
          <w:rFonts w:ascii="Garamond" w:hAnsi="Garamond" w:cs="Arial"/>
          <w:sz w:val="24"/>
          <w:szCs w:val="24"/>
        </w:rPr>
        <w:t>zadání</w:t>
      </w:r>
      <w:r w:rsidR="00382592" w:rsidRPr="0086106A">
        <w:rPr>
          <w:rFonts w:ascii="Garamond" w:hAnsi="Garamond" w:cs="Arial"/>
          <w:sz w:val="24"/>
          <w:szCs w:val="24"/>
        </w:rPr>
        <w:t xml:space="preserve"> v</w:t>
      </w:r>
      <w:r w:rsidR="00AA19C3" w:rsidRPr="0086106A">
        <w:rPr>
          <w:rFonts w:ascii="Garamond" w:hAnsi="Garamond" w:cs="Arial"/>
          <w:sz w:val="24"/>
          <w:szCs w:val="24"/>
        </w:rPr>
        <w:t xml:space="preserve">eřejné zakázky </w:t>
      </w:r>
      <w:r w:rsidR="00382592" w:rsidRPr="0086106A">
        <w:rPr>
          <w:rFonts w:ascii="Garamond" w:hAnsi="Garamond" w:cs="Arial"/>
          <w:sz w:val="24"/>
          <w:szCs w:val="24"/>
        </w:rPr>
        <w:t xml:space="preserve">na stavební práce </w:t>
      </w:r>
      <w:r w:rsidR="00AA19C3" w:rsidRPr="0086106A">
        <w:rPr>
          <w:rFonts w:ascii="Garamond" w:hAnsi="Garamond" w:cs="Arial"/>
          <w:sz w:val="24"/>
          <w:szCs w:val="24"/>
        </w:rPr>
        <w:t xml:space="preserve">a vlastní realizaci </w:t>
      </w:r>
      <w:r w:rsidR="00382592" w:rsidRPr="0086106A">
        <w:rPr>
          <w:rFonts w:ascii="Garamond" w:hAnsi="Garamond" w:cs="Arial"/>
          <w:sz w:val="24"/>
          <w:szCs w:val="24"/>
        </w:rPr>
        <w:t>stavebních prací</w:t>
      </w:r>
      <w:r w:rsidR="00EE4EEC" w:rsidRPr="0086106A">
        <w:rPr>
          <w:rFonts w:ascii="Garamond" w:hAnsi="Garamond" w:cs="Arial"/>
          <w:sz w:val="24"/>
          <w:szCs w:val="24"/>
        </w:rPr>
        <w:t>,</w:t>
      </w:r>
      <w:r w:rsidR="00AA19C3" w:rsidRPr="0086106A">
        <w:rPr>
          <w:rFonts w:ascii="Garamond" w:hAnsi="Garamond" w:cs="Arial"/>
          <w:sz w:val="24"/>
          <w:szCs w:val="24"/>
        </w:rPr>
        <w:t xml:space="preserve"> </w:t>
      </w:r>
      <w:r w:rsidRPr="0086106A">
        <w:rPr>
          <w:rFonts w:ascii="Garamond" w:hAnsi="Garamond" w:cs="Arial"/>
          <w:sz w:val="24"/>
          <w:szCs w:val="24"/>
        </w:rPr>
        <w:t xml:space="preserve">a obstarání a získání potřebných správních rozhodnutí k </w:t>
      </w:r>
      <w:r w:rsidR="000672F7" w:rsidRPr="0086106A">
        <w:rPr>
          <w:rFonts w:ascii="Garamond" w:hAnsi="Garamond" w:cs="Arial"/>
          <w:sz w:val="24"/>
          <w:szCs w:val="24"/>
        </w:rPr>
        <w:t>akc</w:t>
      </w:r>
      <w:r w:rsidR="00382592" w:rsidRPr="0086106A">
        <w:rPr>
          <w:rFonts w:ascii="Garamond" w:hAnsi="Garamond" w:cs="Arial"/>
          <w:sz w:val="24"/>
          <w:szCs w:val="24"/>
        </w:rPr>
        <w:t>i</w:t>
      </w:r>
      <w:r w:rsidR="000672F7" w:rsidRPr="0086106A">
        <w:rPr>
          <w:rFonts w:ascii="Garamond" w:hAnsi="Garamond" w:cs="Arial"/>
          <w:sz w:val="24"/>
          <w:szCs w:val="24"/>
        </w:rPr>
        <w:t xml:space="preserve"> </w:t>
      </w:r>
      <w:r w:rsidR="000672F7" w:rsidRPr="00F64125">
        <w:rPr>
          <w:rFonts w:ascii="Garamond" w:hAnsi="Garamond" w:cs="Arial"/>
          <w:sz w:val="24"/>
          <w:szCs w:val="24"/>
        </w:rPr>
        <w:t xml:space="preserve">„MS Praha – </w:t>
      </w:r>
      <w:r w:rsidR="00F64125" w:rsidRPr="00F64125">
        <w:rPr>
          <w:rFonts w:ascii="Garamond" w:hAnsi="Garamond" w:cs="Arial"/>
          <w:sz w:val="24"/>
          <w:szCs w:val="24"/>
        </w:rPr>
        <w:t>oprava havarijního stavu fasády</w:t>
      </w:r>
      <w:r w:rsidR="000672F7" w:rsidRPr="00F64125">
        <w:rPr>
          <w:rFonts w:ascii="Garamond" w:hAnsi="Garamond" w:cs="Arial"/>
          <w:sz w:val="24"/>
          <w:szCs w:val="24"/>
        </w:rPr>
        <w:t>, S</w:t>
      </w:r>
      <w:r w:rsidR="00CB13F2">
        <w:rPr>
          <w:rFonts w:ascii="Garamond" w:hAnsi="Garamond" w:cs="Arial"/>
          <w:sz w:val="24"/>
          <w:szCs w:val="24"/>
        </w:rPr>
        <w:t>lezská</w:t>
      </w:r>
      <w:r w:rsidR="000672F7" w:rsidRPr="00F64125">
        <w:rPr>
          <w:rFonts w:ascii="Garamond" w:hAnsi="Garamond" w:cs="Arial"/>
          <w:sz w:val="24"/>
          <w:szCs w:val="24"/>
        </w:rPr>
        <w:t>“</w:t>
      </w:r>
      <w:r w:rsidR="00382592" w:rsidRPr="00F64125">
        <w:rPr>
          <w:rFonts w:ascii="Garamond" w:hAnsi="Garamond" w:cs="Arial"/>
          <w:sz w:val="24"/>
          <w:szCs w:val="24"/>
        </w:rPr>
        <w:t>.</w:t>
      </w:r>
    </w:p>
    <w:p w14:paraId="1FB47C83" w14:textId="77777777" w:rsidR="00D73D4B" w:rsidRPr="0086106A" w:rsidRDefault="00D73D4B" w:rsidP="00C16C32">
      <w:pPr>
        <w:rPr>
          <w:rFonts w:ascii="Garamond" w:hAnsi="Garamond" w:cs="Arial"/>
          <w:sz w:val="24"/>
          <w:szCs w:val="24"/>
        </w:rPr>
      </w:pPr>
    </w:p>
    <w:p w14:paraId="6A19603D" w14:textId="77777777" w:rsidR="00D73D4B" w:rsidRPr="0086106A" w:rsidRDefault="00D73D4B" w:rsidP="003E2F99">
      <w:pPr>
        <w:pStyle w:val="Odstavecseseznamem"/>
        <w:numPr>
          <w:ilvl w:val="0"/>
          <w:numId w:val="18"/>
        </w:numPr>
        <w:rPr>
          <w:rFonts w:ascii="Garamond" w:hAnsi="Garamond" w:cs="Arial"/>
          <w:sz w:val="24"/>
          <w:szCs w:val="24"/>
        </w:rPr>
      </w:pPr>
      <w:r w:rsidRPr="0086106A">
        <w:rPr>
          <w:rFonts w:ascii="Garamond" w:hAnsi="Garamond" w:cs="Arial"/>
          <w:sz w:val="24"/>
          <w:szCs w:val="24"/>
        </w:rPr>
        <w:t>Pojmy užívané v této Smlouvě jsou užívány ve významu vyplývajícím z příslušných právních předpisů, resp. ve svém obvyklém významu. Pro účely této Smlouvy se rozumí</w:t>
      </w:r>
    </w:p>
    <w:p w14:paraId="6A8DFC45" w14:textId="77777777" w:rsidR="00D73D4B" w:rsidRPr="0086106A" w:rsidRDefault="00D73D4B" w:rsidP="00412F2E">
      <w:pPr>
        <w:rPr>
          <w:rFonts w:ascii="Garamond" w:hAnsi="Garamond" w:cs="Arial"/>
          <w:sz w:val="24"/>
          <w:szCs w:val="24"/>
        </w:rPr>
      </w:pPr>
    </w:p>
    <w:p w14:paraId="6413C36C" w14:textId="77777777" w:rsidR="00D73D4B" w:rsidRPr="0086106A" w:rsidRDefault="00D73D4B" w:rsidP="007C0F5E">
      <w:pPr>
        <w:pStyle w:val="Odstavecseseznamem"/>
        <w:numPr>
          <w:ilvl w:val="1"/>
          <w:numId w:val="18"/>
        </w:numPr>
        <w:rPr>
          <w:rFonts w:ascii="Garamond" w:hAnsi="Garamond" w:cs="Arial"/>
          <w:sz w:val="24"/>
          <w:szCs w:val="24"/>
        </w:rPr>
      </w:pPr>
      <w:r w:rsidRPr="0086106A">
        <w:rPr>
          <w:rFonts w:ascii="Garamond" w:hAnsi="Garamond" w:cs="Arial"/>
          <w:b/>
          <w:sz w:val="24"/>
          <w:szCs w:val="24"/>
        </w:rPr>
        <w:t>D</w:t>
      </w:r>
      <w:r w:rsidR="00331B80" w:rsidRPr="0086106A">
        <w:rPr>
          <w:rFonts w:ascii="Garamond" w:hAnsi="Garamond" w:cs="Arial"/>
          <w:b/>
          <w:sz w:val="24"/>
          <w:szCs w:val="24"/>
        </w:rPr>
        <w:t>okumentací</w:t>
      </w:r>
      <w:r w:rsidRPr="0086106A">
        <w:rPr>
          <w:rFonts w:ascii="Garamond" w:hAnsi="Garamond" w:cs="Arial"/>
          <w:sz w:val="24"/>
          <w:szCs w:val="24"/>
        </w:rPr>
        <w:t xml:space="preserve"> veškeré </w:t>
      </w:r>
      <w:r w:rsidR="00AA19C3" w:rsidRPr="0086106A">
        <w:rPr>
          <w:rFonts w:ascii="Garamond" w:hAnsi="Garamond" w:cs="Arial"/>
          <w:sz w:val="24"/>
          <w:szCs w:val="24"/>
        </w:rPr>
        <w:t xml:space="preserve">nehmotné i </w:t>
      </w:r>
      <w:r w:rsidRPr="0086106A">
        <w:rPr>
          <w:rFonts w:ascii="Garamond" w:hAnsi="Garamond" w:cs="Arial"/>
          <w:sz w:val="24"/>
          <w:szCs w:val="24"/>
        </w:rPr>
        <w:t>hmotné části díla, které jsou v souladu s článkem II</w:t>
      </w:r>
      <w:r w:rsidR="00DA5B9F" w:rsidRPr="0086106A">
        <w:rPr>
          <w:rFonts w:ascii="Garamond" w:hAnsi="Garamond" w:cs="Arial"/>
          <w:sz w:val="24"/>
          <w:szCs w:val="24"/>
        </w:rPr>
        <w:t>I</w:t>
      </w:r>
      <w:r w:rsidRPr="0086106A">
        <w:rPr>
          <w:rFonts w:ascii="Garamond" w:hAnsi="Garamond" w:cs="Arial"/>
          <w:sz w:val="24"/>
          <w:szCs w:val="24"/>
        </w:rPr>
        <w:t xml:space="preserve">. této Smlouvy předmětem závazku </w:t>
      </w:r>
      <w:r w:rsidR="006D5B15" w:rsidRPr="0086106A">
        <w:rPr>
          <w:rFonts w:ascii="Garamond" w:hAnsi="Garamond" w:cs="Arial"/>
          <w:sz w:val="24"/>
          <w:szCs w:val="24"/>
        </w:rPr>
        <w:t>Zhotovitele</w:t>
      </w:r>
      <w:r w:rsidRPr="0086106A">
        <w:rPr>
          <w:rFonts w:ascii="Garamond" w:hAnsi="Garamond" w:cs="Arial"/>
          <w:sz w:val="24"/>
          <w:szCs w:val="24"/>
        </w:rPr>
        <w:t xml:space="preserve"> vůči </w:t>
      </w:r>
      <w:r w:rsidR="0025370F" w:rsidRPr="0086106A">
        <w:rPr>
          <w:rFonts w:ascii="Garamond" w:hAnsi="Garamond" w:cs="Arial"/>
          <w:sz w:val="24"/>
          <w:szCs w:val="24"/>
        </w:rPr>
        <w:t>Objednateli</w:t>
      </w:r>
      <w:r w:rsidRPr="0086106A">
        <w:rPr>
          <w:rFonts w:ascii="Garamond" w:hAnsi="Garamond" w:cs="Arial"/>
          <w:sz w:val="24"/>
          <w:szCs w:val="24"/>
        </w:rPr>
        <w:t>;</w:t>
      </w:r>
    </w:p>
    <w:p w14:paraId="653CF6B3" w14:textId="77777777" w:rsidR="00D73D4B" w:rsidRPr="0086106A" w:rsidRDefault="00D73D4B" w:rsidP="00412F2E">
      <w:pPr>
        <w:ind w:left="703"/>
        <w:rPr>
          <w:rFonts w:ascii="Garamond" w:hAnsi="Garamond" w:cs="Arial"/>
          <w:sz w:val="24"/>
          <w:szCs w:val="24"/>
        </w:rPr>
      </w:pPr>
    </w:p>
    <w:p w14:paraId="6ED12384" w14:textId="77777777" w:rsidR="00D73D4B" w:rsidRPr="0086106A" w:rsidRDefault="00D73D4B" w:rsidP="007C0F5E">
      <w:pPr>
        <w:pStyle w:val="Odstavecseseznamem"/>
        <w:numPr>
          <w:ilvl w:val="1"/>
          <w:numId w:val="18"/>
        </w:numPr>
        <w:rPr>
          <w:rFonts w:ascii="Garamond" w:hAnsi="Garamond" w:cs="Arial"/>
          <w:sz w:val="24"/>
          <w:szCs w:val="24"/>
        </w:rPr>
      </w:pPr>
      <w:r w:rsidRPr="0086106A">
        <w:rPr>
          <w:rFonts w:ascii="Garamond" w:hAnsi="Garamond" w:cs="Arial"/>
          <w:b/>
          <w:sz w:val="24"/>
          <w:szCs w:val="24"/>
        </w:rPr>
        <w:t>Celkovou cenou</w:t>
      </w:r>
      <w:r w:rsidRPr="0086106A">
        <w:rPr>
          <w:rFonts w:ascii="Garamond" w:hAnsi="Garamond" w:cs="Arial"/>
          <w:sz w:val="24"/>
          <w:szCs w:val="24"/>
        </w:rPr>
        <w:t xml:space="preserve"> cena za provedení díla uvedená v článku</w:t>
      </w:r>
      <w:r w:rsidRPr="0086106A">
        <w:rPr>
          <w:rFonts w:ascii="Garamond" w:hAnsi="Garamond" w:cs="Arial"/>
          <w:color w:val="FF00FF"/>
          <w:sz w:val="24"/>
          <w:szCs w:val="24"/>
        </w:rPr>
        <w:t xml:space="preserve"> </w:t>
      </w:r>
      <w:r w:rsidRPr="0075311A">
        <w:rPr>
          <w:rFonts w:ascii="Garamond" w:hAnsi="Garamond" w:cs="Arial"/>
          <w:sz w:val="24"/>
          <w:szCs w:val="24"/>
        </w:rPr>
        <w:t>V.</w:t>
      </w:r>
      <w:r w:rsidR="004545AB" w:rsidRPr="0075311A">
        <w:rPr>
          <w:rFonts w:ascii="Garamond" w:hAnsi="Garamond" w:cs="Arial"/>
          <w:sz w:val="24"/>
          <w:szCs w:val="24"/>
        </w:rPr>
        <w:t xml:space="preserve"> odst</w:t>
      </w:r>
      <w:r w:rsidR="00647486" w:rsidRPr="0075311A">
        <w:rPr>
          <w:rFonts w:ascii="Garamond" w:hAnsi="Garamond" w:cs="Arial"/>
          <w:sz w:val="24"/>
          <w:szCs w:val="24"/>
        </w:rPr>
        <w:t xml:space="preserve">. 1 </w:t>
      </w:r>
      <w:r w:rsidRPr="0086106A">
        <w:rPr>
          <w:rFonts w:ascii="Garamond" w:hAnsi="Garamond" w:cs="Arial"/>
          <w:sz w:val="24"/>
          <w:szCs w:val="24"/>
        </w:rPr>
        <w:t>této Smlouvy;</w:t>
      </w:r>
    </w:p>
    <w:p w14:paraId="487A5906" w14:textId="77777777" w:rsidR="00CF7F3E" w:rsidRPr="0086106A" w:rsidRDefault="00CF7F3E" w:rsidP="0075311A">
      <w:pPr>
        <w:rPr>
          <w:rFonts w:ascii="Garamond" w:hAnsi="Garamond" w:cs="Arial"/>
          <w:sz w:val="24"/>
          <w:szCs w:val="24"/>
        </w:rPr>
      </w:pPr>
    </w:p>
    <w:p w14:paraId="18B621FC" w14:textId="77777777" w:rsidR="00D73D4B" w:rsidRPr="0086106A" w:rsidRDefault="00D73D4B" w:rsidP="007C0F5E">
      <w:pPr>
        <w:pStyle w:val="Odstavecseseznamem"/>
        <w:numPr>
          <w:ilvl w:val="1"/>
          <w:numId w:val="18"/>
        </w:numPr>
        <w:rPr>
          <w:rFonts w:ascii="Garamond" w:hAnsi="Garamond" w:cs="Arial"/>
          <w:sz w:val="24"/>
          <w:szCs w:val="24"/>
        </w:rPr>
      </w:pPr>
      <w:r w:rsidRPr="0086106A">
        <w:rPr>
          <w:rFonts w:ascii="Garamond" w:hAnsi="Garamond" w:cs="Arial"/>
          <w:b/>
          <w:sz w:val="24"/>
          <w:szCs w:val="24"/>
        </w:rPr>
        <w:t xml:space="preserve">Závaznou technickou normou </w:t>
      </w:r>
      <w:r w:rsidRPr="0086106A">
        <w:rPr>
          <w:rFonts w:ascii="Garamond" w:hAnsi="Garamond" w:cs="Arial"/>
          <w:sz w:val="24"/>
          <w:szCs w:val="24"/>
        </w:rPr>
        <w:t>technická norma ČSN, na kterou je odkazováno obecně závazným právním předpisem jako na výlučný způsob splnění předepsané povinnosti.</w:t>
      </w:r>
    </w:p>
    <w:p w14:paraId="1E427C1E" w14:textId="77777777" w:rsidR="00D73D4B" w:rsidRPr="0086106A" w:rsidRDefault="00D73D4B" w:rsidP="00A52E68">
      <w:pPr>
        <w:pStyle w:val="Bezmezer"/>
        <w:jc w:val="center"/>
        <w:rPr>
          <w:rFonts w:ascii="Garamond" w:hAnsi="Garamond" w:cs="Arial"/>
          <w:b/>
          <w:sz w:val="24"/>
          <w:szCs w:val="24"/>
        </w:rPr>
      </w:pPr>
    </w:p>
    <w:p w14:paraId="77A04DE2" w14:textId="77777777" w:rsidR="00D73D4B" w:rsidRPr="0086106A" w:rsidRDefault="000B7741" w:rsidP="003E2F99">
      <w:pPr>
        <w:pStyle w:val="Odstavecseseznamem"/>
        <w:numPr>
          <w:ilvl w:val="0"/>
          <w:numId w:val="18"/>
        </w:numPr>
        <w:rPr>
          <w:rFonts w:ascii="Garamond" w:hAnsi="Garamond" w:cs="Arial"/>
          <w:sz w:val="24"/>
          <w:szCs w:val="24"/>
        </w:rPr>
      </w:pPr>
      <w:r w:rsidRPr="0086106A">
        <w:rPr>
          <w:rFonts w:ascii="Garamond" w:hAnsi="Garamond" w:cs="Arial"/>
          <w:sz w:val="24"/>
          <w:szCs w:val="24"/>
        </w:rPr>
        <w:t xml:space="preserve">Závazné podklady pro uzavření této Smlouvy: </w:t>
      </w:r>
    </w:p>
    <w:p w14:paraId="5BD8BFC6" w14:textId="77777777" w:rsidR="00D73D4B" w:rsidRPr="0086106A" w:rsidRDefault="00D73D4B" w:rsidP="00A52E68">
      <w:pPr>
        <w:rPr>
          <w:rFonts w:ascii="Garamond" w:hAnsi="Garamond" w:cs="Arial"/>
          <w:sz w:val="24"/>
          <w:szCs w:val="24"/>
        </w:rPr>
      </w:pPr>
    </w:p>
    <w:p w14:paraId="254205B1" w14:textId="77777777" w:rsidR="00D73D4B" w:rsidRPr="00F64125" w:rsidRDefault="00170C20" w:rsidP="007C0F5E">
      <w:pPr>
        <w:pStyle w:val="Odstavecseseznamem"/>
        <w:numPr>
          <w:ilvl w:val="1"/>
          <w:numId w:val="18"/>
        </w:numPr>
        <w:rPr>
          <w:rFonts w:ascii="Garamond" w:hAnsi="Garamond" w:cs="Arial"/>
          <w:sz w:val="24"/>
          <w:szCs w:val="24"/>
        </w:rPr>
      </w:pPr>
      <w:r w:rsidRPr="0086106A">
        <w:rPr>
          <w:rFonts w:ascii="Garamond" w:hAnsi="Garamond" w:cs="Arial"/>
          <w:sz w:val="24"/>
          <w:szCs w:val="24"/>
        </w:rPr>
        <w:t xml:space="preserve">Vyhlášení </w:t>
      </w:r>
      <w:r w:rsidR="00E4551C" w:rsidRPr="0086106A">
        <w:rPr>
          <w:rFonts w:ascii="Garamond" w:hAnsi="Garamond" w:cs="Arial"/>
          <w:sz w:val="24"/>
          <w:szCs w:val="24"/>
        </w:rPr>
        <w:t xml:space="preserve">zadávacího </w:t>
      </w:r>
      <w:r w:rsidR="00E4551C" w:rsidRPr="00F64125">
        <w:rPr>
          <w:rFonts w:ascii="Garamond" w:hAnsi="Garamond" w:cs="Arial"/>
          <w:sz w:val="24"/>
          <w:szCs w:val="24"/>
        </w:rPr>
        <w:t xml:space="preserve">řízení </w:t>
      </w:r>
      <w:r w:rsidR="00FA0943" w:rsidRPr="00F64125">
        <w:rPr>
          <w:rFonts w:ascii="Garamond" w:hAnsi="Garamond" w:cs="Arial"/>
          <w:sz w:val="24"/>
          <w:szCs w:val="24"/>
        </w:rPr>
        <w:t>v Národním elektronickém nástroji (NEN).</w:t>
      </w:r>
    </w:p>
    <w:p w14:paraId="70E12D51" w14:textId="77777777" w:rsidR="007C0F5E" w:rsidRPr="0086106A" w:rsidRDefault="007C0F5E" w:rsidP="007C0F5E">
      <w:pPr>
        <w:ind w:left="720"/>
        <w:rPr>
          <w:rFonts w:ascii="Garamond" w:hAnsi="Garamond" w:cs="Arial"/>
          <w:sz w:val="24"/>
          <w:szCs w:val="24"/>
        </w:rPr>
      </w:pPr>
    </w:p>
    <w:p w14:paraId="09946A59" w14:textId="7D587644" w:rsidR="00D73D4B" w:rsidRPr="0086106A" w:rsidRDefault="00D73D4B" w:rsidP="007C0F5E">
      <w:pPr>
        <w:pStyle w:val="Odstavecseseznamem"/>
        <w:numPr>
          <w:ilvl w:val="1"/>
          <w:numId w:val="18"/>
        </w:numPr>
        <w:rPr>
          <w:rFonts w:ascii="Garamond" w:hAnsi="Garamond" w:cs="Arial"/>
          <w:sz w:val="24"/>
          <w:szCs w:val="24"/>
        </w:rPr>
      </w:pPr>
      <w:r w:rsidRPr="0086106A">
        <w:rPr>
          <w:rFonts w:ascii="Garamond" w:hAnsi="Garamond" w:cs="Arial"/>
          <w:sz w:val="24"/>
          <w:szCs w:val="24"/>
        </w:rPr>
        <w:t xml:space="preserve">Nabídka </w:t>
      </w:r>
      <w:r w:rsidR="00046BF4" w:rsidRPr="0086106A">
        <w:rPr>
          <w:rFonts w:ascii="Garamond" w:hAnsi="Garamond" w:cs="Arial"/>
          <w:sz w:val="24"/>
          <w:szCs w:val="24"/>
        </w:rPr>
        <w:t>Z</w:t>
      </w:r>
      <w:r w:rsidRPr="0086106A">
        <w:rPr>
          <w:rFonts w:ascii="Garamond" w:hAnsi="Garamond" w:cs="Arial"/>
          <w:sz w:val="24"/>
          <w:szCs w:val="24"/>
        </w:rPr>
        <w:t xml:space="preserve">hotovitele ze </w:t>
      </w:r>
      <w:r w:rsidRPr="00EF6989">
        <w:rPr>
          <w:rFonts w:ascii="Garamond" w:hAnsi="Garamond" w:cs="Arial"/>
          <w:sz w:val="24"/>
          <w:szCs w:val="24"/>
        </w:rPr>
        <w:t xml:space="preserve">dne </w:t>
      </w:r>
      <w:r w:rsidR="00EF6989" w:rsidRPr="00EF6989">
        <w:rPr>
          <w:rFonts w:ascii="Garamond" w:hAnsi="Garamond" w:cs="Arial"/>
          <w:sz w:val="24"/>
          <w:szCs w:val="24"/>
        </w:rPr>
        <w:t>07</w:t>
      </w:r>
      <w:r w:rsidRPr="00EF6989">
        <w:rPr>
          <w:rFonts w:ascii="Garamond" w:hAnsi="Garamond" w:cs="Arial"/>
          <w:sz w:val="24"/>
          <w:szCs w:val="24"/>
        </w:rPr>
        <w:t>.</w:t>
      </w:r>
      <w:r w:rsidR="00EF6989" w:rsidRPr="00EF6989">
        <w:rPr>
          <w:rFonts w:ascii="Garamond" w:hAnsi="Garamond" w:cs="Arial"/>
          <w:sz w:val="24"/>
          <w:szCs w:val="24"/>
        </w:rPr>
        <w:t>03.2025</w:t>
      </w:r>
      <w:r w:rsidRPr="0086106A">
        <w:rPr>
          <w:rFonts w:ascii="Garamond" w:hAnsi="Garamond" w:cs="Arial"/>
          <w:sz w:val="24"/>
          <w:szCs w:val="24"/>
        </w:rPr>
        <w:t xml:space="preserve"> </w:t>
      </w:r>
    </w:p>
    <w:p w14:paraId="1DC09DCB" w14:textId="77777777" w:rsidR="007C0F5E" w:rsidRPr="0086106A" w:rsidRDefault="007C0F5E" w:rsidP="00A52E68">
      <w:pPr>
        <w:ind w:left="720"/>
        <w:rPr>
          <w:rFonts w:ascii="Garamond" w:hAnsi="Garamond" w:cs="Arial"/>
          <w:sz w:val="24"/>
          <w:szCs w:val="24"/>
        </w:rPr>
      </w:pPr>
    </w:p>
    <w:p w14:paraId="15AE6B2A" w14:textId="77777777" w:rsidR="005C3D26" w:rsidRPr="0086106A" w:rsidRDefault="005C3D26" w:rsidP="005C3D26">
      <w:pPr>
        <w:rPr>
          <w:rFonts w:ascii="Garamond" w:hAnsi="Garamond" w:cs="Arial"/>
          <w:sz w:val="24"/>
          <w:szCs w:val="24"/>
        </w:rPr>
      </w:pPr>
    </w:p>
    <w:p w14:paraId="5F51DF4E" w14:textId="2188ED04" w:rsidR="00D73D4B" w:rsidRPr="0086106A" w:rsidRDefault="005C3D26" w:rsidP="003E2F99">
      <w:pPr>
        <w:pStyle w:val="Bezmezer"/>
        <w:ind w:left="426"/>
        <w:jc w:val="both"/>
        <w:rPr>
          <w:rFonts w:ascii="Garamond" w:hAnsi="Garamond" w:cs="Arial"/>
          <w:sz w:val="24"/>
          <w:szCs w:val="24"/>
        </w:rPr>
      </w:pPr>
      <w:r w:rsidRPr="0086106A">
        <w:rPr>
          <w:rFonts w:ascii="Garamond" w:hAnsi="Garamond" w:cs="Arial"/>
          <w:sz w:val="24"/>
          <w:szCs w:val="24"/>
        </w:rPr>
        <w:t xml:space="preserve">Zhotovitel podpisem této Smlouvy potvrzuje, že převzal od </w:t>
      </w:r>
      <w:r w:rsidR="0044218C" w:rsidRPr="0086106A">
        <w:rPr>
          <w:rFonts w:ascii="Garamond" w:hAnsi="Garamond" w:cs="Arial"/>
          <w:sz w:val="24"/>
          <w:szCs w:val="24"/>
        </w:rPr>
        <w:t>O</w:t>
      </w:r>
      <w:r w:rsidRPr="0086106A">
        <w:rPr>
          <w:rFonts w:ascii="Garamond" w:hAnsi="Garamond" w:cs="Arial"/>
          <w:sz w:val="24"/>
          <w:szCs w:val="24"/>
        </w:rPr>
        <w:t>bjednatele všechny výše uvedené Závazné poklady, že se seznámil s jejich obsahem a že vůči obsahu a podobě těchto podkladů nemá žádné výhrady.</w:t>
      </w:r>
      <w:r w:rsidR="00611DF7">
        <w:rPr>
          <w:rFonts w:ascii="Garamond" w:hAnsi="Garamond" w:cs="Arial"/>
          <w:sz w:val="24"/>
          <w:szCs w:val="24"/>
        </w:rPr>
        <w:t xml:space="preserve"> </w:t>
      </w:r>
    </w:p>
    <w:p w14:paraId="62F0AFC1" w14:textId="77777777" w:rsidR="00D73D4B" w:rsidRDefault="00D73D4B" w:rsidP="00A52E68">
      <w:pPr>
        <w:pStyle w:val="Bezmezer"/>
        <w:jc w:val="center"/>
        <w:rPr>
          <w:rFonts w:ascii="Garamond" w:hAnsi="Garamond" w:cs="Arial"/>
          <w:b/>
          <w:sz w:val="24"/>
          <w:szCs w:val="24"/>
        </w:rPr>
      </w:pPr>
    </w:p>
    <w:p w14:paraId="262F38F6" w14:textId="77777777" w:rsidR="00EF6989" w:rsidRDefault="00EF6989" w:rsidP="00A52E68">
      <w:pPr>
        <w:pStyle w:val="Bezmezer"/>
        <w:jc w:val="center"/>
        <w:rPr>
          <w:rFonts w:ascii="Garamond" w:hAnsi="Garamond" w:cs="Arial"/>
          <w:b/>
          <w:sz w:val="24"/>
          <w:szCs w:val="24"/>
        </w:rPr>
      </w:pPr>
    </w:p>
    <w:p w14:paraId="7C37DBBE" w14:textId="77777777" w:rsidR="00EF6989" w:rsidRDefault="00EF6989" w:rsidP="00A52E68">
      <w:pPr>
        <w:pStyle w:val="Bezmezer"/>
        <w:jc w:val="center"/>
        <w:rPr>
          <w:rFonts w:ascii="Garamond" w:hAnsi="Garamond" w:cs="Arial"/>
          <w:b/>
          <w:sz w:val="24"/>
          <w:szCs w:val="24"/>
        </w:rPr>
      </w:pPr>
    </w:p>
    <w:p w14:paraId="49A3B675" w14:textId="77777777" w:rsidR="00EF6989" w:rsidRDefault="00EF6989" w:rsidP="00A52E68">
      <w:pPr>
        <w:pStyle w:val="Bezmezer"/>
        <w:jc w:val="center"/>
        <w:rPr>
          <w:rFonts w:ascii="Garamond" w:hAnsi="Garamond" w:cs="Arial"/>
          <w:b/>
          <w:sz w:val="24"/>
          <w:szCs w:val="24"/>
        </w:rPr>
      </w:pPr>
    </w:p>
    <w:p w14:paraId="6FA8EC5F" w14:textId="77777777" w:rsidR="00EF6989" w:rsidRPr="0086106A" w:rsidRDefault="00EF6989" w:rsidP="00A52E68">
      <w:pPr>
        <w:pStyle w:val="Bezmezer"/>
        <w:jc w:val="center"/>
        <w:rPr>
          <w:rFonts w:ascii="Garamond" w:hAnsi="Garamond" w:cs="Arial"/>
          <w:b/>
          <w:sz w:val="24"/>
          <w:szCs w:val="24"/>
        </w:rPr>
      </w:pPr>
    </w:p>
    <w:p w14:paraId="46935D5F" w14:textId="77777777" w:rsidR="008452C3" w:rsidRPr="0086106A" w:rsidRDefault="008452C3" w:rsidP="00A52E68">
      <w:pPr>
        <w:pStyle w:val="Bezmezer"/>
        <w:jc w:val="center"/>
        <w:rPr>
          <w:rFonts w:ascii="Garamond" w:hAnsi="Garamond" w:cs="Arial"/>
          <w:b/>
          <w:sz w:val="24"/>
          <w:szCs w:val="24"/>
        </w:rPr>
      </w:pPr>
    </w:p>
    <w:p w14:paraId="1E71F2AF" w14:textId="77777777" w:rsidR="00017F82" w:rsidRPr="0086106A" w:rsidRDefault="00017F82" w:rsidP="00017F82">
      <w:pPr>
        <w:ind w:right="-24"/>
        <w:jc w:val="center"/>
        <w:rPr>
          <w:rFonts w:ascii="Garamond" w:hAnsi="Garamond" w:cs="Arial"/>
          <w:b/>
          <w:sz w:val="24"/>
          <w:szCs w:val="24"/>
          <w:lang w:eastAsia="cs-CZ"/>
        </w:rPr>
      </w:pPr>
      <w:r w:rsidRPr="0086106A">
        <w:rPr>
          <w:rFonts w:ascii="Garamond" w:hAnsi="Garamond" w:cs="Arial"/>
          <w:b/>
          <w:sz w:val="24"/>
          <w:szCs w:val="24"/>
          <w:lang w:eastAsia="cs-CZ"/>
        </w:rPr>
        <w:lastRenderedPageBreak/>
        <w:t>III.</w:t>
      </w:r>
    </w:p>
    <w:p w14:paraId="1477F001" w14:textId="77777777" w:rsidR="00017F82" w:rsidRPr="0086106A" w:rsidRDefault="00017F82" w:rsidP="00017F82">
      <w:pPr>
        <w:keepNext/>
        <w:overflowPunct w:val="0"/>
        <w:autoSpaceDE w:val="0"/>
        <w:autoSpaceDN w:val="0"/>
        <w:adjustRightInd w:val="0"/>
        <w:ind w:right="-24"/>
        <w:jc w:val="center"/>
        <w:outlineLvl w:val="4"/>
        <w:rPr>
          <w:rFonts w:ascii="Garamond" w:hAnsi="Garamond" w:cs="Arial"/>
          <w:b/>
          <w:sz w:val="24"/>
          <w:szCs w:val="24"/>
          <w:lang w:eastAsia="cs-CZ"/>
        </w:rPr>
      </w:pPr>
      <w:r w:rsidRPr="0086106A">
        <w:rPr>
          <w:rFonts w:ascii="Garamond" w:hAnsi="Garamond" w:cs="Arial"/>
          <w:b/>
          <w:sz w:val="24"/>
          <w:szCs w:val="24"/>
          <w:lang w:eastAsia="cs-CZ"/>
        </w:rPr>
        <w:t>Předmět díla</w:t>
      </w:r>
    </w:p>
    <w:p w14:paraId="583F1454" w14:textId="77777777" w:rsidR="00017F82" w:rsidRPr="0086106A" w:rsidRDefault="00017F82" w:rsidP="00017F82">
      <w:pPr>
        <w:ind w:right="-24"/>
        <w:rPr>
          <w:rFonts w:ascii="Garamond" w:hAnsi="Garamond" w:cs="Arial"/>
          <w:sz w:val="24"/>
          <w:szCs w:val="24"/>
          <w:lang w:eastAsia="cs-CZ"/>
        </w:rPr>
      </w:pPr>
    </w:p>
    <w:p w14:paraId="06FBBCAD" w14:textId="3758B00E" w:rsidR="00017F82" w:rsidRPr="0086106A" w:rsidRDefault="00017F82" w:rsidP="006D147E">
      <w:pPr>
        <w:numPr>
          <w:ilvl w:val="0"/>
          <w:numId w:val="13"/>
        </w:numPr>
        <w:ind w:right="118"/>
        <w:rPr>
          <w:rFonts w:ascii="Garamond" w:hAnsi="Garamond" w:cs="Arial"/>
          <w:sz w:val="24"/>
          <w:szCs w:val="24"/>
          <w:lang w:eastAsia="cs-CZ"/>
        </w:rPr>
      </w:pPr>
      <w:r w:rsidRPr="0086106A">
        <w:rPr>
          <w:rFonts w:ascii="Garamond" w:hAnsi="Garamond" w:cs="Arial"/>
          <w:sz w:val="24"/>
          <w:szCs w:val="24"/>
          <w:lang w:eastAsia="cs-CZ"/>
        </w:rPr>
        <w:t>Předmětem této Smlouvy je provedení díla spočívající ve zhotovení projektové dokumentace</w:t>
      </w:r>
      <w:r w:rsidR="00CB13F2">
        <w:rPr>
          <w:rFonts w:ascii="Garamond" w:hAnsi="Garamond" w:cs="Arial"/>
          <w:sz w:val="24"/>
          <w:szCs w:val="24"/>
          <w:lang w:eastAsia="cs-CZ"/>
        </w:rPr>
        <w:t xml:space="preserve"> na opravu havarijního stavu části dvorní západní fasády, Slezská</w:t>
      </w:r>
      <w:r w:rsidRPr="0086106A">
        <w:rPr>
          <w:rFonts w:ascii="Garamond" w:hAnsi="Garamond" w:cs="Arial"/>
          <w:sz w:val="24"/>
          <w:szCs w:val="24"/>
          <w:lang w:eastAsia="cs-CZ"/>
        </w:rPr>
        <w:t xml:space="preserve"> </w:t>
      </w:r>
      <w:r w:rsidR="00B620A0" w:rsidRPr="00F64125">
        <w:rPr>
          <w:rFonts w:ascii="Garamond" w:hAnsi="Garamond" w:cs="Arial"/>
          <w:sz w:val="24"/>
          <w:szCs w:val="24"/>
          <w:lang w:eastAsia="cs-CZ"/>
        </w:rPr>
        <w:t>a</w:t>
      </w:r>
      <w:r w:rsidR="00A05DAC" w:rsidRPr="0086106A">
        <w:rPr>
          <w:rFonts w:ascii="Garamond" w:hAnsi="Garamond" w:cs="Arial"/>
          <w:sz w:val="24"/>
          <w:szCs w:val="24"/>
          <w:lang w:eastAsia="cs-CZ"/>
        </w:rPr>
        <w:t xml:space="preserve"> </w:t>
      </w:r>
      <w:r w:rsidR="00B620A0" w:rsidRPr="0086106A">
        <w:rPr>
          <w:rFonts w:ascii="Garamond" w:hAnsi="Garamond" w:cs="Arial"/>
          <w:sz w:val="24"/>
          <w:szCs w:val="24"/>
          <w:lang w:eastAsia="cs-CZ"/>
        </w:rPr>
        <w:t>výkon</w:t>
      </w:r>
      <w:r w:rsidRPr="0086106A">
        <w:rPr>
          <w:rFonts w:ascii="Garamond" w:hAnsi="Garamond" w:cs="Arial"/>
          <w:sz w:val="24"/>
          <w:szCs w:val="24"/>
          <w:lang w:eastAsia="cs-CZ"/>
        </w:rPr>
        <w:t xml:space="preserve"> d</w:t>
      </w:r>
      <w:r w:rsidR="00055C58" w:rsidRPr="0086106A">
        <w:rPr>
          <w:rFonts w:ascii="Garamond" w:hAnsi="Garamond" w:cs="Arial"/>
          <w:sz w:val="24"/>
          <w:szCs w:val="24"/>
          <w:lang w:eastAsia="cs-CZ"/>
        </w:rPr>
        <w:t xml:space="preserve">alších činností </w:t>
      </w:r>
      <w:r w:rsidR="00A81C66" w:rsidRPr="0086106A">
        <w:rPr>
          <w:rFonts w:ascii="Garamond" w:hAnsi="Garamond" w:cs="Arial"/>
          <w:sz w:val="24"/>
          <w:szCs w:val="24"/>
          <w:lang w:eastAsia="cs-CZ"/>
        </w:rPr>
        <w:t>(</w:t>
      </w:r>
      <w:r w:rsidR="00261C76" w:rsidRPr="0086106A">
        <w:rPr>
          <w:rFonts w:ascii="Garamond" w:hAnsi="Garamond" w:cs="Arial"/>
          <w:sz w:val="24"/>
          <w:szCs w:val="24"/>
          <w:lang w:eastAsia="cs-CZ"/>
        </w:rPr>
        <w:t>dále jen „</w:t>
      </w:r>
      <w:r w:rsidR="00261C76" w:rsidRPr="0086106A">
        <w:rPr>
          <w:rFonts w:ascii="Garamond" w:hAnsi="Garamond" w:cs="Arial"/>
          <w:b/>
          <w:sz w:val="24"/>
          <w:szCs w:val="24"/>
          <w:lang w:eastAsia="cs-CZ"/>
        </w:rPr>
        <w:t>Dílo</w:t>
      </w:r>
      <w:r w:rsidR="00261C76" w:rsidRPr="0086106A">
        <w:rPr>
          <w:rFonts w:ascii="Garamond" w:hAnsi="Garamond" w:cs="Arial"/>
          <w:sz w:val="24"/>
          <w:szCs w:val="24"/>
          <w:lang w:eastAsia="cs-CZ"/>
        </w:rPr>
        <w:t xml:space="preserve">“) </w:t>
      </w:r>
      <w:r w:rsidR="00055C58" w:rsidRPr="0086106A">
        <w:rPr>
          <w:rFonts w:ascii="Garamond" w:hAnsi="Garamond" w:cs="Arial"/>
          <w:sz w:val="24"/>
          <w:szCs w:val="24"/>
          <w:lang w:eastAsia="cs-CZ"/>
        </w:rPr>
        <w:t>v tomto rozsahu</w:t>
      </w:r>
      <w:r w:rsidRPr="0086106A">
        <w:rPr>
          <w:rFonts w:ascii="Garamond" w:hAnsi="Garamond" w:cs="Arial"/>
          <w:sz w:val="24"/>
          <w:szCs w:val="24"/>
          <w:lang w:eastAsia="cs-CZ"/>
        </w:rPr>
        <w:t>:</w:t>
      </w:r>
    </w:p>
    <w:p w14:paraId="0281EA61" w14:textId="77777777" w:rsidR="005D26F2" w:rsidRPr="0086106A" w:rsidRDefault="005D26F2" w:rsidP="005D26F2">
      <w:pPr>
        <w:ind w:left="360" w:right="118"/>
        <w:rPr>
          <w:rFonts w:ascii="Garamond" w:hAnsi="Garamond" w:cs="Arial"/>
          <w:sz w:val="24"/>
          <w:szCs w:val="24"/>
          <w:lang w:eastAsia="cs-CZ"/>
        </w:rPr>
      </w:pPr>
    </w:p>
    <w:p w14:paraId="4D094130" w14:textId="77777777" w:rsidR="00565605" w:rsidRDefault="00565605" w:rsidP="00565605">
      <w:pPr>
        <w:pStyle w:val="Odstavecseseznamem"/>
        <w:numPr>
          <w:ilvl w:val="1"/>
          <w:numId w:val="13"/>
        </w:numPr>
        <w:overflowPunct w:val="0"/>
        <w:autoSpaceDE w:val="0"/>
        <w:autoSpaceDN w:val="0"/>
        <w:adjustRightInd w:val="0"/>
        <w:ind w:left="1134" w:right="-24" w:hanging="425"/>
        <w:textAlignment w:val="baseline"/>
        <w:rPr>
          <w:rFonts w:ascii="Garamond" w:hAnsi="Garamond" w:cs="Arial"/>
          <w:sz w:val="24"/>
          <w:szCs w:val="24"/>
          <w:lang w:eastAsia="cs-CZ"/>
        </w:rPr>
      </w:pPr>
      <w:bookmarkStart w:id="0" w:name="_Ref390244032"/>
      <w:r w:rsidRPr="00F64125">
        <w:rPr>
          <w:rFonts w:ascii="Garamond" w:hAnsi="Garamond" w:cs="Arial"/>
          <w:sz w:val="24"/>
          <w:szCs w:val="24"/>
          <w:lang w:eastAsia="cs-CZ"/>
        </w:rPr>
        <w:t xml:space="preserve">Provedení průzkumů </w:t>
      </w:r>
      <w:r w:rsidR="00017F82" w:rsidRPr="00F64125">
        <w:rPr>
          <w:rFonts w:ascii="Garamond" w:hAnsi="Garamond" w:cs="Arial"/>
          <w:sz w:val="24"/>
          <w:szCs w:val="24"/>
          <w:lang w:eastAsia="cs-CZ"/>
        </w:rPr>
        <w:t>(dále jen „</w:t>
      </w:r>
      <w:r w:rsidRPr="00F64125">
        <w:rPr>
          <w:rFonts w:ascii="Garamond" w:hAnsi="Garamond" w:cs="Arial"/>
          <w:b/>
          <w:sz w:val="24"/>
          <w:szCs w:val="24"/>
          <w:lang w:eastAsia="cs-CZ"/>
        </w:rPr>
        <w:t>PP</w:t>
      </w:r>
      <w:r w:rsidR="00017F82" w:rsidRPr="00F64125">
        <w:rPr>
          <w:rFonts w:ascii="Garamond" w:hAnsi="Garamond" w:cs="Arial"/>
          <w:sz w:val="24"/>
          <w:szCs w:val="24"/>
          <w:lang w:eastAsia="cs-CZ"/>
        </w:rPr>
        <w:t xml:space="preserve">“) </w:t>
      </w:r>
      <w:bookmarkEnd w:id="0"/>
    </w:p>
    <w:p w14:paraId="4584AB62" w14:textId="12CA74E3" w:rsidR="00CB13F2" w:rsidRDefault="00CB13F2" w:rsidP="00CB13F2">
      <w:pPr>
        <w:pStyle w:val="Odstavecseseznamem"/>
        <w:numPr>
          <w:ilvl w:val="0"/>
          <w:numId w:val="38"/>
        </w:numPr>
        <w:overflowPunct w:val="0"/>
        <w:autoSpaceDE w:val="0"/>
        <w:autoSpaceDN w:val="0"/>
        <w:adjustRightInd w:val="0"/>
        <w:ind w:right="-24"/>
        <w:textAlignment w:val="baseline"/>
        <w:rPr>
          <w:rFonts w:ascii="Garamond" w:hAnsi="Garamond" w:cs="Arial"/>
          <w:sz w:val="24"/>
          <w:szCs w:val="24"/>
          <w:lang w:eastAsia="cs-CZ"/>
        </w:rPr>
      </w:pPr>
      <w:r>
        <w:rPr>
          <w:rFonts w:ascii="Garamond" w:hAnsi="Garamond" w:cs="Arial"/>
          <w:sz w:val="24"/>
          <w:szCs w:val="24"/>
          <w:lang w:eastAsia="cs-CZ"/>
        </w:rPr>
        <w:t>prohlídka oken, jejich zaměření, zjištění druhu parapetu v interiéru i exteriéru, kování</w:t>
      </w:r>
    </w:p>
    <w:p w14:paraId="0CCE38EE" w14:textId="6C7B919E" w:rsidR="00CB13F2" w:rsidRDefault="00CB13F2" w:rsidP="00565605">
      <w:pPr>
        <w:pStyle w:val="Odstavecseseznamem"/>
        <w:numPr>
          <w:ilvl w:val="1"/>
          <w:numId w:val="13"/>
        </w:numPr>
        <w:overflowPunct w:val="0"/>
        <w:autoSpaceDE w:val="0"/>
        <w:autoSpaceDN w:val="0"/>
        <w:adjustRightInd w:val="0"/>
        <w:ind w:left="1134" w:right="-24" w:hanging="425"/>
        <w:textAlignment w:val="baseline"/>
        <w:rPr>
          <w:rFonts w:ascii="Garamond" w:hAnsi="Garamond" w:cs="Arial"/>
          <w:sz w:val="24"/>
          <w:szCs w:val="24"/>
          <w:lang w:eastAsia="cs-CZ"/>
        </w:rPr>
      </w:pPr>
      <w:r>
        <w:rPr>
          <w:rFonts w:ascii="Garamond" w:hAnsi="Garamond" w:cs="Arial"/>
          <w:sz w:val="24"/>
          <w:szCs w:val="24"/>
          <w:lang w:eastAsia="cs-CZ"/>
        </w:rPr>
        <w:t xml:space="preserve">Pasport </w:t>
      </w:r>
      <w:proofErr w:type="gramStart"/>
      <w:r>
        <w:rPr>
          <w:rFonts w:ascii="Garamond" w:hAnsi="Garamond" w:cs="Arial"/>
          <w:sz w:val="24"/>
          <w:szCs w:val="24"/>
          <w:lang w:eastAsia="cs-CZ"/>
        </w:rPr>
        <w:t>oken - podklad</w:t>
      </w:r>
      <w:proofErr w:type="gramEnd"/>
      <w:r>
        <w:rPr>
          <w:rFonts w:ascii="Garamond" w:hAnsi="Garamond" w:cs="Arial"/>
          <w:sz w:val="24"/>
          <w:szCs w:val="24"/>
          <w:lang w:eastAsia="cs-CZ"/>
        </w:rPr>
        <w:t xml:space="preserve"> pro souhlas NPÚ (pasport bude obsahovat všechny typy oken fasády), průzkum, zaměření a zkreslení stávajícího stavu vč. detailů oken, textová část pasportu oken</w:t>
      </w:r>
    </w:p>
    <w:p w14:paraId="7B7F226C" w14:textId="064BDE0D" w:rsidR="00CB13F2" w:rsidRDefault="00CB13F2" w:rsidP="00565605">
      <w:pPr>
        <w:pStyle w:val="Odstavecseseznamem"/>
        <w:numPr>
          <w:ilvl w:val="1"/>
          <w:numId w:val="13"/>
        </w:numPr>
        <w:overflowPunct w:val="0"/>
        <w:autoSpaceDE w:val="0"/>
        <w:autoSpaceDN w:val="0"/>
        <w:adjustRightInd w:val="0"/>
        <w:ind w:left="1134" w:right="-24" w:hanging="425"/>
        <w:textAlignment w:val="baseline"/>
        <w:rPr>
          <w:rFonts w:ascii="Garamond" w:hAnsi="Garamond" w:cs="Arial"/>
          <w:sz w:val="24"/>
          <w:szCs w:val="24"/>
          <w:lang w:eastAsia="cs-CZ"/>
        </w:rPr>
      </w:pPr>
      <w:r>
        <w:rPr>
          <w:rFonts w:ascii="Garamond" w:hAnsi="Garamond" w:cs="Arial"/>
          <w:sz w:val="24"/>
          <w:szCs w:val="24"/>
          <w:lang w:eastAsia="cs-CZ"/>
        </w:rPr>
        <w:t>Úprava projektové dokumentace (dále jen „</w:t>
      </w:r>
      <w:r w:rsidRPr="00595958">
        <w:rPr>
          <w:rFonts w:ascii="Garamond" w:hAnsi="Garamond" w:cs="Arial"/>
          <w:b/>
          <w:bCs/>
          <w:sz w:val="24"/>
          <w:szCs w:val="24"/>
          <w:lang w:eastAsia="cs-CZ"/>
        </w:rPr>
        <w:t>PD</w:t>
      </w:r>
      <w:r>
        <w:rPr>
          <w:rFonts w:ascii="Garamond" w:hAnsi="Garamond" w:cs="Arial"/>
          <w:sz w:val="24"/>
          <w:szCs w:val="24"/>
          <w:lang w:eastAsia="cs-CZ"/>
        </w:rPr>
        <w:t>“) dvorního západního průčelí, zprávy, tabulky</w:t>
      </w:r>
    </w:p>
    <w:p w14:paraId="610D7FDD" w14:textId="150BCB31" w:rsidR="006C542D" w:rsidRPr="00595958" w:rsidRDefault="00CB13F2" w:rsidP="00C61272">
      <w:pPr>
        <w:pStyle w:val="Odstavecseseznamem"/>
        <w:numPr>
          <w:ilvl w:val="1"/>
          <w:numId w:val="13"/>
        </w:numPr>
        <w:overflowPunct w:val="0"/>
        <w:autoSpaceDE w:val="0"/>
        <w:autoSpaceDN w:val="0"/>
        <w:adjustRightInd w:val="0"/>
        <w:ind w:left="1134" w:right="-24" w:hanging="425"/>
        <w:textAlignment w:val="baseline"/>
        <w:rPr>
          <w:rFonts w:ascii="Garamond" w:hAnsi="Garamond" w:cs="Arial"/>
          <w:sz w:val="24"/>
          <w:szCs w:val="24"/>
          <w:lang w:eastAsia="cs-CZ"/>
        </w:rPr>
      </w:pPr>
      <w:r>
        <w:rPr>
          <w:rFonts w:ascii="Garamond" w:hAnsi="Garamond" w:cs="Arial"/>
          <w:sz w:val="24"/>
          <w:szCs w:val="24"/>
          <w:lang w:eastAsia="cs-CZ"/>
        </w:rPr>
        <w:t>Výkaz výměr a kontrolní rozpočet</w:t>
      </w:r>
    </w:p>
    <w:p w14:paraId="3A4F1C85" w14:textId="5D5C0325" w:rsidR="00BC064E" w:rsidRPr="00595958" w:rsidRDefault="006C542D" w:rsidP="00595958">
      <w:pPr>
        <w:pStyle w:val="Odstavecseseznamem"/>
        <w:numPr>
          <w:ilvl w:val="1"/>
          <w:numId w:val="13"/>
        </w:numPr>
        <w:overflowPunct w:val="0"/>
        <w:autoSpaceDE w:val="0"/>
        <w:autoSpaceDN w:val="0"/>
        <w:adjustRightInd w:val="0"/>
        <w:ind w:left="1134" w:right="-24" w:hanging="425"/>
        <w:textAlignment w:val="baseline"/>
        <w:rPr>
          <w:rFonts w:ascii="Garamond" w:hAnsi="Garamond" w:cs="Arial"/>
          <w:sz w:val="24"/>
          <w:szCs w:val="24"/>
          <w:lang w:eastAsia="cs-CZ"/>
        </w:rPr>
      </w:pPr>
      <w:r w:rsidRPr="0086106A">
        <w:rPr>
          <w:rFonts w:ascii="Garamond" w:hAnsi="Garamond" w:cs="Arial"/>
          <w:sz w:val="24"/>
          <w:szCs w:val="24"/>
          <w:lang w:eastAsia="cs-CZ"/>
        </w:rPr>
        <w:t>Výkon autorského dozoru (dále jen „</w:t>
      </w:r>
      <w:r w:rsidRPr="0086106A">
        <w:rPr>
          <w:rFonts w:ascii="Garamond" w:hAnsi="Garamond" w:cs="Arial"/>
          <w:b/>
          <w:sz w:val="24"/>
          <w:szCs w:val="24"/>
          <w:lang w:eastAsia="cs-CZ"/>
        </w:rPr>
        <w:t>AD</w:t>
      </w:r>
      <w:r w:rsidRPr="0086106A">
        <w:rPr>
          <w:rFonts w:ascii="Garamond" w:hAnsi="Garamond" w:cs="Arial"/>
          <w:sz w:val="24"/>
          <w:szCs w:val="24"/>
          <w:lang w:eastAsia="cs-CZ"/>
        </w:rPr>
        <w:t xml:space="preserve">“). V rámci AD bude Zhotovitel zajišťovat </w:t>
      </w:r>
      <w:r w:rsidR="002F45C0" w:rsidRPr="0086106A">
        <w:rPr>
          <w:rFonts w:ascii="Garamond" w:hAnsi="Garamond" w:cs="Arial"/>
          <w:sz w:val="24"/>
          <w:szCs w:val="24"/>
          <w:lang w:eastAsia="cs-CZ"/>
        </w:rPr>
        <w:t xml:space="preserve">při realizaci stavby </w:t>
      </w:r>
      <w:r w:rsidRPr="0086106A">
        <w:rPr>
          <w:rFonts w:ascii="Garamond" w:hAnsi="Garamond" w:cs="Arial"/>
          <w:sz w:val="24"/>
          <w:szCs w:val="24"/>
          <w:lang w:eastAsia="cs-CZ"/>
        </w:rPr>
        <w:t xml:space="preserve">zejména </w:t>
      </w:r>
      <w:r w:rsidRPr="0086106A">
        <w:rPr>
          <w:rFonts w:ascii="Garamond" w:hAnsi="Garamond" w:cs="Arial"/>
          <w:sz w:val="24"/>
          <w:szCs w:val="24"/>
        </w:rPr>
        <w:t>kontrolu dodržení schválených Dokumentací s přihlédnutím na podmínky určené v pravomocných rozhodnutích v souladu s právními předpisy, účast na pravidelných kontrolních dnech, průběžnou kontrolu stavebních prací na staveništi, spolupráci s technickým dozorem investora, poskytování vysvětlení Dokumentace potřebné pro plynulost výstavby, vyjádření ke změnám Dokumentace vyvolaným průběhem stavebních prací nebo ke změnám Dokumentace navrženým dodavatelem stavby nebo Objednatelem, příp. jím pověřenou osobou zajišťující technický dozor investora – zápisem do stavebního deníku nebo do protokolu z kontrolního dne, provádění zápisů do stavebního deníku o svých zjištěních a závěrech, případně poskytování vyjádření na kontrolních dnech, účast na předání a převzetí stavby nebo její části.</w:t>
      </w:r>
    </w:p>
    <w:p w14:paraId="0805EFAA" w14:textId="77777777" w:rsidR="00D978BD" w:rsidRPr="00D978BD" w:rsidRDefault="00D978BD" w:rsidP="005D26F2">
      <w:pPr>
        <w:pStyle w:val="Odstavecseseznamem"/>
        <w:numPr>
          <w:ilvl w:val="1"/>
          <w:numId w:val="13"/>
        </w:numPr>
        <w:overflowPunct w:val="0"/>
        <w:autoSpaceDE w:val="0"/>
        <w:autoSpaceDN w:val="0"/>
        <w:adjustRightInd w:val="0"/>
        <w:ind w:left="1134" w:right="-24" w:hanging="425"/>
        <w:textAlignment w:val="baseline"/>
        <w:rPr>
          <w:rFonts w:ascii="Garamond" w:hAnsi="Garamond" w:cs="Arial"/>
          <w:sz w:val="24"/>
          <w:szCs w:val="24"/>
          <w:lang w:eastAsia="cs-CZ"/>
        </w:rPr>
      </w:pPr>
      <w:r w:rsidRPr="003906D3">
        <w:rPr>
          <w:rFonts w:ascii="Garamond" w:hAnsi="Garamond" w:cs="Arial"/>
          <w:sz w:val="24"/>
          <w:szCs w:val="24"/>
          <w:lang w:eastAsia="cs-CZ"/>
        </w:rPr>
        <w:t>Výkon inženýrské činnosti včetně úkonů po dokončení stavby (dále jen „</w:t>
      </w:r>
      <w:r w:rsidRPr="003906D3">
        <w:rPr>
          <w:rFonts w:ascii="Garamond" w:hAnsi="Garamond" w:cs="Arial"/>
          <w:b/>
          <w:sz w:val="24"/>
          <w:szCs w:val="24"/>
          <w:lang w:eastAsia="cs-CZ"/>
        </w:rPr>
        <w:t>IČ</w:t>
      </w:r>
      <w:r w:rsidRPr="003906D3">
        <w:rPr>
          <w:rFonts w:ascii="Garamond" w:hAnsi="Garamond" w:cs="Arial"/>
          <w:sz w:val="24"/>
          <w:szCs w:val="24"/>
          <w:lang w:eastAsia="cs-CZ"/>
        </w:rPr>
        <w:t>“)</w:t>
      </w:r>
      <w:r w:rsidRPr="0086106A">
        <w:rPr>
          <w:rFonts w:ascii="Garamond" w:hAnsi="Garamond" w:cs="Arial"/>
          <w:sz w:val="24"/>
          <w:szCs w:val="24"/>
          <w:lang w:eastAsia="cs-CZ"/>
        </w:rPr>
        <w:t xml:space="preserve">. </w:t>
      </w:r>
      <w:r w:rsidRPr="0086106A">
        <w:rPr>
          <w:rFonts w:ascii="Garamond" w:hAnsi="Garamond" w:cs="Arial"/>
          <w:sz w:val="24"/>
          <w:szCs w:val="24"/>
        </w:rPr>
        <w:t>V rámci IČ včetně úkonů po dokončení stavby bude Zhotovitel zajišťovat obstarání všech potřebných dokladů a závazných stanovisek</w:t>
      </w:r>
      <w:r>
        <w:rPr>
          <w:rFonts w:ascii="Garamond" w:hAnsi="Garamond" w:cs="Arial"/>
          <w:sz w:val="24"/>
          <w:szCs w:val="24"/>
        </w:rPr>
        <w:t>.</w:t>
      </w:r>
    </w:p>
    <w:p w14:paraId="7C1F7436" w14:textId="77777777" w:rsidR="00017F82" w:rsidRPr="0086106A" w:rsidRDefault="00017F82" w:rsidP="00017F82">
      <w:pPr>
        <w:rPr>
          <w:rFonts w:ascii="Garamond" w:hAnsi="Garamond" w:cs="Arial"/>
          <w:sz w:val="24"/>
          <w:szCs w:val="24"/>
          <w:lang w:eastAsia="cs-CZ"/>
        </w:rPr>
      </w:pPr>
    </w:p>
    <w:p w14:paraId="5DBA4136" w14:textId="77777777" w:rsidR="00440DE5" w:rsidRPr="0086106A" w:rsidRDefault="00440DE5" w:rsidP="003769C5">
      <w:pPr>
        <w:numPr>
          <w:ilvl w:val="0"/>
          <w:numId w:val="13"/>
        </w:numPr>
        <w:rPr>
          <w:rFonts w:ascii="Garamond" w:hAnsi="Garamond" w:cs="Arial"/>
          <w:sz w:val="24"/>
          <w:szCs w:val="24"/>
          <w:lang w:eastAsia="cs-CZ"/>
        </w:rPr>
      </w:pPr>
      <w:r w:rsidRPr="0086106A">
        <w:rPr>
          <w:rFonts w:ascii="Garamond" w:hAnsi="Garamond" w:cs="Arial"/>
          <w:sz w:val="24"/>
          <w:szCs w:val="24"/>
          <w:lang w:eastAsia="cs-CZ"/>
        </w:rPr>
        <w:t xml:space="preserve">Rozsah Dokumentace </w:t>
      </w:r>
      <w:r w:rsidR="00E5381F" w:rsidRPr="0086106A">
        <w:rPr>
          <w:rFonts w:ascii="Garamond" w:hAnsi="Garamond" w:cs="Arial"/>
          <w:sz w:val="24"/>
          <w:szCs w:val="24"/>
          <w:lang w:eastAsia="cs-CZ"/>
        </w:rPr>
        <w:t xml:space="preserve">bude </w:t>
      </w:r>
      <w:r w:rsidR="00150C26" w:rsidRPr="0086106A">
        <w:rPr>
          <w:rFonts w:ascii="Garamond" w:hAnsi="Garamond" w:cs="Arial"/>
          <w:sz w:val="24"/>
          <w:szCs w:val="24"/>
          <w:lang w:eastAsia="cs-CZ"/>
        </w:rPr>
        <w:t xml:space="preserve">proveden dle pokynů Objednatele a </w:t>
      </w:r>
      <w:r w:rsidRPr="0086106A">
        <w:rPr>
          <w:rFonts w:ascii="Garamond" w:hAnsi="Garamond" w:cs="Arial"/>
          <w:sz w:val="24"/>
          <w:szCs w:val="24"/>
          <w:lang w:eastAsia="cs-CZ"/>
        </w:rPr>
        <w:t>zpracován v souladu se zákonem č. 183/2006 Sb., o územním plánování a stavebním řádu (stavební zákon), s vyhláškou č. 499/2006 Sb., o dokumentaci staveb, s vyhláškou 503/2006 Sb., o podrobnější úpravě územního rozhodování, územního opatření a stavebního řádu, a dalších úkonů, jejichž provedení je předmětem této Smlouvy.</w:t>
      </w:r>
      <w:r w:rsidR="003769C5" w:rsidRPr="0086106A">
        <w:rPr>
          <w:rFonts w:ascii="Garamond" w:hAnsi="Garamond" w:cs="Arial"/>
          <w:sz w:val="24"/>
          <w:szCs w:val="24"/>
        </w:rPr>
        <w:t xml:space="preserve"> </w:t>
      </w:r>
      <w:r w:rsidR="003769C5" w:rsidRPr="0086106A">
        <w:rPr>
          <w:rFonts w:ascii="Garamond" w:hAnsi="Garamond" w:cs="Arial"/>
          <w:sz w:val="24"/>
          <w:szCs w:val="24"/>
          <w:lang w:eastAsia="cs-CZ"/>
        </w:rPr>
        <w:t>Výkresy budou ve formátech .dwg a .pdf; technické zprávy ve formá</w:t>
      </w:r>
      <w:r w:rsidR="00F66013" w:rsidRPr="0086106A">
        <w:rPr>
          <w:rFonts w:ascii="Garamond" w:hAnsi="Garamond" w:cs="Arial"/>
          <w:sz w:val="24"/>
          <w:szCs w:val="24"/>
          <w:lang w:eastAsia="cs-CZ"/>
        </w:rPr>
        <w:t>tu .doc</w:t>
      </w:r>
      <w:r w:rsidR="0083232F" w:rsidRPr="0086106A">
        <w:rPr>
          <w:rFonts w:ascii="Garamond" w:hAnsi="Garamond" w:cs="Arial"/>
          <w:sz w:val="24"/>
          <w:szCs w:val="24"/>
          <w:lang w:eastAsia="cs-CZ"/>
        </w:rPr>
        <w:t xml:space="preserve"> a .pdf</w:t>
      </w:r>
      <w:r w:rsidR="00F66013" w:rsidRPr="0086106A">
        <w:rPr>
          <w:rFonts w:ascii="Garamond" w:hAnsi="Garamond" w:cs="Arial"/>
          <w:sz w:val="24"/>
          <w:szCs w:val="24"/>
          <w:lang w:eastAsia="cs-CZ"/>
        </w:rPr>
        <w:t xml:space="preserve">; detailní výkaz výměr soupisu prací </w:t>
      </w:r>
      <w:r w:rsidR="003769C5" w:rsidRPr="0086106A">
        <w:rPr>
          <w:rFonts w:ascii="Garamond" w:hAnsi="Garamond" w:cs="Arial"/>
          <w:sz w:val="24"/>
          <w:szCs w:val="24"/>
          <w:lang w:eastAsia="cs-CZ"/>
        </w:rPr>
        <w:t>ve formátu .xls.</w:t>
      </w:r>
    </w:p>
    <w:p w14:paraId="4D64AFB9" w14:textId="77777777" w:rsidR="00261C76" w:rsidRPr="0086106A" w:rsidRDefault="00261C76" w:rsidP="00261C76">
      <w:pPr>
        <w:ind w:left="360"/>
        <w:rPr>
          <w:rFonts w:ascii="Garamond" w:hAnsi="Garamond" w:cs="Arial"/>
          <w:sz w:val="24"/>
          <w:szCs w:val="24"/>
          <w:lang w:eastAsia="cs-CZ"/>
        </w:rPr>
      </w:pPr>
    </w:p>
    <w:p w14:paraId="2AB636C2" w14:textId="74B70B1C" w:rsidR="00D978BD" w:rsidRDefault="00D978BD" w:rsidP="00440DE5">
      <w:pPr>
        <w:numPr>
          <w:ilvl w:val="0"/>
          <w:numId w:val="13"/>
        </w:numPr>
        <w:rPr>
          <w:rFonts w:ascii="Garamond" w:hAnsi="Garamond" w:cs="Arial"/>
          <w:sz w:val="24"/>
          <w:szCs w:val="24"/>
          <w:lang w:eastAsia="cs-CZ"/>
        </w:rPr>
      </w:pPr>
      <w:r w:rsidRPr="0086106A">
        <w:rPr>
          <w:rFonts w:ascii="Garamond" w:hAnsi="Garamond" w:cs="Arial"/>
          <w:sz w:val="24"/>
          <w:szCs w:val="24"/>
        </w:rPr>
        <w:t xml:space="preserve">V rámci jednotlivých fází dle odstavce 1 tohoto článku je předmětem Díla též zastupování Objednatele při úkonech souvisejících s projednáním Dokumentace s dotčenými orgány a účastníky řízení minimálně v rozsahu uvedeném v </w:t>
      </w:r>
      <w:r w:rsidRPr="0075311A">
        <w:rPr>
          <w:rFonts w:ascii="Garamond" w:hAnsi="Garamond" w:cs="Arial"/>
          <w:sz w:val="24"/>
          <w:szCs w:val="24"/>
        </w:rPr>
        <w:t xml:space="preserve">Příloze č. </w:t>
      </w:r>
      <w:r w:rsidR="0075311A" w:rsidRPr="0075311A">
        <w:rPr>
          <w:rFonts w:ascii="Garamond" w:hAnsi="Garamond" w:cs="Arial"/>
          <w:sz w:val="24"/>
          <w:szCs w:val="24"/>
        </w:rPr>
        <w:t>3</w:t>
      </w:r>
      <w:r w:rsidRPr="0075311A">
        <w:rPr>
          <w:rFonts w:ascii="Garamond" w:hAnsi="Garamond" w:cs="Arial"/>
          <w:sz w:val="24"/>
          <w:szCs w:val="24"/>
        </w:rPr>
        <w:t xml:space="preserve"> této Smlouvy. Objednatel za tímto účelem uděluje Zhotoviteli plnou moc, která tvoří Přílohu č. </w:t>
      </w:r>
      <w:r w:rsidR="0075311A" w:rsidRPr="0075311A">
        <w:rPr>
          <w:rFonts w:ascii="Garamond" w:hAnsi="Garamond" w:cs="Arial"/>
          <w:sz w:val="24"/>
          <w:szCs w:val="24"/>
        </w:rPr>
        <w:t>2</w:t>
      </w:r>
      <w:r w:rsidRPr="0075311A">
        <w:rPr>
          <w:rFonts w:ascii="Garamond" w:hAnsi="Garamond" w:cs="Arial"/>
          <w:sz w:val="24"/>
          <w:szCs w:val="24"/>
        </w:rPr>
        <w:t xml:space="preserve"> této </w:t>
      </w:r>
      <w:r w:rsidRPr="0086106A">
        <w:rPr>
          <w:rFonts w:ascii="Garamond" w:hAnsi="Garamond" w:cs="Arial"/>
          <w:sz w:val="24"/>
          <w:szCs w:val="24"/>
        </w:rPr>
        <w:t>Smlouvy</w:t>
      </w:r>
      <w:r>
        <w:rPr>
          <w:rFonts w:ascii="Garamond" w:hAnsi="Garamond" w:cs="Arial"/>
          <w:sz w:val="24"/>
          <w:szCs w:val="24"/>
        </w:rPr>
        <w:t>.</w:t>
      </w:r>
    </w:p>
    <w:p w14:paraId="501168C7" w14:textId="77777777" w:rsidR="000055B5" w:rsidRPr="000055B5" w:rsidRDefault="000055B5" w:rsidP="00595958">
      <w:pPr>
        <w:jc w:val="left"/>
        <w:rPr>
          <w:rFonts w:ascii="Garamond" w:hAnsi="Garamond" w:cs="Arial"/>
          <w:sz w:val="24"/>
          <w:szCs w:val="24"/>
          <w:lang w:eastAsia="cs-CZ"/>
        </w:rPr>
      </w:pPr>
    </w:p>
    <w:p w14:paraId="46ED76C1" w14:textId="77777777" w:rsidR="00D34751" w:rsidRPr="0086106A" w:rsidRDefault="000055B5" w:rsidP="00D34751">
      <w:pPr>
        <w:numPr>
          <w:ilvl w:val="0"/>
          <w:numId w:val="13"/>
        </w:numPr>
        <w:rPr>
          <w:rFonts w:ascii="Garamond" w:hAnsi="Garamond" w:cs="Arial"/>
          <w:sz w:val="24"/>
          <w:szCs w:val="24"/>
          <w:lang w:eastAsia="cs-CZ"/>
        </w:rPr>
      </w:pPr>
      <w:r w:rsidRPr="0086106A">
        <w:rPr>
          <w:rFonts w:ascii="Garamond" w:hAnsi="Garamond" w:cs="Arial"/>
          <w:sz w:val="24"/>
          <w:szCs w:val="24"/>
          <w:lang w:eastAsia="cs-CZ"/>
        </w:rPr>
        <w:t>Zhotovitel se zavazuje zhotovit Dílo s odbornou péčí na vlastní náklady a nebezpečí, předat ho Objednateli prosté vad a nedodělků a převést na Objednatele vlastnické právo k Dílu a Objednatel se zavazuje Dílo převzít a uhradit Zhotoviteli sjednanou cenu</w:t>
      </w:r>
      <w:r w:rsidR="00D34751">
        <w:rPr>
          <w:rFonts w:ascii="Garamond" w:hAnsi="Garamond" w:cs="Arial"/>
          <w:sz w:val="24"/>
          <w:szCs w:val="24"/>
          <w:lang w:eastAsia="cs-CZ"/>
        </w:rPr>
        <w:t>.</w:t>
      </w:r>
    </w:p>
    <w:p w14:paraId="62F523D0" w14:textId="77777777" w:rsidR="007F0862" w:rsidRPr="0086106A" w:rsidRDefault="007F0862" w:rsidP="00A52E68">
      <w:pPr>
        <w:pStyle w:val="Bezmezer"/>
        <w:jc w:val="center"/>
        <w:rPr>
          <w:rFonts w:ascii="Garamond" w:hAnsi="Garamond" w:cs="Arial"/>
          <w:b/>
          <w:sz w:val="24"/>
          <w:szCs w:val="24"/>
        </w:rPr>
      </w:pPr>
    </w:p>
    <w:p w14:paraId="7F00075C" w14:textId="77777777" w:rsidR="00681D5A" w:rsidRPr="0086106A" w:rsidRDefault="00681D5A" w:rsidP="001F0BCC">
      <w:pPr>
        <w:ind w:right="-1"/>
        <w:jc w:val="center"/>
        <w:rPr>
          <w:rFonts w:ascii="Garamond" w:hAnsi="Garamond" w:cs="Arial"/>
          <w:b/>
          <w:sz w:val="24"/>
          <w:szCs w:val="24"/>
          <w:lang w:eastAsia="cs-CZ"/>
        </w:rPr>
      </w:pPr>
      <w:r w:rsidRPr="0086106A">
        <w:rPr>
          <w:rFonts w:ascii="Garamond" w:hAnsi="Garamond" w:cs="Arial"/>
          <w:b/>
          <w:sz w:val="24"/>
          <w:szCs w:val="24"/>
          <w:lang w:eastAsia="cs-CZ"/>
        </w:rPr>
        <w:t>IV.</w:t>
      </w:r>
    </w:p>
    <w:p w14:paraId="3F273E5F" w14:textId="77777777" w:rsidR="00681D5A" w:rsidRPr="0086106A" w:rsidRDefault="00681D5A" w:rsidP="001F0BCC">
      <w:pPr>
        <w:keepNext/>
        <w:overflowPunct w:val="0"/>
        <w:autoSpaceDE w:val="0"/>
        <w:autoSpaceDN w:val="0"/>
        <w:adjustRightInd w:val="0"/>
        <w:ind w:right="-1"/>
        <w:jc w:val="center"/>
        <w:outlineLvl w:val="4"/>
        <w:rPr>
          <w:rFonts w:ascii="Garamond" w:hAnsi="Garamond" w:cs="Arial"/>
          <w:b/>
          <w:sz w:val="24"/>
          <w:szCs w:val="24"/>
          <w:lang w:eastAsia="cs-CZ"/>
        </w:rPr>
      </w:pPr>
      <w:r w:rsidRPr="0086106A">
        <w:rPr>
          <w:rFonts w:ascii="Garamond" w:hAnsi="Garamond" w:cs="Arial"/>
          <w:b/>
          <w:sz w:val="24"/>
          <w:szCs w:val="24"/>
          <w:lang w:eastAsia="cs-CZ"/>
        </w:rPr>
        <w:t>Doba a místo plnění</w:t>
      </w:r>
    </w:p>
    <w:p w14:paraId="5F90965B" w14:textId="77777777" w:rsidR="00681D5A" w:rsidRPr="0086106A" w:rsidRDefault="00681D5A" w:rsidP="00681D5A">
      <w:pPr>
        <w:ind w:right="827"/>
        <w:jc w:val="center"/>
        <w:rPr>
          <w:rFonts w:ascii="Garamond" w:hAnsi="Garamond" w:cs="Arial"/>
          <w:b/>
          <w:sz w:val="24"/>
          <w:szCs w:val="24"/>
          <w:lang w:eastAsia="cs-CZ"/>
        </w:rPr>
      </w:pPr>
    </w:p>
    <w:p w14:paraId="48E504B7" w14:textId="77777777" w:rsidR="00681D5A" w:rsidRPr="0086106A" w:rsidRDefault="00681D5A" w:rsidP="00C57FBE">
      <w:pPr>
        <w:pStyle w:val="Odstavecseseznamem"/>
        <w:numPr>
          <w:ilvl w:val="0"/>
          <w:numId w:val="20"/>
        </w:numPr>
        <w:overflowPunct w:val="0"/>
        <w:autoSpaceDE w:val="0"/>
        <w:autoSpaceDN w:val="0"/>
        <w:adjustRightInd w:val="0"/>
        <w:ind w:right="827"/>
        <w:jc w:val="left"/>
        <w:rPr>
          <w:rFonts w:ascii="Garamond" w:hAnsi="Garamond" w:cs="Arial"/>
          <w:sz w:val="24"/>
          <w:szCs w:val="24"/>
          <w:lang w:eastAsia="cs-CZ"/>
        </w:rPr>
      </w:pPr>
      <w:r w:rsidRPr="0086106A">
        <w:rPr>
          <w:rFonts w:ascii="Garamond" w:hAnsi="Garamond" w:cs="Arial"/>
          <w:sz w:val="24"/>
          <w:szCs w:val="24"/>
          <w:lang w:eastAsia="cs-CZ"/>
        </w:rPr>
        <w:t>Dílo bude zhotovováno v těchto termínech:</w:t>
      </w:r>
    </w:p>
    <w:p w14:paraId="14F2AA4A" w14:textId="77777777" w:rsidR="00375FF2" w:rsidRPr="0086106A" w:rsidRDefault="00375FF2" w:rsidP="00375FF2">
      <w:pPr>
        <w:ind w:left="720"/>
        <w:rPr>
          <w:rFonts w:ascii="Garamond" w:hAnsi="Garamond" w:cs="Arial"/>
          <w:sz w:val="24"/>
          <w:szCs w:val="24"/>
          <w:lang w:eastAsia="cs-CZ"/>
        </w:rPr>
      </w:pPr>
    </w:p>
    <w:p w14:paraId="3EC3E921" w14:textId="757D8017" w:rsidR="006C542D" w:rsidRPr="00753180" w:rsidRDefault="00753180" w:rsidP="00753180">
      <w:pPr>
        <w:pStyle w:val="Odstavecseseznamem"/>
        <w:numPr>
          <w:ilvl w:val="1"/>
          <w:numId w:val="20"/>
        </w:numPr>
        <w:rPr>
          <w:rFonts w:ascii="Garamond" w:hAnsi="Garamond" w:cs="Arial"/>
          <w:sz w:val="24"/>
          <w:szCs w:val="24"/>
          <w:lang w:eastAsia="cs-CZ"/>
        </w:rPr>
      </w:pPr>
      <w:r w:rsidRPr="00753180">
        <w:rPr>
          <w:rFonts w:ascii="Garamond" w:hAnsi="Garamond" w:cs="Arial"/>
          <w:sz w:val="24"/>
          <w:szCs w:val="24"/>
          <w:lang w:eastAsia="cs-CZ"/>
        </w:rPr>
        <w:t xml:space="preserve">Průzkum, pasport oken a úprava projektové dokumentace bude provedena do </w:t>
      </w:r>
      <w:proofErr w:type="gramStart"/>
      <w:r w:rsidRPr="00753180">
        <w:rPr>
          <w:rFonts w:ascii="Garamond" w:hAnsi="Garamond" w:cs="Arial"/>
          <w:sz w:val="24"/>
          <w:szCs w:val="24"/>
          <w:lang w:eastAsia="cs-CZ"/>
        </w:rPr>
        <w:t>30ti</w:t>
      </w:r>
      <w:proofErr w:type="gramEnd"/>
      <w:r w:rsidRPr="00753180">
        <w:rPr>
          <w:rFonts w:ascii="Garamond" w:hAnsi="Garamond" w:cs="Arial"/>
          <w:sz w:val="24"/>
          <w:szCs w:val="24"/>
          <w:lang w:eastAsia="cs-CZ"/>
        </w:rPr>
        <w:t xml:space="preserve"> dnů od podpisu Smlouvy o dílo</w:t>
      </w:r>
      <w:r w:rsidR="00280D39">
        <w:rPr>
          <w:rFonts w:ascii="Garamond" w:hAnsi="Garamond" w:cs="Arial"/>
          <w:sz w:val="24"/>
          <w:szCs w:val="24"/>
          <w:lang w:eastAsia="cs-CZ"/>
        </w:rPr>
        <w:t>;</w:t>
      </w:r>
    </w:p>
    <w:p w14:paraId="6AB2422B" w14:textId="6AA7D82E" w:rsidR="00753180" w:rsidRPr="00753180" w:rsidRDefault="00753180" w:rsidP="00753180">
      <w:pPr>
        <w:pStyle w:val="Odstavecseseznamem"/>
        <w:numPr>
          <w:ilvl w:val="1"/>
          <w:numId w:val="20"/>
        </w:numPr>
        <w:rPr>
          <w:rFonts w:ascii="Garamond" w:hAnsi="Garamond" w:cs="Arial"/>
          <w:sz w:val="24"/>
          <w:szCs w:val="24"/>
          <w:lang w:eastAsia="cs-CZ"/>
        </w:rPr>
      </w:pPr>
      <w:r>
        <w:rPr>
          <w:rFonts w:ascii="Garamond" w:hAnsi="Garamond" w:cs="Arial"/>
          <w:sz w:val="24"/>
          <w:szCs w:val="24"/>
          <w:lang w:eastAsia="cs-CZ"/>
        </w:rPr>
        <w:lastRenderedPageBreak/>
        <w:t xml:space="preserve">Výkaz výměr a kontrolní rozpočet bude zpracován do </w:t>
      </w:r>
      <w:proofErr w:type="gramStart"/>
      <w:r>
        <w:rPr>
          <w:rFonts w:ascii="Garamond" w:hAnsi="Garamond" w:cs="Arial"/>
          <w:sz w:val="24"/>
          <w:szCs w:val="24"/>
          <w:lang w:eastAsia="cs-CZ"/>
        </w:rPr>
        <w:t>45ti</w:t>
      </w:r>
      <w:proofErr w:type="gramEnd"/>
      <w:r>
        <w:rPr>
          <w:rFonts w:ascii="Garamond" w:hAnsi="Garamond" w:cs="Arial"/>
          <w:sz w:val="24"/>
          <w:szCs w:val="24"/>
          <w:lang w:eastAsia="cs-CZ"/>
        </w:rPr>
        <w:t xml:space="preserve"> dnů od podpisu Smlouvy o dílo</w:t>
      </w:r>
      <w:r w:rsidR="00280D39">
        <w:rPr>
          <w:rFonts w:ascii="Garamond" w:hAnsi="Garamond" w:cs="Arial"/>
          <w:sz w:val="24"/>
          <w:szCs w:val="24"/>
          <w:lang w:eastAsia="cs-CZ"/>
        </w:rPr>
        <w:t>;</w:t>
      </w:r>
    </w:p>
    <w:p w14:paraId="7CD37ADD" w14:textId="1D04E784" w:rsidR="006C542D" w:rsidRPr="0086106A" w:rsidRDefault="006C542D" w:rsidP="00DA6657">
      <w:pPr>
        <w:pStyle w:val="Odstavecseseznamem"/>
        <w:numPr>
          <w:ilvl w:val="1"/>
          <w:numId w:val="20"/>
        </w:numPr>
        <w:rPr>
          <w:rFonts w:ascii="Garamond" w:hAnsi="Garamond" w:cs="Arial"/>
          <w:sz w:val="24"/>
          <w:szCs w:val="24"/>
          <w:lang w:eastAsia="cs-CZ"/>
        </w:rPr>
      </w:pPr>
      <w:r w:rsidRPr="0086106A">
        <w:rPr>
          <w:rFonts w:ascii="Garamond" w:hAnsi="Garamond" w:cs="Arial"/>
          <w:sz w:val="24"/>
          <w:szCs w:val="24"/>
          <w:lang w:eastAsia="cs-CZ"/>
        </w:rPr>
        <w:t>AD bude vykonáván po celou dobu realizace stavby dle vypracované Dokumentace a jeho výkon bude ukončen</w:t>
      </w:r>
      <w:r w:rsidRPr="0086106A">
        <w:rPr>
          <w:rFonts w:ascii="Garamond" w:hAnsi="Garamond" w:cs="Arial"/>
          <w:sz w:val="24"/>
          <w:szCs w:val="24"/>
        </w:rPr>
        <w:t xml:space="preserve"> </w:t>
      </w:r>
      <w:r w:rsidR="001D1AA8" w:rsidRPr="0086106A">
        <w:rPr>
          <w:rFonts w:ascii="Garamond" w:hAnsi="Garamond" w:cs="Arial"/>
          <w:sz w:val="24"/>
          <w:szCs w:val="24"/>
        </w:rPr>
        <w:t xml:space="preserve">po </w:t>
      </w:r>
      <w:r w:rsidR="00595958">
        <w:rPr>
          <w:rFonts w:ascii="Garamond" w:hAnsi="Garamond" w:cs="Arial"/>
          <w:sz w:val="24"/>
          <w:szCs w:val="24"/>
          <w:lang w:eastAsia="cs-CZ"/>
        </w:rPr>
        <w:t>předání a převzetí stavby objednatelem</w:t>
      </w:r>
      <w:r w:rsidRPr="0086106A">
        <w:rPr>
          <w:rFonts w:ascii="Garamond" w:hAnsi="Garamond" w:cs="Arial"/>
          <w:sz w:val="24"/>
          <w:szCs w:val="24"/>
          <w:lang w:eastAsia="cs-CZ"/>
        </w:rPr>
        <w:t>;</w:t>
      </w:r>
    </w:p>
    <w:p w14:paraId="581D755B" w14:textId="77777777" w:rsidR="00375FF2" w:rsidRPr="0086106A" w:rsidRDefault="00375FF2" w:rsidP="00375FF2">
      <w:pPr>
        <w:ind w:left="720"/>
        <w:rPr>
          <w:rFonts w:ascii="Garamond" w:hAnsi="Garamond" w:cs="Arial"/>
          <w:sz w:val="24"/>
          <w:szCs w:val="24"/>
          <w:lang w:eastAsia="cs-CZ"/>
        </w:rPr>
      </w:pPr>
    </w:p>
    <w:p w14:paraId="7D2C14AC" w14:textId="5BBA7F98" w:rsidR="00D978BD" w:rsidRPr="00D978BD" w:rsidRDefault="00D978BD" w:rsidP="00DA6657">
      <w:pPr>
        <w:pStyle w:val="Odstavecseseznamem"/>
        <w:numPr>
          <w:ilvl w:val="1"/>
          <w:numId w:val="20"/>
        </w:numPr>
        <w:rPr>
          <w:rFonts w:ascii="Garamond" w:hAnsi="Garamond" w:cs="Arial"/>
          <w:sz w:val="24"/>
          <w:szCs w:val="24"/>
          <w:lang w:eastAsia="cs-CZ"/>
        </w:rPr>
      </w:pPr>
      <w:r w:rsidRPr="00595958">
        <w:rPr>
          <w:rFonts w:ascii="Garamond" w:hAnsi="Garamond" w:cs="Arial"/>
          <w:sz w:val="24"/>
          <w:szCs w:val="24"/>
        </w:rPr>
        <w:t xml:space="preserve">IČ včetně úkonů po dokončení stavby </w:t>
      </w:r>
      <w:r w:rsidRPr="0086106A">
        <w:rPr>
          <w:rFonts w:ascii="Garamond" w:hAnsi="Garamond" w:cs="Arial"/>
          <w:sz w:val="24"/>
          <w:szCs w:val="24"/>
        </w:rPr>
        <w:t xml:space="preserve">bude vykonávána od nabytí účinnosti této Smlouvy a její výkon bude ukončen po </w:t>
      </w:r>
      <w:r w:rsidR="00595958">
        <w:rPr>
          <w:rFonts w:ascii="Garamond" w:hAnsi="Garamond" w:cs="Arial"/>
          <w:sz w:val="24"/>
          <w:szCs w:val="24"/>
        </w:rPr>
        <w:t>předání a převzetí stavby objednatelem</w:t>
      </w:r>
      <w:r>
        <w:rPr>
          <w:rFonts w:ascii="Garamond" w:hAnsi="Garamond" w:cs="Arial"/>
          <w:sz w:val="24"/>
          <w:szCs w:val="24"/>
        </w:rPr>
        <w:t>;</w:t>
      </w:r>
    </w:p>
    <w:p w14:paraId="1F220AEA" w14:textId="77777777" w:rsidR="00D978BD" w:rsidRPr="00D978BD" w:rsidRDefault="00D978BD" w:rsidP="00D978BD">
      <w:pPr>
        <w:pStyle w:val="Odstavecseseznamem"/>
        <w:rPr>
          <w:rFonts w:ascii="Garamond" w:hAnsi="Garamond" w:cs="Arial"/>
          <w:color w:val="FF00FF"/>
          <w:sz w:val="24"/>
          <w:szCs w:val="24"/>
          <w:lang w:eastAsia="cs-CZ"/>
        </w:rPr>
      </w:pPr>
    </w:p>
    <w:p w14:paraId="1D9BDE7A" w14:textId="77777777" w:rsidR="0011310B" w:rsidRPr="0086106A" w:rsidRDefault="0011310B" w:rsidP="0011310B">
      <w:pPr>
        <w:ind w:firstLine="708"/>
        <w:rPr>
          <w:rFonts w:ascii="Garamond" w:hAnsi="Garamond" w:cs="Arial"/>
          <w:sz w:val="24"/>
          <w:szCs w:val="24"/>
          <w:lang w:eastAsia="cs-CZ"/>
        </w:rPr>
      </w:pPr>
    </w:p>
    <w:p w14:paraId="7FB2B593" w14:textId="77777777" w:rsidR="00D73D4B" w:rsidRPr="00595958" w:rsidRDefault="00C57FBE" w:rsidP="008558F0">
      <w:pPr>
        <w:pStyle w:val="Odstavecseseznamem"/>
        <w:numPr>
          <w:ilvl w:val="0"/>
          <w:numId w:val="20"/>
        </w:numPr>
        <w:overflowPunct w:val="0"/>
        <w:autoSpaceDE w:val="0"/>
        <w:autoSpaceDN w:val="0"/>
        <w:adjustRightInd w:val="0"/>
        <w:ind w:right="-1"/>
        <w:rPr>
          <w:rFonts w:ascii="Garamond" w:hAnsi="Garamond" w:cs="Arial"/>
          <w:sz w:val="24"/>
          <w:szCs w:val="24"/>
        </w:rPr>
      </w:pPr>
      <w:r w:rsidRPr="0086106A">
        <w:rPr>
          <w:rFonts w:ascii="Garamond" w:hAnsi="Garamond" w:cs="Arial"/>
          <w:sz w:val="24"/>
          <w:szCs w:val="24"/>
          <w:lang w:eastAsia="cs-CZ"/>
        </w:rPr>
        <w:t xml:space="preserve">Místem plnění </w:t>
      </w:r>
      <w:r w:rsidR="000174D6" w:rsidRPr="0086106A">
        <w:rPr>
          <w:rFonts w:ascii="Garamond" w:hAnsi="Garamond" w:cs="Arial"/>
          <w:sz w:val="24"/>
          <w:szCs w:val="24"/>
          <w:lang w:eastAsia="cs-CZ"/>
        </w:rPr>
        <w:t xml:space="preserve">Díla </w:t>
      </w:r>
      <w:r w:rsidR="000174D6" w:rsidRPr="00595958">
        <w:rPr>
          <w:rFonts w:ascii="Garamond" w:hAnsi="Garamond" w:cs="Arial"/>
          <w:sz w:val="24"/>
          <w:szCs w:val="24"/>
          <w:lang w:eastAsia="cs-CZ"/>
        </w:rPr>
        <w:t xml:space="preserve">je </w:t>
      </w:r>
      <w:r w:rsidRPr="00595958">
        <w:rPr>
          <w:rFonts w:ascii="Garamond" w:hAnsi="Garamond" w:cs="Arial"/>
          <w:sz w:val="24"/>
          <w:szCs w:val="24"/>
          <w:lang w:eastAsia="cs-CZ"/>
        </w:rPr>
        <w:t xml:space="preserve">sídlo </w:t>
      </w:r>
      <w:r w:rsidR="0044218C" w:rsidRPr="00595958">
        <w:rPr>
          <w:rFonts w:ascii="Garamond" w:hAnsi="Garamond" w:cs="Arial"/>
          <w:sz w:val="24"/>
          <w:szCs w:val="24"/>
          <w:lang w:eastAsia="cs-CZ"/>
        </w:rPr>
        <w:t>O</w:t>
      </w:r>
      <w:r w:rsidRPr="00595958">
        <w:rPr>
          <w:rFonts w:ascii="Garamond" w:hAnsi="Garamond" w:cs="Arial"/>
          <w:sz w:val="24"/>
          <w:szCs w:val="24"/>
          <w:lang w:eastAsia="cs-CZ"/>
        </w:rPr>
        <w:t>bjednatele</w:t>
      </w:r>
      <w:r w:rsidR="000174D6" w:rsidRPr="00595958">
        <w:rPr>
          <w:rFonts w:ascii="Garamond" w:hAnsi="Garamond" w:cs="Arial"/>
          <w:sz w:val="24"/>
          <w:szCs w:val="24"/>
          <w:lang w:eastAsia="cs-CZ"/>
        </w:rPr>
        <w:t xml:space="preserve"> </w:t>
      </w:r>
      <w:r w:rsidR="008D5A82" w:rsidRPr="00595958">
        <w:rPr>
          <w:rFonts w:ascii="Garamond" w:hAnsi="Garamond" w:cs="Arial"/>
          <w:sz w:val="24"/>
          <w:szCs w:val="24"/>
        </w:rPr>
        <w:t xml:space="preserve">uvedené v záhlaví této Smlouvy </w:t>
      </w:r>
      <w:r w:rsidR="008558F0" w:rsidRPr="00595958">
        <w:rPr>
          <w:rFonts w:ascii="Garamond" w:hAnsi="Garamond" w:cs="Arial"/>
          <w:sz w:val="24"/>
          <w:szCs w:val="24"/>
          <w:lang w:eastAsia="cs-CZ"/>
        </w:rPr>
        <w:t>a místo provádění stavby – objekt Městského soudu v Praze, Slezská 2000/9, Praha 2</w:t>
      </w:r>
      <w:r w:rsidR="000174D6" w:rsidRPr="00595958">
        <w:rPr>
          <w:rFonts w:ascii="Garamond" w:hAnsi="Garamond" w:cs="Arial"/>
          <w:sz w:val="24"/>
          <w:szCs w:val="24"/>
          <w:lang w:eastAsia="cs-CZ"/>
        </w:rPr>
        <w:t>.</w:t>
      </w:r>
      <w:r w:rsidRPr="00595958">
        <w:rPr>
          <w:rFonts w:ascii="Garamond" w:hAnsi="Garamond" w:cs="Arial"/>
          <w:sz w:val="24"/>
          <w:szCs w:val="24"/>
          <w:lang w:eastAsia="cs-CZ"/>
        </w:rPr>
        <w:t xml:space="preserve"> </w:t>
      </w:r>
    </w:p>
    <w:p w14:paraId="05ECBEA5" w14:textId="77777777" w:rsidR="00C167DB" w:rsidRPr="0086106A" w:rsidRDefault="00C167DB" w:rsidP="00C167DB">
      <w:pPr>
        <w:overflowPunct w:val="0"/>
        <w:autoSpaceDE w:val="0"/>
        <w:autoSpaceDN w:val="0"/>
        <w:adjustRightInd w:val="0"/>
        <w:ind w:left="348" w:right="-1"/>
        <w:rPr>
          <w:rFonts w:ascii="Garamond" w:hAnsi="Garamond" w:cs="Arial"/>
          <w:sz w:val="24"/>
          <w:szCs w:val="24"/>
        </w:rPr>
      </w:pPr>
    </w:p>
    <w:p w14:paraId="665A6554" w14:textId="77777777" w:rsidR="00C167DB" w:rsidRPr="0086106A" w:rsidRDefault="00C167DB" w:rsidP="000174D6">
      <w:pPr>
        <w:pStyle w:val="Odstavecseseznamem"/>
        <w:numPr>
          <w:ilvl w:val="0"/>
          <w:numId w:val="20"/>
        </w:numPr>
        <w:overflowPunct w:val="0"/>
        <w:autoSpaceDE w:val="0"/>
        <w:autoSpaceDN w:val="0"/>
        <w:adjustRightInd w:val="0"/>
        <w:ind w:left="708" w:right="-1"/>
        <w:rPr>
          <w:rFonts w:ascii="Garamond" w:hAnsi="Garamond" w:cs="Arial"/>
          <w:sz w:val="24"/>
          <w:szCs w:val="24"/>
        </w:rPr>
      </w:pPr>
      <w:r w:rsidRPr="0086106A">
        <w:rPr>
          <w:rFonts w:ascii="Garamond" w:hAnsi="Garamond" w:cs="Arial"/>
          <w:sz w:val="24"/>
          <w:szCs w:val="24"/>
        </w:rPr>
        <w:t xml:space="preserve">Zhotovitel je povinen jednotlivé části Dokumentace předat Objednateli nejpozději v poslední den lhůt stanovených výše v odstavci 1 tohoto článku a Objednatel je povinen danou část Dokumentace od Zhotovitele převzít. Připadne-li poslední den lhůty na sobotu, neděli nebo svátek, je posledním dnem lhůty nejbližší </w:t>
      </w:r>
      <w:r w:rsidR="00401D4A" w:rsidRPr="0086106A">
        <w:rPr>
          <w:rFonts w:ascii="Garamond" w:hAnsi="Garamond" w:cs="Arial"/>
          <w:sz w:val="24"/>
          <w:szCs w:val="24"/>
        </w:rPr>
        <w:t>následující</w:t>
      </w:r>
      <w:r w:rsidRPr="0086106A">
        <w:rPr>
          <w:rFonts w:ascii="Garamond" w:hAnsi="Garamond" w:cs="Arial"/>
          <w:sz w:val="24"/>
          <w:szCs w:val="24"/>
        </w:rPr>
        <w:t xml:space="preserve"> pracovní den. </w:t>
      </w:r>
    </w:p>
    <w:p w14:paraId="34EE39DB" w14:textId="77777777" w:rsidR="00C167DB" w:rsidRPr="0086106A" w:rsidRDefault="00C167DB" w:rsidP="00C167DB">
      <w:pPr>
        <w:pStyle w:val="Odstavecseseznamem"/>
        <w:rPr>
          <w:rFonts w:ascii="Garamond" w:hAnsi="Garamond" w:cs="Arial"/>
          <w:sz w:val="24"/>
          <w:szCs w:val="24"/>
        </w:rPr>
      </w:pPr>
    </w:p>
    <w:p w14:paraId="322E6771" w14:textId="77777777" w:rsidR="00C167DB" w:rsidRPr="0086106A" w:rsidRDefault="00C167DB" w:rsidP="00133E56">
      <w:pPr>
        <w:pStyle w:val="Odstavecseseznamem"/>
        <w:numPr>
          <w:ilvl w:val="0"/>
          <w:numId w:val="20"/>
        </w:numPr>
        <w:overflowPunct w:val="0"/>
        <w:autoSpaceDE w:val="0"/>
        <w:autoSpaceDN w:val="0"/>
        <w:adjustRightInd w:val="0"/>
        <w:ind w:right="-1"/>
        <w:rPr>
          <w:rFonts w:ascii="Garamond" w:hAnsi="Garamond" w:cs="Arial"/>
          <w:sz w:val="24"/>
          <w:szCs w:val="24"/>
        </w:rPr>
      </w:pPr>
      <w:r w:rsidRPr="0086106A">
        <w:rPr>
          <w:rFonts w:ascii="Garamond" w:hAnsi="Garamond" w:cs="Arial"/>
          <w:sz w:val="24"/>
          <w:szCs w:val="24"/>
        </w:rPr>
        <w:t>O předání a převzetí příslušné části Dokumentace bude mezi Zhotovitelem a Objednatelem podepsán předávací protokol. Po předání dané části Dokumentace je Objednatel povinen ji prověřit</w:t>
      </w:r>
      <w:r w:rsidR="00BA63A7">
        <w:rPr>
          <w:rFonts w:ascii="Garamond" w:hAnsi="Garamond" w:cs="Arial"/>
          <w:sz w:val="24"/>
          <w:szCs w:val="24"/>
        </w:rPr>
        <w:t>,</w:t>
      </w:r>
      <w:r w:rsidRPr="0086106A">
        <w:rPr>
          <w:rFonts w:ascii="Garamond" w:hAnsi="Garamond" w:cs="Arial"/>
          <w:sz w:val="24"/>
          <w:szCs w:val="24"/>
        </w:rPr>
        <w:t xml:space="preserve"> </w:t>
      </w:r>
      <w:r w:rsidR="00133E56" w:rsidRPr="0086106A">
        <w:rPr>
          <w:rFonts w:ascii="Garamond" w:hAnsi="Garamond" w:cs="Arial"/>
          <w:sz w:val="24"/>
          <w:szCs w:val="24"/>
        </w:rPr>
        <w:t>a pokud nebude mít Objednatel k Dokumentaci žádné námitky odsouhlasit</w:t>
      </w:r>
      <w:r w:rsidRPr="0086106A">
        <w:rPr>
          <w:rFonts w:ascii="Garamond" w:hAnsi="Garamond" w:cs="Arial"/>
          <w:sz w:val="24"/>
          <w:szCs w:val="24"/>
        </w:rPr>
        <w:t xml:space="preserve">. Nezašle-li Objednatel nejpozději do </w:t>
      </w:r>
      <w:r w:rsidR="001D1AA8" w:rsidRPr="0086106A">
        <w:rPr>
          <w:rFonts w:ascii="Garamond" w:hAnsi="Garamond" w:cs="Arial"/>
          <w:sz w:val="24"/>
          <w:szCs w:val="24"/>
        </w:rPr>
        <w:t xml:space="preserve">tří (3) </w:t>
      </w:r>
      <w:r w:rsidRPr="0086106A">
        <w:rPr>
          <w:rFonts w:ascii="Garamond" w:hAnsi="Garamond" w:cs="Arial"/>
          <w:sz w:val="24"/>
          <w:szCs w:val="24"/>
        </w:rPr>
        <w:t>pracovních dnů po podepsání předávacího protokolu Zhotoviteli ohledně příslušné předané části Dokumentace písemně</w:t>
      </w:r>
      <w:r w:rsidR="00EE0E86" w:rsidRPr="0086106A">
        <w:rPr>
          <w:rFonts w:ascii="Garamond" w:hAnsi="Garamond" w:cs="Arial"/>
          <w:sz w:val="24"/>
          <w:szCs w:val="24"/>
        </w:rPr>
        <w:t xml:space="preserve"> (e-mailem) </w:t>
      </w:r>
      <w:r w:rsidRPr="0086106A">
        <w:rPr>
          <w:rFonts w:ascii="Garamond" w:hAnsi="Garamond" w:cs="Arial"/>
          <w:sz w:val="24"/>
          <w:szCs w:val="24"/>
        </w:rPr>
        <w:t>námitky, má se za to, že Objednatel takto předanou část Dokumentace odsouhlasil.</w:t>
      </w:r>
    </w:p>
    <w:p w14:paraId="39432E92" w14:textId="77777777" w:rsidR="00696760" w:rsidRPr="0086106A" w:rsidRDefault="00696760" w:rsidP="00412F2E">
      <w:pPr>
        <w:pStyle w:val="Bezmezer"/>
        <w:ind w:left="284"/>
        <w:jc w:val="both"/>
        <w:rPr>
          <w:rFonts w:ascii="Garamond" w:hAnsi="Garamond" w:cs="Arial"/>
          <w:sz w:val="24"/>
          <w:szCs w:val="24"/>
        </w:rPr>
      </w:pPr>
    </w:p>
    <w:p w14:paraId="615E6CAE" w14:textId="77777777" w:rsidR="00B45CE4" w:rsidRPr="0086106A" w:rsidRDefault="00B45CE4" w:rsidP="00412F2E">
      <w:pPr>
        <w:pStyle w:val="Bezmezer"/>
        <w:ind w:left="284"/>
        <w:jc w:val="both"/>
        <w:rPr>
          <w:rFonts w:ascii="Garamond" w:hAnsi="Garamond" w:cs="Arial"/>
          <w:sz w:val="24"/>
          <w:szCs w:val="24"/>
        </w:rPr>
      </w:pPr>
    </w:p>
    <w:p w14:paraId="7E7C40A6" w14:textId="77777777" w:rsidR="00696760" w:rsidRPr="0086106A" w:rsidRDefault="00696760" w:rsidP="00B45CE4">
      <w:pPr>
        <w:ind w:right="-1"/>
        <w:jc w:val="center"/>
        <w:rPr>
          <w:rFonts w:ascii="Garamond" w:hAnsi="Garamond" w:cs="Arial"/>
          <w:b/>
          <w:sz w:val="24"/>
          <w:szCs w:val="24"/>
        </w:rPr>
      </w:pPr>
      <w:r w:rsidRPr="0086106A">
        <w:rPr>
          <w:rFonts w:ascii="Garamond" w:hAnsi="Garamond" w:cs="Arial"/>
          <w:b/>
          <w:sz w:val="24"/>
          <w:szCs w:val="24"/>
        </w:rPr>
        <w:t>V.</w:t>
      </w:r>
    </w:p>
    <w:p w14:paraId="7FC920A7" w14:textId="77777777" w:rsidR="00696760" w:rsidRPr="0086106A" w:rsidRDefault="00696760" w:rsidP="00B45CE4">
      <w:pPr>
        <w:ind w:right="-1"/>
        <w:jc w:val="center"/>
        <w:rPr>
          <w:rFonts w:ascii="Garamond" w:hAnsi="Garamond" w:cs="Arial"/>
          <w:b/>
          <w:sz w:val="24"/>
          <w:szCs w:val="24"/>
        </w:rPr>
      </w:pPr>
      <w:r w:rsidRPr="0086106A">
        <w:rPr>
          <w:rFonts w:ascii="Garamond" w:hAnsi="Garamond" w:cs="Arial"/>
          <w:b/>
          <w:sz w:val="24"/>
          <w:szCs w:val="24"/>
        </w:rPr>
        <w:t>Cena Díla</w:t>
      </w:r>
    </w:p>
    <w:p w14:paraId="61F6ACB7" w14:textId="77777777" w:rsidR="00696760" w:rsidRPr="0086106A" w:rsidRDefault="00696760" w:rsidP="00696760">
      <w:pPr>
        <w:rPr>
          <w:rFonts w:ascii="Garamond" w:hAnsi="Garamond" w:cs="Arial"/>
          <w:b/>
          <w:sz w:val="24"/>
          <w:szCs w:val="24"/>
        </w:rPr>
      </w:pPr>
    </w:p>
    <w:p w14:paraId="4F4CC0AC" w14:textId="77777777" w:rsidR="00696760" w:rsidRPr="0086106A" w:rsidRDefault="00696760" w:rsidP="00696760">
      <w:pPr>
        <w:numPr>
          <w:ilvl w:val="0"/>
          <w:numId w:val="22"/>
        </w:numPr>
        <w:rPr>
          <w:rFonts w:ascii="Garamond" w:hAnsi="Garamond" w:cs="Arial"/>
          <w:sz w:val="24"/>
          <w:szCs w:val="24"/>
        </w:rPr>
      </w:pPr>
      <w:r w:rsidRPr="0086106A">
        <w:rPr>
          <w:rFonts w:ascii="Garamond" w:hAnsi="Garamond" w:cs="Arial"/>
          <w:sz w:val="24"/>
          <w:szCs w:val="24"/>
        </w:rPr>
        <w:t>C</w:t>
      </w:r>
      <w:r w:rsidR="006A595E" w:rsidRPr="0086106A">
        <w:rPr>
          <w:rFonts w:ascii="Garamond" w:hAnsi="Garamond" w:cs="Arial"/>
          <w:sz w:val="24"/>
          <w:szCs w:val="24"/>
        </w:rPr>
        <w:t>elková c</w:t>
      </w:r>
      <w:r w:rsidRPr="0086106A">
        <w:rPr>
          <w:rFonts w:ascii="Garamond" w:hAnsi="Garamond" w:cs="Arial"/>
          <w:sz w:val="24"/>
          <w:szCs w:val="24"/>
        </w:rPr>
        <w:t xml:space="preserve">ena Díla je stanovena, jako cena dohodnutá, maximální a nepřekročitelná na základě </w:t>
      </w:r>
      <w:r w:rsidR="00EF7F7F" w:rsidRPr="0086106A">
        <w:rPr>
          <w:rFonts w:ascii="Garamond" w:hAnsi="Garamond" w:cs="Arial"/>
          <w:sz w:val="24"/>
          <w:szCs w:val="24"/>
        </w:rPr>
        <w:t xml:space="preserve">na základě </w:t>
      </w:r>
      <w:r w:rsidR="00EF7F7F">
        <w:rPr>
          <w:rFonts w:ascii="Garamond" w:hAnsi="Garamond" w:cs="Arial"/>
          <w:sz w:val="24"/>
          <w:szCs w:val="24"/>
        </w:rPr>
        <w:t>jednotkových cen uvedených v příloze č. 1 této Smlouvy</w:t>
      </w:r>
      <w:r w:rsidRPr="0086106A">
        <w:rPr>
          <w:rFonts w:ascii="Garamond" w:hAnsi="Garamond" w:cs="Arial"/>
          <w:sz w:val="24"/>
          <w:szCs w:val="24"/>
        </w:rPr>
        <w:t xml:space="preserve">, </w:t>
      </w:r>
      <w:r w:rsidR="00801B63" w:rsidRPr="0086106A">
        <w:rPr>
          <w:rFonts w:ascii="Garamond" w:hAnsi="Garamond" w:cs="Arial"/>
          <w:sz w:val="24"/>
          <w:szCs w:val="24"/>
        </w:rPr>
        <w:t>ve výši</w:t>
      </w:r>
      <w:r w:rsidRPr="0086106A">
        <w:rPr>
          <w:rFonts w:ascii="Garamond" w:hAnsi="Garamond" w:cs="Arial"/>
          <w:sz w:val="24"/>
          <w:szCs w:val="24"/>
        </w:rPr>
        <w:t xml:space="preserve">: </w:t>
      </w:r>
    </w:p>
    <w:p w14:paraId="4E88584E" w14:textId="77777777" w:rsidR="00696760" w:rsidRPr="0086106A" w:rsidRDefault="00696760" w:rsidP="00696760">
      <w:pPr>
        <w:rPr>
          <w:rFonts w:ascii="Garamond" w:hAnsi="Garamond" w:cs="Arial"/>
          <w:sz w:val="24"/>
          <w:szCs w:val="24"/>
        </w:rPr>
      </w:pPr>
    </w:p>
    <w:p w14:paraId="5FB08FA9" w14:textId="4B654791" w:rsidR="00E0465A" w:rsidRPr="00D957C6" w:rsidRDefault="00D957C6" w:rsidP="00E0465A">
      <w:pPr>
        <w:pStyle w:val="Bezmezer"/>
        <w:ind w:left="709"/>
        <w:rPr>
          <w:rFonts w:ascii="Garamond" w:hAnsi="Garamond" w:cs="Arial"/>
          <w:b/>
          <w:sz w:val="24"/>
          <w:szCs w:val="24"/>
        </w:rPr>
      </w:pPr>
      <w:proofErr w:type="gramStart"/>
      <w:r w:rsidRPr="00D957C6">
        <w:rPr>
          <w:rFonts w:ascii="Garamond" w:hAnsi="Garamond" w:cs="Arial"/>
          <w:b/>
          <w:sz w:val="24"/>
          <w:szCs w:val="24"/>
        </w:rPr>
        <w:t>107.000,-</w:t>
      </w:r>
      <w:proofErr w:type="gramEnd"/>
      <w:r w:rsidR="00E0465A" w:rsidRPr="00D957C6">
        <w:rPr>
          <w:rFonts w:ascii="Garamond" w:hAnsi="Garamond" w:cs="Arial"/>
          <w:b/>
          <w:sz w:val="24"/>
          <w:szCs w:val="24"/>
        </w:rPr>
        <w:t xml:space="preserve"> Kč bez DPH (slovy: </w:t>
      </w:r>
      <w:r w:rsidRPr="00D957C6">
        <w:rPr>
          <w:rFonts w:ascii="Garamond" w:hAnsi="Garamond" w:cs="Arial"/>
          <w:b/>
          <w:sz w:val="24"/>
          <w:szCs w:val="24"/>
        </w:rPr>
        <w:t>stosedmtisíc</w:t>
      </w:r>
      <w:r w:rsidR="00E0465A" w:rsidRPr="00D957C6">
        <w:rPr>
          <w:rFonts w:ascii="Garamond" w:hAnsi="Garamond" w:cs="Arial"/>
          <w:b/>
          <w:sz w:val="24"/>
          <w:szCs w:val="24"/>
        </w:rPr>
        <w:t xml:space="preserve">) </w:t>
      </w:r>
    </w:p>
    <w:p w14:paraId="138432BE" w14:textId="745AA496" w:rsidR="00E0465A" w:rsidRPr="00D957C6" w:rsidRDefault="00D957C6" w:rsidP="00E0465A">
      <w:pPr>
        <w:pStyle w:val="Bezmezer"/>
        <w:ind w:left="709"/>
        <w:rPr>
          <w:rFonts w:ascii="Garamond" w:hAnsi="Garamond" w:cs="Arial"/>
          <w:b/>
          <w:sz w:val="24"/>
          <w:szCs w:val="24"/>
        </w:rPr>
      </w:pPr>
      <w:proofErr w:type="gramStart"/>
      <w:r w:rsidRPr="00D957C6">
        <w:rPr>
          <w:rFonts w:ascii="Garamond" w:hAnsi="Garamond" w:cs="Arial"/>
          <w:b/>
          <w:sz w:val="24"/>
          <w:szCs w:val="24"/>
        </w:rPr>
        <w:t>22.470,-</w:t>
      </w:r>
      <w:proofErr w:type="gramEnd"/>
      <w:r w:rsidR="00E0465A" w:rsidRPr="00D957C6">
        <w:rPr>
          <w:rFonts w:ascii="Garamond" w:hAnsi="Garamond" w:cs="Arial"/>
          <w:b/>
          <w:sz w:val="24"/>
          <w:szCs w:val="24"/>
        </w:rPr>
        <w:t xml:space="preserve"> Kč DPH </w:t>
      </w:r>
      <w:r w:rsidRPr="00D957C6">
        <w:rPr>
          <w:rFonts w:ascii="Garamond" w:hAnsi="Garamond" w:cs="Arial"/>
          <w:b/>
          <w:sz w:val="24"/>
          <w:szCs w:val="24"/>
        </w:rPr>
        <w:t>21</w:t>
      </w:r>
      <w:r w:rsidR="00E0465A" w:rsidRPr="00D957C6">
        <w:rPr>
          <w:rFonts w:ascii="Garamond" w:hAnsi="Garamond" w:cs="Arial"/>
          <w:b/>
          <w:sz w:val="24"/>
          <w:szCs w:val="24"/>
        </w:rPr>
        <w:t xml:space="preserve">% (slovy: </w:t>
      </w:r>
      <w:r w:rsidRPr="00D957C6">
        <w:rPr>
          <w:rFonts w:ascii="Garamond" w:hAnsi="Garamond" w:cs="Arial"/>
          <w:b/>
          <w:sz w:val="24"/>
          <w:szCs w:val="24"/>
        </w:rPr>
        <w:t>dvacetdvatisícčtyřistasedmdesát</w:t>
      </w:r>
      <w:r w:rsidR="00E0465A" w:rsidRPr="00D957C6">
        <w:rPr>
          <w:rFonts w:ascii="Garamond" w:hAnsi="Garamond" w:cs="Arial"/>
          <w:b/>
          <w:sz w:val="24"/>
          <w:szCs w:val="24"/>
        </w:rPr>
        <w:t xml:space="preserve">) </w:t>
      </w:r>
    </w:p>
    <w:p w14:paraId="519B6F86" w14:textId="307E1B8D" w:rsidR="00E0465A" w:rsidRPr="0086106A" w:rsidRDefault="00D957C6" w:rsidP="00E0465A">
      <w:pPr>
        <w:pStyle w:val="Bezmezer"/>
        <w:ind w:left="709"/>
        <w:rPr>
          <w:rFonts w:ascii="Garamond" w:hAnsi="Garamond" w:cs="Arial"/>
          <w:b/>
          <w:sz w:val="24"/>
          <w:szCs w:val="24"/>
        </w:rPr>
      </w:pPr>
      <w:proofErr w:type="gramStart"/>
      <w:r w:rsidRPr="00D957C6">
        <w:rPr>
          <w:rFonts w:ascii="Garamond" w:hAnsi="Garamond" w:cs="Arial"/>
          <w:b/>
          <w:sz w:val="24"/>
          <w:szCs w:val="24"/>
        </w:rPr>
        <w:t>129.470,-</w:t>
      </w:r>
      <w:proofErr w:type="gramEnd"/>
      <w:r w:rsidR="00E0465A" w:rsidRPr="00D957C6">
        <w:rPr>
          <w:rFonts w:ascii="Garamond" w:hAnsi="Garamond" w:cs="Arial"/>
          <w:b/>
          <w:sz w:val="24"/>
          <w:szCs w:val="24"/>
        </w:rPr>
        <w:t xml:space="preserve"> Kč </w:t>
      </w:r>
      <w:r w:rsidR="00B932BC" w:rsidRPr="00D957C6">
        <w:rPr>
          <w:rFonts w:ascii="Garamond" w:hAnsi="Garamond" w:cs="Arial"/>
          <w:b/>
          <w:sz w:val="24"/>
          <w:szCs w:val="24"/>
        </w:rPr>
        <w:t>s</w:t>
      </w:r>
      <w:r w:rsidR="00E0465A" w:rsidRPr="00D957C6">
        <w:rPr>
          <w:rFonts w:ascii="Garamond" w:hAnsi="Garamond" w:cs="Arial"/>
          <w:b/>
          <w:sz w:val="24"/>
          <w:szCs w:val="24"/>
        </w:rPr>
        <w:t xml:space="preserve"> DPH (slovy: </w:t>
      </w:r>
      <w:r w:rsidRPr="00D957C6">
        <w:rPr>
          <w:rFonts w:ascii="Garamond" w:hAnsi="Garamond" w:cs="Arial"/>
          <w:b/>
          <w:sz w:val="24"/>
          <w:szCs w:val="24"/>
        </w:rPr>
        <w:t>stodvacetdevěttisícčtyřistasedmdesát</w:t>
      </w:r>
      <w:r w:rsidR="006A595E" w:rsidRPr="00D957C6">
        <w:rPr>
          <w:rFonts w:ascii="Garamond" w:hAnsi="Garamond" w:cs="Arial"/>
          <w:b/>
          <w:sz w:val="24"/>
          <w:szCs w:val="24"/>
        </w:rPr>
        <w:t>)</w:t>
      </w:r>
      <w:r w:rsidR="00E0465A" w:rsidRPr="0086106A">
        <w:rPr>
          <w:rFonts w:ascii="Garamond" w:hAnsi="Garamond" w:cs="Arial"/>
          <w:b/>
          <w:sz w:val="24"/>
          <w:szCs w:val="24"/>
        </w:rPr>
        <w:t xml:space="preserve"> </w:t>
      </w:r>
    </w:p>
    <w:p w14:paraId="531252FA" w14:textId="77777777" w:rsidR="008914EA" w:rsidRPr="0086106A" w:rsidRDefault="008914EA" w:rsidP="008914EA">
      <w:pPr>
        <w:rPr>
          <w:rFonts w:ascii="Garamond" w:hAnsi="Garamond" w:cs="Arial"/>
          <w:sz w:val="24"/>
          <w:szCs w:val="24"/>
        </w:rPr>
      </w:pPr>
    </w:p>
    <w:p w14:paraId="01061EDC" w14:textId="77777777" w:rsidR="00696760" w:rsidRDefault="00696760" w:rsidP="00696760">
      <w:pPr>
        <w:numPr>
          <w:ilvl w:val="0"/>
          <w:numId w:val="22"/>
        </w:numPr>
        <w:rPr>
          <w:rFonts w:ascii="Garamond" w:hAnsi="Garamond" w:cs="Arial"/>
          <w:sz w:val="24"/>
          <w:szCs w:val="24"/>
        </w:rPr>
      </w:pPr>
      <w:r w:rsidRPr="0086106A">
        <w:rPr>
          <w:rFonts w:ascii="Garamond" w:hAnsi="Garamond" w:cs="Arial"/>
          <w:sz w:val="24"/>
          <w:szCs w:val="24"/>
        </w:rPr>
        <w:t xml:space="preserve">Cena je platná po celou dobu realizace Díla. Tato cena obsahuje veškeré náklady </w:t>
      </w:r>
      <w:r w:rsidR="009353F3" w:rsidRPr="0086106A">
        <w:rPr>
          <w:rFonts w:ascii="Garamond" w:hAnsi="Garamond" w:cs="Arial"/>
          <w:sz w:val="24"/>
          <w:szCs w:val="24"/>
        </w:rPr>
        <w:t>Z</w:t>
      </w:r>
      <w:r w:rsidRPr="0086106A">
        <w:rPr>
          <w:rFonts w:ascii="Garamond" w:hAnsi="Garamond" w:cs="Arial"/>
          <w:sz w:val="24"/>
          <w:szCs w:val="24"/>
        </w:rPr>
        <w:t>hotovitele spojené se zhotovením Díla specifikovaného v čl</w:t>
      </w:r>
      <w:r w:rsidR="001B1083" w:rsidRPr="0086106A">
        <w:rPr>
          <w:rFonts w:ascii="Garamond" w:hAnsi="Garamond" w:cs="Arial"/>
          <w:sz w:val="24"/>
          <w:szCs w:val="24"/>
        </w:rPr>
        <w:t>ánku</w:t>
      </w:r>
      <w:r w:rsidRPr="0086106A">
        <w:rPr>
          <w:rFonts w:ascii="Garamond" w:hAnsi="Garamond" w:cs="Arial"/>
          <w:sz w:val="24"/>
          <w:szCs w:val="24"/>
        </w:rPr>
        <w:t xml:space="preserve"> III</w:t>
      </w:r>
      <w:r w:rsidR="001B1083" w:rsidRPr="0086106A">
        <w:rPr>
          <w:rFonts w:ascii="Garamond" w:hAnsi="Garamond" w:cs="Arial"/>
          <w:sz w:val="24"/>
          <w:szCs w:val="24"/>
        </w:rPr>
        <w:t>.</w:t>
      </w:r>
      <w:r w:rsidRPr="0086106A">
        <w:rPr>
          <w:rFonts w:ascii="Garamond" w:hAnsi="Garamond" w:cs="Arial"/>
          <w:sz w:val="24"/>
          <w:szCs w:val="24"/>
        </w:rPr>
        <w:t xml:space="preserve"> </w:t>
      </w:r>
      <w:r w:rsidR="00B75530" w:rsidRPr="0086106A">
        <w:rPr>
          <w:rFonts w:ascii="Garamond" w:hAnsi="Garamond" w:cs="Arial"/>
          <w:sz w:val="24"/>
          <w:szCs w:val="24"/>
        </w:rPr>
        <w:t xml:space="preserve">této </w:t>
      </w:r>
      <w:r w:rsidRPr="0086106A">
        <w:rPr>
          <w:rFonts w:ascii="Garamond" w:hAnsi="Garamond" w:cs="Arial"/>
          <w:sz w:val="24"/>
          <w:szCs w:val="24"/>
        </w:rPr>
        <w:t>Smlouvy.</w:t>
      </w:r>
    </w:p>
    <w:p w14:paraId="62DA8FD3" w14:textId="77777777" w:rsidR="00FE4E4D" w:rsidRDefault="00FE4E4D" w:rsidP="00FE4E4D">
      <w:pPr>
        <w:ind w:left="709"/>
        <w:rPr>
          <w:rFonts w:ascii="Garamond" w:hAnsi="Garamond" w:cs="Arial"/>
          <w:sz w:val="24"/>
          <w:szCs w:val="24"/>
        </w:rPr>
      </w:pPr>
    </w:p>
    <w:p w14:paraId="75CC6A71" w14:textId="77777777" w:rsidR="00FE4E4D" w:rsidRPr="00FE4E4D" w:rsidRDefault="00FE4E4D" w:rsidP="00FE4E4D">
      <w:pPr>
        <w:numPr>
          <w:ilvl w:val="0"/>
          <w:numId w:val="22"/>
        </w:numPr>
        <w:rPr>
          <w:rFonts w:ascii="Garamond" w:hAnsi="Garamond" w:cs="Arial"/>
          <w:color w:val="000000"/>
          <w:sz w:val="24"/>
          <w:szCs w:val="24"/>
          <w:lang w:eastAsia="cs-CZ"/>
        </w:rPr>
      </w:pPr>
      <w:r w:rsidRPr="00FE4E4D">
        <w:rPr>
          <w:rFonts w:ascii="Garamond" w:hAnsi="Garamond" w:cs="Arial"/>
          <w:color w:val="000000"/>
          <w:sz w:val="24"/>
          <w:szCs w:val="24"/>
          <w:lang w:eastAsia="cs-CZ"/>
        </w:rPr>
        <w:t xml:space="preserve">Případná potřeba rozšíření rozsahu </w:t>
      </w:r>
      <w:r w:rsidR="00F62004">
        <w:rPr>
          <w:rFonts w:ascii="Garamond" w:hAnsi="Garamond" w:cs="Arial"/>
          <w:color w:val="000000"/>
          <w:sz w:val="24"/>
          <w:szCs w:val="24"/>
          <w:lang w:eastAsia="cs-CZ"/>
        </w:rPr>
        <w:t>Díla</w:t>
      </w:r>
      <w:r w:rsidRPr="00FE4E4D">
        <w:rPr>
          <w:rFonts w:ascii="Garamond" w:hAnsi="Garamond" w:cs="Arial"/>
          <w:color w:val="000000"/>
          <w:sz w:val="24"/>
          <w:szCs w:val="24"/>
          <w:lang w:eastAsia="cs-CZ"/>
        </w:rPr>
        <w:t xml:space="preserve"> nebo změny termínu trvání této Smlouvy bude řešena v souladu s právními předpisy upravujícími zadávání veřejných zakázek a na toto rozšíření či změnu termínu bude uzavřen písemný dodatek k této Smlouvě.</w:t>
      </w:r>
    </w:p>
    <w:p w14:paraId="15323972" w14:textId="77777777" w:rsidR="00FE4E4D" w:rsidRPr="00FE4E4D" w:rsidRDefault="00FE4E4D" w:rsidP="0075311A">
      <w:pPr>
        <w:rPr>
          <w:rFonts w:ascii="Garamond" w:hAnsi="Garamond" w:cs="Arial"/>
          <w:color w:val="000000"/>
          <w:sz w:val="24"/>
          <w:szCs w:val="24"/>
          <w:lang w:eastAsia="cs-CZ"/>
        </w:rPr>
      </w:pPr>
    </w:p>
    <w:p w14:paraId="42D2865B" w14:textId="77777777" w:rsidR="00FE4E4D" w:rsidRPr="00FE4E4D" w:rsidRDefault="00FE4E4D" w:rsidP="00FE4E4D">
      <w:pPr>
        <w:numPr>
          <w:ilvl w:val="0"/>
          <w:numId w:val="22"/>
        </w:numPr>
        <w:ind w:left="709" w:hanging="426"/>
        <w:rPr>
          <w:rFonts w:ascii="Garamond" w:hAnsi="Garamond" w:cs="Arial"/>
          <w:color w:val="000000"/>
          <w:sz w:val="24"/>
          <w:szCs w:val="24"/>
          <w:lang w:eastAsia="cs-CZ"/>
        </w:rPr>
      </w:pPr>
      <w:r w:rsidRPr="00FE4E4D">
        <w:rPr>
          <w:rFonts w:ascii="Garamond" w:hAnsi="Garamond" w:cs="Arial"/>
          <w:color w:val="000000"/>
          <w:sz w:val="24"/>
          <w:szCs w:val="24"/>
          <w:lang w:eastAsia="cs-CZ"/>
        </w:rPr>
        <w:t xml:space="preserve">Dojde-li v průběhu provádění sjednaných činností ke změně výše příslušné sazby DPH či jiných poplatků stanovených </w:t>
      </w:r>
      <w:r w:rsidRPr="00FE4E4D">
        <w:rPr>
          <w:rFonts w:ascii="Garamond" w:hAnsi="Garamond" w:cs="Arial"/>
          <w:bCs/>
          <w:sz w:val="24"/>
          <w:szCs w:val="24"/>
        </w:rPr>
        <w:t>příslušnými právní</w:t>
      </w:r>
      <w:r w:rsidRPr="00FE4E4D">
        <w:rPr>
          <w:rFonts w:ascii="Garamond" w:hAnsi="Garamond" w:cs="Arial"/>
          <w:color w:val="000000"/>
          <w:sz w:val="24"/>
          <w:szCs w:val="24"/>
          <w:lang w:eastAsia="cs-CZ"/>
        </w:rPr>
        <w:t>mi předpisy, bude účtována DPH k příslušným zdanitelným plněním či jiné poplatky ve výši stanovené novou právní úpravou a cena za provedení sjednané činnosti bude upravena písemným dodatkem k této Smlouvě.</w:t>
      </w:r>
    </w:p>
    <w:p w14:paraId="217936E3" w14:textId="77777777" w:rsidR="00573E2F" w:rsidRPr="0086106A" w:rsidRDefault="00573E2F" w:rsidP="00573E2F">
      <w:pPr>
        <w:rPr>
          <w:rFonts w:ascii="Garamond" w:hAnsi="Garamond" w:cs="Arial"/>
          <w:sz w:val="24"/>
          <w:szCs w:val="24"/>
        </w:rPr>
      </w:pPr>
    </w:p>
    <w:p w14:paraId="423B7689" w14:textId="77777777" w:rsidR="00573E2F" w:rsidRPr="0086106A" w:rsidRDefault="00573E2F" w:rsidP="00696760">
      <w:pPr>
        <w:numPr>
          <w:ilvl w:val="0"/>
          <w:numId w:val="22"/>
        </w:numPr>
        <w:rPr>
          <w:rFonts w:ascii="Garamond" w:hAnsi="Garamond" w:cs="Arial"/>
          <w:sz w:val="24"/>
          <w:szCs w:val="24"/>
        </w:rPr>
      </w:pPr>
      <w:r w:rsidRPr="0086106A">
        <w:rPr>
          <w:rFonts w:ascii="Garamond" w:hAnsi="Garamond" w:cs="Arial"/>
          <w:sz w:val="24"/>
          <w:szCs w:val="24"/>
        </w:rPr>
        <w:t>Celková cena obsahuje poplatky dotčeným orgánům státní správy a jiným subjektům, které je nutno uhradit v souvislosti s projednáním Dokumentace v příslušných správních řízeních a při přípravě těchto řízení.</w:t>
      </w:r>
      <w:r w:rsidR="00A43674">
        <w:rPr>
          <w:rFonts w:ascii="Garamond" w:hAnsi="Garamond" w:cs="Arial"/>
          <w:sz w:val="24"/>
          <w:szCs w:val="24"/>
        </w:rPr>
        <w:t xml:space="preserve"> </w:t>
      </w:r>
    </w:p>
    <w:p w14:paraId="7E3F37F6" w14:textId="77777777" w:rsidR="00696760" w:rsidRPr="0086106A" w:rsidRDefault="00696760" w:rsidP="00696760">
      <w:pPr>
        <w:rPr>
          <w:rFonts w:ascii="Garamond" w:hAnsi="Garamond" w:cs="Arial"/>
          <w:sz w:val="24"/>
          <w:szCs w:val="24"/>
        </w:rPr>
      </w:pPr>
    </w:p>
    <w:p w14:paraId="5A52E289" w14:textId="77777777" w:rsidR="00696760" w:rsidRDefault="00696760" w:rsidP="00412F2E">
      <w:pPr>
        <w:pStyle w:val="Bezmezer"/>
        <w:ind w:left="284"/>
        <w:jc w:val="both"/>
        <w:rPr>
          <w:rFonts w:ascii="Garamond" w:hAnsi="Garamond" w:cs="Arial"/>
          <w:sz w:val="24"/>
          <w:szCs w:val="24"/>
        </w:rPr>
      </w:pPr>
    </w:p>
    <w:p w14:paraId="178319F6" w14:textId="77777777" w:rsidR="00D957C6" w:rsidRDefault="00D957C6" w:rsidP="00412F2E">
      <w:pPr>
        <w:pStyle w:val="Bezmezer"/>
        <w:ind w:left="284"/>
        <w:jc w:val="both"/>
        <w:rPr>
          <w:rFonts w:ascii="Garamond" w:hAnsi="Garamond" w:cs="Arial"/>
          <w:sz w:val="24"/>
          <w:szCs w:val="24"/>
        </w:rPr>
      </w:pPr>
    </w:p>
    <w:p w14:paraId="42087211" w14:textId="77777777" w:rsidR="00D957C6" w:rsidRPr="0086106A" w:rsidRDefault="00D957C6" w:rsidP="00412F2E">
      <w:pPr>
        <w:pStyle w:val="Bezmezer"/>
        <w:ind w:left="284"/>
        <w:jc w:val="both"/>
        <w:rPr>
          <w:rFonts w:ascii="Garamond" w:hAnsi="Garamond" w:cs="Arial"/>
          <w:sz w:val="24"/>
          <w:szCs w:val="24"/>
        </w:rPr>
      </w:pPr>
    </w:p>
    <w:p w14:paraId="38C97983" w14:textId="77777777" w:rsidR="00573E2F" w:rsidRPr="0086106A" w:rsidRDefault="00573E2F" w:rsidP="001F0BCC">
      <w:pPr>
        <w:ind w:right="-1"/>
        <w:jc w:val="center"/>
        <w:rPr>
          <w:rFonts w:ascii="Garamond" w:hAnsi="Garamond" w:cs="Arial"/>
          <w:b/>
          <w:sz w:val="24"/>
          <w:szCs w:val="24"/>
        </w:rPr>
      </w:pPr>
      <w:r w:rsidRPr="0086106A">
        <w:rPr>
          <w:rFonts w:ascii="Garamond" w:hAnsi="Garamond" w:cs="Arial"/>
          <w:b/>
          <w:sz w:val="24"/>
          <w:szCs w:val="24"/>
        </w:rPr>
        <w:lastRenderedPageBreak/>
        <w:t>VI.</w:t>
      </w:r>
    </w:p>
    <w:p w14:paraId="244764F8" w14:textId="77777777" w:rsidR="00573E2F" w:rsidRPr="0086106A" w:rsidRDefault="00573E2F" w:rsidP="001F0BCC">
      <w:pPr>
        <w:ind w:right="-1"/>
        <w:jc w:val="center"/>
        <w:rPr>
          <w:rFonts w:ascii="Garamond" w:hAnsi="Garamond" w:cs="Arial"/>
          <w:b/>
          <w:sz w:val="24"/>
          <w:szCs w:val="24"/>
        </w:rPr>
      </w:pPr>
      <w:r w:rsidRPr="0086106A">
        <w:rPr>
          <w:rFonts w:ascii="Garamond" w:hAnsi="Garamond" w:cs="Arial"/>
          <w:b/>
          <w:sz w:val="24"/>
          <w:szCs w:val="24"/>
        </w:rPr>
        <w:t>Platební podmínky</w:t>
      </w:r>
    </w:p>
    <w:p w14:paraId="61F9316B" w14:textId="77777777" w:rsidR="00573E2F" w:rsidRPr="0086106A" w:rsidRDefault="00573E2F" w:rsidP="00573E2F">
      <w:pPr>
        <w:ind w:right="827"/>
        <w:jc w:val="center"/>
        <w:rPr>
          <w:rFonts w:ascii="Garamond" w:hAnsi="Garamond" w:cs="Arial"/>
          <w:b/>
          <w:sz w:val="24"/>
          <w:szCs w:val="24"/>
        </w:rPr>
      </w:pPr>
    </w:p>
    <w:p w14:paraId="1B82A30C" w14:textId="77777777" w:rsidR="00573E2F" w:rsidRPr="0086106A" w:rsidRDefault="00573E2F" w:rsidP="00573E2F">
      <w:pPr>
        <w:numPr>
          <w:ilvl w:val="0"/>
          <w:numId w:val="24"/>
        </w:numPr>
        <w:rPr>
          <w:rFonts w:ascii="Garamond" w:hAnsi="Garamond" w:cs="Arial"/>
          <w:sz w:val="24"/>
          <w:szCs w:val="24"/>
        </w:rPr>
      </w:pPr>
      <w:r w:rsidRPr="0086106A">
        <w:rPr>
          <w:rFonts w:ascii="Garamond" w:hAnsi="Garamond" w:cs="Arial"/>
          <w:sz w:val="24"/>
          <w:szCs w:val="24"/>
        </w:rPr>
        <w:t>Objednatel neposkytuje pro realizaci Díla zálohy</w:t>
      </w:r>
      <w:r w:rsidR="00973FB4" w:rsidRPr="0086106A">
        <w:rPr>
          <w:rFonts w:ascii="Garamond" w:hAnsi="Garamond" w:cs="Arial"/>
          <w:sz w:val="24"/>
          <w:szCs w:val="24"/>
        </w:rPr>
        <w:t xml:space="preserve"> a ani jedna smluvní strana neposkytne druhé smluvní straně závdavek.</w:t>
      </w:r>
    </w:p>
    <w:p w14:paraId="7DB5D627" w14:textId="77777777" w:rsidR="00573E2F" w:rsidRPr="0086106A" w:rsidRDefault="00573E2F" w:rsidP="00573E2F">
      <w:pPr>
        <w:pStyle w:val="Odstavecseseznamem"/>
        <w:rPr>
          <w:rFonts w:ascii="Garamond" w:hAnsi="Garamond" w:cs="Arial"/>
          <w:sz w:val="24"/>
          <w:szCs w:val="24"/>
        </w:rPr>
      </w:pPr>
    </w:p>
    <w:p w14:paraId="581FFF31" w14:textId="3CFFB1D0" w:rsidR="00966FC0" w:rsidRPr="004051F0" w:rsidRDefault="00573E2F" w:rsidP="00966FC0">
      <w:pPr>
        <w:numPr>
          <w:ilvl w:val="0"/>
          <w:numId w:val="24"/>
        </w:numPr>
        <w:rPr>
          <w:rFonts w:ascii="Garamond" w:hAnsi="Garamond" w:cs="Arial"/>
          <w:sz w:val="24"/>
          <w:szCs w:val="24"/>
        </w:rPr>
      </w:pPr>
      <w:r w:rsidRPr="0086106A">
        <w:rPr>
          <w:rFonts w:ascii="Garamond" w:hAnsi="Garamond" w:cs="Arial"/>
          <w:sz w:val="24"/>
          <w:szCs w:val="24"/>
        </w:rPr>
        <w:t xml:space="preserve">Úhrada </w:t>
      </w:r>
      <w:r w:rsidR="004051F0">
        <w:rPr>
          <w:rFonts w:ascii="Garamond" w:hAnsi="Garamond" w:cs="Arial"/>
          <w:sz w:val="24"/>
          <w:szCs w:val="24"/>
        </w:rPr>
        <w:t xml:space="preserve">celkové </w:t>
      </w:r>
      <w:r w:rsidR="001B01E3" w:rsidRPr="0086106A">
        <w:rPr>
          <w:rFonts w:ascii="Garamond" w:hAnsi="Garamond" w:cs="Arial"/>
          <w:sz w:val="24"/>
          <w:szCs w:val="24"/>
        </w:rPr>
        <w:t>ceny Díla</w:t>
      </w:r>
      <w:r w:rsidRPr="0086106A">
        <w:rPr>
          <w:rFonts w:ascii="Garamond" w:hAnsi="Garamond" w:cs="Arial"/>
          <w:sz w:val="24"/>
          <w:szCs w:val="24"/>
        </w:rPr>
        <w:t xml:space="preserve"> dle ustanovení </w:t>
      </w:r>
      <w:r w:rsidRPr="004051F0">
        <w:rPr>
          <w:rFonts w:ascii="Garamond" w:hAnsi="Garamond" w:cs="Arial"/>
          <w:sz w:val="24"/>
          <w:szCs w:val="24"/>
        </w:rPr>
        <w:t>č</w:t>
      </w:r>
      <w:r w:rsidR="00C0469E" w:rsidRPr="004051F0">
        <w:rPr>
          <w:rFonts w:ascii="Garamond" w:hAnsi="Garamond" w:cs="Arial"/>
          <w:sz w:val="24"/>
          <w:szCs w:val="24"/>
        </w:rPr>
        <w:t xml:space="preserve">lánku </w:t>
      </w:r>
      <w:r w:rsidR="00745C28" w:rsidRPr="004051F0">
        <w:rPr>
          <w:rFonts w:ascii="Garamond" w:hAnsi="Garamond" w:cs="Arial"/>
          <w:sz w:val="24"/>
          <w:szCs w:val="24"/>
        </w:rPr>
        <w:t>V</w:t>
      </w:r>
      <w:r w:rsidRPr="004051F0">
        <w:rPr>
          <w:rFonts w:ascii="Garamond" w:hAnsi="Garamond" w:cs="Arial"/>
          <w:sz w:val="24"/>
          <w:szCs w:val="24"/>
        </w:rPr>
        <w:t xml:space="preserve">. odst. </w:t>
      </w:r>
      <w:r w:rsidR="001B01E3" w:rsidRPr="004051F0">
        <w:rPr>
          <w:rFonts w:ascii="Garamond" w:hAnsi="Garamond" w:cs="Arial"/>
          <w:sz w:val="24"/>
          <w:szCs w:val="24"/>
        </w:rPr>
        <w:t xml:space="preserve">1 této </w:t>
      </w:r>
      <w:r w:rsidRPr="0086106A">
        <w:rPr>
          <w:rFonts w:ascii="Garamond" w:hAnsi="Garamond" w:cs="Arial"/>
          <w:sz w:val="24"/>
          <w:szCs w:val="24"/>
        </w:rPr>
        <w:t>Smlouvy bude prov</w:t>
      </w:r>
      <w:r w:rsidR="004051F0">
        <w:rPr>
          <w:rFonts w:ascii="Garamond" w:hAnsi="Garamond" w:cs="Arial"/>
          <w:sz w:val="24"/>
          <w:szCs w:val="24"/>
        </w:rPr>
        <w:t>e</w:t>
      </w:r>
      <w:r w:rsidRPr="0086106A">
        <w:rPr>
          <w:rFonts w:ascii="Garamond" w:hAnsi="Garamond" w:cs="Arial"/>
          <w:sz w:val="24"/>
          <w:szCs w:val="24"/>
        </w:rPr>
        <w:t>d</w:t>
      </w:r>
      <w:r w:rsidR="004051F0">
        <w:rPr>
          <w:rFonts w:ascii="Garamond" w:hAnsi="Garamond" w:cs="Arial"/>
          <w:sz w:val="24"/>
          <w:szCs w:val="24"/>
        </w:rPr>
        <w:t>e</w:t>
      </w:r>
      <w:r w:rsidRPr="0086106A">
        <w:rPr>
          <w:rFonts w:ascii="Garamond" w:hAnsi="Garamond" w:cs="Arial"/>
          <w:sz w:val="24"/>
          <w:szCs w:val="24"/>
        </w:rPr>
        <w:t xml:space="preserve">na v české měně </w:t>
      </w:r>
      <w:r w:rsidR="004051F0">
        <w:rPr>
          <w:rFonts w:ascii="Garamond" w:hAnsi="Garamond" w:cs="Arial"/>
          <w:sz w:val="24"/>
          <w:szCs w:val="24"/>
        </w:rPr>
        <w:t>až po kompletním předání a převzetí stavby Objednatelem.</w:t>
      </w:r>
    </w:p>
    <w:p w14:paraId="5CB86810" w14:textId="77777777" w:rsidR="00966FC0" w:rsidRPr="0086106A" w:rsidRDefault="00966FC0" w:rsidP="00966FC0">
      <w:pPr>
        <w:ind w:left="708"/>
        <w:rPr>
          <w:rFonts w:ascii="Garamond" w:hAnsi="Garamond" w:cs="Arial"/>
          <w:sz w:val="24"/>
          <w:szCs w:val="24"/>
        </w:rPr>
      </w:pPr>
    </w:p>
    <w:p w14:paraId="297D04CE" w14:textId="3855424B" w:rsidR="00573E2F" w:rsidRDefault="00FA499C" w:rsidP="001F675A">
      <w:pPr>
        <w:numPr>
          <w:ilvl w:val="0"/>
          <w:numId w:val="24"/>
        </w:numPr>
        <w:rPr>
          <w:rFonts w:ascii="Garamond" w:hAnsi="Garamond" w:cs="Arial"/>
          <w:sz w:val="24"/>
          <w:szCs w:val="24"/>
        </w:rPr>
      </w:pPr>
      <w:r w:rsidRPr="0086106A">
        <w:rPr>
          <w:rFonts w:ascii="Garamond" w:hAnsi="Garamond" w:cs="Arial"/>
          <w:sz w:val="24"/>
          <w:szCs w:val="24"/>
        </w:rPr>
        <w:t>Faktur</w:t>
      </w:r>
      <w:r w:rsidR="00541101" w:rsidRPr="0086106A">
        <w:rPr>
          <w:rFonts w:ascii="Garamond" w:hAnsi="Garamond" w:cs="Arial"/>
          <w:sz w:val="24"/>
          <w:szCs w:val="24"/>
        </w:rPr>
        <w:t>a</w:t>
      </w:r>
      <w:r w:rsidRPr="0086106A">
        <w:rPr>
          <w:rFonts w:ascii="Garamond" w:hAnsi="Garamond" w:cs="Arial"/>
          <w:sz w:val="24"/>
          <w:szCs w:val="24"/>
        </w:rPr>
        <w:t xml:space="preserve"> doručen</w:t>
      </w:r>
      <w:r w:rsidR="00541101" w:rsidRPr="0086106A">
        <w:rPr>
          <w:rFonts w:ascii="Garamond" w:hAnsi="Garamond" w:cs="Arial"/>
          <w:sz w:val="24"/>
          <w:szCs w:val="24"/>
        </w:rPr>
        <w:t>á</w:t>
      </w:r>
      <w:r w:rsidRPr="0086106A">
        <w:rPr>
          <w:rFonts w:ascii="Garamond" w:hAnsi="Garamond" w:cs="Arial"/>
          <w:sz w:val="24"/>
          <w:szCs w:val="24"/>
        </w:rPr>
        <w:t xml:space="preserve"> </w:t>
      </w:r>
      <w:r w:rsidR="000231D5" w:rsidRPr="0086106A">
        <w:rPr>
          <w:rFonts w:ascii="Garamond" w:hAnsi="Garamond" w:cs="Arial"/>
          <w:sz w:val="24"/>
          <w:szCs w:val="24"/>
        </w:rPr>
        <w:t>O</w:t>
      </w:r>
      <w:r w:rsidRPr="0086106A">
        <w:rPr>
          <w:rFonts w:ascii="Garamond" w:hAnsi="Garamond" w:cs="Arial"/>
          <w:sz w:val="24"/>
          <w:szCs w:val="24"/>
        </w:rPr>
        <w:t>bjednateli a vystaven</w:t>
      </w:r>
      <w:r w:rsidR="00541101" w:rsidRPr="0086106A">
        <w:rPr>
          <w:rFonts w:ascii="Garamond" w:hAnsi="Garamond" w:cs="Arial"/>
          <w:sz w:val="24"/>
          <w:szCs w:val="24"/>
        </w:rPr>
        <w:t>á</w:t>
      </w:r>
      <w:r w:rsidRPr="0086106A">
        <w:rPr>
          <w:rFonts w:ascii="Garamond" w:hAnsi="Garamond" w:cs="Arial"/>
          <w:sz w:val="24"/>
          <w:szCs w:val="24"/>
        </w:rPr>
        <w:t xml:space="preserve"> </w:t>
      </w:r>
      <w:r w:rsidR="000231D5" w:rsidRPr="0086106A">
        <w:rPr>
          <w:rFonts w:ascii="Garamond" w:hAnsi="Garamond" w:cs="Arial"/>
          <w:sz w:val="24"/>
          <w:szCs w:val="24"/>
        </w:rPr>
        <w:t>Z</w:t>
      </w:r>
      <w:r w:rsidRPr="0086106A">
        <w:rPr>
          <w:rFonts w:ascii="Garamond" w:hAnsi="Garamond" w:cs="Arial"/>
          <w:sz w:val="24"/>
          <w:szCs w:val="24"/>
        </w:rPr>
        <w:t>hotovitelem v souladu s § 28 zák</w:t>
      </w:r>
      <w:r w:rsidR="00427713">
        <w:rPr>
          <w:rFonts w:ascii="Garamond" w:hAnsi="Garamond" w:cs="Arial"/>
          <w:sz w:val="24"/>
          <w:szCs w:val="24"/>
        </w:rPr>
        <w:t>ona</w:t>
      </w:r>
      <w:r w:rsidRPr="0086106A">
        <w:rPr>
          <w:rFonts w:ascii="Garamond" w:hAnsi="Garamond" w:cs="Arial"/>
          <w:sz w:val="24"/>
          <w:szCs w:val="24"/>
        </w:rPr>
        <w:t xml:space="preserve"> č. 235/2004 Sb., o dani z přidané hodnoty, ve znění pozdějších předpisů musí být </w:t>
      </w:r>
      <w:r w:rsidR="000231D5" w:rsidRPr="0086106A">
        <w:rPr>
          <w:rFonts w:ascii="Garamond" w:hAnsi="Garamond" w:cs="Arial"/>
          <w:sz w:val="24"/>
          <w:szCs w:val="24"/>
        </w:rPr>
        <w:t>O</w:t>
      </w:r>
      <w:r w:rsidR="00144EDD" w:rsidRPr="0086106A">
        <w:rPr>
          <w:rFonts w:ascii="Garamond" w:hAnsi="Garamond" w:cs="Arial"/>
          <w:sz w:val="24"/>
          <w:szCs w:val="24"/>
        </w:rPr>
        <w:t>bjednateli</w:t>
      </w:r>
      <w:r w:rsidRPr="0086106A">
        <w:rPr>
          <w:rFonts w:ascii="Garamond" w:hAnsi="Garamond" w:cs="Arial"/>
          <w:sz w:val="24"/>
          <w:szCs w:val="24"/>
        </w:rPr>
        <w:t xml:space="preserve"> doručena do </w:t>
      </w:r>
      <w:r w:rsidR="00F80808" w:rsidRPr="0086106A">
        <w:rPr>
          <w:rFonts w:ascii="Garamond" w:hAnsi="Garamond" w:cs="Arial"/>
          <w:sz w:val="24"/>
          <w:szCs w:val="24"/>
        </w:rPr>
        <w:t>pěti (</w:t>
      </w:r>
      <w:r w:rsidR="00541101" w:rsidRPr="0086106A">
        <w:rPr>
          <w:rFonts w:ascii="Garamond" w:hAnsi="Garamond" w:cs="Arial"/>
          <w:sz w:val="24"/>
          <w:szCs w:val="24"/>
        </w:rPr>
        <w:t>5</w:t>
      </w:r>
      <w:r w:rsidR="00F80808" w:rsidRPr="0086106A">
        <w:rPr>
          <w:rFonts w:ascii="Garamond" w:hAnsi="Garamond" w:cs="Arial"/>
          <w:sz w:val="24"/>
          <w:szCs w:val="24"/>
        </w:rPr>
        <w:t>)</w:t>
      </w:r>
      <w:r w:rsidRPr="0086106A">
        <w:rPr>
          <w:rFonts w:ascii="Garamond" w:hAnsi="Garamond" w:cs="Arial"/>
          <w:sz w:val="24"/>
          <w:szCs w:val="24"/>
        </w:rPr>
        <w:t xml:space="preserve"> pracovních dnů od vystavení, musí mít náležitosti daňového doklad</w:t>
      </w:r>
      <w:r w:rsidR="00427713">
        <w:rPr>
          <w:rFonts w:ascii="Garamond" w:hAnsi="Garamond" w:cs="Arial"/>
          <w:sz w:val="24"/>
          <w:szCs w:val="24"/>
        </w:rPr>
        <w:t>u stanovené v ust. §</w:t>
      </w:r>
      <w:r w:rsidR="00CA4620" w:rsidRPr="0086106A">
        <w:rPr>
          <w:rFonts w:ascii="Garamond" w:hAnsi="Garamond" w:cs="Arial"/>
          <w:sz w:val="24"/>
          <w:szCs w:val="24"/>
        </w:rPr>
        <w:t xml:space="preserve">29 </w:t>
      </w:r>
      <w:r w:rsidR="00CA4620" w:rsidRPr="002E57DA">
        <w:rPr>
          <w:rFonts w:ascii="Garamond" w:hAnsi="Garamond" w:cs="Arial"/>
          <w:sz w:val="24"/>
          <w:szCs w:val="24"/>
        </w:rPr>
        <w:t>zák</w:t>
      </w:r>
      <w:r w:rsidR="00427713">
        <w:rPr>
          <w:rFonts w:ascii="Garamond" w:hAnsi="Garamond" w:cs="Arial"/>
          <w:sz w:val="24"/>
          <w:szCs w:val="24"/>
        </w:rPr>
        <w:t>ona</w:t>
      </w:r>
      <w:r w:rsidR="00CA4620" w:rsidRPr="002E57DA">
        <w:rPr>
          <w:rFonts w:ascii="Garamond" w:hAnsi="Garamond" w:cs="Arial"/>
          <w:sz w:val="24"/>
          <w:szCs w:val="24"/>
        </w:rPr>
        <w:t xml:space="preserve"> č. </w:t>
      </w:r>
      <w:r w:rsidRPr="002E57DA">
        <w:rPr>
          <w:rFonts w:ascii="Garamond" w:hAnsi="Garamond" w:cs="Arial"/>
          <w:sz w:val="24"/>
          <w:szCs w:val="24"/>
        </w:rPr>
        <w:t xml:space="preserve">235/2004 Sb., o dani z přidané hodnoty, ve znění pozdějších </w:t>
      </w:r>
      <w:r w:rsidR="00427713">
        <w:rPr>
          <w:rFonts w:ascii="Garamond" w:hAnsi="Garamond" w:cs="Arial"/>
          <w:sz w:val="24"/>
          <w:szCs w:val="24"/>
        </w:rPr>
        <w:t>předpisů a v ust. § </w:t>
      </w:r>
      <w:r w:rsidR="00CA4620" w:rsidRPr="002E57DA">
        <w:rPr>
          <w:rFonts w:ascii="Garamond" w:hAnsi="Garamond" w:cs="Arial"/>
          <w:sz w:val="24"/>
          <w:szCs w:val="24"/>
        </w:rPr>
        <w:t>435 zák</w:t>
      </w:r>
      <w:r w:rsidR="00427713">
        <w:rPr>
          <w:rFonts w:ascii="Garamond" w:hAnsi="Garamond" w:cs="Arial"/>
          <w:sz w:val="24"/>
          <w:szCs w:val="24"/>
        </w:rPr>
        <w:t>ona</w:t>
      </w:r>
      <w:r w:rsidR="00CA4620" w:rsidRPr="002E57DA">
        <w:rPr>
          <w:rFonts w:ascii="Garamond" w:hAnsi="Garamond" w:cs="Arial"/>
          <w:sz w:val="24"/>
          <w:szCs w:val="24"/>
        </w:rPr>
        <w:t xml:space="preserve"> č. </w:t>
      </w:r>
      <w:r w:rsidRPr="002E57DA">
        <w:rPr>
          <w:rFonts w:ascii="Garamond" w:hAnsi="Garamond" w:cs="Arial"/>
          <w:sz w:val="24"/>
          <w:szCs w:val="24"/>
        </w:rPr>
        <w:t xml:space="preserve">89/2012 Sb., OZ. Přílohou faktury musí </w:t>
      </w:r>
      <w:r w:rsidR="001F675A" w:rsidRPr="002E57DA">
        <w:rPr>
          <w:rFonts w:ascii="Garamond" w:hAnsi="Garamond" w:cs="Arial"/>
          <w:sz w:val="24"/>
          <w:szCs w:val="24"/>
        </w:rPr>
        <w:t xml:space="preserve">být předávací protokol </w:t>
      </w:r>
      <w:r w:rsidRPr="002E57DA">
        <w:rPr>
          <w:rFonts w:ascii="Garamond" w:hAnsi="Garamond" w:cs="Arial"/>
          <w:sz w:val="24"/>
          <w:szCs w:val="24"/>
        </w:rPr>
        <w:t>podepsaný oběma smluvními stranami</w:t>
      </w:r>
      <w:r w:rsidR="001F675A" w:rsidRPr="002E57DA">
        <w:rPr>
          <w:rFonts w:ascii="Garamond" w:hAnsi="Garamond" w:cs="Arial"/>
          <w:sz w:val="24"/>
          <w:szCs w:val="24"/>
        </w:rPr>
        <w:t>.</w:t>
      </w:r>
      <w:r w:rsidRPr="002E57DA">
        <w:rPr>
          <w:rFonts w:ascii="Garamond" w:hAnsi="Garamond" w:cs="Arial"/>
          <w:sz w:val="24"/>
          <w:szCs w:val="24"/>
        </w:rPr>
        <w:t xml:space="preserve"> </w:t>
      </w:r>
      <w:r w:rsidR="00573E2F" w:rsidRPr="002E57DA">
        <w:rPr>
          <w:rFonts w:ascii="Garamond" w:hAnsi="Garamond" w:cs="Arial"/>
          <w:sz w:val="24"/>
          <w:szCs w:val="24"/>
        </w:rPr>
        <w:t xml:space="preserve">Před proplacením musí být faktura odsouhlasena zástupcem </w:t>
      </w:r>
      <w:r w:rsidR="00966FC0" w:rsidRPr="002E57DA">
        <w:rPr>
          <w:rFonts w:ascii="Garamond" w:hAnsi="Garamond" w:cs="Arial"/>
          <w:sz w:val="24"/>
          <w:szCs w:val="24"/>
        </w:rPr>
        <w:t>O</w:t>
      </w:r>
      <w:r w:rsidR="00573E2F" w:rsidRPr="002E57DA">
        <w:rPr>
          <w:rFonts w:ascii="Garamond" w:hAnsi="Garamond" w:cs="Arial"/>
          <w:sz w:val="24"/>
          <w:szCs w:val="24"/>
        </w:rPr>
        <w:t>bjednatele – oprávněnou osobou – uvedenou v čl</w:t>
      </w:r>
      <w:r w:rsidR="00D075C4" w:rsidRPr="002E57DA">
        <w:rPr>
          <w:rFonts w:ascii="Garamond" w:hAnsi="Garamond" w:cs="Arial"/>
          <w:sz w:val="24"/>
          <w:szCs w:val="24"/>
        </w:rPr>
        <w:t>ánku</w:t>
      </w:r>
      <w:r w:rsidR="00573E2F" w:rsidRPr="002E57DA">
        <w:rPr>
          <w:rFonts w:ascii="Garamond" w:hAnsi="Garamond" w:cs="Arial"/>
          <w:sz w:val="24"/>
          <w:szCs w:val="24"/>
        </w:rPr>
        <w:t xml:space="preserve"> </w:t>
      </w:r>
      <w:r w:rsidR="00D075C4" w:rsidRPr="002E57DA">
        <w:rPr>
          <w:rFonts w:ascii="Garamond" w:hAnsi="Garamond" w:cs="Arial"/>
          <w:sz w:val="24"/>
          <w:szCs w:val="24"/>
        </w:rPr>
        <w:t>XII. této</w:t>
      </w:r>
      <w:r w:rsidR="00573E2F" w:rsidRPr="002E57DA">
        <w:rPr>
          <w:rFonts w:ascii="Garamond" w:hAnsi="Garamond" w:cs="Arial"/>
          <w:sz w:val="24"/>
          <w:szCs w:val="24"/>
        </w:rPr>
        <w:t xml:space="preserve"> Smlouvy. Povinnost úhrady je splněna okamžikem odepsání z účtu </w:t>
      </w:r>
      <w:r w:rsidR="001B2D32" w:rsidRPr="002E57DA">
        <w:rPr>
          <w:rFonts w:ascii="Garamond" w:hAnsi="Garamond" w:cs="Arial"/>
          <w:sz w:val="24"/>
          <w:szCs w:val="24"/>
        </w:rPr>
        <w:t xml:space="preserve">Objednatele </w:t>
      </w:r>
      <w:r w:rsidR="00573E2F" w:rsidRPr="002E57DA">
        <w:rPr>
          <w:rFonts w:ascii="Garamond" w:hAnsi="Garamond" w:cs="Arial"/>
          <w:sz w:val="24"/>
          <w:szCs w:val="24"/>
        </w:rPr>
        <w:t xml:space="preserve">vedeného u peněžního ústavu. </w:t>
      </w:r>
      <w:r w:rsidR="00541101" w:rsidRPr="002E57DA">
        <w:rPr>
          <w:rFonts w:ascii="Garamond" w:hAnsi="Garamond" w:cs="Arial"/>
          <w:sz w:val="24"/>
          <w:szCs w:val="24"/>
        </w:rPr>
        <w:t>Pokud faktura neobsahuje všechny náležitosti a přílohy stanovené v</w:t>
      </w:r>
      <w:r w:rsidR="00CC735B" w:rsidRPr="002E57DA">
        <w:rPr>
          <w:rFonts w:ascii="Garamond" w:hAnsi="Garamond" w:cs="Arial"/>
          <w:sz w:val="24"/>
          <w:szCs w:val="24"/>
        </w:rPr>
        <w:t xml:space="preserve"> tomto článku </w:t>
      </w:r>
      <w:r w:rsidR="00541101" w:rsidRPr="002E57DA">
        <w:rPr>
          <w:rFonts w:ascii="Garamond" w:hAnsi="Garamond" w:cs="Arial"/>
          <w:sz w:val="24"/>
          <w:szCs w:val="24"/>
        </w:rPr>
        <w:t xml:space="preserve">a požadované právními předpisy, </w:t>
      </w:r>
      <w:r w:rsidR="000231D5" w:rsidRPr="002E57DA">
        <w:rPr>
          <w:rFonts w:ascii="Garamond" w:hAnsi="Garamond" w:cs="Arial"/>
          <w:sz w:val="24"/>
          <w:szCs w:val="24"/>
        </w:rPr>
        <w:t>O</w:t>
      </w:r>
      <w:r w:rsidR="00CC735B" w:rsidRPr="002E57DA">
        <w:rPr>
          <w:rFonts w:ascii="Garamond" w:hAnsi="Garamond" w:cs="Arial"/>
          <w:sz w:val="24"/>
          <w:szCs w:val="24"/>
        </w:rPr>
        <w:t xml:space="preserve">bjednatel </w:t>
      </w:r>
      <w:r w:rsidR="00541101" w:rsidRPr="002E57DA">
        <w:rPr>
          <w:rFonts w:ascii="Garamond" w:hAnsi="Garamond" w:cs="Arial"/>
          <w:sz w:val="24"/>
          <w:szCs w:val="24"/>
        </w:rPr>
        <w:t xml:space="preserve">má právo ve lhůtě splatnosti fakturu vrátit </w:t>
      </w:r>
      <w:r w:rsidR="000231D5" w:rsidRPr="002E57DA">
        <w:rPr>
          <w:rFonts w:ascii="Garamond" w:hAnsi="Garamond" w:cs="Arial"/>
          <w:sz w:val="24"/>
          <w:szCs w:val="24"/>
        </w:rPr>
        <w:t>Z</w:t>
      </w:r>
      <w:r w:rsidR="00CC735B" w:rsidRPr="002E57DA">
        <w:rPr>
          <w:rFonts w:ascii="Garamond" w:hAnsi="Garamond" w:cs="Arial"/>
          <w:sz w:val="24"/>
          <w:szCs w:val="24"/>
        </w:rPr>
        <w:t>hotoviteli</w:t>
      </w:r>
      <w:r w:rsidR="00541101" w:rsidRPr="002E57DA">
        <w:rPr>
          <w:rFonts w:ascii="Garamond" w:hAnsi="Garamond" w:cs="Arial"/>
          <w:sz w:val="24"/>
          <w:szCs w:val="24"/>
        </w:rPr>
        <w:t xml:space="preserve"> k opravě a</w:t>
      </w:r>
      <w:r w:rsidR="00541101" w:rsidRPr="0086106A">
        <w:rPr>
          <w:rFonts w:ascii="Garamond" w:hAnsi="Garamond" w:cs="Arial"/>
          <w:sz w:val="24"/>
          <w:szCs w:val="24"/>
        </w:rPr>
        <w:t xml:space="preserve"> doplnění. Nová lhůta splatnosti počíná běžet znovu od okamžiku vystavení opravené či doplněné faktury </w:t>
      </w:r>
      <w:r w:rsidR="000231D5" w:rsidRPr="0086106A">
        <w:rPr>
          <w:rFonts w:ascii="Garamond" w:hAnsi="Garamond" w:cs="Arial"/>
          <w:sz w:val="24"/>
          <w:szCs w:val="24"/>
        </w:rPr>
        <w:t>Z</w:t>
      </w:r>
      <w:r w:rsidR="00CC735B" w:rsidRPr="0086106A">
        <w:rPr>
          <w:rFonts w:ascii="Garamond" w:hAnsi="Garamond" w:cs="Arial"/>
          <w:sz w:val="24"/>
          <w:szCs w:val="24"/>
        </w:rPr>
        <w:t>hotovitelem.</w:t>
      </w:r>
    </w:p>
    <w:p w14:paraId="3C2E2841" w14:textId="77777777" w:rsidR="004F4A6A" w:rsidRDefault="004F4A6A" w:rsidP="004F4A6A">
      <w:pPr>
        <w:ind w:left="360"/>
        <w:rPr>
          <w:rFonts w:ascii="Garamond" w:hAnsi="Garamond" w:cs="Arial"/>
          <w:sz w:val="24"/>
          <w:szCs w:val="24"/>
        </w:rPr>
      </w:pPr>
    </w:p>
    <w:p w14:paraId="51CB2226" w14:textId="08EAE171" w:rsidR="004F4A6A" w:rsidRPr="004F4A6A" w:rsidRDefault="004F4A6A" w:rsidP="001F675A">
      <w:pPr>
        <w:numPr>
          <w:ilvl w:val="0"/>
          <w:numId w:val="24"/>
        </w:numPr>
        <w:rPr>
          <w:rFonts w:ascii="Garamond" w:hAnsi="Garamond" w:cs="Arial"/>
          <w:sz w:val="24"/>
          <w:szCs w:val="24"/>
        </w:rPr>
      </w:pPr>
      <w:r w:rsidRPr="004F4A6A">
        <w:rPr>
          <w:rFonts w:ascii="Garamond" w:hAnsi="Garamond" w:cs="Arial"/>
          <w:sz w:val="24"/>
          <w:szCs w:val="24"/>
        </w:rPr>
        <w:t xml:space="preserve">Zhotovitelem vystavená faktura bude doručena v listinné podobě včetně všech příloh na adresu sídla </w:t>
      </w:r>
      <w:r>
        <w:rPr>
          <w:rFonts w:ascii="Garamond" w:hAnsi="Garamond" w:cs="Arial"/>
          <w:sz w:val="24"/>
          <w:szCs w:val="24"/>
        </w:rPr>
        <w:t>O</w:t>
      </w:r>
      <w:r w:rsidRPr="004F4A6A">
        <w:rPr>
          <w:rFonts w:ascii="Garamond" w:hAnsi="Garamond" w:cs="Arial"/>
          <w:sz w:val="24"/>
          <w:szCs w:val="24"/>
        </w:rPr>
        <w:t>bjednatele, nebo doručena elek</w:t>
      </w:r>
      <w:r>
        <w:rPr>
          <w:rFonts w:ascii="Garamond" w:hAnsi="Garamond" w:cs="Arial"/>
          <w:sz w:val="24"/>
          <w:szCs w:val="24"/>
        </w:rPr>
        <w:t>tronicky do e-mailové schránky O</w:t>
      </w:r>
      <w:r w:rsidRPr="004F4A6A">
        <w:rPr>
          <w:rFonts w:ascii="Garamond" w:hAnsi="Garamond" w:cs="Arial"/>
          <w:sz w:val="24"/>
          <w:szCs w:val="24"/>
        </w:rPr>
        <w:t xml:space="preserve">bjednatele: </w:t>
      </w:r>
      <w:r w:rsidR="00333F40" w:rsidRPr="00333F40">
        <w:rPr>
          <w:rFonts w:ascii="Garamond" w:hAnsi="Garamond" w:cs="Arial"/>
          <w:sz w:val="24"/>
          <w:szCs w:val="24"/>
          <w:highlight w:val="black"/>
        </w:rPr>
        <w:t>XXXXXXXXXXXXXXXXX</w:t>
      </w:r>
      <w:r w:rsidRPr="004F4A6A">
        <w:rPr>
          <w:rFonts w:ascii="Garamond" w:hAnsi="Garamond" w:cs="Arial"/>
          <w:sz w:val="24"/>
          <w:szCs w:val="24"/>
        </w:rPr>
        <w:t xml:space="preserve"> ve formátu PDF</w:t>
      </w:r>
      <w:r>
        <w:rPr>
          <w:rFonts w:ascii="Garamond" w:hAnsi="Garamond" w:cs="Arial"/>
          <w:sz w:val="24"/>
          <w:szCs w:val="24"/>
        </w:rPr>
        <w:t>.</w:t>
      </w:r>
    </w:p>
    <w:p w14:paraId="78E9F227" w14:textId="77777777" w:rsidR="00573E2F" w:rsidRPr="004F4A6A" w:rsidRDefault="00573E2F" w:rsidP="00573E2F">
      <w:pPr>
        <w:pStyle w:val="Odstavecseseznamem"/>
        <w:rPr>
          <w:rFonts w:ascii="Garamond" w:hAnsi="Garamond" w:cs="Arial"/>
          <w:sz w:val="24"/>
          <w:szCs w:val="24"/>
        </w:rPr>
      </w:pPr>
    </w:p>
    <w:p w14:paraId="41FBC704" w14:textId="77777777" w:rsidR="00AB48FE" w:rsidRPr="0086106A" w:rsidRDefault="00AB48FE" w:rsidP="00AB48FE">
      <w:pPr>
        <w:tabs>
          <w:tab w:val="left" w:pos="567"/>
        </w:tabs>
        <w:ind w:left="720" w:right="-24"/>
        <w:rPr>
          <w:rFonts w:ascii="Garamond" w:hAnsi="Garamond" w:cs="Arial"/>
          <w:color w:val="BFBFBF"/>
          <w:sz w:val="24"/>
          <w:szCs w:val="24"/>
          <w:lang w:eastAsia="cs-CZ"/>
        </w:rPr>
      </w:pPr>
    </w:p>
    <w:p w14:paraId="730EC03D" w14:textId="77777777" w:rsidR="00AB48FE" w:rsidRPr="0086106A" w:rsidRDefault="00AB48FE" w:rsidP="001F0BCC">
      <w:pPr>
        <w:ind w:right="-1"/>
        <w:jc w:val="center"/>
        <w:rPr>
          <w:rFonts w:ascii="Garamond" w:hAnsi="Garamond" w:cs="Arial"/>
          <w:b/>
          <w:sz w:val="24"/>
          <w:szCs w:val="24"/>
          <w:lang w:eastAsia="cs-CZ"/>
        </w:rPr>
      </w:pPr>
      <w:r w:rsidRPr="0086106A">
        <w:rPr>
          <w:rFonts w:ascii="Garamond" w:hAnsi="Garamond" w:cs="Arial"/>
          <w:b/>
          <w:sz w:val="24"/>
          <w:szCs w:val="24"/>
          <w:lang w:eastAsia="cs-CZ"/>
        </w:rPr>
        <w:t>VII.</w:t>
      </w:r>
    </w:p>
    <w:p w14:paraId="17F1D18F" w14:textId="77777777" w:rsidR="00AB48FE" w:rsidRPr="0086106A" w:rsidRDefault="00AB48FE" w:rsidP="00AB48FE">
      <w:pPr>
        <w:jc w:val="center"/>
        <w:rPr>
          <w:rFonts w:ascii="Garamond" w:hAnsi="Garamond" w:cs="Arial"/>
          <w:b/>
          <w:sz w:val="24"/>
          <w:szCs w:val="24"/>
          <w:lang w:eastAsia="cs-CZ"/>
        </w:rPr>
      </w:pPr>
      <w:r w:rsidRPr="0086106A">
        <w:rPr>
          <w:rFonts w:ascii="Garamond" w:hAnsi="Garamond" w:cs="Arial"/>
          <w:b/>
          <w:sz w:val="24"/>
          <w:szCs w:val="24"/>
          <w:lang w:eastAsia="cs-CZ"/>
        </w:rPr>
        <w:t>Součinnost objednatele a zhotovitele</w:t>
      </w:r>
    </w:p>
    <w:p w14:paraId="330115EB" w14:textId="77777777" w:rsidR="00AB48FE" w:rsidRPr="0086106A" w:rsidRDefault="00AB48FE" w:rsidP="00AB48FE">
      <w:pPr>
        <w:tabs>
          <w:tab w:val="left" w:pos="426"/>
        </w:tabs>
        <w:rPr>
          <w:rFonts w:ascii="Garamond" w:hAnsi="Garamond" w:cs="Arial"/>
          <w:sz w:val="24"/>
          <w:szCs w:val="24"/>
          <w:lang w:eastAsia="cs-CZ"/>
        </w:rPr>
      </w:pPr>
    </w:p>
    <w:p w14:paraId="4BB2B056" w14:textId="77777777" w:rsidR="00AB48FE" w:rsidRPr="0086106A" w:rsidRDefault="00AB48FE" w:rsidP="00AB48FE">
      <w:pPr>
        <w:numPr>
          <w:ilvl w:val="0"/>
          <w:numId w:val="25"/>
        </w:numPr>
        <w:tabs>
          <w:tab w:val="left" w:pos="426"/>
        </w:tabs>
        <w:ind w:left="708"/>
        <w:rPr>
          <w:rFonts w:ascii="Garamond" w:hAnsi="Garamond" w:cs="Arial"/>
          <w:sz w:val="24"/>
          <w:szCs w:val="24"/>
          <w:lang w:eastAsia="cs-CZ"/>
        </w:rPr>
      </w:pPr>
      <w:r w:rsidRPr="0086106A">
        <w:rPr>
          <w:rFonts w:ascii="Garamond" w:hAnsi="Garamond" w:cs="Arial"/>
          <w:sz w:val="24"/>
          <w:szCs w:val="24"/>
          <w:lang w:eastAsia="cs-CZ"/>
        </w:rPr>
        <w:t xml:space="preserve">Zhotovitel se zavazuje během plnění této Smlouvy i po </w:t>
      </w:r>
      <w:r w:rsidR="00A750EF" w:rsidRPr="0086106A">
        <w:rPr>
          <w:rFonts w:ascii="Garamond" w:hAnsi="Garamond" w:cs="Arial"/>
          <w:sz w:val="24"/>
          <w:szCs w:val="24"/>
          <w:lang w:eastAsia="cs-CZ"/>
        </w:rPr>
        <w:t xml:space="preserve">skončení účinnosti </w:t>
      </w:r>
      <w:r w:rsidRPr="0086106A">
        <w:rPr>
          <w:rFonts w:ascii="Garamond" w:hAnsi="Garamond" w:cs="Arial"/>
          <w:sz w:val="24"/>
          <w:szCs w:val="24"/>
          <w:lang w:eastAsia="cs-CZ"/>
        </w:rPr>
        <w:t>této Smlouvy, zachovávat mlčenlivost o všech skutečnostech, o kterých se dozví v souvislosti s plněním této Smlouvy</w:t>
      </w:r>
      <w:r w:rsidR="003A5AD3" w:rsidRPr="0086106A">
        <w:rPr>
          <w:rFonts w:ascii="Garamond" w:hAnsi="Garamond" w:cs="Arial"/>
          <w:sz w:val="24"/>
          <w:szCs w:val="24"/>
          <w:lang w:eastAsia="cs-CZ"/>
        </w:rPr>
        <w:t>, s tím, že povinnost mlčenlivosti se vztahuje</w:t>
      </w:r>
      <w:r w:rsidR="00093F62" w:rsidRPr="0086106A">
        <w:rPr>
          <w:rFonts w:ascii="Garamond" w:hAnsi="Garamond" w:cs="Arial"/>
          <w:sz w:val="24"/>
          <w:szCs w:val="24"/>
          <w:lang w:eastAsia="cs-CZ"/>
        </w:rPr>
        <w:t xml:space="preserve"> </w:t>
      </w:r>
      <w:r w:rsidR="003A5AD3" w:rsidRPr="0086106A">
        <w:rPr>
          <w:rFonts w:ascii="Garamond" w:hAnsi="Garamond" w:cs="Arial"/>
          <w:sz w:val="24"/>
          <w:szCs w:val="24"/>
          <w:lang w:eastAsia="cs-CZ"/>
        </w:rPr>
        <w:t xml:space="preserve">i na jeho </w:t>
      </w:r>
      <w:r w:rsidR="00093F62" w:rsidRPr="0086106A">
        <w:rPr>
          <w:rFonts w:ascii="Garamond" w:hAnsi="Garamond" w:cs="Arial"/>
          <w:sz w:val="24"/>
          <w:szCs w:val="24"/>
          <w:lang w:eastAsia="cs-CZ"/>
        </w:rPr>
        <w:t>zaměstnance</w:t>
      </w:r>
      <w:r w:rsidR="003A5AD3" w:rsidRPr="0086106A">
        <w:rPr>
          <w:rFonts w:ascii="Garamond" w:hAnsi="Garamond" w:cs="Arial"/>
          <w:sz w:val="24"/>
          <w:szCs w:val="24"/>
          <w:lang w:eastAsia="cs-CZ"/>
        </w:rPr>
        <w:t xml:space="preserve"> nebo jím pověřené osoby. </w:t>
      </w:r>
      <w:r w:rsidR="00093F62" w:rsidRPr="0086106A">
        <w:rPr>
          <w:rFonts w:ascii="Garamond" w:hAnsi="Garamond" w:cs="Arial"/>
          <w:sz w:val="24"/>
          <w:szCs w:val="24"/>
          <w:lang w:eastAsia="cs-CZ"/>
        </w:rPr>
        <w:t>Povinnost</w:t>
      </w:r>
      <w:r w:rsidR="003A5AD3" w:rsidRPr="0086106A">
        <w:rPr>
          <w:rFonts w:ascii="Garamond" w:hAnsi="Garamond" w:cs="Arial"/>
          <w:sz w:val="24"/>
          <w:szCs w:val="24"/>
          <w:lang w:eastAsia="cs-CZ"/>
        </w:rPr>
        <w:t xml:space="preserve"> dle předchozí věty </w:t>
      </w:r>
      <w:r w:rsidR="00093F62" w:rsidRPr="0086106A">
        <w:rPr>
          <w:rFonts w:ascii="Garamond" w:hAnsi="Garamond" w:cs="Arial"/>
          <w:sz w:val="24"/>
          <w:szCs w:val="24"/>
          <w:lang w:eastAsia="cs-CZ"/>
        </w:rPr>
        <w:t>se nevztahuje na informace, které jsou veřejně dostupné</w:t>
      </w:r>
      <w:r w:rsidRPr="0086106A">
        <w:rPr>
          <w:rFonts w:ascii="Garamond" w:hAnsi="Garamond" w:cs="Arial"/>
          <w:sz w:val="24"/>
          <w:szCs w:val="24"/>
          <w:lang w:eastAsia="cs-CZ"/>
        </w:rPr>
        <w:t>.</w:t>
      </w:r>
    </w:p>
    <w:p w14:paraId="2123B686" w14:textId="77777777" w:rsidR="00AB48FE" w:rsidRPr="0086106A" w:rsidRDefault="00AB48FE" w:rsidP="00AB48FE">
      <w:pPr>
        <w:pStyle w:val="Odstavecseseznamem"/>
        <w:rPr>
          <w:rFonts w:ascii="Garamond" w:hAnsi="Garamond" w:cs="Arial"/>
          <w:sz w:val="24"/>
          <w:szCs w:val="24"/>
          <w:lang w:eastAsia="cs-CZ"/>
        </w:rPr>
      </w:pPr>
    </w:p>
    <w:p w14:paraId="721E0001" w14:textId="77777777" w:rsidR="00AB48FE" w:rsidRPr="0086106A" w:rsidRDefault="00AB48FE" w:rsidP="00AB48FE">
      <w:pPr>
        <w:numPr>
          <w:ilvl w:val="0"/>
          <w:numId w:val="25"/>
        </w:numPr>
        <w:tabs>
          <w:tab w:val="left" w:pos="426"/>
        </w:tabs>
        <w:ind w:left="708"/>
        <w:rPr>
          <w:rFonts w:ascii="Garamond" w:hAnsi="Garamond" w:cs="Arial"/>
          <w:sz w:val="24"/>
          <w:szCs w:val="24"/>
          <w:lang w:eastAsia="cs-CZ"/>
        </w:rPr>
      </w:pPr>
      <w:r w:rsidRPr="0086106A">
        <w:rPr>
          <w:rFonts w:ascii="Garamond" w:hAnsi="Garamond" w:cs="Arial"/>
          <w:sz w:val="24"/>
          <w:szCs w:val="24"/>
        </w:rPr>
        <w:t>Objednatel se zavazuje poskytnout Zhotoviteli veškerou nezbytnou součinnost a Zhotovitelem požadované informace k řádnému a včasnému provedení Dokumentace. Součinnost zahrnuje zejména řešení majetkoprávních vztahů a aktivní účast při jednání s orgány státní správy, správci sítí a právnickými a fyzickými osobami. Objednatel se zavazuje poskytnout součinnost k žádosti Zhotovitele bezodkladně, nejpozději do tří pracovních dnů.</w:t>
      </w:r>
    </w:p>
    <w:p w14:paraId="03F31197" w14:textId="77777777" w:rsidR="00AB48FE" w:rsidRPr="0086106A" w:rsidRDefault="00AB48FE" w:rsidP="00AB48FE">
      <w:pPr>
        <w:pStyle w:val="Odstavecseseznamem"/>
        <w:rPr>
          <w:rFonts w:ascii="Garamond" w:hAnsi="Garamond" w:cs="Arial"/>
          <w:sz w:val="24"/>
          <w:szCs w:val="24"/>
          <w:lang w:eastAsia="cs-CZ"/>
        </w:rPr>
      </w:pPr>
    </w:p>
    <w:p w14:paraId="1EF67EA3" w14:textId="77777777" w:rsidR="00AB48FE" w:rsidRPr="0086106A" w:rsidRDefault="00AB48FE" w:rsidP="00AB48FE">
      <w:pPr>
        <w:numPr>
          <w:ilvl w:val="0"/>
          <w:numId w:val="25"/>
        </w:numPr>
        <w:tabs>
          <w:tab w:val="left" w:pos="426"/>
        </w:tabs>
        <w:ind w:left="708"/>
        <w:rPr>
          <w:rFonts w:ascii="Garamond" w:hAnsi="Garamond" w:cs="Arial"/>
          <w:sz w:val="24"/>
          <w:szCs w:val="24"/>
          <w:lang w:eastAsia="cs-CZ"/>
        </w:rPr>
      </w:pPr>
      <w:r w:rsidRPr="0086106A">
        <w:rPr>
          <w:rFonts w:ascii="Garamond" w:hAnsi="Garamond" w:cs="Arial"/>
          <w:sz w:val="24"/>
          <w:szCs w:val="24"/>
        </w:rPr>
        <w:t xml:space="preserve">Zhotovitel </w:t>
      </w:r>
      <w:r w:rsidR="00652941" w:rsidRPr="0086106A">
        <w:rPr>
          <w:rFonts w:ascii="Garamond" w:hAnsi="Garamond" w:cs="Arial"/>
          <w:sz w:val="24"/>
          <w:szCs w:val="24"/>
        </w:rPr>
        <w:t xml:space="preserve">na vyžádání Objednatele průběžně </w:t>
      </w:r>
      <w:r w:rsidRPr="0086106A">
        <w:rPr>
          <w:rFonts w:ascii="Garamond" w:hAnsi="Garamond" w:cs="Arial"/>
          <w:sz w:val="24"/>
          <w:szCs w:val="24"/>
        </w:rPr>
        <w:t>předkládá výsledky své práce v podobě rozpracovaných výkresů vztahujících se k vytvoření Dokumentace ke konzultaci. Objednatel má právo k předloženým materiálům dávat své připomínky. Objednatel se zavazuje vyjádřit se k Zhotovitelem předloženým materiálům nejpozději do 1 týdne od jejich předložení.</w:t>
      </w:r>
    </w:p>
    <w:p w14:paraId="7164F034" w14:textId="77777777" w:rsidR="00AB48FE" w:rsidRPr="0086106A" w:rsidRDefault="00AB48FE" w:rsidP="00AB48FE">
      <w:pPr>
        <w:pStyle w:val="Odstavecseseznamem"/>
        <w:rPr>
          <w:rFonts w:ascii="Garamond" w:hAnsi="Garamond" w:cs="Arial"/>
          <w:sz w:val="24"/>
          <w:szCs w:val="24"/>
          <w:lang w:eastAsia="cs-CZ"/>
        </w:rPr>
      </w:pPr>
    </w:p>
    <w:p w14:paraId="485FF58C" w14:textId="77777777" w:rsidR="00AB48FE" w:rsidRPr="0086106A" w:rsidRDefault="00AB48FE" w:rsidP="00AB48FE">
      <w:pPr>
        <w:numPr>
          <w:ilvl w:val="0"/>
          <w:numId w:val="25"/>
        </w:numPr>
        <w:tabs>
          <w:tab w:val="left" w:pos="426"/>
        </w:tabs>
        <w:ind w:left="708"/>
        <w:rPr>
          <w:rFonts w:ascii="Garamond" w:hAnsi="Garamond" w:cs="Arial"/>
          <w:sz w:val="24"/>
          <w:szCs w:val="24"/>
          <w:lang w:eastAsia="cs-CZ"/>
        </w:rPr>
      </w:pPr>
      <w:r w:rsidRPr="0086106A">
        <w:rPr>
          <w:rFonts w:ascii="Garamond" w:hAnsi="Garamond" w:cs="Arial"/>
          <w:sz w:val="24"/>
          <w:szCs w:val="24"/>
        </w:rPr>
        <w:t>Zhotovitel je povinen akceptovat všechny Objednatelovi připomínky a návrhy v případě, že tyto připomínky a návrhy nejsou v rozporu s právními předpisy, Závaznými technickými normami nebo stanovisky příslušných orgánů veřejné správy.</w:t>
      </w:r>
    </w:p>
    <w:p w14:paraId="245BE30A" w14:textId="77777777" w:rsidR="00AB48FE" w:rsidRPr="0086106A" w:rsidRDefault="00AB48FE" w:rsidP="00AB48FE">
      <w:pPr>
        <w:pStyle w:val="Odstavecseseznamem"/>
        <w:rPr>
          <w:rFonts w:ascii="Garamond" w:hAnsi="Garamond" w:cs="Arial"/>
          <w:sz w:val="24"/>
          <w:szCs w:val="24"/>
          <w:lang w:eastAsia="cs-CZ"/>
        </w:rPr>
      </w:pPr>
    </w:p>
    <w:p w14:paraId="7421AEAD" w14:textId="6F5E5C40" w:rsidR="00AB48FE" w:rsidRPr="0086106A" w:rsidRDefault="00AB48FE" w:rsidP="00E813BE">
      <w:pPr>
        <w:numPr>
          <w:ilvl w:val="0"/>
          <w:numId w:val="25"/>
        </w:numPr>
        <w:tabs>
          <w:tab w:val="left" w:pos="426"/>
        </w:tabs>
        <w:rPr>
          <w:rFonts w:ascii="Garamond" w:hAnsi="Garamond" w:cs="Arial"/>
          <w:sz w:val="24"/>
          <w:szCs w:val="24"/>
          <w:lang w:eastAsia="cs-CZ"/>
        </w:rPr>
      </w:pPr>
      <w:r w:rsidRPr="0086106A">
        <w:rPr>
          <w:rFonts w:ascii="Garamond" w:hAnsi="Garamond" w:cs="Arial"/>
          <w:sz w:val="24"/>
          <w:szCs w:val="24"/>
        </w:rPr>
        <w:t>Zhotovitel je povinen mít po celou dobu provádění díla dle této Smlouvy uzavřenu pojistnou smlouvu</w:t>
      </w:r>
      <w:r w:rsidR="00E813BE" w:rsidRPr="0086106A">
        <w:rPr>
          <w:rFonts w:ascii="Garamond" w:hAnsi="Garamond" w:cs="Arial"/>
          <w:sz w:val="24"/>
          <w:szCs w:val="24"/>
        </w:rPr>
        <w:t xml:space="preserve">, jejímž předmětem je pojištění odpovědnosti za škodu způsobenou zhotovitelem třetí osobě v souvislosti s výkonem jeho činnosti, ve </w:t>
      </w:r>
      <w:r w:rsidR="00E813BE" w:rsidRPr="004051F0">
        <w:rPr>
          <w:rFonts w:ascii="Garamond" w:hAnsi="Garamond" w:cs="Arial"/>
          <w:sz w:val="24"/>
          <w:szCs w:val="24"/>
        </w:rPr>
        <w:t xml:space="preserve">výši nejméně </w:t>
      </w:r>
      <w:r w:rsidR="004051F0" w:rsidRPr="004051F0">
        <w:rPr>
          <w:rFonts w:ascii="Garamond" w:hAnsi="Garamond" w:cs="Arial"/>
          <w:sz w:val="24"/>
          <w:szCs w:val="24"/>
        </w:rPr>
        <w:t>2</w:t>
      </w:r>
      <w:r w:rsidR="00162700" w:rsidRPr="004051F0">
        <w:rPr>
          <w:rFonts w:ascii="Garamond" w:hAnsi="Garamond" w:cs="Arial"/>
          <w:sz w:val="24"/>
          <w:szCs w:val="24"/>
        </w:rPr>
        <w:t> </w:t>
      </w:r>
      <w:r w:rsidR="00E813BE" w:rsidRPr="004051F0">
        <w:rPr>
          <w:rFonts w:ascii="Garamond" w:hAnsi="Garamond" w:cs="Arial"/>
          <w:sz w:val="24"/>
          <w:szCs w:val="24"/>
        </w:rPr>
        <w:t>000</w:t>
      </w:r>
      <w:r w:rsidR="00162700" w:rsidRPr="004051F0">
        <w:rPr>
          <w:rFonts w:ascii="Garamond" w:hAnsi="Garamond" w:cs="Arial"/>
          <w:sz w:val="24"/>
          <w:szCs w:val="24"/>
        </w:rPr>
        <w:t xml:space="preserve"> </w:t>
      </w:r>
      <w:r w:rsidR="00E813BE" w:rsidRPr="004051F0">
        <w:rPr>
          <w:rFonts w:ascii="Garamond" w:hAnsi="Garamond" w:cs="Arial"/>
          <w:sz w:val="24"/>
          <w:szCs w:val="24"/>
        </w:rPr>
        <w:t>000,- Kč</w:t>
      </w:r>
      <w:r w:rsidR="00DA7391" w:rsidRPr="004051F0">
        <w:rPr>
          <w:rFonts w:ascii="Garamond" w:hAnsi="Garamond" w:cs="Arial"/>
          <w:sz w:val="24"/>
          <w:szCs w:val="24"/>
          <w:lang w:eastAsia="cs-CZ"/>
        </w:rPr>
        <w:t xml:space="preserve">, maximální výše </w:t>
      </w:r>
      <w:r w:rsidR="00DA7391" w:rsidRPr="004051F0">
        <w:rPr>
          <w:rFonts w:ascii="Garamond" w:hAnsi="Garamond" w:cs="Arial"/>
          <w:sz w:val="24"/>
          <w:szCs w:val="24"/>
          <w:lang w:eastAsia="cs-CZ"/>
        </w:rPr>
        <w:lastRenderedPageBreak/>
        <w:t>spoluúčasti nesmí přesahovat částku 10 000,- Kč.</w:t>
      </w:r>
      <w:r w:rsidR="00DA7391" w:rsidRPr="004051F0">
        <w:rPr>
          <w:rFonts w:ascii="Garamond" w:hAnsi="Garamond"/>
          <w:sz w:val="24"/>
          <w:szCs w:val="24"/>
          <w:lang w:eastAsia="cs-CZ"/>
        </w:rPr>
        <w:t xml:space="preserve"> Pojistnou </w:t>
      </w:r>
      <w:r w:rsidR="00DA7391" w:rsidRPr="00DA7391">
        <w:rPr>
          <w:rFonts w:ascii="Garamond" w:hAnsi="Garamond"/>
          <w:sz w:val="24"/>
          <w:szCs w:val="24"/>
          <w:lang w:eastAsia="cs-CZ"/>
        </w:rPr>
        <w:t xml:space="preserve">smlouvu </w:t>
      </w:r>
      <w:r w:rsidR="00DA7391">
        <w:rPr>
          <w:rFonts w:ascii="Garamond" w:hAnsi="Garamond"/>
          <w:sz w:val="24"/>
          <w:szCs w:val="24"/>
          <w:lang w:eastAsia="cs-CZ"/>
        </w:rPr>
        <w:t>Z</w:t>
      </w:r>
      <w:r w:rsidR="00DA7391" w:rsidRPr="00DA7391">
        <w:rPr>
          <w:rFonts w:ascii="Garamond" w:hAnsi="Garamond"/>
          <w:sz w:val="24"/>
          <w:szCs w:val="24"/>
          <w:lang w:eastAsia="cs-CZ"/>
        </w:rPr>
        <w:t>hotovitel předloží na žádost</w:t>
      </w:r>
      <w:r w:rsidR="00DA7391">
        <w:rPr>
          <w:rFonts w:ascii="Garamond" w:hAnsi="Garamond"/>
          <w:sz w:val="24"/>
          <w:szCs w:val="24"/>
          <w:lang w:eastAsia="cs-CZ"/>
        </w:rPr>
        <w:t xml:space="preserve"> O</w:t>
      </w:r>
      <w:r w:rsidR="00DA7391" w:rsidRPr="00DA7391">
        <w:rPr>
          <w:rFonts w:ascii="Garamond" w:hAnsi="Garamond"/>
          <w:sz w:val="24"/>
          <w:szCs w:val="24"/>
          <w:lang w:eastAsia="cs-CZ"/>
        </w:rPr>
        <w:t>bjednateli</w:t>
      </w:r>
      <w:r w:rsidR="00DA7391">
        <w:rPr>
          <w:rFonts w:ascii="Garamond" w:hAnsi="Garamond"/>
          <w:sz w:val="24"/>
          <w:szCs w:val="24"/>
          <w:lang w:eastAsia="cs-CZ"/>
        </w:rPr>
        <w:t>.</w:t>
      </w:r>
      <w:r w:rsidR="004F1496">
        <w:rPr>
          <w:rFonts w:ascii="Garamond" w:hAnsi="Garamond"/>
          <w:sz w:val="24"/>
          <w:szCs w:val="24"/>
          <w:lang w:eastAsia="cs-CZ"/>
        </w:rPr>
        <w:t xml:space="preserve"> </w:t>
      </w:r>
    </w:p>
    <w:p w14:paraId="4B371DF4" w14:textId="77777777" w:rsidR="0017093D" w:rsidRPr="0086106A" w:rsidRDefault="0017093D" w:rsidP="0017093D">
      <w:pPr>
        <w:pStyle w:val="Odstavecseseznamem"/>
        <w:rPr>
          <w:rFonts w:ascii="Garamond" w:hAnsi="Garamond" w:cs="Arial"/>
          <w:sz w:val="24"/>
          <w:szCs w:val="24"/>
          <w:lang w:eastAsia="cs-CZ"/>
        </w:rPr>
      </w:pPr>
    </w:p>
    <w:p w14:paraId="1C850444" w14:textId="77777777" w:rsidR="0017093D" w:rsidRPr="0086106A" w:rsidRDefault="0017093D" w:rsidP="00AB48FE">
      <w:pPr>
        <w:numPr>
          <w:ilvl w:val="0"/>
          <w:numId w:val="25"/>
        </w:numPr>
        <w:tabs>
          <w:tab w:val="left" w:pos="426"/>
        </w:tabs>
        <w:ind w:left="708"/>
        <w:rPr>
          <w:rFonts w:ascii="Garamond" w:hAnsi="Garamond" w:cs="Arial"/>
          <w:sz w:val="24"/>
          <w:szCs w:val="24"/>
          <w:lang w:eastAsia="cs-CZ"/>
        </w:rPr>
      </w:pPr>
      <w:r w:rsidRPr="0086106A">
        <w:rPr>
          <w:rFonts w:ascii="Garamond" w:hAnsi="Garamond" w:cs="Arial"/>
          <w:sz w:val="24"/>
          <w:szCs w:val="24"/>
        </w:rPr>
        <w:t>Zhotovitel je dále povinen vyhovět Objednateli v případě jeho rozhodnutí uzavřít s ním dodatek k této Smlouvě na vypracování dokumentace změn, dalších fází, případně dalších výkonů Zhotovitele, za předpokladu dohody smluvních stran o předmětu takového dodatku, termínu pro zpracování a odměně za tyto dodatečné činnosti.</w:t>
      </w:r>
    </w:p>
    <w:p w14:paraId="36016A63" w14:textId="77777777" w:rsidR="004C1B5D" w:rsidRPr="0086106A" w:rsidRDefault="004C1B5D" w:rsidP="004C1B5D">
      <w:pPr>
        <w:pStyle w:val="Odstavecseseznamem"/>
        <w:rPr>
          <w:rFonts w:ascii="Garamond" w:hAnsi="Garamond" w:cs="Arial"/>
          <w:sz w:val="24"/>
          <w:szCs w:val="24"/>
          <w:lang w:eastAsia="cs-CZ"/>
        </w:rPr>
      </w:pPr>
    </w:p>
    <w:p w14:paraId="6F5B2EF4" w14:textId="77777777" w:rsidR="004C1B5D" w:rsidRPr="0086106A" w:rsidRDefault="004C1B5D" w:rsidP="00AB48FE">
      <w:pPr>
        <w:numPr>
          <w:ilvl w:val="0"/>
          <w:numId w:val="25"/>
        </w:numPr>
        <w:tabs>
          <w:tab w:val="left" w:pos="426"/>
        </w:tabs>
        <w:ind w:left="708"/>
        <w:rPr>
          <w:rFonts w:ascii="Garamond" w:hAnsi="Garamond" w:cs="Arial"/>
          <w:sz w:val="24"/>
          <w:szCs w:val="24"/>
          <w:lang w:eastAsia="cs-CZ"/>
        </w:rPr>
      </w:pPr>
      <w:r w:rsidRPr="0086106A">
        <w:rPr>
          <w:rFonts w:ascii="Garamond" w:hAnsi="Garamond" w:cs="Arial"/>
          <w:sz w:val="24"/>
          <w:szCs w:val="24"/>
          <w:lang w:eastAsia="cs-CZ"/>
        </w:rPr>
        <w:t>Zhotovitel bude respektovat a zabezpečí splnění podmínek stanovených správními orgány Objednateli (zejména ve stavebních povoleních a dalších rozhodnutích pro stavbu) a uhradí případné sankce za neplnění těchto podmínek zaviněné Zhotovitelem.</w:t>
      </w:r>
    </w:p>
    <w:p w14:paraId="1825426D" w14:textId="77777777" w:rsidR="0017093D" w:rsidRPr="0086106A" w:rsidRDefault="0017093D" w:rsidP="0017093D">
      <w:pPr>
        <w:pStyle w:val="Odstavecseseznamem"/>
        <w:rPr>
          <w:rFonts w:ascii="Garamond" w:hAnsi="Garamond" w:cs="Arial"/>
          <w:sz w:val="24"/>
          <w:szCs w:val="24"/>
          <w:lang w:eastAsia="cs-CZ"/>
        </w:rPr>
      </w:pPr>
    </w:p>
    <w:p w14:paraId="687205C5" w14:textId="77777777" w:rsidR="0017093D" w:rsidRPr="0086106A" w:rsidRDefault="0017093D" w:rsidP="00412F2E">
      <w:pPr>
        <w:pStyle w:val="Bezmezer"/>
        <w:rPr>
          <w:rFonts w:ascii="Garamond" w:hAnsi="Garamond" w:cs="Arial"/>
          <w:sz w:val="24"/>
          <w:szCs w:val="24"/>
        </w:rPr>
      </w:pPr>
    </w:p>
    <w:p w14:paraId="79543CEA" w14:textId="77777777" w:rsidR="0017093D" w:rsidRPr="0086106A" w:rsidRDefault="00D075C4" w:rsidP="00375FF2">
      <w:pPr>
        <w:ind w:right="-1"/>
        <w:jc w:val="center"/>
        <w:rPr>
          <w:rFonts w:ascii="Garamond" w:hAnsi="Garamond" w:cs="Arial"/>
          <w:b/>
          <w:sz w:val="24"/>
          <w:szCs w:val="24"/>
          <w:lang w:eastAsia="cs-CZ"/>
        </w:rPr>
      </w:pPr>
      <w:r w:rsidRPr="0086106A">
        <w:rPr>
          <w:rFonts w:ascii="Garamond" w:hAnsi="Garamond" w:cs="Arial"/>
          <w:b/>
          <w:sz w:val="24"/>
          <w:szCs w:val="24"/>
          <w:lang w:eastAsia="cs-CZ"/>
        </w:rPr>
        <w:t>VIII</w:t>
      </w:r>
      <w:r w:rsidR="0017093D" w:rsidRPr="0086106A">
        <w:rPr>
          <w:rFonts w:ascii="Garamond" w:hAnsi="Garamond" w:cs="Arial"/>
          <w:b/>
          <w:sz w:val="24"/>
          <w:szCs w:val="24"/>
          <w:lang w:eastAsia="cs-CZ"/>
        </w:rPr>
        <w:t>.</w:t>
      </w:r>
    </w:p>
    <w:p w14:paraId="2FB1E1DB" w14:textId="77777777" w:rsidR="0017093D" w:rsidRPr="0086106A" w:rsidRDefault="0017093D" w:rsidP="00375FF2">
      <w:pPr>
        <w:keepNext/>
        <w:overflowPunct w:val="0"/>
        <w:autoSpaceDE w:val="0"/>
        <w:autoSpaceDN w:val="0"/>
        <w:adjustRightInd w:val="0"/>
        <w:ind w:right="-1"/>
        <w:jc w:val="center"/>
        <w:outlineLvl w:val="4"/>
        <w:rPr>
          <w:rFonts w:ascii="Garamond" w:hAnsi="Garamond" w:cs="Arial"/>
          <w:b/>
          <w:sz w:val="24"/>
          <w:szCs w:val="24"/>
          <w:lang w:eastAsia="cs-CZ"/>
        </w:rPr>
      </w:pPr>
      <w:r w:rsidRPr="0086106A">
        <w:rPr>
          <w:rFonts w:ascii="Garamond" w:hAnsi="Garamond" w:cs="Arial"/>
          <w:b/>
          <w:sz w:val="24"/>
          <w:szCs w:val="24"/>
          <w:lang w:eastAsia="cs-CZ"/>
        </w:rPr>
        <w:t>Záruční doba, odpovědnost za vady</w:t>
      </w:r>
    </w:p>
    <w:p w14:paraId="56326A58" w14:textId="77777777" w:rsidR="0017093D" w:rsidRPr="0086106A" w:rsidRDefault="0017093D" w:rsidP="0017093D">
      <w:pPr>
        <w:ind w:right="827"/>
        <w:rPr>
          <w:rFonts w:ascii="Garamond" w:hAnsi="Garamond" w:cs="Arial"/>
          <w:b/>
          <w:sz w:val="24"/>
          <w:szCs w:val="24"/>
          <w:lang w:eastAsia="cs-CZ"/>
        </w:rPr>
      </w:pPr>
    </w:p>
    <w:p w14:paraId="67269F5D" w14:textId="77777777" w:rsidR="0017093D" w:rsidRPr="0086106A" w:rsidRDefault="0017093D" w:rsidP="00CF34E6">
      <w:pPr>
        <w:numPr>
          <w:ilvl w:val="0"/>
          <w:numId w:val="26"/>
        </w:numPr>
        <w:rPr>
          <w:rFonts w:ascii="Garamond" w:hAnsi="Garamond" w:cs="Arial"/>
          <w:sz w:val="24"/>
          <w:szCs w:val="24"/>
          <w:lang w:eastAsia="cs-CZ"/>
        </w:rPr>
      </w:pPr>
      <w:r w:rsidRPr="0086106A">
        <w:rPr>
          <w:rFonts w:ascii="Garamond" w:hAnsi="Garamond" w:cs="Arial"/>
          <w:sz w:val="24"/>
          <w:szCs w:val="24"/>
          <w:lang w:eastAsia="cs-CZ"/>
        </w:rPr>
        <w:t>Dílo má vady, jestliže provedení Díla neodpovídá výsledku určenému v</w:t>
      </w:r>
      <w:r w:rsidR="00BB2694" w:rsidRPr="0086106A">
        <w:rPr>
          <w:rFonts w:ascii="Garamond" w:hAnsi="Garamond" w:cs="Arial"/>
          <w:sz w:val="24"/>
          <w:szCs w:val="24"/>
          <w:lang w:eastAsia="cs-CZ"/>
        </w:rPr>
        <w:t xml:space="preserve"> této </w:t>
      </w:r>
      <w:r w:rsidRPr="0086106A">
        <w:rPr>
          <w:rFonts w:ascii="Garamond" w:hAnsi="Garamond" w:cs="Arial"/>
          <w:sz w:val="24"/>
          <w:szCs w:val="24"/>
          <w:lang w:eastAsia="cs-CZ"/>
        </w:rPr>
        <w:t xml:space="preserve">Smlouvě, jestliže nebude mít vlastnosti stanovené </w:t>
      </w:r>
      <w:r w:rsidR="00BB2694" w:rsidRPr="0086106A">
        <w:rPr>
          <w:rFonts w:ascii="Garamond" w:hAnsi="Garamond" w:cs="Arial"/>
          <w:sz w:val="24"/>
          <w:szCs w:val="24"/>
          <w:lang w:eastAsia="cs-CZ"/>
        </w:rPr>
        <w:t>Závaznými technickými normami</w:t>
      </w:r>
      <w:r w:rsidRPr="0086106A">
        <w:rPr>
          <w:rFonts w:ascii="Garamond" w:hAnsi="Garamond" w:cs="Arial"/>
          <w:sz w:val="24"/>
          <w:szCs w:val="24"/>
          <w:lang w:eastAsia="cs-CZ"/>
        </w:rPr>
        <w:t>, je zhotoveno v rozporu s platnými právními předpisy nebo nevykazuje vlastnosti pro něj obvyklé.</w:t>
      </w:r>
    </w:p>
    <w:p w14:paraId="4FBC941E" w14:textId="77777777" w:rsidR="0017093D" w:rsidRPr="0086106A" w:rsidRDefault="0017093D" w:rsidP="0017093D">
      <w:pPr>
        <w:ind w:left="720"/>
        <w:rPr>
          <w:rFonts w:ascii="Garamond" w:hAnsi="Garamond" w:cs="Arial"/>
          <w:sz w:val="24"/>
          <w:szCs w:val="24"/>
          <w:lang w:eastAsia="cs-CZ"/>
        </w:rPr>
      </w:pPr>
    </w:p>
    <w:p w14:paraId="108B1ADE" w14:textId="77777777" w:rsidR="0017093D" w:rsidRPr="0086106A" w:rsidRDefault="0017093D" w:rsidP="00BB2694">
      <w:pPr>
        <w:numPr>
          <w:ilvl w:val="0"/>
          <w:numId w:val="26"/>
        </w:numPr>
        <w:rPr>
          <w:rFonts w:ascii="Garamond" w:hAnsi="Garamond" w:cs="Arial"/>
          <w:sz w:val="24"/>
          <w:szCs w:val="24"/>
          <w:lang w:eastAsia="cs-CZ"/>
        </w:rPr>
      </w:pPr>
      <w:r w:rsidRPr="0086106A">
        <w:rPr>
          <w:rFonts w:ascii="Garamond" w:hAnsi="Garamond" w:cs="Arial"/>
          <w:sz w:val="24"/>
          <w:szCs w:val="24"/>
          <w:lang w:eastAsia="cs-CZ"/>
        </w:rPr>
        <w:t xml:space="preserve">Zhotovitel poskytuje </w:t>
      </w:r>
      <w:r w:rsidR="00BB2694" w:rsidRPr="0086106A">
        <w:rPr>
          <w:rFonts w:ascii="Garamond" w:hAnsi="Garamond" w:cs="Arial"/>
          <w:sz w:val="24"/>
          <w:szCs w:val="24"/>
          <w:lang w:eastAsia="cs-CZ"/>
        </w:rPr>
        <w:t>O</w:t>
      </w:r>
      <w:r w:rsidRPr="0086106A">
        <w:rPr>
          <w:rFonts w:ascii="Garamond" w:hAnsi="Garamond" w:cs="Arial"/>
          <w:sz w:val="24"/>
          <w:szCs w:val="24"/>
          <w:lang w:eastAsia="cs-CZ"/>
        </w:rPr>
        <w:t xml:space="preserve">bjednateli na provedení Díla dle </w:t>
      </w:r>
      <w:r w:rsidR="00BB2694" w:rsidRPr="0086106A">
        <w:rPr>
          <w:rFonts w:ascii="Garamond" w:hAnsi="Garamond" w:cs="Arial"/>
          <w:sz w:val="24"/>
          <w:szCs w:val="24"/>
          <w:lang w:eastAsia="cs-CZ"/>
        </w:rPr>
        <w:t xml:space="preserve">této </w:t>
      </w:r>
      <w:r w:rsidRPr="0086106A">
        <w:rPr>
          <w:rFonts w:ascii="Garamond" w:hAnsi="Garamond" w:cs="Arial"/>
          <w:sz w:val="24"/>
          <w:szCs w:val="24"/>
          <w:lang w:eastAsia="cs-CZ"/>
        </w:rPr>
        <w:t xml:space="preserve">Smlouvy bezplatnou záruční dobu v délce </w:t>
      </w:r>
      <w:r w:rsidR="005E644B" w:rsidRPr="0086106A">
        <w:rPr>
          <w:rFonts w:ascii="Garamond" w:hAnsi="Garamond" w:cs="Arial"/>
          <w:sz w:val="24"/>
          <w:szCs w:val="24"/>
          <w:lang w:eastAsia="cs-CZ"/>
        </w:rPr>
        <w:t>šedesáti (</w:t>
      </w:r>
      <w:r w:rsidR="00BB2694" w:rsidRPr="0086106A">
        <w:rPr>
          <w:rFonts w:ascii="Garamond" w:hAnsi="Garamond" w:cs="Arial"/>
          <w:sz w:val="24"/>
          <w:szCs w:val="24"/>
          <w:lang w:eastAsia="cs-CZ"/>
        </w:rPr>
        <w:t>60</w:t>
      </w:r>
      <w:r w:rsidR="005E644B" w:rsidRPr="0086106A">
        <w:rPr>
          <w:rFonts w:ascii="Garamond" w:hAnsi="Garamond" w:cs="Arial"/>
          <w:sz w:val="24"/>
          <w:szCs w:val="24"/>
          <w:lang w:eastAsia="cs-CZ"/>
        </w:rPr>
        <w:t>)</w:t>
      </w:r>
      <w:r w:rsidR="00BB2694" w:rsidRPr="0086106A">
        <w:rPr>
          <w:rFonts w:ascii="Garamond" w:hAnsi="Garamond" w:cs="Arial"/>
          <w:sz w:val="24"/>
          <w:szCs w:val="24"/>
          <w:lang w:eastAsia="cs-CZ"/>
        </w:rPr>
        <w:t xml:space="preserve"> </w:t>
      </w:r>
      <w:r w:rsidRPr="0086106A">
        <w:rPr>
          <w:rFonts w:ascii="Garamond" w:hAnsi="Garamond" w:cs="Arial"/>
          <w:sz w:val="24"/>
          <w:szCs w:val="24"/>
          <w:lang w:eastAsia="cs-CZ"/>
        </w:rPr>
        <w:t xml:space="preserve">měsíců </w:t>
      </w:r>
      <w:r w:rsidR="00E813BE" w:rsidRPr="0086106A">
        <w:rPr>
          <w:rFonts w:ascii="Garamond" w:hAnsi="Garamond" w:cs="Arial"/>
          <w:sz w:val="24"/>
          <w:szCs w:val="24"/>
          <w:lang w:eastAsia="cs-CZ"/>
        </w:rPr>
        <w:t>od ukončení</w:t>
      </w:r>
      <w:r w:rsidRPr="0086106A">
        <w:rPr>
          <w:rFonts w:ascii="Garamond" w:hAnsi="Garamond" w:cs="Arial"/>
          <w:sz w:val="24"/>
          <w:szCs w:val="24"/>
          <w:lang w:eastAsia="cs-CZ"/>
        </w:rPr>
        <w:t xml:space="preserve"> Díla.</w:t>
      </w:r>
    </w:p>
    <w:p w14:paraId="43927391" w14:textId="77777777" w:rsidR="0017093D" w:rsidRPr="0086106A" w:rsidRDefault="0017093D" w:rsidP="0017093D">
      <w:pPr>
        <w:ind w:left="708"/>
        <w:jc w:val="left"/>
        <w:rPr>
          <w:rFonts w:ascii="Garamond" w:hAnsi="Garamond" w:cs="Arial"/>
          <w:sz w:val="24"/>
          <w:szCs w:val="24"/>
          <w:lang w:eastAsia="cs-CZ"/>
        </w:rPr>
      </w:pPr>
    </w:p>
    <w:p w14:paraId="64684F00" w14:textId="77777777" w:rsidR="0017093D" w:rsidRPr="0086106A" w:rsidRDefault="0017093D" w:rsidP="00BB2694">
      <w:pPr>
        <w:numPr>
          <w:ilvl w:val="0"/>
          <w:numId w:val="26"/>
        </w:numPr>
        <w:rPr>
          <w:rFonts w:ascii="Garamond" w:hAnsi="Garamond" w:cs="Arial"/>
          <w:sz w:val="24"/>
          <w:szCs w:val="24"/>
          <w:lang w:eastAsia="cs-CZ"/>
        </w:rPr>
      </w:pPr>
      <w:r w:rsidRPr="0086106A">
        <w:rPr>
          <w:rFonts w:ascii="Garamond" w:hAnsi="Garamond" w:cs="Arial"/>
          <w:sz w:val="24"/>
          <w:szCs w:val="24"/>
          <w:lang w:eastAsia="cs-CZ"/>
        </w:rPr>
        <w:t xml:space="preserve">Zhotovitel neodpovídá za vady, jejichž původ spočívá ve výchozích podkladech, které mu poskytl </w:t>
      </w:r>
      <w:r w:rsidR="00BB2694" w:rsidRPr="0086106A">
        <w:rPr>
          <w:rFonts w:ascii="Garamond" w:hAnsi="Garamond" w:cs="Arial"/>
          <w:sz w:val="24"/>
          <w:szCs w:val="24"/>
          <w:lang w:eastAsia="cs-CZ"/>
        </w:rPr>
        <w:t>O</w:t>
      </w:r>
      <w:r w:rsidRPr="0086106A">
        <w:rPr>
          <w:rFonts w:ascii="Garamond" w:hAnsi="Garamond" w:cs="Arial"/>
          <w:sz w:val="24"/>
          <w:szCs w:val="24"/>
          <w:lang w:eastAsia="cs-CZ"/>
        </w:rPr>
        <w:t xml:space="preserve">bjednatel. Na žádost </w:t>
      </w:r>
      <w:r w:rsidR="00BB2694" w:rsidRPr="0086106A">
        <w:rPr>
          <w:rFonts w:ascii="Garamond" w:hAnsi="Garamond" w:cs="Arial"/>
          <w:sz w:val="24"/>
          <w:szCs w:val="24"/>
          <w:lang w:eastAsia="cs-CZ"/>
        </w:rPr>
        <w:t>O</w:t>
      </w:r>
      <w:r w:rsidRPr="0086106A">
        <w:rPr>
          <w:rFonts w:ascii="Garamond" w:hAnsi="Garamond" w:cs="Arial"/>
          <w:sz w:val="24"/>
          <w:szCs w:val="24"/>
          <w:lang w:eastAsia="cs-CZ"/>
        </w:rPr>
        <w:t xml:space="preserve">bjednatele je však </w:t>
      </w:r>
      <w:r w:rsidR="00BB2694" w:rsidRPr="0086106A">
        <w:rPr>
          <w:rFonts w:ascii="Garamond" w:hAnsi="Garamond" w:cs="Arial"/>
          <w:sz w:val="24"/>
          <w:szCs w:val="24"/>
          <w:lang w:eastAsia="cs-CZ"/>
        </w:rPr>
        <w:t>Z</w:t>
      </w:r>
      <w:r w:rsidRPr="0086106A">
        <w:rPr>
          <w:rFonts w:ascii="Garamond" w:hAnsi="Garamond" w:cs="Arial"/>
          <w:sz w:val="24"/>
          <w:szCs w:val="24"/>
          <w:lang w:eastAsia="cs-CZ"/>
        </w:rPr>
        <w:t>hotovitel povinen dohodnout s ním opatření k co nejrychlejšímu odstranění závad za úplatu.</w:t>
      </w:r>
    </w:p>
    <w:p w14:paraId="10AB9E3A" w14:textId="77777777" w:rsidR="0017093D" w:rsidRPr="0086106A" w:rsidRDefault="0017093D" w:rsidP="0017093D">
      <w:pPr>
        <w:ind w:left="708"/>
        <w:jc w:val="left"/>
        <w:rPr>
          <w:rFonts w:ascii="Garamond" w:hAnsi="Garamond" w:cs="Arial"/>
          <w:sz w:val="24"/>
          <w:szCs w:val="24"/>
          <w:lang w:eastAsia="cs-CZ"/>
        </w:rPr>
      </w:pPr>
    </w:p>
    <w:p w14:paraId="22E1C7C7" w14:textId="77777777" w:rsidR="00CF34E6" w:rsidRPr="0086106A" w:rsidRDefault="00CF34E6" w:rsidP="00CF34E6">
      <w:pPr>
        <w:numPr>
          <w:ilvl w:val="0"/>
          <w:numId w:val="26"/>
        </w:numPr>
        <w:rPr>
          <w:rFonts w:ascii="Garamond" w:hAnsi="Garamond" w:cs="Arial"/>
          <w:sz w:val="24"/>
          <w:szCs w:val="24"/>
          <w:lang w:eastAsia="cs-CZ"/>
        </w:rPr>
      </w:pPr>
      <w:r w:rsidRPr="0086106A">
        <w:rPr>
          <w:rFonts w:ascii="Garamond" w:hAnsi="Garamond" w:cs="Arial"/>
          <w:sz w:val="24"/>
          <w:szCs w:val="24"/>
        </w:rPr>
        <w:t xml:space="preserve">Objednatel je povinen vady Dokumentace u Zhotovitele písemně uplatnit bez zbytečného odkladu poté, kdy je zjistil nebo měl zjistit. </w:t>
      </w:r>
      <w:r w:rsidR="005E644B" w:rsidRPr="0086106A">
        <w:rPr>
          <w:rFonts w:ascii="Garamond" w:hAnsi="Garamond" w:cs="Arial"/>
          <w:sz w:val="24"/>
          <w:szCs w:val="24"/>
        </w:rPr>
        <w:t>Zhotovitel je povinen odstranit vady Díla, jestliže je objednatel písemně reklamoval v záruční době uvedené v odstavci 2. tohoto článku Smlouvy.</w:t>
      </w:r>
    </w:p>
    <w:p w14:paraId="4AB9D351" w14:textId="77777777" w:rsidR="00CF34E6" w:rsidRPr="0086106A" w:rsidRDefault="00CF34E6" w:rsidP="00CF34E6">
      <w:pPr>
        <w:pStyle w:val="Odstavecseseznamem"/>
        <w:rPr>
          <w:rFonts w:ascii="Garamond" w:hAnsi="Garamond" w:cs="Arial"/>
          <w:sz w:val="24"/>
          <w:szCs w:val="24"/>
          <w:lang w:eastAsia="cs-CZ"/>
        </w:rPr>
      </w:pPr>
    </w:p>
    <w:p w14:paraId="55ECA2D7" w14:textId="77777777" w:rsidR="00965089" w:rsidRPr="0086106A" w:rsidRDefault="00965089" w:rsidP="00CF34E6">
      <w:pPr>
        <w:numPr>
          <w:ilvl w:val="0"/>
          <w:numId w:val="26"/>
        </w:numPr>
        <w:rPr>
          <w:rFonts w:ascii="Garamond" w:hAnsi="Garamond" w:cs="Arial"/>
          <w:sz w:val="24"/>
          <w:szCs w:val="24"/>
          <w:lang w:eastAsia="cs-CZ"/>
        </w:rPr>
      </w:pPr>
      <w:r w:rsidRPr="0086106A">
        <w:rPr>
          <w:rFonts w:ascii="Garamond" w:hAnsi="Garamond" w:cs="Arial"/>
          <w:sz w:val="24"/>
          <w:szCs w:val="24"/>
        </w:rPr>
        <w:t>V případě oprávněných a řádně uplatněných vad díla má Objednatel podle charakteru a závažnosti vady právo požadovat:</w:t>
      </w:r>
    </w:p>
    <w:p w14:paraId="722FF8D4" w14:textId="77777777" w:rsidR="0037068B" w:rsidRPr="0086106A" w:rsidRDefault="0037068B" w:rsidP="0037068B">
      <w:pPr>
        <w:pStyle w:val="Odstavecseseznamem"/>
        <w:rPr>
          <w:rFonts w:ascii="Garamond" w:hAnsi="Garamond" w:cs="Arial"/>
          <w:sz w:val="24"/>
          <w:szCs w:val="24"/>
          <w:lang w:eastAsia="cs-CZ"/>
        </w:rPr>
      </w:pPr>
    </w:p>
    <w:p w14:paraId="3569DE58" w14:textId="77777777" w:rsidR="00965089" w:rsidRPr="0086106A" w:rsidRDefault="00965089" w:rsidP="0037068B">
      <w:pPr>
        <w:pStyle w:val="Odstavecseseznamem"/>
        <w:numPr>
          <w:ilvl w:val="1"/>
          <w:numId w:val="26"/>
        </w:numPr>
        <w:ind w:left="1134" w:hanging="426"/>
        <w:rPr>
          <w:rFonts w:ascii="Garamond" w:hAnsi="Garamond" w:cs="Arial"/>
          <w:sz w:val="24"/>
          <w:szCs w:val="24"/>
        </w:rPr>
      </w:pPr>
      <w:r w:rsidRPr="0086106A">
        <w:rPr>
          <w:rFonts w:ascii="Garamond" w:hAnsi="Garamond" w:cs="Arial"/>
          <w:sz w:val="24"/>
          <w:szCs w:val="24"/>
        </w:rPr>
        <w:t>odstranění vady opravou, je-li to možné a účelné,</w:t>
      </w:r>
    </w:p>
    <w:p w14:paraId="39839D3A" w14:textId="77777777" w:rsidR="0037068B" w:rsidRPr="0086106A" w:rsidRDefault="0037068B" w:rsidP="0037068B">
      <w:pPr>
        <w:ind w:left="1134" w:hanging="426"/>
        <w:rPr>
          <w:rFonts w:ascii="Garamond" w:hAnsi="Garamond" w:cs="Arial"/>
          <w:sz w:val="24"/>
          <w:szCs w:val="24"/>
        </w:rPr>
      </w:pPr>
    </w:p>
    <w:p w14:paraId="093389F3" w14:textId="77777777" w:rsidR="00965089" w:rsidRPr="0086106A" w:rsidRDefault="00965089" w:rsidP="0037068B">
      <w:pPr>
        <w:pStyle w:val="Odstavecseseznamem"/>
        <w:numPr>
          <w:ilvl w:val="1"/>
          <w:numId w:val="26"/>
        </w:numPr>
        <w:ind w:left="1134" w:hanging="426"/>
        <w:rPr>
          <w:rFonts w:ascii="Garamond" w:hAnsi="Garamond" w:cs="Arial"/>
          <w:sz w:val="24"/>
          <w:szCs w:val="24"/>
        </w:rPr>
      </w:pPr>
      <w:r w:rsidRPr="0086106A">
        <w:rPr>
          <w:rFonts w:ascii="Garamond" w:hAnsi="Garamond" w:cs="Arial"/>
          <w:sz w:val="24"/>
          <w:szCs w:val="24"/>
        </w:rPr>
        <w:t>přiměřenou slevu z Celkové ceny</w:t>
      </w:r>
      <w:r w:rsidR="00AB7204" w:rsidRPr="0086106A">
        <w:rPr>
          <w:rFonts w:ascii="Garamond" w:hAnsi="Garamond" w:cs="Arial"/>
          <w:sz w:val="24"/>
          <w:szCs w:val="24"/>
        </w:rPr>
        <w:t>,</w:t>
      </w:r>
    </w:p>
    <w:p w14:paraId="193FD485" w14:textId="77777777" w:rsidR="0037068B" w:rsidRPr="0086106A" w:rsidRDefault="0037068B" w:rsidP="0037068B">
      <w:pPr>
        <w:pStyle w:val="Odstavecseseznamem"/>
        <w:ind w:left="1134" w:hanging="426"/>
        <w:rPr>
          <w:rFonts w:ascii="Garamond" w:hAnsi="Garamond" w:cs="Arial"/>
          <w:sz w:val="24"/>
          <w:szCs w:val="24"/>
        </w:rPr>
      </w:pPr>
    </w:p>
    <w:p w14:paraId="40C8B05B" w14:textId="77777777" w:rsidR="00AB7204" w:rsidRPr="0086106A" w:rsidRDefault="00AB7204" w:rsidP="0037068B">
      <w:pPr>
        <w:pStyle w:val="Odstavecseseznamem"/>
        <w:numPr>
          <w:ilvl w:val="1"/>
          <w:numId w:val="26"/>
        </w:numPr>
        <w:ind w:left="1134" w:hanging="426"/>
        <w:rPr>
          <w:rFonts w:ascii="Garamond" w:hAnsi="Garamond" w:cs="Arial"/>
          <w:sz w:val="24"/>
          <w:szCs w:val="24"/>
        </w:rPr>
      </w:pPr>
      <w:r w:rsidRPr="0086106A">
        <w:rPr>
          <w:rFonts w:ascii="Garamond" w:hAnsi="Garamond" w:cs="Arial"/>
          <w:sz w:val="24"/>
          <w:szCs w:val="24"/>
        </w:rPr>
        <w:t xml:space="preserve">náhradu vzniklé </w:t>
      </w:r>
      <w:r w:rsidR="00B97DEA" w:rsidRPr="0086106A">
        <w:rPr>
          <w:rFonts w:ascii="Garamond" w:hAnsi="Garamond" w:cs="Arial"/>
          <w:sz w:val="24"/>
          <w:szCs w:val="24"/>
        </w:rPr>
        <w:t>újmy</w:t>
      </w:r>
      <w:r w:rsidRPr="0086106A">
        <w:rPr>
          <w:rFonts w:ascii="Garamond" w:hAnsi="Garamond" w:cs="Arial"/>
          <w:sz w:val="24"/>
          <w:szCs w:val="24"/>
        </w:rPr>
        <w:t>.</w:t>
      </w:r>
    </w:p>
    <w:p w14:paraId="6E227C2E" w14:textId="77777777" w:rsidR="00965089" w:rsidRPr="0086106A" w:rsidRDefault="00965089" w:rsidP="00965089">
      <w:pPr>
        <w:pStyle w:val="Odstavecseseznamem"/>
        <w:rPr>
          <w:rFonts w:ascii="Garamond" w:hAnsi="Garamond" w:cs="Arial"/>
          <w:sz w:val="24"/>
          <w:szCs w:val="24"/>
          <w:lang w:eastAsia="cs-CZ"/>
        </w:rPr>
      </w:pPr>
    </w:p>
    <w:p w14:paraId="3C02EAD8" w14:textId="77777777" w:rsidR="0017093D" w:rsidRPr="0086106A" w:rsidRDefault="0017093D" w:rsidP="00CF34E6">
      <w:pPr>
        <w:numPr>
          <w:ilvl w:val="0"/>
          <w:numId w:val="26"/>
        </w:numPr>
        <w:rPr>
          <w:rFonts w:ascii="Garamond" w:hAnsi="Garamond" w:cs="Arial"/>
          <w:sz w:val="24"/>
          <w:szCs w:val="24"/>
          <w:lang w:eastAsia="cs-CZ"/>
        </w:rPr>
      </w:pPr>
      <w:r w:rsidRPr="0086106A">
        <w:rPr>
          <w:rFonts w:ascii="Garamond" w:hAnsi="Garamond" w:cs="Arial"/>
          <w:sz w:val="24"/>
          <w:szCs w:val="24"/>
          <w:lang w:eastAsia="cs-CZ"/>
        </w:rPr>
        <w:t xml:space="preserve">Zhotovitel je povinen nejpozději do </w:t>
      </w:r>
      <w:r w:rsidR="00340AE0" w:rsidRPr="0086106A">
        <w:rPr>
          <w:rFonts w:ascii="Garamond" w:hAnsi="Garamond" w:cs="Arial"/>
          <w:sz w:val="24"/>
          <w:szCs w:val="24"/>
          <w:lang w:eastAsia="cs-CZ"/>
        </w:rPr>
        <w:t xml:space="preserve">pěti (5) pracovních </w:t>
      </w:r>
      <w:r w:rsidRPr="0086106A">
        <w:rPr>
          <w:rFonts w:ascii="Garamond" w:hAnsi="Garamond" w:cs="Arial"/>
          <w:sz w:val="24"/>
          <w:szCs w:val="24"/>
          <w:lang w:eastAsia="cs-CZ"/>
        </w:rPr>
        <w:t xml:space="preserve">dnů od obdržení písemné reklamace oznámit </w:t>
      </w:r>
      <w:r w:rsidR="007B0D2B" w:rsidRPr="0086106A">
        <w:rPr>
          <w:rFonts w:ascii="Garamond" w:hAnsi="Garamond" w:cs="Arial"/>
          <w:sz w:val="24"/>
          <w:szCs w:val="24"/>
          <w:lang w:eastAsia="cs-CZ"/>
        </w:rPr>
        <w:t>O</w:t>
      </w:r>
      <w:r w:rsidRPr="0086106A">
        <w:rPr>
          <w:rFonts w:ascii="Garamond" w:hAnsi="Garamond" w:cs="Arial"/>
          <w:sz w:val="24"/>
          <w:szCs w:val="24"/>
          <w:lang w:eastAsia="cs-CZ"/>
        </w:rPr>
        <w:t>bjednateli, zda reklamaci uznává</w:t>
      </w:r>
      <w:r w:rsidR="00AB7204" w:rsidRPr="0086106A">
        <w:rPr>
          <w:rFonts w:ascii="Garamond" w:hAnsi="Garamond" w:cs="Arial"/>
          <w:sz w:val="24"/>
          <w:szCs w:val="24"/>
          <w:lang w:eastAsia="cs-CZ"/>
        </w:rPr>
        <w:t>,</w:t>
      </w:r>
      <w:r w:rsidRPr="0086106A">
        <w:rPr>
          <w:rFonts w:ascii="Garamond" w:hAnsi="Garamond" w:cs="Arial"/>
          <w:sz w:val="24"/>
          <w:szCs w:val="24"/>
          <w:lang w:eastAsia="cs-CZ"/>
        </w:rPr>
        <w:t xml:space="preserve"> zda </w:t>
      </w:r>
      <w:r w:rsidR="00635CDD" w:rsidRPr="0086106A">
        <w:rPr>
          <w:rFonts w:ascii="Garamond" w:hAnsi="Garamond" w:cs="Arial"/>
          <w:sz w:val="24"/>
          <w:szCs w:val="24"/>
          <w:lang w:eastAsia="cs-CZ"/>
        </w:rPr>
        <w:t>souhlasí s návrhem Objednatele na řešení reklamace v souladu s odst. 5.</w:t>
      </w:r>
      <w:proofErr w:type="gramStart"/>
      <w:r w:rsidR="00635CDD" w:rsidRPr="0086106A">
        <w:rPr>
          <w:rFonts w:ascii="Garamond" w:hAnsi="Garamond" w:cs="Arial"/>
          <w:sz w:val="24"/>
          <w:szCs w:val="24"/>
          <w:lang w:eastAsia="cs-CZ"/>
        </w:rPr>
        <w:t>1 – 5</w:t>
      </w:r>
      <w:proofErr w:type="gramEnd"/>
      <w:r w:rsidR="00635CDD" w:rsidRPr="0086106A">
        <w:rPr>
          <w:rFonts w:ascii="Garamond" w:hAnsi="Garamond" w:cs="Arial"/>
          <w:sz w:val="24"/>
          <w:szCs w:val="24"/>
          <w:lang w:eastAsia="cs-CZ"/>
        </w:rPr>
        <w:t>.3 tohoto článku této Smlouvy</w:t>
      </w:r>
      <w:r w:rsidRPr="0086106A">
        <w:rPr>
          <w:rFonts w:ascii="Garamond" w:hAnsi="Garamond" w:cs="Arial"/>
          <w:sz w:val="24"/>
          <w:szCs w:val="24"/>
          <w:lang w:eastAsia="cs-CZ"/>
        </w:rPr>
        <w:t>, případně jak</w:t>
      </w:r>
      <w:r w:rsidR="007B0D2B" w:rsidRPr="0086106A">
        <w:rPr>
          <w:rFonts w:ascii="Garamond" w:hAnsi="Garamond" w:cs="Arial"/>
          <w:sz w:val="24"/>
          <w:szCs w:val="24"/>
          <w:lang w:eastAsia="cs-CZ"/>
        </w:rPr>
        <w:t>é</w:t>
      </w:r>
      <w:r w:rsidRPr="0086106A">
        <w:rPr>
          <w:rFonts w:ascii="Garamond" w:hAnsi="Garamond" w:cs="Arial"/>
          <w:sz w:val="24"/>
          <w:szCs w:val="24"/>
          <w:lang w:eastAsia="cs-CZ"/>
        </w:rPr>
        <w:t xml:space="preserve"> </w:t>
      </w:r>
      <w:r w:rsidR="00635CDD" w:rsidRPr="0086106A">
        <w:rPr>
          <w:rFonts w:ascii="Garamond" w:hAnsi="Garamond" w:cs="Arial"/>
          <w:sz w:val="24"/>
          <w:szCs w:val="24"/>
          <w:lang w:eastAsia="cs-CZ"/>
        </w:rPr>
        <w:t xml:space="preserve">řešení </w:t>
      </w:r>
      <w:r w:rsidRPr="0086106A">
        <w:rPr>
          <w:rFonts w:ascii="Garamond" w:hAnsi="Garamond" w:cs="Arial"/>
          <w:sz w:val="24"/>
          <w:szCs w:val="24"/>
          <w:lang w:eastAsia="cs-CZ"/>
        </w:rPr>
        <w:t>navrhuje k odstranění vad nebo z jakých důvodů odmítá reklamaci uznat.</w:t>
      </w:r>
    </w:p>
    <w:p w14:paraId="56F83D4E" w14:textId="77777777" w:rsidR="00965089" w:rsidRPr="0086106A" w:rsidRDefault="00965089" w:rsidP="00965089">
      <w:pPr>
        <w:pStyle w:val="Odstavecseseznamem"/>
        <w:rPr>
          <w:rFonts w:ascii="Garamond" w:hAnsi="Garamond" w:cs="Arial"/>
          <w:sz w:val="24"/>
          <w:szCs w:val="24"/>
          <w:lang w:eastAsia="cs-CZ"/>
        </w:rPr>
      </w:pPr>
    </w:p>
    <w:p w14:paraId="0C54B534" w14:textId="77777777" w:rsidR="00965089" w:rsidRPr="0086106A" w:rsidRDefault="00635CDD" w:rsidP="00CF34E6">
      <w:pPr>
        <w:numPr>
          <w:ilvl w:val="0"/>
          <w:numId w:val="26"/>
        </w:numPr>
        <w:rPr>
          <w:rFonts w:ascii="Garamond" w:hAnsi="Garamond" w:cs="Arial"/>
          <w:sz w:val="24"/>
          <w:szCs w:val="24"/>
          <w:lang w:eastAsia="cs-CZ"/>
        </w:rPr>
      </w:pPr>
      <w:r w:rsidRPr="0086106A">
        <w:rPr>
          <w:rFonts w:ascii="Garamond" w:hAnsi="Garamond" w:cs="Arial"/>
          <w:sz w:val="24"/>
          <w:szCs w:val="24"/>
        </w:rPr>
        <w:t>Zhotovitel nenese odpovědnost za vady stavby realizované podle Dokumentace, neprokáže-li Objednatel, že vada stavby má původ ve vadě této Dokumentace.</w:t>
      </w:r>
    </w:p>
    <w:p w14:paraId="28B83388" w14:textId="77777777" w:rsidR="0017093D" w:rsidRPr="0086106A" w:rsidRDefault="0017093D" w:rsidP="0017093D">
      <w:pPr>
        <w:rPr>
          <w:rFonts w:ascii="Garamond" w:hAnsi="Garamond" w:cs="Arial"/>
          <w:sz w:val="24"/>
          <w:szCs w:val="24"/>
          <w:lang w:eastAsia="cs-CZ"/>
        </w:rPr>
      </w:pPr>
    </w:p>
    <w:p w14:paraId="3D9D9F41" w14:textId="77777777" w:rsidR="00D73D4B" w:rsidRDefault="00D73D4B" w:rsidP="00412F2E">
      <w:pPr>
        <w:pStyle w:val="Bezmezer"/>
        <w:jc w:val="center"/>
        <w:rPr>
          <w:rFonts w:ascii="Garamond" w:hAnsi="Garamond" w:cs="Arial"/>
          <w:b/>
          <w:sz w:val="24"/>
          <w:szCs w:val="24"/>
        </w:rPr>
      </w:pPr>
    </w:p>
    <w:p w14:paraId="74457CA3" w14:textId="77777777" w:rsidR="00EF6989" w:rsidRDefault="00EF6989" w:rsidP="00412F2E">
      <w:pPr>
        <w:pStyle w:val="Bezmezer"/>
        <w:jc w:val="center"/>
        <w:rPr>
          <w:rFonts w:ascii="Garamond" w:hAnsi="Garamond" w:cs="Arial"/>
          <w:b/>
          <w:sz w:val="24"/>
          <w:szCs w:val="24"/>
        </w:rPr>
      </w:pPr>
    </w:p>
    <w:p w14:paraId="1EC7892C" w14:textId="77777777" w:rsidR="00EF6989" w:rsidRDefault="00EF6989" w:rsidP="00412F2E">
      <w:pPr>
        <w:pStyle w:val="Bezmezer"/>
        <w:jc w:val="center"/>
        <w:rPr>
          <w:rFonts w:ascii="Garamond" w:hAnsi="Garamond" w:cs="Arial"/>
          <w:b/>
          <w:sz w:val="24"/>
          <w:szCs w:val="24"/>
        </w:rPr>
      </w:pPr>
    </w:p>
    <w:p w14:paraId="03064E88" w14:textId="77777777" w:rsidR="00EF6989" w:rsidRDefault="00EF6989" w:rsidP="00412F2E">
      <w:pPr>
        <w:pStyle w:val="Bezmezer"/>
        <w:jc w:val="center"/>
        <w:rPr>
          <w:rFonts w:ascii="Garamond" w:hAnsi="Garamond" w:cs="Arial"/>
          <w:b/>
          <w:sz w:val="24"/>
          <w:szCs w:val="24"/>
        </w:rPr>
      </w:pPr>
    </w:p>
    <w:p w14:paraId="1730233D" w14:textId="77777777" w:rsidR="00EF6989" w:rsidRPr="0086106A" w:rsidRDefault="00EF6989" w:rsidP="00412F2E">
      <w:pPr>
        <w:pStyle w:val="Bezmezer"/>
        <w:jc w:val="center"/>
        <w:rPr>
          <w:rFonts w:ascii="Garamond" w:hAnsi="Garamond" w:cs="Arial"/>
          <w:b/>
          <w:sz w:val="24"/>
          <w:szCs w:val="24"/>
        </w:rPr>
      </w:pPr>
    </w:p>
    <w:p w14:paraId="62F358F4" w14:textId="77777777" w:rsidR="003C5149" w:rsidRPr="0086106A" w:rsidRDefault="00D075C4" w:rsidP="00375FF2">
      <w:pPr>
        <w:ind w:right="-1"/>
        <w:jc w:val="center"/>
        <w:rPr>
          <w:rFonts w:ascii="Garamond" w:hAnsi="Garamond" w:cs="Arial"/>
          <w:b/>
          <w:sz w:val="24"/>
          <w:szCs w:val="24"/>
        </w:rPr>
      </w:pPr>
      <w:r w:rsidRPr="0086106A">
        <w:rPr>
          <w:rFonts w:ascii="Garamond" w:hAnsi="Garamond" w:cs="Arial"/>
          <w:b/>
          <w:sz w:val="24"/>
          <w:szCs w:val="24"/>
        </w:rPr>
        <w:lastRenderedPageBreak/>
        <w:t>I</w:t>
      </w:r>
      <w:r w:rsidR="003C5149" w:rsidRPr="0086106A">
        <w:rPr>
          <w:rFonts w:ascii="Garamond" w:hAnsi="Garamond" w:cs="Arial"/>
          <w:b/>
          <w:sz w:val="24"/>
          <w:szCs w:val="24"/>
        </w:rPr>
        <w:t>X.</w:t>
      </w:r>
    </w:p>
    <w:p w14:paraId="2CA86867" w14:textId="77777777" w:rsidR="003C5149" w:rsidRPr="0086106A" w:rsidRDefault="003C5149" w:rsidP="00375FF2">
      <w:pPr>
        <w:ind w:right="-1"/>
        <w:jc w:val="center"/>
        <w:rPr>
          <w:rFonts w:ascii="Garamond" w:hAnsi="Garamond" w:cs="Arial"/>
          <w:b/>
          <w:sz w:val="24"/>
          <w:szCs w:val="24"/>
        </w:rPr>
      </w:pPr>
      <w:r w:rsidRPr="0086106A">
        <w:rPr>
          <w:rFonts w:ascii="Garamond" w:hAnsi="Garamond" w:cs="Arial"/>
          <w:b/>
          <w:sz w:val="24"/>
          <w:szCs w:val="24"/>
        </w:rPr>
        <w:t>Úrok z prodlení a smluvní pokuta</w:t>
      </w:r>
    </w:p>
    <w:p w14:paraId="53B9F023" w14:textId="77777777" w:rsidR="003C5149" w:rsidRPr="00C1072F" w:rsidRDefault="003C5149" w:rsidP="003C5149">
      <w:pPr>
        <w:ind w:right="827"/>
        <w:rPr>
          <w:rFonts w:ascii="Garamond" w:hAnsi="Garamond" w:cs="Arial"/>
          <w:sz w:val="24"/>
          <w:szCs w:val="24"/>
        </w:rPr>
      </w:pPr>
    </w:p>
    <w:p w14:paraId="1F3E5BD0" w14:textId="77777777" w:rsidR="003C5149" w:rsidRPr="00C1072F" w:rsidRDefault="003C5149" w:rsidP="003C5149">
      <w:pPr>
        <w:numPr>
          <w:ilvl w:val="0"/>
          <w:numId w:val="27"/>
        </w:numPr>
        <w:rPr>
          <w:rFonts w:ascii="Garamond" w:hAnsi="Garamond" w:cs="Arial"/>
          <w:sz w:val="24"/>
          <w:szCs w:val="24"/>
        </w:rPr>
      </w:pPr>
      <w:r w:rsidRPr="00C1072F">
        <w:rPr>
          <w:rFonts w:ascii="Garamond" w:hAnsi="Garamond" w:cs="Arial"/>
          <w:sz w:val="24"/>
          <w:szCs w:val="24"/>
        </w:rPr>
        <w:t>Je-li Objednatel v prodlení s úhradou plateb podle čl</w:t>
      </w:r>
      <w:r w:rsidR="001B1083" w:rsidRPr="00C1072F">
        <w:rPr>
          <w:rFonts w:ascii="Garamond" w:hAnsi="Garamond" w:cs="Arial"/>
          <w:sz w:val="24"/>
          <w:szCs w:val="24"/>
        </w:rPr>
        <w:t>ánku</w:t>
      </w:r>
      <w:r w:rsidRPr="00C1072F">
        <w:rPr>
          <w:rFonts w:ascii="Garamond" w:hAnsi="Garamond" w:cs="Arial"/>
          <w:sz w:val="24"/>
          <w:szCs w:val="24"/>
        </w:rPr>
        <w:t xml:space="preserve"> VI. této Smlouvy, je povinen uhradit Zhotoviteli úrok z prodlení z neuhrazené dlužné částky podle konkrétní faktury za každý den prodlení ve výši stanovené zvláštním právním předpisem</w:t>
      </w:r>
      <w:r w:rsidR="00C1072F" w:rsidRPr="00C1072F">
        <w:rPr>
          <w:rFonts w:ascii="Garamond" w:hAnsi="Garamond" w:cs="Arial"/>
          <w:sz w:val="24"/>
          <w:szCs w:val="24"/>
        </w:rPr>
        <w:t xml:space="preserve"> </w:t>
      </w:r>
      <w:r w:rsidR="00C1072F" w:rsidRPr="00C1072F">
        <w:rPr>
          <w:rFonts w:ascii="Garamond" w:eastAsia="Calibri" w:hAnsi="Garamond" w:cs="Arial"/>
          <w:sz w:val="24"/>
          <w:szCs w:val="24"/>
        </w:rPr>
        <w:t>(nařízení vlády č. 351/2013 Sb., ve znění pozdějších předpisů)</w:t>
      </w:r>
      <w:r w:rsidRPr="00C1072F">
        <w:rPr>
          <w:rFonts w:ascii="Garamond" w:hAnsi="Garamond" w:cs="Arial"/>
          <w:sz w:val="24"/>
          <w:szCs w:val="24"/>
        </w:rPr>
        <w:t>.</w:t>
      </w:r>
    </w:p>
    <w:p w14:paraId="5FBA1A7C" w14:textId="77777777" w:rsidR="003C5149" w:rsidRPr="004051F0" w:rsidRDefault="003C5149" w:rsidP="004051F0">
      <w:pPr>
        <w:rPr>
          <w:rFonts w:ascii="Garamond" w:hAnsi="Garamond" w:cs="Arial"/>
          <w:sz w:val="24"/>
          <w:szCs w:val="24"/>
        </w:rPr>
      </w:pPr>
    </w:p>
    <w:p w14:paraId="0196E28A" w14:textId="77777777" w:rsidR="003C5149" w:rsidRPr="0086106A" w:rsidRDefault="003C5149" w:rsidP="00687F68">
      <w:pPr>
        <w:numPr>
          <w:ilvl w:val="0"/>
          <w:numId w:val="27"/>
        </w:numPr>
        <w:rPr>
          <w:rFonts w:ascii="Garamond" w:hAnsi="Garamond" w:cs="Arial"/>
          <w:sz w:val="24"/>
          <w:szCs w:val="24"/>
        </w:rPr>
      </w:pPr>
      <w:r w:rsidRPr="0086106A">
        <w:rPr>
          <w:rFonts w:ascii="Garamond" w:hAnsi="Garamond" w:cs="Arial"/>
          <w:sz w:val="24"/>
          <w:szCs w:val="24"/>
        </w:rPr>
        <w:t xml:space="preserve">Zhotovitel zaplatí </w:t>
      </w:r>
      <w:r w:rsidR="0044218C" w:rsidRPr="0086106A">
        <w:rPr>
          <w:rFonts w:ascii="Garamond" w:hAnsi="Garamond" w:cs="Arial"/>
          <w:sz w:val="24"/>
          <w:szCs w:val="24"/>
        </w:rPr>
        <w:t>O</w:t>
      </w:r>
      <w:r w:rsidRPr="0086106A">
        <w:rPr>
          <w:rFonts w:ascii="Garamond" w:hAnsi="Garamond" w:cs="Arial"/>
          <w:sz w:val="24"/>
          <w:szCs w:val="24"/>
        </w:rPr>
        <w:t xml:space="preserve">bjednateli smluvní pokutu </w:t>
      </w:r>
      <w:r w:rsidR="00687F68" w:rsidRPr="0086106A">
        <w:rPr>
          <w:rFonts w:ascii="Garamond" w:hAnsi="Garamond" w:cs="Arial"/>
          <w:sz w:val="24"/>
          <w:szCs w:val="24"/>
        </w:rPr>
        <w:t>ve výši 0,</w:t>
      </w:r>
      <w:r w:rsidR="003906D3">
        <w:rPr>
          <w:rFonts w:ascii="Garamond" w:hAnsi="Garamond" w:cs="Arial"/>
          <w:sz w:val="24"/>
          <w:szCs w:val="24"/>
        </w:rPr>
        <w:t>1</w:t>
      </w:r>
      <w:r w:rsidR="00687F68" w:rsidRPr="0086106A">
        <w:rPr>
          <w:rFonts w:ascii="Garamond" w:hAnsi="Garamond" w:cs="Arial"/>
          <w:sz w:val="24"/>
          <w:szCs w:val="24"/>
        </w:rPr>
        <w:t xml:space="preserve"> % z ceny </w:t>
      </w:r>
      <w:r w:rsidR="00B932BC">
        <w:rPr>
          <w:rFonts w:ascii="Garamond" w:hAnsi="Garamond" w:cs="Arial"/>
          <w:sz w:val="24"/>
          <w:szCs w:val="24"/>
        </w:rPr>
        <w:t>s</w:t>
      </w:r>
      <w:r w:rsidR="00687F68" w:rsidRPr="0086106A">
        <w:rPr>
          <w:rFonts w:ascii="Garamond" w:hAnsi="Garamond" w:cs="Arial"/>
          <w:sz w:val="24"/>
          <w:szCs w:val="24"/>
        </w:rPr>
        <w:t xml:space="preserve"> DPH připadající na příslušnou fázi </w:t>
      </w:r>
      <w:r w:rsidRPr="0086106A">
        <w:rPr>
          <w:rFonts w:ascii="Garamond" w:hAnsi="Garamond" w:cs="Arial"/>
          <w:sz w:val="24"/>
          <w:szCs w:val="24"/>
        </w:rPr>
        <w:t xml:space="preserve">za každý den prodlení s odstraněním vad </w:t>
      </w:r>
      <w:r w:rsidR="006D2190" w:rsidRPr="0086106A">
        <w:rPr>
          <w:rFonts w:ascii="Garamond" w:hAnsi="Garamond" w:cs="Arial"/>
          <w:sz w:val="24"/>
          <w:szCs w:val="24"/>
        </w:rPr>
        <w:t>uvedených v</w:t>
      </w:r>
      <w:r w:rsidR="00340AE0" w:rsidRPr="0086106A">
        <w:rPr>
          <w:rFonts w:ascii="Garamond" w:hAnsi="Garamond" w:cs="Arial"/>
          <w:sz w:val="24"/>
          <w:szCs w:val="24"/>
        </w:rPr>
        <w:t xml:space="preserve"> článku VIII. odst. 5.1 této Smlouvy </w:t>
      </w:r>
      <w:r w:rsidRPr="0086106A">
        <w:rPr>
          <w:rFonts w:ascii="Garamond" w:hAnsi="Garamond" w:cs="Arial"/>
          <w:sz w:val="24"/>
          <w:szCs w:val="24"/>
        </w:rPr>
        <w:t>ve stanovené (dohodnuté) lhůtě, a to za každou vadu zvlášť.</w:t>
      </w:r>
      <w:r w:rsidR="00687F68" w:rsidRPr="0086106A">
        <w:rPr>
          <w:rFonts w:ascii="Garamond" w:hAnsi="Garamond" w:cs="Arial"/>
          <w:sz w:val="24"/>
          <w:szCs w:val="24"/>
        </w:rPr>
        <w:t xml:space="preserve"> </w:t>
      </w:r>
    </w:p>
    <w:p w14:paraId="147D734B" w14:textId="77777777" w:rsidR="003C5149" w:rsidRPr="0086106A" w:rsidRDefault="003C5149" w:rsidP="003C5149">
      <w:pPr>
        <w:pStyle w:val="Odstavecseseznamem"/>
        <w:rPr>
          <w:rFonts w:ascii="Garamond" w:hAnsi="Garamond" w:cs="Arial"/>
          <w:sz w:val="24"/>
          <w:szCs w:val="24"/>
        </w:rPr>
      </w:pPr>
    </w:p>
    <w:p w14:paraId="2BBCCFB4" w14:textId="77777777" w:rsidR="003C5149" w:rsidRPr="0086106A" w:rsidRDefault="003C5149" w:rsidP="003C5149">
      <w:pPr>
        <w:numPr>
          <w:ilvl w:val="0"/>
          <w:numId w:val="27"/>
        </w:numPr>
        <w:rPr>
          <w:rFonts w:ascii="Garamond" w:hAnsi="Garamond" w:cs="Arial"/>
          <w:sz w:val="24"/>
          <w:szCs w:val="24"/>
        </w:rPr>
      </w:pPr>
      <w:r w:rsidRPr="0086106A">
        <w:rPr>
          <w:rFonts w:ascii="Garamond" w:hAnsi="Garamond" w:cs="Arial"/>
          <w:sz w:val="24"/>
          <w:szCs w:val="24"/>
        </w:rPr>
        <w:t>Za porušení povinnosti mlčenlivosti specifikované v </w:t>
      </w:r>
      <w:r w:rsidR="001B1083" w:rsidRPr="0086106A">
        <w:rPr>
          <w:rFonts w:ascii="Garamond" w:hAnsi="Garamond" w:cs="Arial"/>
          <w:sz w:val="24"/>
          <w:szCs w:val="24"/>
        </w:rPr>
        <w:t>článku</w:t>
      </w:r>
      <w:r w:rsidRPr="0086106A">
        <w:rPr>
          <w:rFonts w:ascii="Garamond" w:hAnsi="Garamond" w:cs="Arial"/>
          <w:sz w:val="24"/>
          <w:szCs w:val="24"/>
        </w:rPr>
        <w:t xml:space="preserve"> VII. odst. </w:t>
      </w:r>
      <w:r w:rsidR="00DA0E1B" w:rsidRPr="0086106A">
        <w:rPr>
          <w:rFonts w:ascii="Garamond" w:hAnsi="Garamond" w:cs="Arial"/>
          <w:sz w:val="24"/>
          <w:szCs w:val="24"/>
        </w:rPr>
        <w:t>1</w:t>
      </w:r>
      <w:r w:rsidRPr="0086106A">
        <w:rPr>
          <w:rFonts w:ascii="Garamond" w:hAnsi="Garamond" w:cs="Arial"/>
          <w:sz w:val="24"/>
          <w:szCs w:val="24"/>
        </w:rPr>
        <w:t xml:space="preserve"> </w:t>
      </w:r>
      <w:r w:rsidR="006766C2" w:rsidRPr="0086106A">
        <w:rPr>
          <w:rFonts w:ascii="Garamond" w:hAnsi="Garamond" w:cs="Arial"/>
          <w:sz w:val="24"/>
          <w:szCs w:val="24"/>
        </w:rPr>
        <w:t xml:space="preserve">této </w:t>
      </w:r>
      <w:r w:rsidRPr="0086106A">
        <w:rPr>
          <w:rFonts w:ascii="Garamond" w:hAnsi="Garamond" w:cs="Arial"/>
          <w:sz w:val="24"/>
          <w:szCs w:val="24"/>
        </w:rPr>
        <w:t xml:space="preserve">Smlouvy je </w:t>
      </w:r>
      <w:r w:rsidR="0044218C" w:rsidRPr="0086106A">
        <w:rPr>
          <w:rFonts w:ascii="Garamond" w:hAnsi="Garamond" w:cs="Arial"/>
          <w:sz w:val="24"/>
          <w:szCs w:val="24"/>
        </w:rPr>
        <w:t>Z</w:t>
      </w:r>
      <w:r w:rsidRPr="0086106A">
        <w:rPr>
          <w:rFonts w:ascii="Garamond" w:hAnsi="Garamond" w:cs="Arial"/>
          <w:sz w:val="24"/>
          <w:szCs w:val="24"/>
        </w:rPr>
        <w:t xml:space="preserve">hotovitel povinen uhradit </w:t>
      </w:r>
      <w:r w:rsidR="0044218C" w:rsidRPr="0086106A">
        <w:rPr>
          <w:rFonts w:ascii="Garamond" w:hAnsi="Garamond" w:cs="Arial"/>
          <w:sz w:val="24"/>
          <w:szCs w:val="24"/>
        </w:rPr>
        <w:t>O</w:t>
      </w:r>
      <w:r w:rsidRPr="0086106A">
        <w:rPr>
          <w:rFonts w:ascii="Garamond" w:hAnsi="Garamond" w:cs="Arial"/>
          <w:sz w:val="24"/>
          <w:szCs w:val="24"/>
        </w:rPr>
        <w:t xml:space="preserve">bjednateli smluvní pokutu ve </w:t>
      </w:r>
      <w:r w:rsidRPr="004051F0">
        <w:rPr>
          <w:rFonts w:ascii="Garamond" w:hAnsi="Garamond" w:cs="Arial"/>
          <w:sz w:val="24"/>
          <w:szCs w:val="24"/>
        </w:rPr>
        <w:t>výši</w:t>
      </w:r>
      <w:r w:rsidR="00B36645" w:rsidRPr="004051F0">
        <w:rPr>
          <w:rFonts w:ascii="Garamond" w:hAnsi="Garamond" w:cs="Arial"/>
          <w:sz w:val="24"/>
          <w:szCs w:val="24"/>
        </w:rPr>
        <w:t xml:space="preserve"> </w:t>
      </w:r>
      <w:r w:rsidR="0038106B" w:rsidRPr="004051F0">
        <w:rPr>
          <w:rFonts w:ascii="Garamond" w:hAnsi="Garamond" w:cs="Arial"/>
          <w:sz w:val="24"/>
          <w:szCs w:val="24"/>
        </w:rPr>
        <w:t>padesáti tisíc Kč (</w:t>
      </w:r>
      <w:r w:rsidR="00162700" w:rsidRPr="004051F0">
        <w:rPr>
          <w:rFonts w:ascii="Garamond" w:hAnsi="Garamond" w:cs="Arial"/>
          <w:sz w:val="24"/>
          <w:szCs w:val="24"/>
        </w:rPr>
        <w:t xml:space="preserve">50 </w:t>
      </w:r>
      <w:r w:rsidR="00B36645" w:rsidRPr="004051F0">
        <w:rPr>
          <w:rFonts w:ascii="Garamond" w:hAnsi="Garamond" w:cs="Arial"/>
          <w:sz w:val="24"/>
          <w:szCs w:val="24"/>
        </w:rPr>
        <w:t>000,-</w:t>
      </w:r>
      <w:r w:rsidR="0038106B" w:rsidRPr="004051F0">
        <w:rPr>
          <w:rFonts w:ascii="Garamond" w:hAnsi="Garamond" w:cs="Arial"/>
          <w:sz w:val="24"/>
          <w:szCs w:val="24"/>
        </w:rPr>
        <w:t>)</w:t>
      </w:r>
      <w:r w:rsidRPr="004051F0">
        <w:rPr>
          <w:rFonts w:ascii="Garamond" w:hAnsi="Garamond" w:cs="Arial"/>
          <w:sz w:val="24"/>
          <w:szCs w:val="24"/>
        </w:rPr>
        <w:t xml:space="preserve">, </w:t>
      </w:r>
      <w:r w:rsidRPr="0086106A">
        <w:rPr>
          <w:rFonts w:ascii="Garamond" w:hAnsi="Garamond" w:cs="Arial"/>
          <w:sz w:val="24"/>
          <w:szCs w:val="24"/>
        </w:rPr>
        <w:t>a to za každý jednotlivý případ porušení povinnosti</w:t>
      </w:r>
      <w:r w:rsidR="00B36645" w:rsidRPr="0086106A">
        <w:rPr>
          <w:rFonts w:ascii="Garamond" w:hAnsi="Garamond" w:cs="Arial"/>
          <w:sz w:val="24"/>
          <w:szCs w:val="24"/>
        </w:rPr>
        <w:t>.</w:t>
      </w:r>
    </w:p>
    <w:p w14:paraId="0578E800" w14:textId="77777777" w:rsidR="003C5149" w:rsidRPr="0086106A" w:rsidRDefault="003C5149" w:rsidP="003C5149">
      <w:pPr>
        <w:pStyle w:val="Odstavecseseznamem"/>
        <w:rPr>
          <w:rFonts w:ascii="Garamond" w:hAnsi="Garamond" w:cs="Arial"/>
          <w:sz w:val="24"/>
          <w:szCs w:val="24"/>
        </w:rPr>
      </w:pPr>
    </w:p>
    <w:p w14:paraId="0A68FB4B" w14:textId="77777777" w:rsidR="003C5149" w:rsidRPr="0086106A" w:rsidRDefault="003C5149" w:rsidP="003C5149">
      <w:pPr>
        <w:numPr>
          <w:ilvl w:val="0"/>
          <w:numId w:val="27"/>
        </w:numPr>
        <w:rPr>
          <w:rFonts w:ascii="Garamond" w:hAnsi="Garamond" w:cs="Arial"/>
          <w:sz w:val="24"/>
          <w:szCs w:val="24"/>
        </w:rPr>
      </w:pPr>
      <w:r w:rsidRPr="0086106A">
        <w:rPr>
          <w:rFonts w:ascii="Garamond" w:hAnsi="Garamond" w:cs="Arial"/>
          <w:sz w:val="24"/>
          <w:szCs w:val="24"/>
        </w:rPr>
        <w:t>Úhradou smluvní pokuty není dotčeno právo na náhradu újmy způsobené porušením povinnosti, pro kterou jsou smluvní pokuty sjednány.</w:t>
      </w:r>
    </w:p>
    <w:p w14:paraId="787D1950" w14:textId="77777777" w:rsidR="003C5149" w:rsidRPr="0086106A" w:rsidRDefault="003C5149" w:rsidP="003C5149">
      <w:pPr>
        <w:pStyle w:val="Odstavecseseznamem"/>
        <w:rPr>
          <w:rFonts w:ascii="Garamond" w:hAnsi="Garamond" w:cs="Arial"/>
          <w:sz w:val="24"/>
          <w:szCs w:val="24"/>
        </w:rPr>
      </w:pPr>
    </w:p>
    <w:p w14:paraId="724108EF" w14:textId="77777777" w:rsidR="003C5149" w:rsidRPr="0086106A" w:rsidRDefault="003C5149" w:rsidP="003C5149">
      <w:pPr>
        <w:numPr>
          <w:ilvl w:val="0"/>
          <w:numId w:val="27"/>
        </w:numPr>
        <w:rPr>
          <w:rFonts w:ascii="Garamond" w:hAnsi="Garamond" w:cs="Arial"/>
          <w:sz w:val="24"/>
          <w:szCs w:val="24"/>
        </w:rPr>
      </w:pPr>
      <w:r w:rsidRPr="0086106A">
        <w:rPr>
          <w:rFonts w:ascii="Garamond" w:hAnsi="Garamond" w:cs="Arial"/>
          <w:sz w:val="24"/>
          <w:szCs w:val="24"/>
        </w:rPr>
        <w:t xml:space="preserve">Pro vyúčtování, náležitosti faktury a splatnost úroků z prodlení a smluvních pokut platí obdobně ustanovení </w:t>
      </w:r>
      <w:r w:rsidR="001B1083" w:rsidRPr="0086106A">
        <w:rPr>
          <w:rFonts w:ascii="Garamond" w:hAnsi="Garamond" w:cs="Arial"/>
          <w:sz w:val="24"/>
          <w:szCs w:val="24"/>
        </w:rPr>
        <w:t>článku</w:t>
      </w:r>
      <w:r w:rsidRPr="0086106A">
        <w:rPr>
          <w:rFonts w:ascii="Garamond" w:hAnsi="Garamond" w:cs="Arial"/>
          <w:sz w:val="24"/>
          <w:szCs w:val="24"/>
        </w:rPr>
        <w:t xml:space="preserve"> VI. </w:t>
      </w:r>
      <w:r w:rsidR="006766C2" w:rsidRPr="0086106A">
        <w:rPr>
          <w:rFonts w:ascii="Garamond" w:hAnsi="Garamond" w:cs="Arial"/>
          <w:sz w:val="24"/>
          <w:szCs w:val="24"/>
        </w:rPr>
        <w:t xml:space="preserve">této </w:t>
      </w:r>
      <w:r w:rsidRPr="0086106A">
        <w:rPr>
          <w:rFonts w:ascii="Garamond" w:hAnsi="Garamond" w:cs="Arial"/>
          <w:sz w:val="24"/>
          <w:szCs w:val="24"/>
        </w:rPr>
        <w:t>Smlouvy.</w:t>
      </w:r>
    </w:p>
    <w:p w14:paraId="4400AC97" w14:textId="77777777" w:rsidR="003C5149" w:rsidRPr="0086106A" w:rsidRDefault="003C5149" w:rsidP="003C5149">
      <w:pPr>
        <w:pStyle w:val="Odstavecseseznamem"/>
        <w:rPr>
          <w:rFonts w:ascii="Garamond" w:hAnsi="Garamond" w:cs="Arial"/>
          <w:sz w:val="24"/>
          <w:szCs w:val="24"/>
        </w:rPr>
      </w:pPr>
    </w:p>
    <w:p w14:paraId="68E9E8C1" w14:textId="77777777" w:rsidR="003C5149" w:rsidRPr="0086106A" w:rsidRDefault="003C5149" w:rsidP="003C5149">
      <w:pPr>
        <w:numPr>
          <w:ilvl w:val="0"/>
          <w:numId w:val="27"/>
        </w:numPr>
        <w:rPr>
          <w:rFonts w:ascii="Garamond" w:hAnsi="Garamond" w:cs="Arial"/>
          <w:sz w:val="24"/>
          <w:szCs w:val="24"/>
        </w:rPr>
      </w:pPr>
      <w:r w:rsidRPr="0086106A">
        <w:rPr>
          <w:rFonts w:ascii="Garamond" w:hAnsi="Garamond" w:cs="Arial"/>
          <w:sz w:val="24"/>
          <w:szCs w:val="24"/>
        </w:rPr>
        <w:t xml:space="preserve">Odstoupením od </w:t>
      </w:r>
      <w:r w:rsidR="00B36645" w:rsidRPr="0086106A">
        <w:rPr>
          <w:rFonts w:ascii="Garamond" w:hAnsi="Garamond" w:cs="Arial"/>
          <w:sz w:val="24"/>
          <w:szCs w:val="24"/>
        </w:rPr>
        <w:t xml:space="preserve">této </w:t>
      </w:r>
      <w:r w:rsidRPr="0086106A">
        <w:rPr>
          <w:rFonts w:ascii="Garamond" w:hAnsi="Garamond" w:cs="Arial"/>
          <w:sz w:val="24"/>
          <w:szCs w:val="24"/>
        </w:rPr>
        <w:t>Smlouvy dosud vzniklý nárok na úhradu smluvní pokuty nezaniká.</w:t>
      </w:r>
    </w:p>
    <w:p w14:paraId="70933463" w14:textId="77777777" w:rsidR="003C5149" w:rsidRPr="0086106A" w:rsidRDefault="003C5149" w:rsidP="003C5149">
      <w:pPr>
        <w:ind w:left="57" w:right="827"/>
        <w:rPr>
          <w:rFonts w:ascii="Garamond" w:hAnsi="Garamond" w:cs="Arial"/>
          <w:b/>
          <w:sz w:val="24"/>
          <w:szCs w:val="24"/>
        </w:rPr>
      </w:pPr>
    </w:p>
    <w:p w14:paraId="5A4DB8F8" w14:textId="77777777" w:rsidR="003C5149" w:rsidRPr="0086106A" w:rsidRDefault="003C5149" w:rsidP="00412F2E">
      <w:pPr>
        <w:pStyle w:val="Bezmezer"/>
        <w:jc w:val="center"/>
        <w:rPr>
          <w:rFonts w:ascii="Garamond" w:hAnsi="Garamond" w:cs="Arial"/>
          <w:b/>
          <w:sz w:val="24"/>
          <w:szCs w:val="24"/>
        </w:rPr>
      </w:pPr>
    </w:p>
    <w:p w14:paraId="72BDD76F" w14:textId="77777777" w:rsidR="00473ED9" w:rsidRPr="0086106A" w:rsidRDefault="00473ED9" w:rsidP="001F0BCC">
      <w:pPr>
        <w:ind w:left="57" w:right="-1"/>
        <w:jc w:val="center"/>
        <w:rPr>
          <w:rFonts w:ascii="Garamond" w:hAnsi="Garamond" w:cs="Arial"/>
          <w:b/>
          <w:sz w:val="24"/>
          <w:szCs w:val="24"/>
        </w:rPr>
      </w:pPr>
      <w:r w:rsidRPr="0086106A">
        <w:rPr>
          <w:rFonts w:ascii="Garamond" w:hAnsi="Garamond" w:cs="Arial"/>
          <w:b/>
          <w:sz w:val="24"/>
          <w:szCs w:val="24"/>
        </w:rPr>
        <w:t>X.</w:t>
      </w:r>
    </w:p>
    <w:p w14:paraId="77FEB941" w14:textId="77777777" w:rsidR="00473ED9" w:rsidRPr="0086106A" w:rsidRDefault="00473ED9" w:rsidP="001F0BCC">
      <w:pPr>
        <w:tabs>
          <w:tab w:val="left" w:pos="9638"/>
        </w:tabs>
        <w:ind w:left="57" w:right="-1"/>
        <w:jc w:val="center"/>
        <w:rPr>
          <w:rFonts w:ascii="Garamond" w:hAnsi="Garamond" w:cs="Arial"/>
          <w:b/>
          <w:sz w:val="24"/>
          <w:szCs w:val="24"/>
        </w:rPr>
      </w:pPr>
      <w:r w:rsidRPr="0086106A">
        <w:rPr>
          <w:rFonts w:ascii="Garamond" w:hAnsi="Garamond" w:cs="Arial"/>
          <w:b/>
          <w:sz w:val="24"/>
          <w:szCs w:val="24"/>
        </w:rPr>
        <w:t>Ukončení Smlouvy</w:t>
      </w:r>
    </w:p>
    <w:p w14:paraId="0215DD3E" w14:textId="77777777" w:rsidR="00473ED9" w:rsidRPr="0086106A" w:rsidRDefault="00473ED9" w:rsidP="00473ED9">
      <w:pPr>
        <w:widowControl w:val="0"/>
        <w:tabs>
          <w:tab w:val="left" w:pos="0"/>
        </w:tabs>
        <w:autoSpaceDE w:val="0"/>
        <w:autoSpaceDN w:val="0"/>
        <w:adjustRightInd w:val="0"/>
        <w:rPr>
          <w:rFonts w:ascii="Garamond" w:hAnsi="Garamond" w:cs="Arial"/>
          <w:b/>
          <w:sz w:val="24"/>
          <w:szCs w:val="24"/>
        </w:rPr>
      </w:pPr>
    </w:p>
    <w:p w14:paraId="1BD532EC" w14:textId="77777777" w:rsidR="00473ED9" w:rsidRPr="00162700" w:rsidRDefault="00473ED9" w:rsidP="00473ED9">
      <w:pPr>
        <w:widowControl w:val="0"/>
        <w:numPr>
          <w:ilvl w:val="0"/>
          <w:numId w:val="28"/>
        </w:numPr>
        <w:tabs>
          <w:tab w:val="left" w:pos="0"/>
        </w:tabs>
        <w:autoSpaceDE w:val="0"/>
        <w:autoSpaceDN w:val="0"/>
        <w:adjustRightInd w:val="0"/>
        <w:rPr>
          <w:rFonts w:ascii="Garamond" w:hAnsi="Garamond" w:cs="Arial"/>
          <w:sz w:val="24"/>
          <w:szCs w:val="24"/>
        </w:rPr>
      </w:pPr>
      <w:r w:rsidRPr="0086106A">
        <w:rPr>
          <w:rFonts w:ascii="Garamond" w:hAnsi="Garamond" w:cs="Arial"/>
          <w:sz w:val="24"/>
          <w:szCs w:val="24"/>
        </w:rPr>
        <w:t xml:space="preserve">Odstoupit od </w:t>
      </w:r>
      <w:r w:rsidR="006766C2" w:rsidRPr="0086106A">
        <w:rPr>
          <w:rFonts w:ascii="Garamond" w:hAnsi="Garamond" w:cs="Arial"/>
          <w:sz w:val="24"/>
          <w:szCs w:val="24"/>
        </w:rPr>
        <w:t xml:space="preserve">této </w:t>
      </w:r>
      <w:r w:rsidRPr="0086106A">
        <w:rPr>
          <w:rFonts w:ascii="Garamond" w:hAnsi="Garamond" w:cs="Arial"/>
          <w:sz w:val="24"/>
          <w:szCs w:val="24"/>
        </w:rPr>
        <w:t xml:space="preserve">Smlouvy lze v případech podstatného porušení smluvní povinnosti ve smyslu ustanovení § 2106 a násl. OZ a dále </w:t>
      </w:r>
      <w:r w:rsidR="00432B28" w:rsidRPr="0086106A">
        <w:rPr>
          <w:rFonts w:ascii="Garamond" w:hAnsi="Garamond" w:cs="Arial"/>
          <w:sz w:val="24"/>
          <w:szCs w:val="24"/>
        </w:rPr>
        <w:t xml:space="preserve">je </w:t>
      </w:r>
      <w:r w:rsidRPr="0086106A">
        <w:rPr>
          <w:rFonts w:ascii="Garamond" w:hAnsi="Garamond" w:cs="Arial"/>
          <w:sz w:val="24"/>
          <w:szCs w:val="24"/>
        </w:rPr>
        <w:t xml:space="preserve">Objednatel od této Smlouvy oprávněn odstoupit bez jakýchkoliv sankcí, pokud nebude schválena částka ze státního rozpočtu následujícího roku, která je potřebná k úhradě za plnění poskytované podle této Smlouvy v následujícím roce. Objednatel prohlašuje, že do </w:t>
      </w:r>
      <w:r w:rsidR="009323A8" w:rsidRPr="0086106A">
        <w:rPr>
          <w:rFonts w:ascii="Garamond" w:hAnsi="Garamond" w:cs="Arial"/>
          <w:sz w:val="24"/>
          <w:szCs w:val="24"/>
        </w:rPr>
        <w:t>třiceti (</w:t>
      </w:r>
      <w:r w:rsidRPr="0086106A">
        <w:rPr>
          <w:rFonts w:ascii="Garamond" w:hAnsi="Garamond" w:cs="Arial"/>
          <w:sz w:val="24"/>
          <w:szCs w:val="24"/>
        </w:rPr>
        <w:t>30</w:t>
      </w:r>
      <w:r w:rsidR="009323A8" w:rsidRPr="0086106A">
        <w:rPr>
          <w:rFonts w:ascii="Garamond" w:hAnsi="Garamond" w:cs="Arial"/>
          <w:sz w:val="24"/>
          <w:szCs w:val="24"/>
        </w:rPr>
        <w:t>)</w:t>
      </w:r>
      <w:r w:rsidRPr="0086106A">
        <w:rPr>
          <w:rFonts w:ascii="Garamond" w:hAnsi="Garamond" w:cs="Arial"/>
          <w:sz w:val="24"/>
          <w:szCs w:val="24"/>
        </w:rPr>
        <w:t xml:space="preserve"> dnů po vyhlášení zákona o státním rozpočtu ve Sbírce zákonů písemně oznámí Zhotoviteli, že nebyla schválená částka ze státního rozpočtu </w:t>
      </w:r>
      <w:r w:rsidRPr="00162700">
        <w:rPr>
          <w:rFonts w:ascii="Garamond" w:hAnsi="Garamond" w:cs="Arial"/>
          <w:sz w:val="24"/>
          <w:szCs w:val="24"/>
        </w:rPr>
        <w:t>následujícího roku, která je potřebná k úhradě za plnění poskytované podle této Smlouvy v následujícím roce.</w:t>
      </w:r>
    </w:p>
    <w:p w14:paraId="5D0F3F55" w14:textId="77777777" w:rsidR="00473ED9" w:rsidRPr="00162700" w:rsidRDefault="00473ED9" w:rsidP="00473ED9">
      <w:pPr>
        <w:widowControl w:val="0"/>
        <w:tabs>
          <w:tab w:val="left" w:pos="0"/>
        </w:tabs>
        <w:autoSpaceDE w:val="0"/>
        <w:autoSpaceDN w:val="0"/>
        <w:adjustRightInd w:val="0"/>
        <w:ind w:left="720"/>
        <w:rPr>
          <w:rFonts w:ascii="Garamond" w:hAnsi="Garamond" w:cs="Arial"/>
          <w:sz w:val="24"/>
          <w:szCs w:val="24"/>
        </w:rPr>
      </w:pPr>
    </w:p>
    <w:p w14:paraId="2CFD882E" w14:textId="5F5F0C6F" w:rsidR="00162700" w:rsidRPr="00162700" w:rsidRDefault="00162700" w:rsidP="00473ED9">
      <w:pPr>
        <w:widowControl w:val="0"/>
        <w:numPr>
          <w:ilvl w:val="0"/>
          <w:numId w:val="28"/>
        </w:numPr>
        <w:tabs>
          <w:tab w:val="left" w:pos="0"/>
        </w:tabs>
        <w:autoSpaceDE w:val="0"/>
        <w:autoSpaceDN w:val="0"/>
        <w:adjustRightInd w:val="0"/>
        <w:rPr>
          <w:rFonts w:ascii="Garamond" w:hAnsi="Garamond" w:cs="Arial"/>
          <w:sz w:val="24"/>
          <w:szCs w:val="24"/>
        </w:rPr>
      </w:pPr>
      <w:r w:rsidRPr="00162700">
        <w:rPr>
          <w:rFonts w:ascii="Garamond" w:hAnsi="Garamond" w:cs="Calibri"/>
          <w:sz w:val="24"/>
          <w:szCs w:val="24"/>
          <w:lang w:eastAsia="cs-CZ"/>
        </w:rPr>
        <w:t xml:space="preserve">Objednatel </w:t>
      </w:r>
      <w:r w:rsidR="007F1600" w:rsidRPr="007F1600">
        <w:rPr>
          <w:rFonts w:ascii="Garamond" w:hAnsi="Garamond" w:cs="Calibri"/>
          <w:sz w:val="24"/>
          <w:szCs w:val="24"/>
          <w:lang w:eastAsia="cs-CZ"/>
        </w:rPr>
        <w:t xml:space="preserve">je oprávněn odstoupit od </w:t>
      </w:r>
      <w:r w:rsidR="00537B0E">
        <w:rPr>
          <w:rFonts w:ascii="Garamond" w:hAnsi="Garamond" w:cs="Calibri"/>
          <w:sz w:val="24"/>
          <w:szCs w:val="24"/>
          <w:lang w:eastAsia="cs-CZ"/>
        </w:rPr>
        <w:t>této S</w:t>
      </w:r>
      <w:r w:rsidR="007F1600" w:rsidRPr="007F1600">
        <w:rPr>
          <w:rFonts w:ascii="Garamond" w:hAnsi="Garamond" w:cs="Calibri"/>
          <w:sz w:val="24"/>
          <w:szCs w:val="24"/>
          <w:lang w:eastAsia="cs-CZ"/>
        </w:rPr>
        <w:t>mlouvy, pokud zjistí, že zhotovitel nebo jeho poddodavatel je osobou, na kterou se vztahuje mezinárodní sankce podle zákona č. 69/2006 Sb., o provádění mezinárodních sankcí, ve znění pozdějších předpisů</w:t>
      </w:r>
      <w:r>
        <w:rPr>
          <w:rFonts w:ascii="Garamond" w:hAnsi="Garamond" w:cs="Calibri"/>
          <w:sz w:val="24"/>
          <w:szCs w:val="24"/>
          <w:lang w:eastAsia="cs-CZ"/>
        </w:rPr>
        <w:t>.</w:t>
      </w:r>
    </w:p>
    <w:p w14:paraId="155E208F" w14:textId="77777777" w:rsidR="00162700" w:rsidRPr="00162700" w:rsidRDefault="00162700" w:rsidP="00162700">
      <w:pPr>
        <w:pStyle w:val="Odstavecseseznamem"/>
        <w:rPr>
          <w:rFonts w:ascii="Garamond" w:hAnsi="Garamond" w:cs="Arial"/>
          <w:sz w:val="24"/>
          <w:szCs w:val="24"/>
        </w:rPr>
      </w:pPr>
    </w:p>
    <w:p w14:paraId="5713CB3D" w14:textId="77777777" w:rsidR="00473ED9" w:rsidRPr="00162700" w:rsidRDefault="00473ED9" w:rsidP="00473ED9">
      <w:pPr>
        <w:widowControl w:val="0"/>
        <w:numPr>
          <w:ilvl w:val="0"/>
          <w:numId w:val="28"/>
        </w:numPr>
        <w:tabs>
          <w:tab w:val="left" w:pos="0"/>
        </w:tabs>
        <w:autoSpaceDE w:val="0"/>
        <w:autoSpaceDN w:val="0"/>
        <w:adjustRightInd w:val="0"/>
        <w:rPr>
          <w:rFonts w:ascii="Garamond" w:hAnsi="Garamond" w:cs="Arial"/>
          <w:sz w:val="24"/>
          <w:szCs w:val="24"/>
        </w:rPr>
      </w:pPr>
      <w:r w:rsidRPr="00162700">
        <w:rPr>
          <w:rFonts w:ascii="Garamond" w:hAnsi="Garamond" w:cs="Arial"/>
          <w:sz w:val="24"/>
          <w:szCs w:val="24"/>
        </w:rPr>
        <w:t>Odstoupení od</w:t>
      </w:r>
      <w:r w:rsidR="006766C2" w:rsidRPr="00162700">
        <w:rPr>
          <w:rFonts w:ascii="Garamond" w:hAnsi="Garamond" w:cs="Arial"/>
          <w:sz w:val="24"/>
          <w:szCs w:val="24"/>
        </w:rPr>
        <w:t xml:space="preserve"> této</w:t>
      </w:r>
      <w:r w:rsidRPr="00162700">
        <w:rPr>
          <w:rFonts w:ascii="Garamond" w:hAnsi="Garamond" w:cs="Arial"/>
          <w:sz w:val="24"/>
          <w:szCs w:val="24"/>
        </w:rPr>
        <w:t xml:space="preserve"> Smlouvy je účinné okamžikem doručení písemného oznámení o odstoupení uvádějícího důvod odstoupení druhé smluvní straně.</w:t>
      </w:r>
    </w:p>
    <w:p w14:paraId="2D68D354" w14:textId="77777777" w:rsidR="00473ED9" w:rsidRPr="0086106A" w:rsidRDefault="00473ED9" w:rsidP="00473ED9">
      <w:pPr>
        <w:pStyle w:val="Odstavecseseznamem"/>
        <w:rPr>
          <w:rFonts w:ascii="Garamond" w:hAnsi="Garamond" w:cs="Arial"/>
          <w:sz w:val="24"/>
          <w:szCs w:val="24"/>
        </w:rPr>
      </w:pPr>
    </w:p>
    <w:p w14:paraId="29801422" w14:textId="77777777" w:rsidR="00473ED9" w:rsidRPr="0086106A" w:rsidRDefault="00473ED9" w:rsidP="00473ED9">
      <w:pPr>
        <w:widowControl w:val="0"/>
        <w:numPr>
          <w:ilvl w:val="0"/>
          <w:numId w:val="28"/>
        </w:numPr>
        <w:tabs>
          <w:tab w:val="left" w:pos="0"/>
        </w:tabs>
        <w:autoSpaceDE w:val="0"/>
        <w:autoSpaceDN w:val="0"/>
        <w:adjustRightInd w:val="0"/>
        <w:rPr>
          <w:rFonts w:ascii="Garamond" w:hAnsi="Garamond" w:cs="Arial"/>
          <w:sz w:val="24"/>
          <w:szCs w:val="24"/>
        </w:rPr>
      </w:pPr>
      <w:r w:rsidRPr="0086106A">
        <w:rPr>
          <w:rFonts w:ascii="Garamond" w:hAnsi="Garamond" w:cs="Arial"/>
          <w:sz w:val="24"/>
          <w:szCs w:val="24"/>
        </w:rPr>
        <w:t xml:space="preserve">Odstoupení od </w:t>
      </w:r>
      <w:r w:rsidR="006766C2" w:rsidRPr="0086106A">
        <w:rPr>
          <w:rFonts w:ascii="Garamond" w:hAnsi="Garamond" w:cs="Arial"/>
          <w:sz w:val="24"/>
          <w:szCs w:val="24"/>
        </w:rPr>
        <w:t xml:space="preserve">této </w:t>
      </w:r>
      <w:r w:rsidRPr="0086106A">
        <w:rPr>
          <w:rFonts w:ascii="Garamond" w:hAnsi="Garamond" w:cs="Arial"/>
          <w:sz w:val="24"/>
          <w:szCs w:val="24"/>
        </w:rPr>
        <w:t xml:space="preserve">Smlouvy se nedotýká nároku na zaplacení smluvní pokuty, nároku na náhradu </w:t>
      </w:r>
      <w:r w:rsidR="00B97DEA" w:rsidRPr="0086106A">
        <w:rPr>
          <w:rFonts w:ascii="Garamond" w:hAnsi="Garamond" w:cs="Arial"/>
          <w:sz w:val="24"/>
          <w:szCs w:val="24"/>
        </w:rPr>
        <w:t xml:space="preserve">újmy </w:t>
      </w:r>
      <w:r w:rsidRPr="0086106A">
        <w:rPr>
          <w:rFonts w:ascii="Garamond" w:hAnsi="Garamond" w:cs="Arial"/>
          <w:sz w:val="24"/>
          <w:szCs w:val="24"/>
        </w:rPr>
        <w:t xml:space="preserve">vzniklé porušením </w:t>
      </w:r>
      <w:r w:rsidR="00B75530" w:rsidRPr="0086106A">
        <w:rPr>
          <w:rFonts w:ascii="Garamond" w:hAnsi="Garamond" w:cs="Arial"/>
          <w:sz w:val="24"/>
          <w:szCs w:val="24"/>
        </w:rPr>
        <w:t xml:space="preserve">této </w:t>
      </w:r>
      <w:r w:rsidRPr="0086106A">
        <w:rPr>
          <w:rFonts w:ascii="Garamond" w:hAnsi="Garamond" w:cs="Arial"/>
          <w:sz w:val="24"/>
          <w:szCs w:val="24"/>
        </w:rPr>
        <w:t xml:space="preserve">Smlouvy, práv </w:t>
      </w:r>
      <w:r w:rsidR="007955A1" w:rsidRPr="0086106A">
        <w:rPr>
          <w:rFonts w:ascii="Garamond" w:hAnsi="Garamond" w:cs="Arial"/>
          <w:sz w:val="24"/>
          <w:szCs w:val="24"/>
        </w:rPr>
        <w:t>O</w:t>
      </w:r>
      <w:r w:rsidRPr="0086106A">
        <w:rPr>
          <w:rFonts w:ascii="Garamond" w:hAnsi="Garamond" w:cs="Arial"/>
          <w:sz w:val="24"/>
          <w:szCs w:val="24"/>
        </w:rPr>
        <w:t xml:space="preserve">bjednatele ze záruk </w:t>
      </w:r>
      <w:r w:rsidR="0044218C" w:rsidRPr="0086106A">
        <w:rPr>
          <w:rFonts w:ascii="Garamond" w:hAnsi="Garamond" w:cs="Arial"/>
          <w:sz w:val="24"/>
          <w:szCs w:val="24"/>
        </w:rPr>
        <w:t>Z</w:t>
      </w:r>
      <w:r w:rsidRPr="0086106A">
        <w:rPr>
          <w:rFonts w:ascii="Garamond" w:hAnsi="Garamond" w:cs="Arial"/>
          <w:sz w:val="24"/>
          <w:szCs w:val="24"/>
        </w:rPr>
        <w:t xml:space="preserve">hotovitele za jakost včetně podmínek stanovených pro odstranění záručních vad ani závazku mlčenlivosti </w:t>
      </w:r>
      <w:r w:rsidR="0044218C" w:rsidRPr="0086106A">
        <w:rPr>
          <w:rFonts w:ascii="Garamond" w:hAnsi="Garamond" w:cs="Arial"/>
          <w:sz w:val="24"/>
          <w:szCs w:val="24"/>
        </w:rPr>
        <w:t>Z</w:t>
      </w:r>
      <w:r w:rsidRPr="0086106A">
        <w:rPr>
          <w:rFonts w:ascii="Garamond" w:hAnsi="Garamond" w:cs="Arial"/>
          <w:sz w:val="24"/>
          <w:szCs w:val="24"/>
        </w:rPr>
        <w:t xml:space="preserve">hotovitele, ani dalších práv a povinností, z jejichž povahy plyne, že mají trvat i po ukončení </w:t>
      </w:r>
      <w:r w:rsidR="00B75530" w:rsidRPr="0086106A">
        <w:rPr>
          <w:rFonts w:ascii="Garamond" w:hAnsi="Garamond" w:cs="Arial"/>
          <w:sz w:val="24"/>
          <w:szCs w:val="24"/>
        </w:rPr>
        <w:t xml:space="preserve">této </w:t>
      </w:r>
      <w:r w:rsidRPr="0086106A">
        <w:rPr>
          <w:rFonts w:ascii="Garamond" w:hAnsi="Garamond" w:cs="Arial"/>
          <w:sz w:val="24"/>
          <w:szCs w:val="24"/>
        </w:rPr>
        <w:t>Smlouvy.</w:t>
      </w:r>
    </w:p>
    <w:p w14:paraId="3191354B" w14:textId="77777777" w:rsidR="00473ED9" w:rsidRPr="0086106A" w:rsidRDefault="00473ED9" w:rsidP="00473ED9">
      <w:pPr>
        <w:pStyle w:val="Odstavecseseznamem"/>
        <w:rPr>
          <w:rFonts w:ascii="Garamond" w:hAnsi="Garamond" w:cs="Arial"/>
          <w:sz w:val="24"/>
          <w:szCs w:val="24"/>
        </w:rPr>
      </w:pPr>
    </w:p>
    <w:p w14:paraId="2AB64907" w14:textId="77777777" w:rsidR="00473ED9" w:rsidRPr="0086106A" w:rsidRDefault="00473ED9" w:rsidP="00473ED9">
      <w:pPr>
        <w:widowControl w:val="0"/>
        <w:numPr>
          <w:ilvl w:val="0"/>
          <w:numId w:val="28"/>
        </w:numPr>
        <w:tabs>
          <w:tab w:val="left" w:pos="0"/>
        </w:tabs>
        <w:autoSpaceDE w:val="0"/>
        <w:autoSpaceDN w:val="0"/>
        <w:adjustRightInd w:val="0"/>
        <w:rPr>
          <w:rFonts w:ascii="Garamond" w:hAnsi="Garamond" w:cs="Arial"/>
          <w:sz w:val="24"/>
          <w:szCs w:val="24"/>
        </w:rPr>
      </w:pPr>
      <w:r w:rsidRPr="0086106A">
        <w:rPr>
          <w:rFonts w:ascii="Garamond" w:hAnsi="Garamond" w:cs="Arial"/>
          <w:sz w:val="24"/>
          <w:szCs w:val="24"/>
        </w:rPr>
        <w:t>Smluvní strany jsou oprávněny odstoupit od části plnění, pokud se důvod odstoupení týká jen části Díla.</w:t>
      </w:r>
    </w:p>
    <w:p w14:paraId="2E1C4FA9" w14:textId="77777777" w:rsidR="00473ED9" w:rsidRPr="0086106A" w:rsidRDefault="00473ED9" w:rsidP="00473ED9">
      <w:pPr>
        <w:pStyle w:val="Odstavecseseznamem"/>
        <w:rPr>
          <w:rFonts w:ascii="Garamond" w:hAnsi="Garamond" w:cs="Arial"/>
          <w:sz w:val="24"/>
          <w:szCs w:val="24"/>
        </w:rPr>
      </w:pPr>
    </w:p>
    <w:p w14:paraId="0F28D021" w14:textId="77777777" w:rsidR="00473ED9" w:rsidRPr="0086106A" w:rsidRDefault="00473ED9" w:rsidP="00473ED9">
      <w:pPr>
        <w:widowControl w:val="0"/>
        <w:numPr>
          <w:ilvl w:val="0"/>
          <w:numId w:val="28"/>
        </w:numPr>
        <w:tabs>
          <w:tab w:val="left" w:pos="0"/>
        </w:tabs>
        <w:autoSpaceDE w:val="0"/>
        <w:autoSpaceDN w:val="0"/>
        <w:adjustRightInd w:val="0"/>
        <w:rPr>
          <w:rFonts w:ascii="Garamond" w:hAnsi="Garamond" w:cs="Arial"/>
          <w:sz w:val="24"/>
          <w:szCs w:val="24"/>
        </w:rPr>
      </w:pPr>
      <w:r w:rsidRPr="0086106A">
        <w:rPr>
          <w:rFonts w:ascii="Garamond" w:hAnsi="Garamond" w:cs="Arial"/>
          <w:sz w:val="24"/>
          <w:szCs w:val="24"/>
        </w:rPr>
        <w:lastRenderedPageBreak/>
        <w:t>Zhotovitel výslovně prohlašuje, že na sebe přebírá nebezpečí změny o</w:t>
      </w:r>
      <w:r w:rsidR="00300907" w:rsidRPr="0086106A">
        <w:rPr>
          <w:rFonts w:ascii="Garamond" w:hAnsi="Garamond" w:cs="Arial"/>
          <w:sz w:val="24"/>
          <w:szCs w:val="24"/>
        </w:rPr>
        <w:t>kolností ve smyslu ustanovení § </w:t>
      </w:r>
      <w:r w:rsidRPr="0086106A">
        <w:rPr>
          <w:rFonts w:ascii="Garamond" w:hAnsi="Garamond" w:cs="Arial"/>
          <w:sz w:val="24"/>
          <w:szCs w:val="24"/>
        </w:rPr>
        <w:t xml:space="preserve">1765 odst. 2 </w:t>
      </w:r>
      <w:r w:rsidR="0090277A" w:rsidRPr="0086106A">
        <w:rPr>
          <w:rFonts w:ascii="Garamond" w:hAnsi="Garamond" w:cs="Arial"/>
          <w:sz w:val="24"/>
          <w:szCs w:val="24"/>
        </w:rPr>
        <w:t>OZ</w:t>
      </w:r>
      <w:r w:rsidRPr="0086106A">
        <w:rPr>
          <w:rFonts w:ascii="Garamond" w:hAnsi="Garamond" w:cs="Arial"/>
          <w:sz w:val="24"/>
          <w:szCs w:val="24"/>
        </w:rPr>
        <w:t xml:space="preserve">. </w:t>
      </w:r>
    </w:p>
    <w:p w14:paraId="2BC52B46" w14:textId="77777777" w:rsidR="00473ED9" w:rsidRPr="0086106A" w:rsidRDefault="00473ED9" w:rsidP="00473ED9">
      <w:pPr>
        <w:pStyle w:val="Odstavecseseznamem"/>
        <w:rPr>
          <w:rFonts w:ascii="Garamond" w:hAnsi="Garamond" w:cs="Arial"/>
          <w:sz w:val="24"/>
          <w:szCs w:val="24"/>
        </w:rPr>
      </w:pPr>
    </w:p>
    <w:p w14:paraId="4619F97E" w14:textId="77777777" w:rsidR="00473ED9" w:rsidRPr="0086106A" w:rsidRDefault="00295821" w:rsidP="00295821">
      <w:pPr>
        <w:widowControl w:val="0"/>
        <w:numPr>
          <w:ilvl w:val="0"/>
          <w:numId w:val="28"/>
        </w:numPr>
        <w:tabs>
          <w:tab w:val="left" w:pos="0"/>
        </w:tabs>
        <w:autoSpaceDE w:val="0"/>
        <w:autoSpaceDN w:val="0"/>
        <w:adjustRightInd w:val="0"/>
        <w:rPr>
          <w:rFonts w:ascii="Garamond" w:hAnsi="Garamond" w:cs="Arial"/>
          <w:sz w:val="24"/>
          <w:szCs w:val="24"/>
        </w:rPr>
      </w:pPr>
      <w:r w:rsidRPr="0086106A">
        <w:rPr>
          <w:rFonts w:ascii="Garamond" w:hAnsi="Garamond" w:cs="Arial"/>
          <w:sz w:val="24"/>
          <w:szCs w:val="24"/>
        </w:rPr>
        <w:t xml:space="preserve">Dojde-li k přeměně společnosti </w:t>
      </w:r>
      <w:r w:rsidR="00166BD7" w:rsidRPr="0086106A">
        <w:rPr>
          <w:rFonts w:ascii="Garamond" w:hAnsi="Garamond" w:cs="Arial"/>
          <w:sz w:val="24"/>
          <w:szCs w:val="24"/>
        </w:rPr>
        <w:t>zhotovitele</w:t>
      </w:r>
      <w:r w:rsidRPr="0086106A">
        <w:rPr>
          <w:rFonts w:ascii="Garamond" w:hAnsi="Garamond" w:cs="Arial"/>
          <w:sz w:val="24"/>
          <w:szCs w:val="24"/>
        </w:rPr>
        <w:t xml:space="preserve">, je </w:t>
      </w:r>
      <w:r w:rsidR="00166BD7" w:rsidRPr="0086106A">
        <w:rPr>
          <w:rFonts w:ascii="Garamond" w:hAnsi="Garamond" w:cs="Arial"/>
          <w:sz w:val="24"/>
          <w:szCs w:val="24"/>
        </w:rPr>
        <w:t>zhotovitel</w:t>
      </w:r>
      <w:r w:rsidRPr="0086106A">
        <w:rPr>
          <w:rFonts w:ascii="Garamond" w:hAnsi="Garamond" w:cs="Arial"/>
          <w:sz w:val="24"/>
          <w:szCs w:val="24"/>
        </w:rPr>
        <w:t xml:space="preserve"> povinen písemně oznámit tuto skutečnost </w:t>
      </w:r>
      <w:r w:rsidR="007B0D2B" w:rsidRPr="0086106A">
        <w:rPr>
          <w:rFonts w:ascii="Garamond" w:hAnsi="Garamond" w:cs="Arial"/>
          <w:sz w:val="24"/>
          <w:szCs w:val="24"/>
        </w:rPr>
        <w:t>O</w:t>
      </w:r>
      <w:r w:rsidRPr="0086106A">
        <w:rPr>
          <w:rFonts w:ascii="Garamond" w:hAnsi="Garamond" w:cs="Arial"/>
          <w:sz w:val="24"/>
          <w:szCs w:val="24"/>
        </w:rPr>
        <w:t xml:space="preserve">bjednateli ve lhůtě </w:t>
      </w:r>
      <w:r w:rsidR="009323A8" w:rsidRPr="0086106A">
        <w:rPr>
          <w:rFonts w:ascii="Garamond" w:hAnsi="Garamond" w:cs="Arial"/>
          <w:sz w:val="24"/>
          <w:szCs w:val="24"/>
        </w:rPr>
        <w:t>patnácti (</w:t>
      </w:r>
      <w:r w:rsidRPr="0086106A">
        <w:rPr>
          <w:rFonts w:ascii="Garamond" w:hAnsi="Garamond" w:cs="Arial"/>
          <w:sz w:val="24"/>
          <w:szCs w:val="24"/>
        </w:rPr>
        <w:t>15</w:t>
      </w:r>
      <w:r w:rsidR="009323A8" w:rsidRPr="0086106A">
        <w:rPr>
          <w:rFonts w:ascii="Garamond" w:hAnsi="Garamond" w:cs="Arial"/>
          <w:sz w:val="24"/>
          <w:szCs w:val="24"/>
        </w:rPr>
        <w:t>)</w:t>
      </w:r>
      <w:r w:rsidRPr="0086106A">
        <w:rPr>
          <w:rFonts w:ascii="Garamond" w:hAnsi="Garamond" w:cs="Arial"/>
          <w:sz w:val="24"/>
          <w:szCs w:val="24"/>
        </w:rPr>
        <w:t xml:space="preserve"> dnů od zápisu této změny v obchodním rejstříku. Objednatel je v tomto případě oprávněn písemně vypovědět smlouvu z tohoto důvodu. Výpovědní lhůta činí </w:t>
      </w:r>
      <w:r w:rsidR="00300907" w:rsidRPr="0086106A">
        <w:rPr>
          <w:rFonts w:ascii="Garamond" w:hAnsi="Garamond" w:cs="Arial"/>
          <w:sz w:val="24"/>
          <w:szCs w:val="24"/>
        </w:rPr>
        <w:t>jeden</w:t>
      </w:r>
      <w:r w:rsidRPr="0086106A">
        <w:rPr>
          <w:rFonts w:ascii="Garamond" w:hAnsi="Garamond" w:cs="Arial"/>
          <w:sz w:val="24"/>
          <w:szCs w:val="24"/>
        </w:rPr>
        <w:t xml:space="preserve"> </w:t>
      </w:r>
      <w:r w:rsidR="00300907" w:rsidRPr="0086106A">
        <w:rPr>
          <w:rFonts w:ascii="Garamond" w:hAnsi="Garamond" w:cs="Arial"/>
          <w:sz w:val="24"/>
          <w:szCs w:val="24"/>
        </w:rPr>
        <w:t xml:space="preserve">(1) </w:t>
      </w:r>
      <w:r w:rsidRPr="0086106A">
        <w:rPr>
          <w:rFonts w:ascii="Garamond" w:hAnsi="Garamond" w:cs="Arial"/>
          <w:sz w:val="24"/>
          <w:szCs w:val="24"/>
        </w:rPr>
        <w:t>měsíc a počíná běžet prvním dnem měsíce následujícího po doručení výpovědi druhé smluvní straně</w:t>
      </w:r>
      <w:r w:rsidR="00473ED9" w:rsidRPr="0086106A">
        <w:rPr>
          <w:rFonts w:ascii="Garamond" w:hAnsi="Garamond" w:cs="Arial"/>
          <w:sz w:val="24"/>
          <w:szCs w:val="24"/>
        </w:rPr>
        <w:t xml:space="preserve">. </w:t>
      </w:r>
    </w:p>
    <w:p w14:paraId="6D85212D" w14:textId="77777777" w:rsidR="0090277A" w:rsidRPr="0086106A" w:rsidRDefault="000F12F0" w:rsidP="000F12F0">
      <w:pPr>
        <w:widowControl w:val="0"/>
        <w:autoSpaceDE w:val="0"/>
        <w:autoSpaceDN w:val="0"/>
        <w:adjustRightInd w:val="0"/>
        <w:ind w:left="360"/>
        <w:rPr>
          <w:rFonts w:ascii="Garamond" w:hAnsi="Garamond" w:cs="Arial"/>
          <w:sz w:val="24"/>
          <w:szCs w:val="24"/>
        </w:rPr>
      </w:pPr>
      <w:r w:rsidRPr="0086106A">
        <w:rPr>
          <w:rFonts w:ascii="Garamond" w:hAnsi="Garamond" w:cs="Arial"/>
          <w:sz w:val="24"/>
          <w:szCs w:val="24"/>
        </w:rPr>
        <w:t xml:space="preserve">  </w:t>
      </w:r>
    </w:p>
    <w:p w14:paraId="2756A35A" w14:textId="77777777" w:rsidR="000F12F0" w:rsidRPr="0086106A" w:rsidRDefault="000F12F0" w:rsidP="000F12F0">
      <w:pPr>
        <w:widowControl w:val="0"/>
        <w:autoSpaceDE w:val="0"/>
        <w:autoSpaceDN w:val="0"/>
        <w:adjustRightInd w:val="0"/>
        <w:ind w:left="360"/>
        <w:rPr>
          <w:rFonts w:ascii="Garamond" w:hAnsi="Garamond" w:cs="Arial"/>
          <w:sz w:val="24"/>
          <w:szCs w:val="24"/>
        </w:rPr>
      </w:pPr>
    </w:p>
    <w:p w14:paraId="41C56BAB" w14:textId="77777777" w:rsidR="0090277A" w:rsidRPr="0086106A" w:rsidRDefault="0090277A" w:rsidP="001F0BCC">
      <w:pPr>
        <w:tabs>
          <w:tab w:val="left" w:pos="3870"/>
        </w:tabs>
        <w:ind w:right="-1"/>
        <w:jc w:val="center"/>
        <w:rPr>
          <w:rFonts w:ascii="Garamond" w:hAnsi="Garamond" w:cs="Arial"/>
          <w:b/>
          <w:sz w:val="24"/>
          <w:szCs w:val="24"/>
          <w:lang w:eastAsia="cs-CZ"/>
        </w:rPr>
      </w:pPr>
      <w:r w:rsidRPr="0086106A">
        <w:rPr>
          <w:rFonts w:ascii="Garamond" w:hAnsi="Garamond" w:cs="Arial"/>
          <w:b/>
          <w:sz w:val="24"/>
          <w:szCs w:val="24"/>
          <w:lang w:eastAsia="cs-CZ"/>
        </w:rPr>
        <w:t>XI.</w:t>
      </w:r>
    </w:p>
    <w:p w14:paraId="4DC04CE5" w14:textId="77777777" w:rsidR="0090277A" w:rsidRPr="0086106A" w:rsidRDefault="0090277A" w:rsidP="001F0BCC">
      <w:pPr>
        <w:keepNext/>
        <w:overflowPunct w:val="0"/>
        <w:autoSpaceDE w:val="0"/>
        <w:autoSpaceDN w:val="0"/>
        <w:adjustRightInd w:val="0"/>
        <w:ind w:right="-1"/>
        <w:jc w:val="center"/>
        <w:outlineLvl w:val="4"/>
        <w:rPr>
          <w:rFonts w:ascii="Garamond" w:hAnsi="Garamond" w:cs="Arial"/>
          <w:b/>
          <w:sz w:val="24"/>
          <w:szCs w:val="24"/>
          <w:lang w:eastAsia="cs-CZ"/>
        </w:rPr>
      </w:pPr>
      <w:r w:rsidRPr="0086106A">
        <w:rPr>
          <w:rFonts w:ascii="Garamond" w:hAnsi="Garamond" w:cs="Arial"/>
          <w:b/>
          <w:sz w:val="24"/>
          <w:szCs w:val="24"/>
          <w:lang w:eastAsia="cs-CZ"/>
        </w:rPr>
        <w:t xml:space="preserve">Zvláštní </w:t>
      </w:r>
      <w:r w:rsidR="004221D1" w:rsidRPr="0086106A">
        <w:rPr>
          <w:rFonts w:ascii="Garamond" w:hAnsi="Garamond" w:cs="Arial"/>
          <w:b/>
          <w:sz w:val="24"/>
          <w:szCs w:val="24"/>
          <w:lang w:eastAsia="cs-CZ"/>
        </w:rPr>
        <w:t xml:space="preserve">a licenční </w:t>
      </w:r>
      <w:r w:rsidRPr="0086106A">
        <w:rPr>
          <w:rFonts w:ascii="Garamond" w:hAnsi="Garamond" w:cs="Arial"/>
          <w:b/>
          <w:sz w:val="24"/>
          <w:szCs w:val="24"/>
          <w:lang w:eastAsia="cs-CZ"/>
        </w:rPr>
        <w:t>ujednání</w:t>
      </w:r>
    </w:p>
    <w:p w14:paraId="6552DBDC" w14:textId="77777777" w:rsidR="0090277A" w:rsidRPr="0086106A" w:rsidRDefault="0090277A" w:rsidP="0090277A">
      <w:pPr>
        <w:jc w:val="center"/>
        <w:rPr>
          <w:rFonts w:ascii="Garamond" w:hAnsi="Garamond" w:cs="Arial"/>
          <w:sz w:val="24"/>
          <w:szCs w:val="24"/>
          <w:lang w:eastAsia="cs-CZ"/>
        </w:rPr>
      </w:pPr>
    </w:p>
    <w:p w14:paraId="36C96BA0" w14:textId="77777777" w:rsidR="0090277A" w:rsidRPr="0086106A" w:rsidRDefault="0090277A" w:rsidP="000D1EB3">
      <w:pPr>
        <w:numPr>
          <w:ilvl w:val="0"/>
          <w:numId w:val="29"/>
        </w:numPr>
        <w:tabs>
          <w:tab w:val="left" w:pos="709"/>
        </w:tabs>
        <w:rPr>
          <w:rFonts w:ascii="Garamond" w:hAnsi="Garamond" w:cs="Arial"/>
          <w:i/>
          <w:sz w:val="24"/>
          <w:szCs w:val="24"/>
          <w:lang w:eastAsia="cs-CZ"/>
        </w:rPr>
      </w:pPr>
      <w:r w:rsidRPr="0086106A">
        <w:rPr>
          <w:rFonts w:ascii="Garamond" w:hAnsi="Garamond" w:cs="Arial"/>
          <w:sz w:val="24"/>
          <w:szCs w:val="24"/>
          <w:lang w:eastAsia="cs-CZ"/>
        </w:rPr>
        <w:t xml:space="preserve">V průběhu rozpracovanosti Díla bude </w:t>
      </w:r>
      <w:r w:rsidR="007955A1" w:rsidRPr="0086106A">
        <w:rPr>
          <w:rFonts w:ascii="Garamond" w:hAnsi="Garamond" w:cs="Arial"/>
          <w:sz w:val="24"/>
          <w:szCs w:val="24"/>
          <w:lang w:eastAsia="cs-CZ"/>
        </w:rPr>
        <w:t>O</w:t>
      </w:r>
      <w:r w:rsidRPr="0086106A">
        <w:rPr>
          <w:rFonts w:ascii="Garamond" w:hAnsi="Garamond" w:cs="Arial"/>
          <w:sz w:val="24"/>
          <w:szCs w:val="24"/>
          <w:lang w:eastAsia="cs-CZ"/>
        </w:rPr>
        <w:t xml:space="preserve">bjednatel vyzýván </w:t>
      </w:r>
      <w:r w:rsidR="0044218C" w:rsidRPr="0086106A">
        <w:rPr>
          <w:rFonts w:ascii="Garamond" w:hAnsi="Garamond" w:cs="Arial"/>
          <w:sz w:val="24"/>
          <w:szCs w:val="24"/>
          <w:lang w:eastAsia="cs-CZ"/>
        </w:rPr>
        <w:t>Z</w:t>
      </w:r>
      <w:r w:rsidRPr="0086106A">
        <w:rPr>
          <w:rFonts w:ascii="Garamond" w:hAnsi="Garamond" w:cs="Arial"/>
          <w:sz w:val="24"/>
          <w:szCs w:val="24"/>
          <w:lang w:eastAsia="cs-CZ"/>
        </w:rPr>
        <w:t xml:space="preserve">hotovitelem písemně ke konzultaci navrhovaného Díla, zejména k závěrečnému projednání před vyhotovením čistopisu. Konzultace budou </w:t>
      </w:r>
      <w:r w:rsidRPr="000E5311">
        <w:rPr>
          <w:rFonts w:ascii="Garamond" w:hAnsi="Garamond" w:cs="Arial"/>
          <w:sz w:val="24"/>
          <w:szCs w:val="24"/>
          <w:lang w:eastAsia="cs-CZ"/>
        </w:rPr>
        <w:t xml:space="preserve">prováděny minimálně jedenkrát měsíčně. </w:t>
      </w:r>
      <w:r w:rsidRPr="0086106A">
        <w:rPr>
          <w:rFonts w:ascii="Garamond" w:hAnsi="Garamond" w:cs="Arial"/>
          <w:sz w:val="24"/>
          <w:szCs w:val="24"/>
          <w:lang w:eastAsia="cs-CZ"/>
        </w:rPr>
        <w:t>Z průběhu každé konzultace bude pořízen zápis</w:t>
      </w:r>
      <w:r w:rsidRPr="0086106A">
        <w:rPr>
          <w:rFonts w:ascii="Garamond" w:hAnsi="Garamond" w:cs="Arial"/>
          <w:i/>
          <w:sz w:val="24"/>
          <w:szCs w:val="24"/>
          <w:lang w:eastAsia="cs-CZ"/>
        </w:rPr>
        <w:t>.</w:t>
      </w:r>
    </w:p>
    <w:p w14:paraId="6832B7C2" w14:textId="77777777" w:rsidR="0090277A" w:rsidRPr="0086106A" w:rsidRDefault="0090277A" w:rsidP="000D1EB3">
      <w:pPr>
        <w:tabs>
          <w:tab w:val="left" w:pos="709"/>
        </w:tabs>
        <w:ind w:left="720"/>
        <w:rPr>
          <w:rFonts w:ascii="Garamond" w:hAnsi="Garamond" w:cs="Arial"/>
          <w:i/>
          <w:sz w:val="24"/>
          <w:szCs w:val="24"/>
          <w:lang w:eastAsia="cs-CZ"/>
        </w:rPr>
      </w:pPr>
    </w:p>
    <w:p w14:paraId="7CC0771F" w14:textId="77777777" w:rsidR="0090277A" w:rsidRPr="0086106A" w:rsidRDefault="0090277A" w:rsidP="000D1EB3">
      <w:pPr>
        <w:numPr>
          <w:ilvl w:val="0"/>
          <w:numId w:val="29"/>
        </w:numPr>
        <w:tabs>
          <w:tab w:val="left" w:pos="709"/>
        </w:tabs>
        <w:rPr>
          <w:rFonts w:ascii="Garamond" w:hAnsi="Garamond" w:cs="Arial"/>
          <w:i/>
          <w:sz w:val="24"/>
          <w:szCs w:val="24"/>
          <w:lang w:eastAsia="cs-CZ"/>
        </w:rPr>
      </w:pPr>
      <w:r w:rsidRPr="0086106A">
        <w:rPr>
          <w:rFonts w:ascii="Garamond" w:hAnsi="Garamond" w:cs="Arial"/>
          <w:sz w:val="24"/>
          <w:szCs w:val="24"/>
          <w:lang w:eastAsia="cs-CZ"/>
        </w:rPr>
        <w:t xml:space="preserve">Vyskytnou-li se události, které jedné nebo oběma smluvním stranám částečně nebo úplně znemožní plnění jejich povinností podle </w:t>
      </w:r>
      <w:r w:rsidR="006766C2" w:rsidRPr="0086106A">
        <w:rPr>
          <w:rFonts w:ascii="Garamond" w:hAnsi="Garamond" w:cs="Arial"/>
          <w:sz w:val="24"/>
          <w:szCs w:val="24"/>
          <w:lang w:eastAsia="cs-CZ"/>
        </w:rPr>
        <w:t xml:space="preserve">této </w:t>
      </w:r>
      <w:r w:rsidRPr="0086106A">
        <w:rPr>
          <w:rFonts w:ascii="Garamond" w:hAnsi="Garamond" w:cs="Arial"/>
          <w:sz w:val="24"/>
          <w:szCs w:val="24"/>
          <w:lang w:eastAsia="cs-CZ"/>
        </w:rPr>
        <w:t>Smlouvy, jsou povinni se o tomto bez zbytečného odkladu informovat a společně podniknout kroky k jejich překonání.</w:t>
      </w:r>
    </w:p>
    <w:p w14:paraId="7EA6E4CE" w14:textId="77777777" w:rsidR="0090277A" w:rsidRPr="0086106A" w:rsidRDefault="0090277A" w:rsidP="000D1EB3">
      <w:pPr>
        <w:tabs>
          <w:tab w:val="left" w:pos="709"/>
        </w:tabs>
        <w:ind w:left="720"/>
        <w:rPr>
          <w:rFonts w:ascii="Garamond" w:hAnsi="Garamond" w:cs="Arial"/>
          <w:i/>
          <w:sz w:val="24"/>
          <w:szCs w:val="24"/>
          <w:lang w:eastAsia="cs-CZ"/>
        </w:rPr>
      </w:pPr>
    </w:p>
    <w:p w14:paraId="63A4BF79" w14:textId="77777777" w:rsidR="0090277A" w:rsidRPr="0086106A" w:rsidRDefault="0090277A" w:rsidP="000D1EB3">
      <w:pPr>
        <w:numPr>
          <w:ilvl w:val="0"/>
          <w:numId w:val="29"/>
        </w:numPr>
        <w:tabs>
          <w:tab w:val="left" w:pos="709"/>
        </w:tabs>
        <w:rPr>
          <w:rFonts w:ascii="Garamond" w:hAnsi="Garamond" w:cs="Arial"/>
          <w:i/>
          <w:sz w:val="24"/>
          <w:szCs w:val="24"/>
          <w:lang w:eastAsia="cs-CZ"/>
        </w:rPr>
      </w:pPr>
      <w:r w:rsidRPr="0086106A">
        <w:rPr>
          <w:rFonts w:ascii="Garamond" w:hAnsi="Garamond" w:cs="Arial"/>
          <w:sz w:val="24"/>
          <w:szCs w:val="24"/>
          <w:lang w:eastAsia="cs-CZ"/>
        </w:rPr>
        <w:t>Práce nad rámec rozsahu předmětu Díla (vícepráce), které budou nezbytné k řádnému dokončení Díla, funkčnosti provozu nebo respektování závazných pokynů schvalovacích orgánů (závazných povolení, např. stavební povolení, kolaudační</w:t>
      </w:r>
      <w:r w:rsidR="000D1EB3" w:rsidRPr="0086106A">
        <w:rPr>
          <w:rFonts w:ascii="Garamond" w:hAnsi="Garamond" w:cs="Arial"/>
          <w:sz w:val="24"/>
          <w:szCs w:val="24"/>
          <w:lang w:eastAsia="cs-CZ"/>
        </w:rPr>
        <w:t xml:space="preserve"> souhlas</w:t>
      </w:r>
      <w:r w:rsidRPr="0086106A">
        <w:rPr>
          <w:rFonts w:ascii="Garamond" w:hAnsi="Garamond" w:cs="Arial"/>
          <w:sz w:val="24"/>
          <w:szCs w:val="24"/>
          <w:lang w:eastAsia="cs-CZ"/>
        </w:rPr>
        <w:t xml:space="preserve"> apod.), mohou být realizovány jen s písemným souhlasem </w:t>
      </w:r>
      <w:r w:rsidR="007955A1" w:rsidRPr="0086106A">
        <w:rPr>
          <w:rFonts w:ascii="Garamond" w:hAnsi="Garamond" w:cs="Arial"/>
          <w:sz w:val="24"/>
          <w:szCs w:val="24"/>
          <w:lang w:eastAsia="cs-CZ"/>
        </w:rPr>
        <w:t>O</w:t>
      </w:r>
      <w:r w:rsidRPr="0086106A">
        <w:rPr>
          <w:rFonts w:ascii="Garamond" w:hAnsi="Garamond" w:cs="Arial"/>
          <w:sz w:val="24"/>
          <w:szCs w:val="24"/>
          <w:lang w:eastAsia="cs-CZ"/>
        </w:rPr>
        <w:t>bjednatele při splnění podmínek stanovených zákonem č. 1</w:t>
      </w:r>
      <w:r w:rsidR="00F869FD" w:rsidRPr="0086106A">
        <w:rPr>
          <w:rFonts w:ascii="Garamond" w:hAnsi="Garamond" w:cs="Arial"/>
          <w:sz w:val="24"/>
          <w:szCs w:val="24"/>
          <w:lang w:eastAsia="cs-CZ"/>
        </w:rPr>
        <w:t>34</w:t>
      </w:r>
      <w:r w:rsidRPr="0086106A">
        <w:rPr>
          <w:rFonts w:ascii="Garamond" w:hAnsi="Garamond" w:cs="Arial"/>
          <w:sz w:val="24"/>
          <w:szCs w:val="24"/>
          <w:lang w:eastAsia="cs-CZ"/>
        </w:rPr>
        <w:t>/20</w:t>
      </w:r>
      <w:r w:rsidR="00F869FD" w:rsidRPr="0086106A">
        <w:rPr>
          <w:rFonts w:ascii="Garamond" w:hAnsi="Garamond" w:cs="Arial"/>
          <w:sz w:val="24"/>
          <w:szCs w:val="24"/>
          <w:lang w:eastAsia="cs-CZ"/>
        </w:rPr>
        <w:t>1</w:t>
      </w:r>
      <w:r w:rsidRPr="0086106A">
        <w:rPr>
          <w:rFonts w:ascii="Garamond" w:hAnsi="Garamond" w:cs="Arial"/>
          <w:sz w:val="24"/>
          <w:szCs w:val="24"/>
          <w:lang w:eastAsia="cs-CZ"/>
        </w:rPr>
        <w:t xml:space="preserve">6 Sb., o </w:t>
      </w:r>
      <w:r w:rsidR="00F869FD" w:rsidRPr="0086106A">
        <w:rPr>
          <w:rFonts w:ascii="Garamond" w:hAnsi="Garamond" w:cs="Arial"/>
          <w:sz w:val="24"/>
          <w:szCs w:val="24"/>
          <w:lang w:eastAsia="cs-CZ"/>
        </w:rPr>
        <w:t xml:space="preserve">zadávání </w:t>
      </w:r>
      <w:r w:rsidRPr="0086106A">
        <w:rPr>
          <w:rFonts w:ascii="Garamond" w:hAnsi="Garamond" w:cs="Arial"/>
          <w:sz w:val="24"/>
          <w:szCs w:val="24"/>
          <w:lang w:eastAsia="cs-CZ"/>
        </w:rPr>
        <w:t>veřejných zakáz</w:t>
      </w:r>
      <w:r w:rsidR="00F869FD" w:rsidRPr="0086106A">
        <w:rPr>
          <w:rFonts w:ascii="Garamond" w:hAnsi="Garamond" w:cs="Arial"/>
          <w:sz w:val="24"/>
          <w:szCs w:val="24"/>
          <w:lang w:eastAsia="cs-CZ"/>
        </w:rPr>
        <w:t>e</w:t>
      </w:r>
      <w:r w:rsidRPr="0086106A">
        <w:rPr>
          <w:rFonts w:ascii="Garamond" w:hAnsi="Garamond" w:cs="Arial"/>
          <w:sz w:val="24"/>
          <w:szCs w:val="24"/>
          <w:lang w:eastAsia="cs-CZ"/>
        </w:rPr>
        <w:t>k. Dodatkem k</w:t>
      </w:r>
      <w:r w:rsidR="000D1EB3" w:rsidRPr="0086106A">
        <w:rPr>
          <w:rFonts w:ascii="Garamond" w:hAnsi="Garamond" w:cs="Arial"/>
          <w:sz w:val="24"/>
          <w:szCs w:val="24"/>
          <w:lang w:eastAsia="cs-CZ"/>
        </w:rPr>
        <w:t xml:space="preserve"> této </w:t>
      </w:r>
      <w:r w:rsidRPr="0086106A">
        <w:rPr>
          <w:rFonts w:ascii="Garamond" w:hAnsi="Garamond" w:cs="Arial"/>
          <w:sz w:val="24"/>
          <w:szCs w:val="24"/>
          <w:lang w:eastAsia="cs-CZ"/>
        </w:rPr>
        <w:t>Smlouvě bude dohodnut rozsah víceprací a jejich finanční ohodnocení.</w:t>
      </w:r>
    </w:p>
    <w:p w14:paraId="425282E9" w14:textId="77777777" w:rsidR="0090277A" w:rsidRPr="0086106A" w:rsidRDefault="0090277A" w:rsidP="000D1EB3">
      <w:pPr>
        <w:ind w:left="708"/>
        <w:rPr>
          <w:rFonts w:ascii="Garamond" w:hAnsi="Garamond" w:cs="Arial"/>
          <w:sz w:val="24"/>
          <w:szCs w:val="24"/>
          <w:lang w:eastAsia="cs-CZ"/>
        </w:rPr>
      </w:pPr>
    </w:p>
    <w:p w14:paraId="72750B72" w14:textId="77777777" w:rsidR="0090277A" w:rsidRPr="0086106A" w:rsidRDefault="0090277A" w:rsidP="000D1EB3">
      <w:pPr>
        <w:numPr>
          <w:ilvl w:val="0"/>
          <w:numId w:val="29"/>
        </w:numPr>
        <w:tabs>
          <w:tab w:val="left" w:pos="709"/>
        </w:tabs>
        <w:rPr>
          <w:rFonts w:ascii="Garamond" w:hAnsi="Garamond" w:cs="Arial"/>
          <w:i/>
          <w:sz w:val="24"/>
          <w:szCs w:val="24"/>
          <w:lang w:eastAsia="cs-CZ"/>
        </w:rPr>
      </w:pPr>
      <w:r w:rsidRPr="0086106A">
        <w:rPr>
          <w:rFonts w:ascii="Garamond" w:hAnsi="Garamond" w:cs="Arial"/>
          <w:sz w:val="24"/>
          <w:szCs w:val="24"/>
          <w:lang w:eastAsia="cs-CZ"/>
        </w:rPr>
        <w:t xml:space="preserve">Stane-li se některé ustanovení </w:t>
      </w:r>
      <w:r w:rsidR="000D1EB3" w:rsidRPr="0086106A">
        <w:rPr>
          <w:rFonts w:ascii="Garamond" w:hAnsi="Garamond" w:cs="Arial"/>
          <w:sz w:val="24"/>
          <w:szCs w:val="24"/>
          <w:lang w:eastAsia="cs-CZ"/>
        </w:rPr>
        <w:t xml:space="preserve">této </w:t>
      </w:r>
      <w:r w:rsidRPr="0086106A">
        <w:rPr>
          <w:rFonts w:ascii="Garamond" w:hAnsi="Garamond" w:cs="Arial"/>
          <w:sz w:val="24"/>
          <w:szCs w:val="24"/>
          <w:lang w:eastAsia="cs-CZ"/>
        </w:rPr>
        <w:t xml:space="preserve">Smlouvy neplatné či neúčinné, nedotýká se to ostatních ustanovení </w:t>
      </w:r>
      <w:r w:rsidR="000D1EB3" w:rsidRPr="0086106A">
        <w:rPr>
          <w:rFonts w:ascii="Garamond" w:hAnsi="Garamond" w:cs="Arial"/>
          <w:sz w:val="24"/>
          <w:szCs w:val="24"/>
          <w:lang w:eastAsia="cs-CZ"/>
        </w:rPr>
        <w:t xml:space="preserve">této </w:t>
      </w:r>
      <w:r w:rsidRPr="0086106A">
        <w:rPr>
          <w:rFonts w:ascii="Garamond" w:hAnsi="Garamond" w:cs="Arial"/>
          <w:sz w:val="24"/>
          <w:szCs w:val="24"/>
          <w:lang w:eastAsia="cs-CZ"/>
        </w:rPr>
        <w:t>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14:paraId="0F44F659" w14:textId="77777777" w:rsidR="0090277A" w:rsidRPr="0086106A" w:rsidRDefault="0090277A" w:rsidP="000D1EB3">
      <w:pPr>
        <w:ind w:left="708"/>
        <w:rPr>
          <w:rFonts w:ascii="Garamond" w:hAnsi="Garamond" w:cs="Arial"/>
          <w:sz w:val="24"/>
          <w:szCs w:val="24"/>
          <w:lang w:eastAsia="cs-CZ"/>
        </w:rPr>
      </w:pPr>
    </w:p>
    <w:p w14:paraId="63AB7764" w14:textId="77777777" w:rsidR="0090277A" w:rsidRPr="0086106A" w:rsidRDefault="0090277A" w:rsidP="000D1EB3">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41026F9" w14:textId="77777777" w:rsidR="00300907" w:rsidRPr="0086106A" w:rsidRDefault="00300907" w:rsidP="00300907">
      <w:pPr>
        <w:pStyle w:val="Odstavecseseznamem"/>
        <w:rPr>
          <w:rFonts w:ascii="Garamond" w:hAnsi="Garamond" w:cs="Arial"/>
          <w:sz w:val="24"/>
          <w:szCs w:val="24"/>
          <w:lang w:eastAsia="cs-CZ"/>
        </w:rPr>
      </w:pPr>
    </w:p>
    <w:p w14:paraId="3AB3EAA9" w14:textId="77777777" w:rsidR="004221D1" w:rsidRPr="0086106A" w:rsidRDefault="004221D1" w:rsidP="004221D1">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t>Objednateli vzniká převzetím Díla podle této Smlouvy časově a místně neomezené výhradní oprávnění Dílo užívat ke všem způsobům užití (dále též „Licence"). Součástí Licence je i souhlas se zveřejněním Díla.</w:t>
      </w:r>
    </w:p>
    <w:p w14:paraId="233E24D2" w14:textId="77777777" w:rsidR="004221D1" w:rsidRPr="0086106A" w:rsidRDefault="004221D1" w:rsidP="004221D1">
      <w:pPr>
        <w:pStyle w:val="Odstavecseseznamem"/>
        <w:rPr>
          <w:rFonts w:ascii="Garamond" w:hAnsi="Garamond" w:cs="Arial"/>
          <w:sz w:val="24"/>
          <w:szCs w:val="24"/>
          <w:lang w:eastAsia="cs-CZ"/>
        </w:rPr>
      </w:pPr>
    </w:p>
    <w:p w14:paraId="22175472" w14:textId="77777777" w:rsidR="004221D1" w:rsidRPr="0086106A" w:rsidRDefault="004221D1" w:rsidP="004221D1">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t xml:space="preserve">Zhotovitel dává tímto souhlas s úpravou či zpracováním </w:t>
      </w:r>
      <w:r w:rsidR="00EF2BC2" w:rsidRPr="0086106A">
        <w:rPr>
          <w:rFonts w:ascii="Garamond" w:hAnsi="Garamond" w:cs="Arial"/>
          <w:sz w:val="24"/>
          <w:szCs w:val="24"/>
          <w:lang w:eastAsia="cs-CZ"/>
        </w:rPr>
        <w:t>D</w:t>
      </w:r>
      <w:r w:rsidRPr="0086106A">
        <w:rPr>
          <w:rFonts w:ascii="Garamond" w:hAnsi="Garamond" w:cs="Arial"/>
          <w:sz w:val="24"/>
          <w:szCs w:val="24"/>
          <w:lang w:eastAsia="cs-CZ"/>
        </w:rPr>
        <w:t>íla, či jeho částí, jiným autorem</w:t>
      </w:r>
      <w:r w:rsidR="00EF2BC2" w:rsidRPr="0086106A">
        <w:rPr>
          <w:rFonts w:ascii="Garamond" w:hAnsi="Garamond" w:cs="Arial"/>
          <w:sz w:val="24"/>
          <w:szCs w:val="24"/>
          <w:lang w:eastAsia="cs-CZ"/>
        </w:rPr>
        <w:t>.</w:t>
      </w:r>
    </w:p>
    <w:p w14:paraId="740F702E" w14:textId="77777777" w:rsidR="00EF2BC2" w:rsidRPr="0086106A" w:rsidRDefault="00EF2BC2" w:rsidP="00EF2BC2">
      <w:pPr>
        <w:pStyle w:val="Odstavecseseznamem"/>
        <w:rPr>
          <w:rFonts w:ascii="Garamond" w:hAnsi="Garamond" w:cs="Arial"/>
          <w:sz w:val="24"/>
          <w:szCs w:val="24"/>
          <w:lang w:eastAsia="cs-CZ"/>
        </w:rPr>
      </w:pPr>
    </w:p>
    <w:p w14:paraId="0F4F7B97" w14:textId="77777777" w:rsidR="00EF2BC2" w:rsidRPr="0086106A" w:rsidRDefault="00EF2BC2" w:rsidP="00EF2BC2">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t>Součástí Licence jsou též následující oprávnění:</w:t>
      </w:r>
    </w:p>
    <w:p w14:paraId="77451277" w14:textId="77777777" w:rsidR="009F7195" w:rsidRPr="0086106A" w:rsidRDefault="009F7195" w:rsidP="009F7195">
      <w:pPr>
        <w:pStyle w:val="Odstavecseseznamem"/>
        <w:rPr>
          <w:rFonts w:ascii="Garamond" w:hAnsi="Garamond" w:cs="Arial"/>
          <w:sz w:val="24"/>
          <w:szCs w:val="24"/>
          <w:lang w:eastAsia="cs-CZ"/>
        </w:rPr>
      </w:pPr>
    </w:p>
    <w:p w14:paraId="2FE24B6E" w14:textId="77777777" w:rsidR="00EF2BC2" w:rsidRPr="0086106A" w:rsidRDefault="00EF2BC2" w:rsidP="009F7195">
      <w:pPr>
        <w:pStyle w:val="Odstavecseseznamem"/>
        <w:numPr>
          <w:ilvl w:val="1"/>
          <w:numId w:val="29"/>
        </w:numPr>
        <w:ind w:left="1134" w:hanging="425"/>
        <w:rPr>
          <w:rFonts w:ascii="Garamond" w:hAnsi="Garamond" w:cs="Arial"/>
          <w:sz w:val="24"/>
          <w:szCs w:val="24"/>
          <w:lang w:eastAsia="cs-CZ"/>
        </w:rPr>
      </w:pPr>
      <w:r w:rsidRPr="0086106A">
        <w:rPr>
          <w:rFonts w:ascii="Garamond" w:hAnsi="Garamond" w:cs="Arial"/>
          <w:sz w:val="24"/>
          <w:szCs w:val="24"/>
          <w:lang w:eastAsia="cs-CZ"/>
        </w:rPr>
        <w:t>užít Dílo v původní nebo jiným zpracované či jinak změněné podobě, samostatně nebo v souboru, nebo ve spojení s jiným dílem či prvky,</w:t>
      </w:r>
    </w:p>
    <w:p w14:paraId="17747987" w14:textId="77777777" w:rsidR="009F7195" w:rsidRPr="0086106A" w:rsidRDefault="009F7195" w:rsidP="009F7195">
      <w:pPr>
        <w:ind w:left="709"/>
        <w:rPr>
          <w:rFonts w:ascii="Garamond" w:hAnsi="Garamond" w:cs="Arial"/>
          <w:sz w:val="24"/>
          <w:szCs w:val="24"/>
          <w:lang w:eastAsia="cs-CZ"/>
        </w:rPr>
      </w:pPr>
    </w:p>
    <w:p w14:paraId="6A66FD38" w14:textId="77777777" w:rsidR="009F7195" w:rsidRPr="0086106A" w:rsidRDefault="009F7195" w:rsidP="009F7195">
      <w:pPr>
        <w:pStyle w:val="Odstavecseseznamem"/>
        <w:numPr>
          <w:ilvl w:val="1"/>
          <w:numId w:val="29"/>
        </w:numPr>
        <w:ind w:left="1134" w:hanging="425"/>
        <w:rPr>
          <w:rFonts w:ascii="Garamond" w:hAnsi="Garamond" w:cs="Arial"/>
          <w:sz w:val="24"/>
          <w:szCs w:val="24"/>
          <w:lang w:eastAsia="cs-CZ"/>
        </w:rPr>
      </w:pPr>
      <w:r w:rsidRPr="0086106A">
        <w:rPr>
          <w:rFonts w:ascii="Garamond" w:hAnsi="Garamond" w:cs="Arial"/>
          <w:sz w:val="24"/>
          <w:szCs w:val="24"/>
          <w:lang w:eastAsia="cs-CZ"/>
        </w:rPr>
        <w:t>užít jen část Díla nebo některé jeho části.</w:t>
      </w:r>
    </w:p>
    <w:p w14:paraId="0C0D2AA2" w14:textId="77777777" w:rsidR="00EF2BC2" w:rsidRPr="0086106A" w:rsidRDefault="00EF2BC2" w:rsidP="00EF2BC2">
      <w:pPr>
        <w:pStyle w:val="Odstavecseseznamem"/>
        <w:rPr>
          <w:rFonts w:ascii="Garamond" w:hAnsi="Garamond" w:cs="Arial"/>
          <w:sz w:val="24"/>
          <w:szCs w:val="24"/>
          <w:lang w:eastAsia="cs-CZ"/>
        </w:rPr>
      </w:pPr>
    </w:p>
    <w:p w14:paraId="702941CB" w14:textId="77777777" w:rsidR="00EF2BC2" w:rsidRPr="0086106A" w:rsidRDefault="00EF2BC2" w:rsidP="00EF2BC2">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lastRenderedPageBreak/>
        <w:t xml:space="preserve"> Objednatel není povinen Licenci využít.</w:t>
      </w:r>
    </w:p>
    <w:p w14:paraId="79CE0ABE" w14:textId="77777777" w:rsidR="00823381" w:rsidRPr="0086106A" w:rsidRDefault="00823381" w:rsidP="00823381">
      <w:pPr>
        <w:tabs>
          <w:tab w:val="left" w:pos="709"/>
        </w:tabs>
        <w:ind w:left="360"/>
        <w:rPr>
          <w:rFonts w:ascii="Garamond" w:hAnsi="Garamond" w:cs="Arial"/>
          <w:sz w:val="24"/>
          <w:szCs w:val="24"/>
          <w:lang w:eastAsia="cs-CZ"/>
        </w:rPr>
      </w:pPr>
    </w:p>
    <w:p w14:paraId="707F20EB" w14:textId="77777777" w:rsidR="009F7195" w:rsidRPr="0086106A" w:rsidRDefault="009F7195" w:rsidP="009F7195">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t xml:space="preserve">Objednatel může oprávnění tvořící součást Licence zcela nebo zčásti poskytnout třetí osobě, a to i bezúplatně, </w:t>
      </w:r>
      <w:r w:rsidR="00823381" w:rsidRPr="0086106A">
        <w:rPr>
          <w:rFonts w:ascii="Garamond" w:hAnsi="Garamond" w:cs="Arial"/>
          <w:sz w:val="24"/>
          <w:szCs w:val="24"/>
          <w:lang w:eastAsia="cs-CZ"/>
        </w:rPr>
        <w:t>s</w:t>
      </w:r>
      <w:r w:rsidRPr="0086106A">
        <w:rPr>
          <w:rFonts w:ascii="Garamond" w:hAnsi="Garamond" w:cs="Arial"/>
          <w:sz w:val="24"/>
          <w:szCs w:val="24"/>
          <w:lang w:eastAsia="cs-CZ"/>
        </w:rPr>
        <w:t>mluvní strany se výslovně dohodly na vyloučení použit</w:t>
      </w:r>
      <w:r w:rsidR="00D73C0C" w:rsidRPr="0086106A">
        <w:rPr>
          <w:rFonts w:ascii="Garamond" w:hAnsi="Garamond" w:cs="Arial"/>
          <w:sz w:val="24"/>
          <w:szCs w:val="24"/>
          <w:lang w:eastAsia="cs-CZ"/>
        </w:rPr>
        <w:t>í</w:t>
      </w:r>
      <w:r w:rsidRPr="0086106A">
        <w:rPr>
          <w:rFonts w:ascii="Garamond" w:hAnsi="Garamond" w:cs="Arial"/>
          <w:sz w:val="24"/>
          <w:szCs w:val="24"/>
          <w:lang w:eastAsia="cs-CZ"/>
        </w:rPr>
        <w:t xml:space="preserve"> ustanovení § 2364 odst. 2, § 2377 a</w:t>
      </w:r>
      <w:r w:rsidR="00376DBD" w:rsidRPr="0086106A">
        <w:rPr>
          <w:rFonts w:ascii="Garamond" w:hAnsi="Garamond" w:cs="Arial"/>
          <w:sz w:val="24"/>
          <w:szCs w:val="24"/>
          <w:lang w:eastAsia="cs-CZ"/>
        </w:rPr>
        <w:t xml:space="preserve"> </w:t>
      </w:r>
      <w:r w:rsidRPr="0086106A">
        <w:rPr>
          <w:rFonts w:ascii="Garamond" w:hAnsi="Garamond" w:cs="Arial"/>
          <w:sz w:val="24"/>
          <w:szCs w:val="24"/>
          <w:lang w:eastAsia="cs-CZ"/>
        </w:rPr>
        <w:t>§ 2378 OZ.</w:t>
      </w:r>
    </w:p>
    <w:p w14:paraId="581EC7FD" w14:textId="77777777" w:rsidR="00823381" w:rsidRPr="0086106A" w:rsidRDefault="00823381" w:rsidP="00823381">
      <w:pPr>
        <w:pStyle w:val="Odstavecseseznamem"/>
        <w:rPr>
          <w:rFonts w:ascii="Garamond" w:hAnsi="Garamond" w:cs="Arial"/>
          <w:sz w:val="24"/>
          <w:szCs w:val="24"/>
          <w:lang w:eastAsia="cs-CZ"/>
        </w:rPr>
      </w:pPr>
    </w:p>
    <w:p w14:paraId="2FEB0F0D" w14:textId="77777777" w:rsidR="00823381" w:rsidRPr="0086106A" w:rsidRDefault="00823381" w:rsidP="00823381">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t>Zhotovitel se zavazuje zajistit, že autor/autoři Díla neudělí oprávnění užít Dílo jiným osobám a že sám neužije Dílo bez předchozího písemného souhlasu Objednatele.</w:t>
      </w:r>
    </w:p>
    <w:p w14:paraId="67AD2CE7" w14:textId="77777777" w:rsidR="00851240" w:rsidRPr="0086106A" w:rsidRDefault="00851240" w:rsidP="00851240">
      <w:pPr>
        <w:pStyle w:val="Odstavecseseznamem"/>
        <w:rPr>
          <w:rFonts w:ascii="Garamond" w:hAnsi="Garamond" w:cs="Arial"/>
          <w:sz w:val="24"/>
          <w:szCs w:val="24"/>
          <w:lang w:eastAsia="cs-CZ"/>
        </w:rPr>
      </w:pPr>
    </w:p>
    <w:p w14:paraId="79A0892F" w14:textId="77777777" w:rsidR="00851240" w:rsidRPr="0086106A" w:rsidRDefault="00851240" w:rsidP="00851240">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t>Zhotovitel prohlašuje, že práva, která touto Smlouvou poskytuje, mu náleží bez jakéhokoliv omezení, a odpovídá za škodu, která by Objednateli vznikla, pokud by toto prohlášení bylo nepravdivé.</w:t>
      </w:r>
    </w:p>
    <w:p w14:paraId="1EBBC62A" w14:textId="77777777" w:rsidR="00851240" w:rsidRPr="0086106A" w:rsidRDefault="00851240" w:rsidP="00851240">
      <w:pPr>
        <w:pStyle w:val="Odstavecseseznamem"/>
        <w:rPr>
          <w:rFonts w:ascii="Garamond" w:hAnsi="Garamond" w:cs="Arial"/>
          <w:sz w:val="24"/>
          <w:szCs w:val="24"/>
          <w:lang w:eastAsia="cs-CZ"/>
        </w:rPr>
      </w:pPr>
    </w:p>
    <w:p w14:paraId="24ADF6ED" w14:textId="77777777" w:rsidR="00851240" w:rsidRPr="0086106A" w:rsidRDefault="00851240" w:rsidP="00851240">
      <w:pPr>
        <w:numPr>
          <w:ilvl w:val="0"/>
          <w:numId w:val="29"/>
        </w:numPr>
        <w:tabs>
          <w:tab w:val="left" w:pos="709"/>
        </w:tabs>
        <w:rPr>
          <w:rFonts w:ascii="Garamond" w:hAnsi="Garamond" w:cs="Arial"/>
          <w:sz w:val="24"/>
          <w:szCs w:val="24"/>
          <w:lang w:eastAsia="cs-CZ"/>
        </w:rPr>
      </w:pPr>
      <w:r w:rsidRPr="0086106A">
        <w:rPr>
          <w:rFonts w:ascii="Garamond" w:hAnsi="Garamond" w:cs="Arial"/>
          <w:sz w:val="24"/>
          <w:szCs w:val="24"/>
          <w:lang w:eastAsia="cs-CZ"/>
        </w:rPr>
        <w:t>Licenční odměna je zahrnuta v</w:t>
      </w:r>
      <w:r w:rsidR="00432B28" w:rsidRPr="0086106A">
        <w:rPr>
          <w:rFonts w:ascii="Garamond" w:hAnsi="Garamond" w:cs="Arial"/>
          <w:sz w:val="24"/>
          <w:szCs w:val="24"/>
          <w:lang w:eastAsia="cs-CZ"/>
        </w:rPr>
        <w:t xml:space="preserve"> celkové </w:t>
      </w:r>
      <w:r w:rsidRPr="0086106A">
        <w:rPr>
          <w:rFonts w:ascii="Garamond" w:hAnsi="Garamond" w:cs="Arial"/>
          <w:sz w:val="24"/>
          <w:szCs w:val="24"/>
          <w:lang w:eastAsia="cs-CZ"/>
        </w:rPr>
        <w:t xml:space="preserve">ceně Díla dle </w:t>
      </w:r>
      <w:r w:rsidRPr="0075311A">
        <w:rPr>
          <w:rFonts w:ascii="Garamond" w:hAnsi="Garamond" w:cs="Arial"/>
          <w:sz w:val="24"/>
          <w:szCs w:val="24"/>
          <w:lang w:eastAsia="cs-CZ"/>
        </w:rPr>
        <w:t xml:space="preserve">článku V. odst. </w:t>
      </w:r>
      <w:r w:rsidR="00F07DFF" w:rsidRPr="0075311A">
        <w:rPr>
          <w:rFonts w:ascii="Garamond" w:hAnsi="Garamond" w:cs="Arial"/>
          <w:sz w:val="24"/>
          <w:szCs w:val="24"/>
          <w:lang w:eastAsia="cs-CZ"/>
        </w:rPr>
        <w:t xml:space="preserve">1 </w:t>
      </w:r>
      <w:r w:rsidRPr="0075311A">
        <w:rPr>
          <w:rFonts w:ascii="Garamond" w:hAnsi="Garamond" w:cs="Arial"/>
          <w:sz w:val="24"/>
          <w:szCs w:val="24"/>
          <w:lang w:eastAsia="cs-CZ"/>
        </w:rPr>
        <w:t xml:space="preserve">této </w:t>
      </w:r>
      <w:r w:rsidRPr="0086106A">
        <w:rPr>
          <w:rFonts w:ascii="Garamond" w:hAnsi="Garamond" w:cs="Arial"/>
          <w:sz w:val="24"/>
          <w:szCs w:val="24"/>
          <w:lang w:eastAsia="cs-CZ"/>
        </w:rPr>
        <w:t>Smlouvy.</w:t>
      </w:r>
    </w:p>
    <w:p w14:paraId="40E6A861" w14:textId="77777777" w:rsidR="008E6BB5" w:rsidRPr="0086106A" w:rsidRDefault="008E6BB5" w:rsidP="000D1EB3">
      <w:pPr>
        <w:pStyle w:val="Odstavecseseznamem"/>
        <w:rPr>
          <w:rFonts w:ascii="Garamond" w:hAnsi="Garamond" w:cs="Arial"/>
          <w:sz w:val="24"/>
          <w:szCs w:val="24"/>
          <w:lang w:eastAsia="cs-CZ"/>
        </w:rPr>
      </w:pPr>
    </w:p>
    <w:p w14:paraId="6BD6799C" w14:textId="77777777" w:rsidR="00D73D4B" w:rsidRPr="0086106A" w:rsidRDefault="00D73D4B" w:rsidP="00412F2E">
      <w:pPr>
        <w:pStyle w:val="Bezmezer"/>
        <w:rPr>
          <w:rFonts w:ascii="Garamond" w:hAnsi="Garamond" w:cs="Arial"/>
          <w:sz w:val="24"/>
          <w:szCs w:val="24"/>
        </w:rPr>
      </w:pPr>
    </w:p>
    <w:p w14:paraId="1E0456DA" w14:textId="77777777" w:rsidR="00D73D4B" w:rsidRPr="0086106A" w:rsidRDefault="008A130D" w:rsidP="00870DE6">
      <w:pPr>
        <w:jc w:val="center"/>
        <w:rPr>
          <w:rFonts w:ascii="Garamond" w:hAnsi="Garamond" w:cs="Arial"/>
          <w:b/>
          <w:sz w:val="24"/>
          <w:szCs w:val="24"/>
        </w:rPr>
      </w:pPr>
      <w:r w:rsidRPr="0086106A">
        <w:rPr>
          <w:rFonts w:ascii="Garamond" w:hAnsi="Garamond" w:cs="Arial"/>
          <w:b/>
          <w:sz w:val="24"/>
          <w:szCs w:val="24"/>
        </w:rPr>
        <w:t>X</w:t>
      </w:r>
      <w:r w:rsidR="00D075C4" w:rsidRPr="0086106A">
        <w:rPr>
          <w:rFonts w:ascii="Garamond" w:hAnsi="Garamond" w:cs="Arial"/>
          <w:b/>
          <w:sz w:val="24"/>
          <w:szCs w:val="24"/>
        </w:rPr>
        <w:t>II</w:t>
      </w:r>
      <w:r w:rsidR="00D73D4B" w:rsidRPr="0086106A">
        <w:rPr>
          <w:rFonts w:ascii="Garamond" w:hAnsi="Garamond" w:cs="Arial"/>
          <w:b/>
          <w:sz w:val="24"/>
          <w:szCs w:val="24"/>
        </w:rPr>
        <w:t>.</w:t>
      </w:r>
    </w:p>
    <w:p w14:paraId="2784A25E" w14:textId="77777777" w:rsidR="00D73D4B" w:rsidRPr="0086106A" w:rsidRDefault="00D73D4B" w:rsidP="00870DE6">
      <w:pPr>
        <w:jc w:val="center"/>
        <w:rPr>
          <w:rFonts w:ascii="Garamond" w:hAnsi="Garamond" w:cs="Arial"/>
          <w:b/>
          <w:sz w:val="24"/>
          <w:szCs w:val="24"/>
        </w:rPr>
      </w:pPr>
      <w:r w:rsidRPr="0086106A">
        <w:rPr>
          <w:rFonts w:ascii="Garamond" w:hAnsi="Garamond" w:cs="Arial"/>
          <w:b/>
          <w:sz w:val="24"/>
          <w:szCs w:val="24"/>
        </w:rPr>
        <w:t>Oprávněné osoby</w:t>
      </w:r>
    </w:p>
    <w:p w14:paraId="2655BA54" w14:textId="77777777" w:rsidR="00D73D4B" w:rsidRPr="0086106A" w:rsidRDefault="00D73D4B" w:rsidP="00870DE6">
      <w:pPr>
        <w:rPr>
          <w:rFonts w:ascii="Garamond" w:hAnsi="Garamond" w:cs="Arial"/>
          <w:sz w:val="24"/>
          <w:szCs w:val="24"/>
        </w:rPr>
      </w:pPr>
    </w:p>
    <w:p w14:paraId="41D9FB9C" w14:textId="77777777" w:rsidR="00DD7CCA" w:rsidRDefault="00D73D4B" w:rsidP="00A30E08">
      <w:pPr>
        <w:pStyle w:val="Odstavecseseznamem"/>
        <w:numPr>
          <w:ilvl w:val="0"/>
          <w:numId w:val="32"/>
        </w:numPr>
        <w:rPr>
          <w:rFonts w:ascii="Garamond" w:hAnsi="Garamond" w:cs="Arial"/>
          <w:sz w:val="24"/>
          <w:szCs w:val="24"/>
        </w:rPr>
      </w:pPr>
      <w:r w:rsidRPr="0086106A">
        <w:rPr>
          <w:rFonts w:ascii="Garamond" w:hAnsi="Garamond" w:cs="Arial"/>
          <w:sz w:val="24"/>
          <w:szCs w:val="24"/>
        </w:rPr>
        <w:t xml:space="preserve">Za </w:t>
      </w:r>
      <w:r w:rsidR="0025370F" w:rsidRPr="0086106A">
        <w:rPr>
          <w:rFonts w:ascii="Garamond" w:hAnsi="Garamond" w:cs="Arial"/>
          <w:sz w:val="24"/>
          <w:szCs w:val="24"/>
        </w:rPr>
        <w:t>Objednatele</w:t>
      </w:r>
      <w:r w:rsidRPr="0086106A">
        <w:rPr>
          <w:rFonts w:ascii="Garamond" w:hAnsi="Garamond" w:cs="Arial"/>
          <w:sz w:val="24"/>
          <w:szCs w:val="24"/>
        </w:rPr>
        <w:t xml:space="preserve"> jsou oprávněni jednat ve věcech technických, včetně kontroly provádění prací</w:t>
      </w:r>
      <w:r w:rsidR="000D1EB3" w:rsidRPr="0086106A">
        <w:rPr>
          <w:rFonts w:ascii="Garamond" w:hAnsi="Garamond" w:cs="Arial"/>
          <w:sz w:val="24"/>
          <w:szCs w:val="24"/>
        </w:rPr>
        <w:t xml:space="preserve"> a výkonů</w:t>
      </w:r>
      <w:r w:rsidRPr="0086106A">
        <w:rPr>
          <w:rFonts w:ascii="Garamond" w:hAnsi="Garamond" w:cs="Arial"/>
          <w:sz w:val="24"/>
          <w:szCs w:val="24"/>
        </w:rPr>
        <w:t xml:space="preserve">, převzetí </w:t>
      </w:r>
      <w:r w:rsidR="000D1EB3" w:rsidRPr="0086106A">
        <w:rPr>
          <w:rFonts w:ascii="Garamond" w:hAnsi="Garamond" w:cs="Arial"/>
          <w:sz w:val="24"/>
          <w:szCs w:val="24"/>
        </w:rPr>
        <w:t>D</w:t>
      </w:r>
      <w:r w:rsidRPr="0086106A">
        <w:rPr>
          <w:rFonts w:ascii="Garamond" w:hAnsi="Garamond" w:cs="Arial"/>
          <w:sz w:val="24"/>
          <w:szCs w:val="24"/>
        </w:rPr>
        <w:t xml:space="preserve">íla, odsouhlasení faktur: </w:t>
      </w:r>
    </w:p>
    <w:p w14:paraId="62967A5E" w14:textId="43C0A0A2" w:rsidR="00CB404D" w:rsidRPr="0075311A" w:rsidRDefault="00333F40" w:rsidP="00CB404D">
      <w:pPr>
        <w:ind w:left="709"/>
        <w:rPr>
          <w:rFonts w:ascii="Garamond" w:hAnsi="Garamond" w:cs="Arial"/>
          <w:sz w:val="24"/>
          <w:szCs w:val="24"/>
        </w:rPr>
      </w:pPr>
      <w:r w:rsidRPr="00333F40">
        <w:rPr>
          <w:rFonts w:ascii="Garamond" w:hAnsi="Garamond" w:cs="Arial"/>
          <w:sz w:val="24"/>
          <w:szCs w:val="24"/>
          <w:highlight w:val="black"/>
        </w:rPr>
        <w:t>XXXXXXXXXXXXXXXXX XXXXXXXXXXXXXXXXX</w:t>
      </w:r>
      <w:r w:rsidR="00CB404D" w:rsidRPr="0075311A">
        <w:rPr>
          <w:rFonts w:ascii="Garamond" w:hAnsi="Garamond" w:cs="Arial"/>
          <w:sz w:val="24"/>
          <w:szCs w:val="24"/>
        </w:rPr>
        <w:t xml:space="preserve"> </w:t>
      </w:r>
    </w:p>
    <w:p w14:paraId="2ED171BF" w14:textId="4B8FFC8D" w:rsidR="00CB404D" w:rsidRPr="0075311A" w:rsidRDefault="00333F40" w:rsidP="00CB404D">
      <w:pPr>
        <w:ind w:left="709"/>
        <w:rPr>
          <w:rFonts w:ascii="Garamond" w:hAnsi="Garamond" w:cs="Arial"/>
          <w:sz w:val="24"/>
          <w:szCs w:val="24"/>
        </w:rPr>
      </w:pPr>
      <w:r w:rsidRPr="00333F40">
        <w:rPr>
          <w:rFonts w:ascii="Garamond" w:hAnsi="Garamond" w:cs="Arial"/>
          <w:sz w:val="24"/>
          <w:szCs w:val="24"/>
          <w:highlight w:val="black"/>
        </w:rPr>
        <w:t>XXXXXXXXXXXXXXXXX XXXXXXXXXXXXXXXXX</w:t>
      </w:r>
    </w:p>
    <w:p w14:paraId="42C204BC" w14:textId="77777777" w:rsidR="0075311A" w:rsidRPr="0075311A" w:rsidRDefault="0075311A" w:rsidP="0075311A">
      <w:pPr>
        <w:pStyle w:val="Odstavecseseznamem"/>
        <w:ind w:left="720"/>
        <w:rPr>
          <w:rFonts w:ascii="Garamond" w:hAnsi="Garamond" w:cs="Arial"/>
          <w:sz w:val="24"/>
          <w:szCs w:val="24"/>
        </w:rPr>
      </w:pPr>
    </w:p>
    <w:p w14:paraId="537B77B1" w14:textId="0B07F277" w:rsidR="00D73D4B" w:rsidRPr="007F0862" w:rsidRDefault="00D73D4B" w:rsidP="0075311A">
      <w:pPr>
        <w:pStyle w:val="Odstavecseseznamem"/>
        <w:numPr>
          <w:ilvl w:val="0"/>
          <w:numId w:val="32"/>
        </w:numPr>
        <w:rPr>
          <w:rFonts w:ascii="Garamond" w:hAnsi="Garamond" w:cs="Arial"/>
          <w:sz w:val="24"/>
          <w:szCs w:val="24"/>
        </w:rPr>
      </w:pPr>
      <w:r w:rsidRPr="007F0862">
        <w:rPr>
          <w:rFonts w:ascii="Garamond" w:hAnsi="Garamond" w:cs="Arial"/>
          <w:sz w:val="24"/>
          <w:szCs w:val="24"/>
        </w:rPr>
        <w:t xml:space="preserve">Za </w:t>
      </w:r>
      <w:r w:rsidR="006D5B15" w:rsidRPr="007F0862">
        <w:rPr>
          <w:rFonts w:ascii="Garamond" w:hAnsi="Garamond" w:cs="Arial"/>
          <w:sz w:val="24"/>
          <w:szCs w:val="24"/>
        </w:rPr>
        <w:t>Zhotovitele</w:t>
      </w:r>
      <w:r w:rsidRPr="007F0862">
        <w:rPr>
          <w:rFonts w:ascii="Garamond" w:hAnsi="Garamond" w:cs="Arial"/>
          <w:sz w:val="24"/>
          <w:szCs w:val="24"/>
        </w:rPr>
        <w:t xml:space="preserve"> jsou oprávněni jednat bez omezení rozsahu včetně předání díla </w:t>
      </w:r>
      <w:r w:rsidR="00333F40" w:rsidRPr="00333F40">
        <w:rPr>
          <w:rFonts w:ascii="Garamond" w:hAnsi="Garamond" w:cs="Arial"/>
          <w:sz w:val="24"/>
          <w:szCs w:val="24"/>
          <w:highlight w:val="black"/>
        </w:rPr>
        <w:t>XXXXXXXXXXXXXXXXX XXXXXXXXXXXXXXXXX</w:t>
      </w:r>
      <w:r w:rsidR="007F0862" w:rsidRPr="007F0862">
        <w:rPr>
          <w:rFonts w:ascii="Garamond" w:hAnsi="Garamond" w:cs="Arial"/>
          <w:sz w:val="24"/>
          <w:szCs w:val="24"/>
        </w:rPr>
        <w:t>.</w:t>
      </w:r>
    </w:p>
    <w:p w14:paraId="42AB9B84" w14:textId="77777777" w:rsidR="000F1D9D" w:rsidRPr="0075311A" w:rsidRDefault="000F1D9D" w:rsidP="00870DE6">
      <w:pPr>
        <w:rPr>
          <w:rFonts w:ascii="Garamond" w:hAnsi="Garamond" w:cs="Arial"/>
          <w:sz w:val="24"/>
          <w:szCs w:val="24"/>
        </w:rPr>
      </w:pPr>
    </w:p>
    <w:p w14:paraId="4C79E51A" w14:textId="77777777" w:rsidR="00D73D4B" w:rsidRPr="0086106A" w:rsidRDefault="00D73D4B" w:rsidP="00A30E08">
      <w:pPr>
        <w:pStyle w:val="Odstavecseseznamem"/>
        <w:numPr>
          <w:ilvl w:val="0"/>
          <w:numId w:val="32"/>
        </w:numPr>
        <w:rPr>
          <w:rFonts w:ascii="Garamond" w:hAnsi="Garamond" w:cs="Arial"/>
          <w:sz w:val="24"/>
          <w:szCs w:val="24"/>
        </w:rPr>
      </w:pPr>
      <w:r w:rsidRPr="0086106A">
        <w:rPr>
          <w:rFonts w:ascii="Garamond" w:hAnsi="Garamond" w:cs="Arial"/>
          <w:sz w:val="24"/>
          <w:szCs w:val="24"/>
        </w:rPr>
        <w:t xml:space="preserve">Ve věcech smluvních jsou oprávněni k jednání ti, kteří </w:t>
      </w:r>
      <w:r w:rsidR="000D1EB3" w:rsidRPr="0086106A">
        <w:rPr>
          <w:rFonts w:ascii="Garamond" w:hAnsi="Garamond" w:cs="Arial"/>
          <w:sz w:val="24"/>
          <w:szCs w:val="24"/>
        </w:rPr>
        <w:t xml:space="preserve">tuto </w:t>
      </w:r>
      <w:r w:rsidR="007A1D99" w:rsidRPr="0086106A">
        <w:rPr>
          <w:rFonts w:ascii="Garamond" w:hAnsi="Garamond" w:cs="Arial"/>
          <w:sz w:val="24"/>
          <w:szCs w:val="24"/>
        </w:rPr>
        <w:t>S</w:t>
      </w:r>
      <w:r w:rsidRPr="0086106A">
        <w:rPr>
          <w:rFonts w:ascii="Garamond" w:hAnsi="Garamond" w:cs="Arial"/>
          <w:sz w:val="24"/>
          <w:szCs w:val="24"/>
        </w:rPr>
        <w:t>mlouvu podepsali a jejich právní nástupci.</w:t>
      </w:r>
    </w:p>
    <w:p w14:paraId="7B570197" w14:textId="77777777" w:rsidR="00D73D4B" w:rsidRPr="0086106A" w:rsidRDefault="00D73D4B" w:rsidP="00870DE6">
      <w:pPr>
        <w:rPr>
          <w:rFonts w:ascii="Garamond" w:hAnsi="Garamond" w:cs="Arial"/>
          <w:sz w:val="24"/>
          <w:szCs w:val="24"/>
        </w:rPr>
      </w:pPr>
    </w:p>
    <w:p w14:paraId="53E4F451" w14:textId="77777777" w:rsidR="00D73D4B" w:rsidRPr="0086106A" w:rsidRDefault="00D73D4B" w:rsidP="00A30E08">
      <w:pPr>
        <w:pStyle w:val="Odstavecseseznamem"/>
        <w:numPr>
          <w:ilvl w:val="0"/>
          <w:numId w:val="32"/>
        </w:numPr>
        <w:rPr>
          <w:rFonts w:ascii="Garamond" w:hAnsi="Garamond" w:cs="Arial"/>
          <w:sz w:val="24"/>
          <w:szCs w:val="24"/>
        </w:rPr>
      </w:pPr>
      <w:r w:rsidRPr="0086106A">
        <w:rPr>
          <w:rFonts w:ascii="Garamond" w:hAnsi="Garamond" w:cs="Arial"/>
          <w:sz w:val="24"/>
          <w:szCs w:val="24"/>
        </w:rPr>
        <w:t>Změna pověřených pracovníků nebo rozsahu jejich oprávnění bude provedena písemným dodatkem k této Smlouvě.</w:t>
      </w:r>
    </w:p>
    <w:p w14:paraId="117DA803" w14:textId="77777777" w:rsidR="00D73D4B" w:rsidRPr="0086106A" w:rsidRDefault="00D73D4B" w:rsidP="00412F2E">
      <w:pPr>
        <w:pStyle w:val="Bezmezer"/>
        <w:rPr>
          <w:rFonts w:ascii="Garamond" w:hAnsi="Garamond" w:cs="Arial"/>
          <w:sz w:val="24"/>
          <w:szCs w:val="24"/>
        </w:rPr>
      </w:pPr>
    </w:p>
    <w:p w14:paraId="1CA333BD" w14:textId="77777777" w:rsidR="001F0BCC" w:rsidRPr="0086106A" w:rsidRDefault="001F0BCC" w:rsidP="008E6BB5">
      <w:pPr>
        <w:ind w:left="57" w:right="827"/>
        <w:jc w:val="center"/>
        <w:rPr>
          <w:rFonts w:ascii="Garamond" w:hAnsi="Garamond" w:cs="Arial"/>
          <w:b/>
          <w:sz w:val="24"/>
          <w:szCs w:val="24"/>
          <w:lang w:eastAsia="cs-CZ"/>
        </w:rPr>
      </w:pPr>
    </w:p>
    <w:p w14:paraId="3C04996D" w14:textId="77777777" w:rsidR="008E6BB5" w:rsidRPr="0086106A" w:rsidRDefault="008E6BB5" w:rsidP="001F0BCC">
      <w:pPr>
        <w:ind w:left="57" w:right="-1"/>
        <w:jc w:val="center"/>
        <w:rPr>
          <w:rFonts w:ascii="Garamond" w:hAnsi="Garamond" w:cs="Arial"/>
          <w:b/>
          <w:sz w:val="24"/>
          <w:szCs w:val="24"/>
          <w:lang w:eastAsia="cs-CZ"/>
        </w:rPr>
      </w:pPr>
      <w:r w:rsidRPr="0086106A">
        <w:rPr>
          <w:rFonts w:ascii="Garamond" w:hAnsi="Garamond" w:cs="Arial"/>
          <w:b/>
          <w:sz w:val="24"/>
          <w:szCs w:val="24"/>
          <w:lang w:eastAsia="cs-CZ"/>
        </w:rPr>
        <w:t>X</w:t>
      </w:r>
      <w:r w:rsidR="00D075C4" w:rsidRPr="0086106A">
        <w:rPr>
          <w:rFonts w:ascii="Garamond" w:hAnsi="Garamond" w:cs="Arial"/>
          <w:b/>
          <w:sz w:val="24"/>
          <w:szCs w:val="24"/>
          <w:lang w:eastAsia="cs-CZ"/>
        </w:rPr>
        <w:t>II</w:t>
      </w:r>
      <w:r w:rsidRPr="0086106A">
        <w:rPr>
          <w:rFonts w:ascii="Garamond" w:hAnsi="Garamond" w:cs="Arial"/>
          <w:b/>
          <w:sz w:val="24"/>
          <w:szCs w:val="24"/>
          <w:lang w:eastAsia="cs-CZ"/>
        </w:rPr>
        <w:t>I.</w:t>
      </w:r>
    </w:p>
    <w:p w14:paraId="177EB42E" w14:textId="77777777" w:rsidR="008E6BB5" w:rsidRPr="0086106A" w:rsidRDefault="008E6BB5" w:rsidP="001F0BCC">
      <w:pPr>
        <w:ind w:right="-1"/>
        <w:jc w:val="center"/>
        <w:rPr>
          <w:rFonts w:ascii="Garamond" w:hAnsi="Garamond" w:cs="Arial"/>
          <w:b/>
          <w:sz w:val="24"/>
          <w:szCs w:val="24"/>
          <w:lang w:eastAsia="cs-CZ"/>
        </w:rPr>
      </w:pPr>
      <w:r w:rsidRPr="0086106A">
        <w:rPr>
          <w:rFonts w:ascii="Garamond" w:hAnsi="Garamond" w:cs="Arial"/>
          <w:b/>
          <w:sz w:val="24"/>
          <w:szCs w:val="24"/>
          <w:lang w:eastAsia="cs-CZ"/>
        </w:rPr>
        <w:t>Závěrečná ujednání</w:t>
      </w:r>
    </w:p>
    <w:p w14:paraId="72D30A6C" w14:textId="77777777" w:rsidR="008E6BB5" w:rsidRPr="0086106A" w:rsidRDefault="008E6BB5" w:rsidP="008E6BB5">
      <w:pPr>
        <w:rPr>
          <w:rFonts w:ascii="Garamond" w:hAnsi="Garamond" w:cs="Arial"/>
          <w:b/>
          <w:sz w:val="24"/>
          <w:szCs w:val="24"/>
          <w:lang w:eastAsia="cs-CZ"/>
        </w:rPr>
      </w:pPr>
    </w:p>
    <w:p w14:paraId="2543B68A" w14:textId="77777777" w:rsidR="008E6BB5" w:rsidRPr="0086106A" w:rsidRDefault="008E6BB5" w:rsidP="000D1EB3">
      <w:pPr>
        <w:numPr>
          <w:ilvl w:val="0"/>
          <w:numId w:val="30"/>
        </w:numPr>
        <w:rPr>
          <w:rFonts w:ascii="Garamond" w:hAnsi="Garamond" w:cs="Arial"/>
          <w:sz w:val="24"/>
          <w:szCs w:val="24"/>
          <w:lang w:eastAsia="cs-CZ"/>
        </w:rPr>
      </w:pPr>
      <w:r w:rsidRPr="0086106A">
        <w:rPr>
          <w:rFonts w:ascii="Garamond" w:hAnsi="Garamond" w:cs="Arial"/>
          <w:sz w:val="24"/>
          <w:szCs w:val="24"/>
          <w:lang w:eastAsia="cs-CZ"/>
        </w:rPr>
        <w:t>Na právní vztahy, touto Smlouvou založené a v ní výslovně neupravené, se použijí příslušná ustanovení OZ.</w:t>
      </w:r>
    </w:p>
    <w:p w14:paraId="31BE95CA" w14:textId="77777777" w:rsidR="008E6BB5" w:rsidRPr="0086106A" w:rsidRDefault="008E6BB5" w:rsidP="000D1EB3">
      <w:pPr>
        <w:ind w:left="720"/>
        <w:rPr>
          <w:rFonts w:ascii="Garamond" w:hAnsi="Garamond" w:cs="Arial"/>
          <w:sz w:val="24"/>
          <w:szCs w:val="24"/>
          <w:lang w:eastAsia="cs-CZ"/>
        </w:rPr>
      </w:pPr>
    </w:p>
    <w:p w14:paraId="77852F0F" w14:textId="77777777" w:rsidR="008E6BB5" w:rsidRPr="0086106A" w:rsidRDefault="008E6BB5" w:rsidP="000D1EB3">
      <w:pPr>
        <w:numPr>
          <w:ilvl w:val="0"/>
          <w:numId w:val="30"/>
        </w:numPr>
        <w:rPr>
          <w:rFonts w:ascii="Garamond" w:hAnsi="Garamond" w:cs="Arial"/>
          <w:sz w:val="24"/>
          <w:szCs w:val="24"/>
          <w:lang w:eastAsia="cs-CZ"/>
        </w:rPr>
      </w:pPr>
      <w:r w:rsidRPr="0086106A">
        <w:rPr>
          <w:rFonts w:ascii="Garamond" w:hAnsi="Garamond" w:cs="Arial"/>
          <w:sz w:val="24"/>
          <w:szCs w:val="24"/>
          <w:lang w:eastAsia="cs-CZ"/>
        </w:rPr>
        <w:t>Smluvní strany souhlasně vylučují použití ustanovení § 558 odst. 2 OZ</w:t>
      </w:r>
      <w:r w:rsidR="000D1EB3" w:rsidRPr="0086106A">
        <w:rPr>
          <w:rFonts w:ascii="Garamond" w:hAnsi="Garamond" w:cs="Arial"/>
          <w:sz w:val="24"/>
          <w:szCs w:val="24"/>
          <w:lang w:eastAsia="cs-CZ"/>
        </w:rPr>
        <w:t xml:space="preserve"> na právní vztahy vzniklé z této </w:t>
      </w:r>
      <w:r w:rsidRPr="0086106A">
        <w:rPr>
          <w:rFonts w:ascii="Garamond" w:hAnsi="Garamond" w:cs="Arial"/>
          <w:sz w:val="24"/>
          <w:szCs w:val="24"/>
          <w:lang w:eastAsia="cs-CZ"/>
        </w:rPr>
        <w:t>Smlouvy.</w:t>
      </w:r>
    </w:p>
    <w:p w14:paraId="4B6B59FE" w14:textId="77777777" w:rsidR="008E6BB5" w:rsidRPr="0086106A" w:rsidRDefault="008E6BB5" w:rsidP="000D1EB3">
      <w:pPr>
        <w:ind w:left="708"/>
        <w:rPr>
          <w:rFonts w:ascii="Garamond" w:hAnsi="Garamond" w:cs="Arial"/>
          <w:sz w:val="24"/>
          <w:szCs w:val="24"/>
          <w:lang w:eastAsia="cs-CZ"/>
        </w:rPr>
      </w:pPr>
    </w:p>
    <w:p w14:paraId="706855BD" w14:textId="77777777" w:rsidR="008E6BB5" w:rsidRPr="0086106A" w:rsidRDefault="008E6BB5" w:rsidP="000D1EB3">
      <w:pPr>
        <w:numPr>
          <w:ilvl w:val="0"/>
          <w:numId w:val="30"/>
        </w:numPr>
        <w:rPr>
          <w:rFonts w:ascii="Garamond" w:hAnsi="Garamond" w:cs="Arial"/>
          <w:sz w:val="24"/>
          <w:szCs w:val="24"/>
          <w:lang w:eastAsia="cs-CZ"/>
        </w:rPr>
      </w:pPr>
      <w:r w:rsidRPr="0086106A">
        <w:rPr>
          <w:rFonts w:ascii="Garamond" w:hAnsi="Garamond" w:cs="Arial"/>
          <w:sz w:val="24"/>
          <w:szCs w:val="24"/>
          <w:lang w:eastAsia="cs-CZ"/>
        </w:rPr>
        <w:t xml:space="preserve">Smluvní strany souhlasně prohlašují, že tato Smlouva není smlouvou uzavřenou adhezním způsobem ve smyslu ustanovení § 1798 a násl. OZ.  Ustanovení § 1799 a § 1800 OZ se nepoužijí. </w:t>
      </w:r>
    </w:p>
    <w:p w14:paraId="6DAE2626" w14:textId="77777777" w:rsidR="008E6BB5" w:rsidRPr="0086106A" w:rsidRDefault="008E6BB5" w:rsidP="000D1EB3">
      <w:pPr>
        <w:ind w:left="708"/>
        <w:rPr>
          <w:rFonts w:ascii="Garamond" w:hAnsi="Garamond" w:cs="Arial"/>
          <w:sz w:val="24"/>
          <w:szCs w:val="24"/>
          <w:lang w:eastAsia="cs-CZ"/>
        </w:rPr>
      </w:pPr>
    </w:p>
    <w:p w14:paraId="4CFA6EA0" w14:textId="77777777" w:rsidR="008E6BB5" w:rsidRPr="0086106A" w:rsidRDefault="008E6BB5" w:rsidP="000D1EB3">
      <w:pPr>
        <w:numPr>
          <w:ilvl w:val="0"/>
          <w:numId w:val="30"/>
        </w:numPr>
        <w:rPr>
          <w:rFonts w:ascii="Garamond" w:hAnsi="Garamond" w:cs="Arial"/>
          <w:sz w:val="24"/>
          <w:szCs w:val="24"/>
          <w:lang w:eastAsia="cs-CZ"/>
        </w:rPr>
      </w:pPr>
      <w:r w:rsidRPr="0086106A">
        <w:rPr>
          <w:rFonts w:ascii="Garamond" w:hAnsi="Garamond" w:cs="Arial"/>
          <w:sz w:val="24"/>
          <w:szCs w:val="24"/>
          <w:lang w:eastAsia="cs-CZ"/>
        </w:rPr>
        <w:t>Jsou-li v</w:t>
      </w:r>
      <w:r w:rsidR="000D1EB3" w:rsidRPr="0086106A">
        <w:rPr>
          <w:rFonts w:ascii="Garamond" w:hAnsi="Garamond" w:cs="Arial"/>
          <w:sz w:val="24"/>
          <w:szCs w:val="24"/>
          <w:lang w:eastAsia="cs-CZ"/>
        </w:rPr>
        <w:t xml:space="preserve"> této</w:t>
      </w:r>
      <w:r w:rsidRPr="0086106A">
        <w:rPr>
          <w:rFonts w:ascii="Garamond" w:hAnsi="Garamond" w:cs="Arial"/>
          <w:sz w:val="24"/>
          <w:szCs w:val="24"/>
          <w:lang w:eastAsia="cs-CZ"/>
        </w:rPr>
        <w:t xml:space="preserve"> Smlouvě uvedeny přílohy, tvoří její nedílnou součást.</w:t>
      </w:r>
    </w:p>
    <w:p w14:paraId="3E72BC7A" w14:textId="77777777" w:rsidR="008E6BB5" w:rsidRPr="0086106A" w:rsidRDefault="008E6BB5" w:rsidP="000D1EB3">
      <w:pPr>
        <w:ind w:left="708"/>
        <w:rPr>
          <w:rFonts w:ascii="Garamond" w:hAnsi="Garamond" w:cs="Arial"/>
          <w:sz w:val="24"/>
          <w:szCs w:val="24"/>
          <w:lang w:eastAsia="cs-CZ"/>
        </w:rPr>
      </w:pPr>
    </w:p>
    <w:p w14:paraId="52B571AE" w14:textId="77777777" w:rsidR="008E6BB5" w:rsidRPr="0086106A" w:rsidRDefault="008E6BB5" w:rsidP="000D1EB3">
      <w:pPr>
        <w:numPr>
          <w:ilvl w:val="0"/>
          <w:numId w:val="30"/>
        </w:numPr>
        <w:rPr>
          <w:rFonts w:ascii="Garamond" w:hAnsi="Garamond" w:cs="Arial"/>
          <w:sz w:val="24"/>
          <w:szCs w:val="24"/>
          <w:lang w:eastAsia="cs-CZ"/>
        </w:rPr>
      </w:pPr>
      <w:r w:rsidRPr="0086106A">
        <w:rPr>
          <w:rFonts w:ascii="Garamond" w:hAnsi="Garamond" w:cs="Arial"/>
          <w:sz w:val="24"/>
          <w:szCs w:val="24"/>
          <w:lang w:eastAsia="cs-CZ"/>
        </w:rPr>
        <w:t xml:space="preserve">Veškeré změny a doplňky </w:t>
      </w:r>
      <w:r w:rsidR="000D1EB3" w:rsidRPr="0086106A">
        <w:rPr>
          <w:rFonts w:ascii="Garamond" w:hAnsi="Garamond" w:cs="Arial"/>
          <w:sz w:val="24"/>
          <w:szCs w:val="24"/>
          <w:lang w:eastAsia="cs-CZ"/>
        </w:rPr>
        <w:t xml:space="preserve">této </w:t>
      </w:r>
      <w:r w:rsidRPr="0086106A">
        <w:rPr>
          <w:rFonts w:ascii="Garamond" w:hAnsi="Garamond" w:cs="Arial"/>
          <w:sz w:val="24"/>
          <w:szCs w:val="24"/>
          <w:lang w:eastAsia="cs-CZ"/>
        </w:rPr>
        <w:t>Smlouvy musí být učiněny písemně ve formě číslovaného dodatku k</w:t>
      </w:r>
      <w:r w:rsidR="000D1EB3" w:rsidRPr="0086106A">
        <w:rPr>
          <w:rFonts w:ascii="Garamond" w:hAnsi="Garamond" w:cs="Arial"/>
          <w:sz w:val="24"/>
          <w:szCs w:val="24"/>
          <w:lang w:eastAsia="cs-CZ"/>
        </w:rPr>
        <w:t>e</w:t>
      </w:r>
      <w:r w:rsidRPr="0086106A">
        <w:rPr>
          <w:rFonts w:ascii="Garamond" w:hAnsi="Garamond" w:cs="Arial"/>
          <w:sz w:val="24"/>
          <w:szCs w:val="24"/>
          <w:lang w:eastAsia="cs-CZ"/>
        </w:rPr>
        <w:t xml:space="preserve"> Smlouvě, podepsaného oprávněnými zástupci obou smluvních stran.</w:t>
      </w:r>
    </w:p>
    <w:p w14:paraId="15D7067E" w14:textId="77777777" w:rsidR="008E6BB5" w:rsidRPr="0086106A" w:rsidRDefault="008E6BB5" w:rsidP="000D1EB3">
      <w:pPr>
        <w:ind w:left="708"/>
        <w:rPr>
          <w:rFonts w:ascii="Garamond" w:hAnsi="Garamond" w:cs="Arial"/>
          <w:sz w:val="24"/>
          <w:szCs w:val="24"/>
          <w:lang w:eastAsia="cs-CZ"/>
        </w:rPr>
      </w:pPr>
    </w:p>
    <w:p w14:paraId="7520C0EC" w14:textId="643E7ACA" w:rsidR="008E6BB5" w:rsidRPr="004C5600" w:rsidRDefault="00A913F2" w:rsidP="000D1EB3">
      <w:pPr>
        <w:numPr>
          <w:ilvl w:val="0"/>
          <w:numId w:val="30"/>
        </w:numPr>
        <w:rPr>
          <w:rFonts w:ascii="Garamond" w:hAnsi="Garamond" w:cs="Arial"/>
          <w:sz w:val="24"/>
          <w:szCs w:val="24"/>
          <w:lang w:eastAsia="cs-CZ"/>
        </w:rPr>
      </w:pPr>
      <w:r w:rsidRPr="004C5600">
        <w:rPr>
          <w:rFonts w:ascii="Garamond" w:hAnsi="Garamond" w:cs="Arial"/>
          <w:sz w:val="24"/>
          <w:szCs w:val="24"/>
          <w:lang w:eastAsia="cs-CZ"/>
        </w:rPr>
        <w:lastRenderedPageBreak/>
        <w:t xml:space="preserve">Tato Smlouva je </w:t>
      </w:r>
      <w:r w:rsidRPr="008C4B5E">
        <w:rPr>
          <w:rFonts w:ascii="Garamond" w:hAnsi="Garamond" w:cs="Arial"/>
          <w:sz w:val="24"/>
          <w:szCs w:val="24"/>
          <w:lang w:eastAsia="cs-CZ"/>
        </w:rPr>
        <w:t xml:space="preserve">vyhotovena </w:t>
      </w:r>
      <w:r w:rsidR="004C5600" w:rsidRPr="008C4B5E">
        <w:rPr>
          <w:rFonts w:ascii="Garamond" w:hAnsi="Garamond" w:cs="Arial"/>
          <w:sz w:val="24"/>
          <w:szCs w:val="24"/>
          <w:lang w:eastAsia="cs-CZ"/>
        </w:rPr>
        <w:t>v</w:t>
      </w:r>
      <w:r w:rsidR="00176AFF" w:rsidRPr="008C4B5E">
        <w:rPr>
          <w:rFonts w:ascii="Garamond" w:hAnsi="Garamond" w:cs="Arial"/>
          <w:sz w:val="24"/>
          <w:szCs w:val="24"/>
          <w:lang w:eastAsia="cs-CZ"/>
        </w:rPr>
        <w:t> </w:t>
      </w:r>
      <w:r w:rsidR="004C5600" w:rsidRPr="008C4B5E">
        <w:rPr>
          <w:rFonts w:ascii="Garamond" w:hAnsi="Garamond" w:cs="Arial"/>
          <w:sz w:val="24"/>
          <w:szCs w:val="24"/>
          <w:lang w:eastAsia="cs-CZ"/>
        </w:rPr>
        <w:t>elektronické podobě</w:t>
      </w:r>
      <w:r w:rsidR="004C5600" w:rsidRPr="004C5600">
        <w:rPr>
          <w:rFonts w:ascii="Garamond" w:hAnsi="Garamond" w:cs="Arial"/>
          <w:sz w:val="24"/>
          <w:szCs w:val="24"/>
          <w:lang w:eastAsia="cs-CZ"/>
        </w:rPr>
        <w:t xml:space="preserve"> ve</w:t>
      </w:r>
      <w:r w:rsidRPr="004C5600">
        <w:rPr>
          <w:rFonts w:ascii="Garamond" w:hAnsi="Garamond" w:cs="Arial"/>
          <w:sz w:val="24"/>
          <w:szCs w:val="24"/>
          <w:lang w:eastAsia="cs-CZ"/>
        </w:rPr>
        <w:t xml:space="preserve"> dvou (2) stejnopisech s platností originálu, z nichž každá ze smluvních stran obdrží po jednom (1) vyhotovení.</w:t>
      </w:r>
    </w:p>
    <w:p w14:paraId="049623EF" w14:textId="77777777" w:rsidR="008E6BB5" w:rsidRPr="0086106A" w:rsidRDefault="008E6BB5" w:rsidP="000D1EB3">
      <w:pPr>
        <w:ind w:left="708"/>
        <w:rPr>
          <w:rFonts w:ascii="Garamond" w:hAnsi="Garamond" w:cs="Arial"/>
          <w:sz w:val="24"/>
          <w:szCs w:val="24"/>
          <w:lang w:eastAsia="cs-CZ"/>
        </w:rPr>
      </w:pPr>
    </w:p>
    <w:p w14:paraId="0EED4797" w14:textId="77777777" w:rsidR="008E6BB5" w:rsidRPr="0086106A" w:rsidRDefault="008E6BB5" w:rsidP="000D1EB3">
      <w:pPr>
        <w:numPr>
          <w:ilvl w:val="0"/>
          <w:numId w:val="30"/>
        </w:numPr>
        <w:rPr>
          <w:rFonts w:ascii="Garamond" w:hAnsi="Garamond" w:cs="Arial"/>
          <w:sz w:val="24"/>
          <w:szCs w:val="24"/>
          <w:lang w:eastAsia="cs-CZ"/>
        </w:rPr>
      </w:pPr>
      <w:r w:rsidRPr="0086106A">
        <w:rPr>
          <w:rFonts w:ascii="Garamond" w:hAnsi="Garamond" w:cs="Arial"/>
          <w:sz w:val="24"/>
          <w:szCs w:val="24"/>
          <w:lang w:eastAsia="cs-CZ"/>
        </w:rPr>
        <w:t xml:space="preserve">Smluvní strany prohlašují, že </w:t>
      </w:r>
      <w:r w:rsidR="000D1EB3" w:rsidRPr="0086106A">
        <w:rPr>
          <w:rFonts w:ascii="Garamond" w:hAnsi="Garamond" w:cs="Arial"/>
          <w:sz w:val="24"/>
          <w:szCs w:val="24"/>
          <w:lang w:eastAsia="cs-CZ"/>
        </w:rPr>
        <w:t xml:space="preserve">tato </w:t>
      </w:r>
      <w:r w:rsidRPr="0086106A">
        <w:rPr>
          <w:rFonts w:ascii="Garamond" w:hAnsi="Garamond" w:cs="Arial"/>
          <w:sz w:val="24"/>
          <w:szCs w:val="24"/>
          <w:lang w:eastAsia="cs-CZ"/>
        </w:rPr>
        <w:t>Smlouva byla sjednána na základě jejich pravé a svobodné vůle, že si její obsah přečetly a bezvýhradně s ním souhlasí, což stvrzují svými vlastnoručními podpisy.</w:t>
      </w:r>
    </w:p>
    <w:p w14:paraId="3FE0356F" w14:textId="77777777" w:rsidR="008E6BB5" w:rsidRPr="0086106A" w:rsidRDefault="008E6BB5" w:rsidP="000D1EB3">
      <w:pPr>
        <w:ind w:left="708"/>
        <w:rPr>
          <w:rFonts w:ascii="Garamond" w:hAnsi="Garamond" w:cs="Arial"/>
          <w:sz w:val="24"/>
          <w:szCs w:val="24"/>
          <w:lang w:eastAsia="cs-CZ"/>
        </w:rPr>
      </w:pPr>
    </w:p>
    <w:p w14:paraId="176ECB67" w14:textId="77777777" w:rsidR="008E6BB5" w:rsidRPr="0086106A" w:rsidRDefault="004C5600" w:rsidP="004C5600">
      <w:pPr>
        <w:numPr>
          <w:ilvl w:val="0"/>
          <w:numId w:val="30"/>
        </w:numPr>
        <w:rPr>
          <w:rFonts w:ascii="Garamond" w:hAnsi="Garamond" w:cs="Arial"/>
          <w:sz w:val="24"/>
          <w:szCs w:val="24"/>
          <w:lang w:eastAsia="cs-CZ"/>
        </w:rPr>
      </w:pPr>
      <w:r w:rsidRPr="004C5600">
        <w:rPr>
          <w:rFonts w:ascii="Garamond" w:hAnsi="Garamond" w:cs="Arial"/>
          <w:sz w:val="24"/>
          <w:szCs w:val="24"/>
          <w:lang w:eastAsia="cs-CZ"/>
        </w:rPr>
        <w:t>Tato Smlouva nabývá platnosti dnem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Sml</w:t>
      </w:r>
      <w:r>
        <w:rPr>
          <w:rFonts w:ascii="Garamond" w:hAnsi="Garamond" w:cs="Arial"/>
          <w:sz w:val="24"/>
          <w:szCs w:val="24"/>
          <w:lang w:eastAsia="cs-CZ"/>
        </w:rPr>
        <w:t>ouvu uveřejní v Registru smluv O</w:t>
      </w:r>
      <w:r w:rsidRPr="004C5600">
        <w:rPr>
          <w:rFonts w:ascii="Garamond" w:hAnsi="Garamond" w:cs="Arial"/>
          <w:sz w:val="24"/>
          <w:szCs w:val="24"/>
          <w:lang w:eastAsia="cs-CZ"/>
        </w:rPr>
        <w:t>bjednatel. Zhotovitel bere povinnost uveřejnění této Smlouvy v Registru smluv na vědomí</w:t>
      </w:r>
      <w:r w:rsidR="008E6BB5" w:rsidRPr="0086106A">
        <w:rPr>
          <w:rFonts w:ascii="Garamond" w:hAnsi="Garamond" w:cs="Arial"/>
          <w:sz w:val="24"/>
          <w:szCs w:val="24"/>
          <w:lang w:eastAsia="cs-CZ"/>
        </w:rPr>
        <w:t>.</w:t>
      </w:r>
    </w:p>
    <w:p w14:paraId="107DED5C" w14:textId="77777777" w:rsidR="00F45D4E" w:rsidRDefault="00F45D4E" w:rsidP="00F45D4E">
      <w:pPr>
        <w:pStyle w:val="Odstavecseseznamem"/>
        <w:rPr>
          <w:rFonts w:ascii="Garamond" w:hAnsi="Garamond" w:cs="Arial"/>
          <w:sz w:val="24"/>
          <w:szCs w:val="24"/>
          <w:lang w:eastAsia="cs-CZ"/>
        </w:rPr>
      </w:pPr>
    </w:p>
    <w:p w14:paraId="691F3279" w14:textId="77777777" w:rsidR="0075311A" w:rsidRPr="0086106A" w:rsidRDefault="0075311A" w:rsidP="00F45D4E">
      <w:pPr>
        <w:pStyle w:val="Odstavecseseznamem"/>
        <w:rPr>
          <w:rFonts w:ascii="Garamond" w:hAnsi="Garamond" w:cs="Arial"/>
          <w:sz w:val="24"/>
          <w:szCs w:val="24"/>
          <w:lang w:eastAsia="cs-CZ"/>
        </w:rPr>
      </w:pPr>
    </w:p>
    <w:p w14:paraId="4A07AC13" w14:textId="77777777" w:rsidR="00F45D4E" w:rsidRPr="0086106A" w:rsidRDefault="00F45D4E" w:rsidP="000D1EB3">
      <w:pPr>
        <w:numPr>
          <w:ilvl w:val="0"/>
          <w:numId w:val="30"/>
        </w:numPr>
        <w:rPr>
          <w:rFonts w:ascii="Garamond" w:hAnsi="Garamond" w:cs="Arial"/>
          <w:sz w:val="24"/>
          <w:szCs w:val="24"/>
          <w:lang w:eastAsia="cs-CZ"/>
        </w:rPr>
      </w:pPr>
      <w:r w:rsidRPr="0086106A">
        <w:rPr>
          <w:rFonts w:ascii="Garamond" w:hAnsi="Garamond" w:cs="Arial"/>
          <w:sz w:val="24"/>
          <w:szCs w:val="24"/>
        </w:rPr>
        <w:t>Přílohy této Smlouvy:</w:t>
      </w:r>
    </w:p>
    <w:p w14:paraId="236143F3" w14:textId="60A6439E" w:rsidR="0086106A" w:rsidRPr="00BB238E" w:rsidRDefault="007159CD" w:rsidP="00081E9B">
      <w:pPr>
        <w:pStyle w:val="Bezmezer"/>
        <w:ind w:left="1418" w:hanging="709"/>
        <w:rPr>
          <w:rFonts w:ascii="Garamond" w:hAnsi="Garamond" w:cs="Arial"/>
          <w:sz w:val="24"/>
          <w:szCs w:val="24"/>
        </w:rPr>
      </w:pPr>
      <w:r w:rsidRPr="00BB238E">
        <w:rPr>
          <w:rFonts w:ascii="Garamond" w:hAnsi="Garamond" w:cs="Arial"/>
          <w:sz w:val="24"/>
          <w:szCs w:val="24"/>
        </w:rPr>
        <w:t xml:space="preserve">č. 1 – </w:t>
      </w:r>
      <w:r w:rsidR="0086106A" w:rsidRPr="00D957C6">
        <w:rPr>
          <w:rFonts w:ascii="Garamond" w:hAnsi="Garamond" w:cs="Arial"/>
          <w:sz w:val="24"/>
          <w:szCs w:val="24"/>
        </w:rPr>
        <w:t>způsob výpočtu jednotkových cen</w:t>
      </w:r>
      <w:r w:rsidR="00A9232D">
        <w:rPr>
          <w:rFonts w:ascii="Garamond" w:hAnsi="Garamond" w:cs="Arial"/>
          <w:sz w:val="24"/>
          <w:szCs w:val="24"/>
        </w:rPr>
        <w:t xml:space="preserve"> </w:t>
      </w:r>
    </w:p>
    <w:p w14:paraId="65787C18" w14:textId="6BCD86C5" w:rsidR="00081E9B" w:rsidRPr="0075311A" w:rsidRDefault="00483798" w:rsidP="00081E9B">
      <w:pPr>
        <w:pStyle w:val="Bezmezer"/>
        <w:ind w:left="709"/>
        <w:rPr>
          <w:rFonts w:ascii="Garamond" w:hAnsi="Garamond" w:cs="Arial"/>
          <w:sz w:val="24"/>
          <w:szCs w:val="24"/>
        </w:rPr>
      </w:pPr>
      <w:r w:rsidRPr="0075311A">
        <w:rPr>
          <w:rFonts w:ascii="Garamond" w:hAnsi="Garamond" w:cs="Arial"/>
          <w:sz w:val="24"/>
          <w:szCs w:val="24"/>
        </w:rPr>
        <w:t xml:space="preserve">č. </w:t>
      </w:r>
      <w:r w:rsidR="007159CD" w:rsidRPr="0075311A">
        <w:rPr>
          <w:rFonts w:ascii="Garamond" w:hAnsi="Garamond" w:cs="Arial"/>
          <w:sz w:val="24"/>
          <w:szCs w:val="24"/>
        </w:rPr>
        <w:t>2</w:t>
      </w:r>
      <w:r w:rsidR="00D73D4B" w:rsidRPr="0075311A">
        <w:rPr>
          <w:rFonts w:ascii="Garamond" w:hAnsi="Garamond" w:cs="Arial"/>
          <w:sz w:val="24"/>
          <w:szCs w:val="24"/>
        </w:rPr>
        <w:t xml:space="preserve"> – </w:t>
      </w:r>
      <w:r w:rsidR="0075311A" w:rsidRPr="0075311A">
        <w:rPr>
          <w:rFonts w:ascii="Garamond" w:hAnsi="Garamond" w:cs="Arial"/>
          <w:sz w:val="24"/>
          <w:szCs w:val="24"/>
        </w:rPr>
        <w:t>plná moc</w:t>
      </w:r>
    </w:p>
    <w:p w14:paraId="7707FF3D" w14:textId="46DA395E" w:rsidR="00184D5D" w:rsidRPr="0075311A" w:rsidRDefault="007159CD" w:rsidP="0075311A">
      <w:pPr>
        <w:pStyle w:val="Bezmezer"/>
        <w:ind w:left="709"/>
        <w:rPr>
          <w:rFonts w:ascii="Garamond" w:hAnsi="Garamond" w:cs="Arial"/>
          <w:sz w:val="24"/>
          <w:szCs w:val="24"/>
        </w:rPr>
      </w:pPr>
      <w:r w:rsidRPr="0075311A">
        <w:rPr>
          <w:rFonts w:ascii="Garamond" w:hAnsi="Garamond" w:cs="Arial"/>
          <w:sz w:val="24"/>
          <w:szCs w:val="24"/>
        </w:rPr>
        <w:t xml:space="preserve">č. 3 – </w:t>
      </w:r>
      <w:r w:rsidR="0075311A" w:rsidRPr="0075311A">
        <w:rPr>
          <w:rFonts w:ascii="Garamond" w:hAnsi="Garamond" w:cs="Arial"/>
          <w:sz w:val="24"/>
          <w:szCs w:val="24"/>
        </w:rPr>
        <w:t>rozsah výkonu IČ</w:t>
      </w:r>
    </w:p>
    <w:p w14:paraId="08D7B96E" w14:textId="77777777" w:rsidR="0003194B" w:rsidRPr="0075311A" w:rsidRDefault="0003194B" w:rsidP="00F45D4E">
      <w:pPr>
        <w:pStyle w:val="Bezmezer"/>
        <w:ind w:left="709"/>
        <w:rPr>
          <w:rFonts w:ascii="Garamond" w:hAnsi="Garamond" w:cs="Arial"/>
          <w:sz w:val="24"/>
          <w:szCs w:val="24"/>
        </w:rPr>
      </w:pPr>
      <w:r w:rsidRPr="0075311A">
        <w:rPr>
          <w:rFonts w:ascii="Garamond" w:hAnsi="Garamond" w:cs="Arial"/>
          <w:sz w:val="24"/>
          <w:szCs w:val="24"/>
        </w:rPr>
        <w:t xml:space="preserve">č. 4 - kopie pověření </w:t>
      </w:r>
      <w:r w:rsidR="004A20BF" w:rsidRPr="0075311A">
        <w:rPr>
          <w:rFonts w:ascii="Garamond" w:hAnsi="Garamond" w:cs="Arial"/>
          <w:sz w:val="24"/>
          <w:szCs w:val="24"/>
        </w:rPr>
        <w:t>Spr 724/2021 ze dne 3. 3. 2021</w:t>
      </w:r>
    </w:p>
    <w:p w14:paraId="56F16496" w14:textId="77777777" w:rsidR="00AB4DE6" w:rsidRPr="0086106A" w:rsidRDefault="00AB4DE6" w:rsidP="00412F2E">
      <w:pPr>
        <w:pStyle w:val="Bezmezer"/>
        <w:rPr>
          <w:rFonts w:ascii="Garamond" w:hAnsi="Garamond" w:cs="Arial"/>
          <w:b/>
          <w:color w:val="FF00FF"/>
          <w:sz w:val="24"/>
          <w:szCs w:val="24"/>
        </w:rPr>
      </w:pPr>
    </w:p>
    <w:p w14:paraId="05ACAE1B" w14:textId="77777777" w:rsidR="007159CD" w:rsidRDefault="007159CD" w:rsidP="007159CD">
      <w:pPr>
        <w:spacing w:after="240"/>
        <w:jc w:val="left"/>
        <w:rPr>
          <w:rFonts w:ascii="Garamond" w:hAnsi="Garamond" w:cs="Arial"/>
          <w:sz w:val="24"/>
          <w:szCs w:val="24"/>
          <w:lang w:eastAsia="cs-CZ"/>
        </w:rPr>
      </w:pPr>
    </w:p>
    <w:p w14:paraId="71A32BE9" w14:textId="77777777" w:rsidR="0075311A" w:rsidRPr="0086106A" w:rsidRDefault="0075311A" w:rsidP="007159CD">
      <w:pPr>
        <w:spacing w:after="240"/>
        <w:jc w:val="left"/>
        <w:rPr>
          <w:rFonts w:ascii="Garamond" w:hAnsi="Garamond" w:cs="Arial"/>
          <w:sz w:val="24"/>
          <w:szCs w:val="24"/>
          <w:lang w:eastAsia="cs-CZ"/>
        </w:rPr>
      </w:pPr>
    </w:p>
    <w:tbl>
      <w:tblPr>
        <w:tblW w:w="9498" w:type="dxa"/>
        <w:tblInd w:w="-176" w:type="dxa"/>
        <w:tblLook w:val="00A0" w:firstRow="1" w:lastRow="0" w:firstColumn="1" w:lastColumn="0" w:noHBand="0" w:noVBand="0"/>
      </w:tblPr>
      <w:tblGrid>
        <w:gridCol w:w="4679"/>
        <w:gridCol w:w="425"/>
        <w:gridCol w:w="4394"/>
      </w:tblGrid>
      <w:tr w:rsidR="007159CD" w:rsidRPr="0086106A" w14:paraId="6584B681" w14:textId="77777777" w:rsidTr="007D1DC3">
        <w:tc>
          <w:tcPr>
            <w:tcW w:w="4679" w:type="dxa"/>
          </w:tcPr>
          <w:p w14:paraId="4C9FEC98" w14:textId="77777777" w:rsidR="007159CD" w:rsidRPr="0086106A" w:rsidRDefault="007159CD" w:rsidP="007159CD">
            <w:pPr>
              <w:jc w:val="left"/>
              <w:rPr>
                <w:rFonts w:ascii="Garamond" w:hAnsi="Garamond" w:cs="Arial"/>
                <w:sz w:val="24"/>
                <w:szCs w:val="24"/>
                <w:lang w:eastAsia="cs-CZ"/>
              </w:rPr>
            </w:pPr>
            <w:bookmarkStart w:id="1" w:name="06"/>
            <w:bookmarkEnd w:id="1"/>
            <w:r w:rsidRPr="0086106A">
              <w:rPr>
                <w:rFonts w:ascii="Garamond" w:hAnsi="Garamond" w:cs="Arial"/>
                <w:sz w:val="24"/>
                <w:szCs w:val="24"/>
                <w:lang w:eastAsia="cs-CZ"/>
              </w:rPr>
              <w:t>V Praze dne ___________</w:t>
            </w:r>
          </w:p>
        </w:tc>
        <w:tc>
          <w:tcPr>
            <w:tcW w:w="425" w:type="dxa"/>
          </w:tcPr>
          <w:p w14:paraId="2E445232" w14:textId="77777777" w:rsidR="007159CD" w:rsidRPr="0086106A" w:rsidRDefault="007159CD" w:rsidP="007159CD">
            <w:pPr>
              <w:jc w:val="left"/>
              <w:rPr>
                <w:rFonts w:ascii="Garamond" w:hAnsi="Garamond" w:cs="Arial"/>
                <w:sz w:val="24"/>
                <w:szCs w:val="24"/>
                <w:lang w:eastAsia="cs-CZ"/>
              </w:rPr>
            </w:pPr>
          </w:p>
        </w:tc>
        <w:tc>
          <w:tcPr>
            <w:tcW w:w="4394" w:type="dxa"/>
          </w:tcPr>
          <w:p w14:paraId="0E120CE0" w14:textId="2851FDD5" w:rsidR="007159CD" w:rsidRPr="0086106A" w:rsidRDefault="007159CD" w:rsidP="007159CD">
            <w:pPr>
              <w:jc w:val="left"/>
              <w:rPr>
                <w:rFonts w:ascii="Garamond" w:hAnsi="Garamond" w:cs="Arial"/>
                <w:sz w:val="24"/>
                <w:szCs w:val="24"/>
                <w:lang w:eastAsia="cs-CZ"/>
              </w:rPr>
            </w:pPr>
            <w:r w:rsidRPr="0086106A">
              <w:rPr>
                <w:rFonts w:ascii="Garamond" w:hAnsi="Garamond" w:cs="Arial"/>
                <w:sz w:val="24"/>
                <w:szCs w:val="24"/>
                <w:lang w:eastAsia="cs-CZ"/>
              </w:rPr>
              <w:t xml:space="preserve">V </w:t>
            </w:r>
            <w:r w:rsidR="007F0862">
              <w:rPr>
                <w:rFonts w:ascii="Garamond" w:hAnsi="Garamond" w:cs="Arial"/>
                <w:sz w:val="24"/>
                <w:szCs w:val="24"/>
                <w:lang w:eastAsia="cs-CZ"/>
              </w:rPr>
              <w:t xml:space="preserve">Praze </w:t>
            </w:r>
            <w:r w:rsidRPr="0086106A">
              <w:rPr>
                <w:rFonts w:ascii="Garamond" w:hAnsi="Garamond" w:cs="Arial"/>
                <w:sz w:val="24"/>
                <w:szCs w:val="24"/>
                <w:lang w:eastAsia="cs-CZ"/>
              </w:rPr>
              <w:t>dne</w:t>
            </w:r>
            <w:r w:rsidR="007F0862">
              <w:rPr>
                <w:rFonts w:ascii="Garamond" w:hAnsi="Garamond" w:cs="Arial"/>
                <w:sz w:val="24"/>
                <w:szCs w:val="24"/>
                <w:lang w:eastAsia="cs-CZ"/>
              </w:rPr>
              <w:t xml:space="preserve"> </w:t>
            </w:r>
            <w:r w:rsidR="008C4B5E">
              <w:rPr>
                <w:rFonts w:ascii="Garamond" w:hAnsi="Garamond" w:cs="Arial"/>
                <w:sz w:val="24"/>
                <w:szCs w:val="24"/>
                <w:lang w:eastAsia="cs-CZ"/>
              </w:rPr>
              <w:t>24</w:t>
            </w:r>
            <w:r w:rsidR="007F0862">
              <w:rPr>
                <w:rFonts w:ascii="Garamond" w:hAnsi="Garamond" w:cs="Arial"/>
                <w:sz w:val="24"/>
                <w:szCs w:val="24"/>
                <w:lang w:eastAsia="cs-CZ"/>
              </w:rPr>
              <w:t>.3.2025</w:t>
            </w:r>
          </w:p>
        </w:tc>
      </w:tr>
      <w:tr w:rsidR="007159CD" w:rsidRPr="0086106A" w14:paraId="11622485" w14:textId="77777777" w:rsidTr="007D1DC3">
        <w:tc>
          <w:tcPr>
            <w:tcW w:w="4679" w:type="dxa"/>
          </w:tcPr>
          <w:p w14:paraId="2F5A577E" w14:textId="77777777" w:rsidR="007159CD" w:rsidRPr="0086106A" w:rsidRDefault="007159CD" w:rsidP="007159CD">
            <w:pPr>
              <w:jc w:val="left"/>
              <w:rPr>
                <w:rFonts w:ascii="Garamond" w:hAnsi="Garamond" w:cs="Arial"/>
                <w:sz w:val="24"/>
                <w:szCs w:val="24"/>
                <w:lang w:eastAsia="cs-CZ"/>
              </w:rPr>
            </w:pPr>
          </w:p>
          <w:p w14:paraId="5D721879" w14:textId="77777777" w:rsidR="0075311A" w:rsidRDefault="0075311A" w:rsidP="007159CD">
            <w:pPr>
              <w:jc w:val="left"/>
              <w:rPr>
                <w:rFonts w:ascii="Garamond" w:hAnsi="Garamond" w:cs="Arial"/>
                <w:sz w:val="24"/>
                <w:szCs w:val="24"/>
                <w:lang w:eastAsia="cs-CZ"/>
              </w:rPr>
            </w:pPr>
          </w:p>
          <w:p w14:paraId="37DB5471" w14:textId="1BD88BA6" w:rsidR="007159CD" w:rsidRPr="0086106A" w:rsidRDefault="00C2064D" w:rsidP="007159CD">
            <w:pPr>
              <w:jc w:val="left"/>
              <w:rPr>
                <w:rFonts w:ascii="Garamond" w:hAnsi="Garamond" w:cs="Arial"/>
                <w:sz w:val="24"/>
                <w:szCs w:val="24"/>
                <w:lang w:eastAsia="cs-CZ"/>
              </w:rPr>
            </w:pPr>
            <w:r w:rsidRPr="0086106A">
              <w:rPr>
                <w:rFonts w:ascii="Garamond" w:hAnsi="Garamond" w:cs="Arial"/>
                <w:sz w:val="24"/>
                <w:szCs w:val="24"/>
                <w:lang w:eastAsia="cs-CZ"/>
              </w:rPr>
              <w:t>Objednatel</w:t>
            </w:r>
            <w:r w:rsidR="007159CD" w:rsidRPr="0086106A">
              <w:rPr>
                <w:rFonts w:ascii="Garamond" w:hAnsi="Garamond" w:cs="Arial"/>
                <w:sz w:val="24"/>
                <w:szCs w:val="24"/>
                <w:lang w:eastAsia="cs-CZ"/>
              </w:rPr>
              <w:t>:</w:t>
            </w:r>
          </w:p>
          <w:p w14:paraId="74433A74" w14:textId="77777777" w:rsidR="007159CD" w:rsidRPr="0086106A" w:rsidRDefault="007159CD" w:rsidP="007159CD">
            <w:pPr>
              <w:jc w:val="left"/>
              <w:rPr>
                <w:rFonts w:ascii="Garamond" w:hAnsi="Garamond" w:cs="Arial"/>
                <w:sz w:val="24"/>
                <w:szCs w:val="24"/>
                <w:lang w:eastAsia="cs-CZ"/>
              </w:rPr>
            </w:pPr>
          </w:p>
          <w:p w14:paraId="52267850" w14:textId="77777777" w:rsidR="007159CD" w:rsidRPr="0086106A" w:rsidRDefault="007159CD" w:rsidP="007159CD">
            <w:pPr>
              <w:jc w:val="left"/>
              <w:rPr>
                <w:rFonts w:ascii="Garamond" w:hAnsi="Garamond" w:cs="Arial"/>
                <w:sz w:val="24"/>
                <w:szCs w:val="24"/>
                <w:lang w:eastAsia="cs-CZ"/>
              </w:rPr>
            </w:pPr>
          </w:p>
        </w:tc>
        <w:tc>
          <w:tcPr>
            <w:tcW w:w="425" w:type="dxa"/>
          </w:tcPr>
          <w:p w14:paraId="28E27ECA" w14:textId="77777777" w:rsidR="007159CD" w:rsidRPr="0086106A" w:rsidRDefault="007159CD" w:rsidP="007159CD">
            <w:pPr>
              <w:jc w:val="left"/>
              <w:rPr>
                <w:rFonts w:ascii="Garamond" w:hAnsi="Garamond" w:cs="Arial"/>
                <w:sz w:val="24"/>
                <w:szCs w:val="24"/>
                <w:lang w:eastAsia="cs-CZ"/>
              </w:rPr>
            </w:pPr>
          </w:p>
        </w:tc>
        <w:tc>
          <w:tcPr>
            <w:tcW w:w="4394" w:type="dxa"/>
          </w:tcPr>
          <w:p w14:paraId="1426CA2D" w14:textId="77777777" w:rsidR="007159CD" w:rsidRPr="007F0862" w:rsidRDefault="007159CD" w:rsidP="007159CD">
            <w:pPr>
              <w:jc w:val="left"/>
              <w:rPr>
                <w:rFonts w:ascii="Garamond" w:hAnsi="Garamond" w:cs="Arial"/>
                <w:sz w:val="24"/>
                <w:szCs w:val="24"/>
                <w:lang w:eastAsia="cs-CZ"/>
              </w:rPr>
            </w:pPr>
          </w:p>
          <w:p w14:paraId="14626399" w14:textId="77777777" w:rsidR="0075311A" w:rsidRPr="007F0862" w:rsidRDefault="0075311A" w:rsidP="007159CD">
            <w:pPr>
              <w:jc w:val="left"/>
              <w:rPr>
                <w:rFonts w:ascii="Garamond" w:hAnsi="Garamond" w:cs="Arial"/>
                <w:sz w:val="24"/>
                <w:szCs w:val="24"/>
                <w:lang w:eastAsia="cs-CZ"/>
              </w:rPr>
            </w:pPr>
          </w:p>
          <w:p w14:paraId="2F26DC11" w14:textId="7D21CA7F" w:rsidR="007159CD" w:rsidRPr="007F0862" w:rsidRDefault="00C2064D" w:rsidP="007159CD">
            <w:pPr>
              <w:jc w:val="left"/>
              <w:rPr>
                <w:rFonts w:ascii="Garamond" w:hAnsi="Garamond" w:cs="Arial"/>
                <w:sz w:val="24"/>
                <w:szCs w:val="24"/>
                <w:lang w:eastAsia="cs-CZ"/>
              </w:rPr>
            </w:pPr>
            <w:r w:rsidRPr="007F0862">
              <w:rPr>
                <w:rFonts w:ascii="Garamond" w:hAnsi="Garamond" w:cs="Arial"/>
                <w:sz w:val="24"/>
                <w:szCs w:val="24"/>
                <w:lang w:eastAsia="cs-CZ"/>
              </w:rPr>
              <w:t>Zhotovitel</w:t>
            </w:r>
            <w:r w:rsidR="007159CD" w:rsidRPr="007F0862">
              <w:rPr>
                <w:rFonts w:ascii="Garamond" w:hAnsi="Garamond" w:cs="Arial"/>
                <w:sz w:val="24"/>
                <w:szCs w:val="24"/>
                <w:lang w:eastAsia="cs-CZ"/>
              </w:rPr>
              <w:t>:</w:t>
            </w:r>
          </w:p>
          <w:p w14:paraId="00D5491A" w14:textId="77777777" w:rsidR="007159CD" w:rsidRPr="007F0862" w:rsidRDefault="007159CD" w:rsidP="007159CD">
            <w:pPr>
              <w:jc w:val="left"/>
              <w:rPr>
                <w:rFonts w:ascii="Garamond" w:hAnsi="Garamond" w:cs="Arial"/>
                <w:sz w:val="24"/>
                <w:szCs w:val="24"/>
                <w:lang w:eastAsia="cs-CZ"/>
              </w:rPr>
            </w:pPr>
          </w:p>
        </w:tc>
      </w:tr>
      <w:tr w:rsidR="007159CD" w:rsidRPr="0086106A" w14:paraId="057F86DE" w14:textId="77777777" w:rsidTr="007D1DC3">
        <w:tc>
          <w:tcPr>
            <w:tcW w:w="4679" w:type="dxa"/>
          </w:tcPr>
          <w:p w14:paraId="7D1FAD06" w14:textId="77777777" w:rsidR="007159CD" w:rsidRPr="0086106A" w:rsidRDefault="007159CD" w:rsidP="007159CD">
            <w:pPr>
              <w:jc w:val="left"/>
              <w:rPr>
                <w:rFonts w:ascii="Garamond" w:hAnsi="Garamond" w:cs="Arial"/>
                <w:sz w:val="24"/>
                <w:szCs w:val="24"/>
                <w:lang w:eastAsia="cs-CZ"/>
              </w:rPr>
            </w:pPr>
            <w:r w:rsidRPr="0086106A">
              <w:rPr>
                <w:rFonts w:ascii="Garamond" w:hAnsi="Garamond" w:cs="Arial"/>
                <w:sz w:val="24"/>
                <w:szCs w:val="24"/>
                <w:lang w:eastAsia="cs-CZ"/>
              </w:rPr>
              <w:t>____________________________</w:t>
            </w:r>
          </w:p>
        </w:tc>
        <w:tc>
          <w:tcPr>
            <w:tcW w:w="425" w:type="dxa"/>
          </w:tcPr>
          <w:p w14:paraId="433DB90D" w14:textId="77777777" w:rsidR="007159CD" w:rsidRPr="0086106A" w:rsidRDefault="007159CD" w:rsidP="007159CD">
            <w:pPr>
              <w:jc w:val="left"/>
              <w:rPr>
                <w:rFonts w:ascii="Garamond" w:hAnsi="Garamond" w:cs="Arial"/>
                <w:sz w:val="24"/>
                <w:szCs w:val="24"/>
                <w:lang w:eastAsia="cs-CZ"/>
              </w:rPr>
            </w:pPr>
          </w:p>
        </w:tc>
        <w:tc>
          <w:tcPr>
            <w:tcW w:w="4394" w:type="dxa"/>
          </w:tcPr>
          <w:p w14:paraId="31F0FF51" w14:textId="77777777" w:rsidR="007159CD" w:rsidRPr="007F0862" w:rsidRDefault="007159CD" w:rsidP="007159CD">
            <w:pPr>
              <w:jc w:val="left"/>
              <w:rPr>
                <w:rFonts w:ascii="Garamond" w:hAnsi="Garamond" w:cs="Arial"/>
                <w:sz w:val="24"/>
                <w:szCs w:val="24"/>
                <w:lang w:eastAsia="cs-CZ"/>
              </w:rPr>
            </w:pPr>
            <w:r w:rsidRPr="007F0862">
              <w:rPr>
                <w:rFonts w:ascii="Garamond" w:hAnsi="Garamond" w:cs="Arial"/>
                <w:sz w:val="24"/>
                <w:szCs w:val="24"/>
                <w:lang w:eastAsia="cs-CZ"/>
              </w:rPr>
              <w:t>____________________________</w:t>
            </w:r>
          </w:p>
        </w:tc>
      </w:tr>
      <w:tr w:rsidR="007159CD" w:rsidRPr="0086106A" w14:paraId="642BFCED" w14:textId="77777777" w:rsidTr="007D1DC3">
        <w:tc>
          <w:tcPr>
            <w:tcW w:w="4679" w:type="dxa"/>
          </w:tcPr>
          <w:p w14:paraId="10DE4832" w14:textId="0EA495DB" w:rsidR="008E5A84" w:rsidRPr="0075311A" w:rsidRDefault="0075311A" w:rsidP="0075311A">
            <w:pPr>
              <w:rPr>
                <w:rFonts w:ascii="Garamond" w:hAnsi="Garamond" w:cs="Arial"/>
                <w:sz w:val="24"/>
                <w:szCs w:val="24"/>
                <w:lang w:eastAsia="cs-CZ"/>
              </w:rPr>
            </w:pPr>
            <w:r>
              <w:rPr>
                <w:rFonts w:ascii="Garamond" w:hAnsi="Garamond" w:cs="Arial"/>
                <w:sz w:val="24"/>
                <w:szCs w:val="24"/>
                <w:lang w:eastAsia="cs-CZ"/>
              </w:rPr>
              <w:t xml:space="preserve">       </w:t>
            </w:r>
            <w:r w:rsidR="008E5A84" w:rsidRPr="0075311A">
              <w:rPr>
                <w:rFonts w:ascii="Garamond" w:hAnsi="Garamond" w:cs="Arial"/>
                <w:sz w:val="24"/>
                <w:szCs w:val="24"/>
                <w:lang w:eastAsia="cs-CZ"/>
              </w:rPr>
              <w:t>Ing. Michael Mrzkoš, LL.M.</w:t>
            </w:r>
          </w:p>
          <w:p w14:paraId="3A845020" w14:textId="77777777" w:rsidR="008E5A84" w:rsidRPr="0086106A" w:rsidRDefault="008E5A84" w:rsidP="0075311A">
            <w:pPr>
              <w:rPr>
                <w:rFonts w:ascii="Garamond" w:hAnsi="Garamond" w:cs="Arial"/>
                <w:sz w:val="24"/>
                <w:szCs w:val="24"/>
                <w:lang w:eastAsia="cs-CZ"/>
              </w:rPr>
            </w:pPr>
            <w:r w:rsidRPr="0075311A">
              <w:rPr>
                <w:rFonts w:ascii="Garamond" w:hAnsi="Garamond" w:cs="Arial"/>
                <w:sz w:val="24"/>
                <w:szCs w:val="24"/>
                <w:lang w:eastAsia="cs-CZ"/>
              </w:rPr>
              <w:t>ředitel správy Městského soudu v Praze</w:t>
            </w:r>
          </w:p>
        </w:tc>
        <w:tc>
          <w:tcPr>
            <w:tcW w:w="425" w:type="dxa"/>
          </w:tcPr>
          <w:p w14:paraId="0102AAAE" w14:textId="77777777" w:rsidR="007159CD" w:rsidRPr="0086106A" w:rsidRDefault="007159CD" w:rsidP="007159CD">
            <w:pPr>
              <w:jc w:val="left"/>
              <w:rPr>
                <w:rFonts w:ascii="Garamond" w:hAnsi="Garamond" w:cs="Arial"/>
                <w:sz w:val="24"/>
                <w:szCs w:val="24"/>
                <w:lang w:eastAsia="cs-CZ"/>
              </w:rPr>
            </w:pPr>
          </w:p>
        </w:tc>
        <w:tc>
          <w:tcPr>
            <w:tcW w:w="4394" w:type="dxa"/>
          </w:tcPr>
          <w:p w14:paraId="5E5A7A86" w14:textId="32E3E53E" w:rsidR="007159CD" w:rsidRPr="007F0862" w:rsidRDefault="007F0862" w:rsidP="0075311A">
            <w:pPr>
              <w:rPr>
                <w:rFonts w:ascii="Garamond" w:hAnsi="Garamond" w:cs="Arial"/>
                <w:sz w:val="24"/>
                <w:szCs w:val="24"/>
                <w:lang w:eastAsia="cs-CZ"/>
              </w:rPr>
            </w:pPr>
            <w:r w:rsidRPr="007F0862">
              <w:rPr>
                <w:rFonts w:ascii="Garamond" w:hAnsi="Garamond" w:cs="Arial"/>
                <w:sz w:val="24"/>
                <w:szCs w:val="24"/>
                <w:lang w:eastAsia="cs-CZ"/>
              </w:rPr>
              <w:t xml:space="preserve">              Ing. Antonín Fara</w:t>
            </w:r>
          </w:p>
          <w:p w14:paraId="501B520D" w14:textId="154F0601" w:rsidR="007159CD" w:rsidRPr="007F0862" w:rsidRDefault="007F0862" w:rsidP="007F0862">
            <w:pPr>
              <w:rPr>
                <w:rFonts w:ascii="Garamond" w:hAnsi="Garamond" w:cs="Arial"/>
                <w:sz w:val="24"/>
                <w:szCs w:val="24"/>
                <w:lang w:eastAsia="cs-CZ"/>
              </w:rPr>
            </w:pPr>
            <w:r w:rsidRPr="007F0862">
              <w:rPr>
                <w:rFonts w:ascii="Garamond" w:hAnsi="Garamond" w:cs="Arial"/>
                <w:sz w:val="24"/>
                <w:szCs w:val="24"/>
                <w:lang w:eastAsia="cs-CZ"/>
              </w:rPr>
              <w:t xml:space="preserve">                      jednatel</w:t>
            </w:r>
          </w:p>
          <w:p w14:paraId="4327AD31" w14:textId="77777777" w:rsidR="007159CD" w:rsidRPr="007F0862" w:rsidRDefault="007159CD" w:rsidP="007159CD">
            <w:pPr>
              <w:jc w:val="center"/>
              <w:rPr>
                <w:rFonts w:ascii="Garamond" w:hAnsi="Garamond" w:cs="Arial"/>
                <w:sz w:val="24"/>
                <w:szCs w:val="24"/>
                <w:lang w:eastAsia="cs-CZ"/>
              </w:rPr>
            </w:pPr>
          </w:p>
        </w:tc>
      </w:tr>
    </w:tbl>
    <w:p w14:paraId="0692FEEC" w14:textId="7568C33B" w:rsidR="00782C96" w:rsidRDefault="00782C96">
      <w:pPr>
        <w:jc w:val="left"/>
        <w:rPr>
          <w:rFonts w:ascii="Garamond" w:hAnsi="Garamond" w:cs="Arial"/>
          <w:sz w:val="24"/>
          <w:szCs w:val="24"/>
          <w:lang w:eastAsia="cs-CZ"/>
        </w:rPr>
      </w:pPr>
    </w:p>
    <w:p w14:paraId="4F1698D5" w14:textId="77777777" w:rsidR="00782C96" w:rsidRDefault="00782C96">
      <w:pPr>
        <w:jc w:val="left"/>
        <w:rPr>
          <w:rFonts w:ascii="Garamond" w:hAnsi="Garamond" w:cs="Arial"/>
          <w:sz w:val="24"/>
          <w:szCs w:val="24"/>
          <w:lang w:eastAsia="cs-CZ"/>
        </w:rPr>
      </w:pPr>
      <w:r>
        <w:rPr>
          <w:rFonts w:ascii="Garamond" w:hAnsi="Garamond" w:cs="Arial"/>
          <w:sz w:val="24"/>
          <w:szCs w:val="24"/>
          <w:lang w:eastAsia="cs-CZ"/>
        </w:rPr>
        <w:br w:type="page"/>
      </w:r>
    </w:p>
    <w:p w14:paraId="3A1C0184" w14:textId="77777777" w:rsidR="00782C96" w:rsidRPr="00782C96" w:rsidRDefault="00782C96" w:rsidP="00782C96">
      <w:pPr>
        <w:pBdr>
          <w:bottom w:val="single" w:sz="4" w:space="1" w:color="auto"/>
        </w:pBdr>
        <w:autoSpaceDE w:val="0"/>
        <w:autoSpaceDN w:val="0"/>
        <w:adjustRightInd w:val="0"/>
        <w:jc w:val="center"/>
        <w:rPr>
          <w:rFonts w:ascii="Garamond" w:hAnsi="Garamond"/>
          <w:b/>
          <w:smallCaps/>
          <w:color w:val="000000"/>
          <w:sz w:val="36"/>
          <w:lang w:eastAsia="cs-CZ"/>
        </w:rPr>
      </w:pPr>
      <w:r w:rsidRPr="00782C96">
        <w:rPr>
          <w:rFonts w:ascii="Garamond" w:hAnsi="Garamond"/>
          <w:b/>
          <w:smallCaps/>
          <w:color w:val="000000"/>
          <w:sz w:val="36"/>
          <w:lang w:eastAsia="cs-CZ"/>
        </w:rPr>
        <w:lastRenderedPageBreak/>
        <w:t>Městský soud v Praze</w:t>
      </w:r>
    </w:p>
    <w:p w14:paraId="5F72EEAE" w14:textId="77777777" w:rsidR="00782C96" w:rsidRPr="00782C96" w:rsidRDefault="00782C96" w:rsidP="00782C96">
      <w:pPr>
        <w:pBdr>
          <w:bottom w:val="single" w:sz="4" w:space="1" w:color="auto"/>
        </w:pBdr>
        <w:autoSpaceDE w:val="0"/>
        <w:autoSpaceDN w:val="0"/>
        <w:adjustRightInd w:val="0"/>
        <w:jc w:val="center"/>
        <w:rPr>
          <w:rFonts w:ascii="Garamond" w:hAnsi="Garamond"/>
          <w:b/>
          <w:smallCaps/>
          <w:color w:val="000000"/>
          <w:sz w:val="32"/>
          <w:lang w:eastAsia="cs-CZ"/>
        </w:rPr>
      </w:pPr>
      <w:r w:rsidRPr="00782C96">
        <w:rPr>
          <w:rFonts w:ascii="Garamond" w:hAnsi="Garamond"/>
          <w:color w:val="000000"/>
          <w:sz w:val="24"/>
          <w:lang w:eastAsia="cs-CZ"/>
        </w:rPr>
        <w:t> Spálená 6/2, 112 16 Praha 2 </w:t>
      </w:r>
    </w:p>
    <w:p w14:paraId="573B7F39" w14:textId="77777777" w:rsidR="00782C96" w:rsidRPr="00782C96" w:rsidRDefault="00782C96" w:rsidP="00782C96">
      <w:pPr>
        <w:autoSpaceDE w:val="0"/>
        <w:autoSpaceDN w:val="0"/>
        <w:adjustRightInd w:val="0"/>
        <w:spacing w:before="120" w:after="360"/>
        <w:jc w:val="center"/>
        <w:rPr>
          <w:rFonts w:ascii="Garamond" w:hAnsi="Garamond"/>
          <w:color w:val="000000"/>
          <w:sz w:val="24"/>
          <w:lang w:eastAsia="cs-CZ"/>
        </w:rPr>
      </w:pPr>
      <w:r w:rsidRPr="00782C96">
        <w:rPr>
          <w:rFonts w:ascii="Garamond" w:hAnsi="Garamond"/>
          <w:color w:val="000000"/>
          <w:sz w:val="24"/>
          <w:lang w:eastAsia="cs-CZ"/>
        </w:rPr>
        <w:t xml:space="preserve">tel.: 221 931 111, fax: 224 947 049, e-mail: podatelna@msoud.pha.justice.cz, </w:t>
      </w:r>
      <w:r w:rsidRPr="00782C96">
        <w:rPr>
          <w:rFonts w:ascii="Garamond" w:hAnsi="Garamond"/>
          <w:color w:val="000000"/>
          <w:sz w:val="24"/>
          <w:szCs w:val="18"/>
          <w:lang w:eastAsia="cs-CZ"/>
        </w:rPr>
        <w:t>IDDS: snkabbm</w:t>
      </w:r>
    </w:p>
    <w:p w14:paraId="208C8AC5" w14:textId="77777777" w:rsidR="00782C96" w:rsidRPr="00782C96" w:rsidRDefault="00782C96" w:rsidP="00782C96">
      <w:pPr>
        <w:jc w:val="center"/>
        <w:rPr>
          <w:rFonts w:ascii="Garamond" w:hAnsi="Garamond" w:cs="Arial"/>
          <w:sz w:val="28"/>
          <w:szCs w:val="28"/>
          <w:lang w:eastAsia="cs-CZ"/>
        </w:rPr>
      </w:pPr>
      <w:r w:rsidRPr="00782C96">
        <w:rPr>
          <w:rFonts w:ascii="Garamond" w:hAnsi="Garamond" w:cs="Arial"/>
          <w:b/>
          <w:bCs/>
          <w:sz w:val="28"/>
          <w:szCs w:val="28"/>
          <w:lang w:eastAsia="cs-CZ"/>
        </w:rPr>
        <w:t>PLNÁ MOC</w:t>
      </w:r>
    </w:p>
    <w:p w14:paraId="4AB471F8" w14:textId="77777777" w:rsidR="00782C96" w:rsidRPr="00782C96" w:rsidRDefault="00782C96" w:rsidP="00782C96">
      <w:pPr>
        <w:jc w:val="left"/>
        <w:rPr>
          <w:rFonts w:ascii="Garamond" w:hAnsi="Garamond" w:cs="Arial"/>
          <w:sz w:val="22"/>
          <w:szCs w:val="22"/>
          <w:lang w:eastAsia="cs-CZ"/>
        </w:rPr>
      </w:pPr>
      <w:r w:rsidRPr="00782C96">
        <w:rPr>
          <w:rFonts w:ascii="Garamond" w:hAnsi="Garamond" w:cs="Arial"/>
          <w:lang w:eastAsia="cs-CZ"/>
        </w:rPr>
        <w:br/>
      </w:r>
      <w:r w:rsidRPr="00782C96">
        <w:rPr>
          <w:rFonts w:ascii="Garamond" w:hAnsi="Garamond" w:cs="Arial"/>
          <w:b/>
          <w:sz w:val="22"/>
          <w:szCs w:val="22"/>
          <w:lang w:eastAsia="cs-CZ"/>
        </w:rPr>
        <w:t>Česká republika</w:t>
      </w:r>
      <w:r w:rsidRPr="00782C96">
        <w:rPr>
          <w:rFonts w:ascii="Garamond" w:hAnsi="Garamond" w:cs="Arial"/>
          <w:sz w:val="22"/>
          <w:szCs w:val="22"/>
          <w:lang w:eastAsia="cs-CZ"/>
        </w:rPr>
        <w:t xml:space="preserve"> – </w:t>
      </w:r>
      <w:r w:rsidRPr="00782C96">
        <w:rPr>
          <w:rFonts w:ascii="Garamond" w:hAnsi="Garamond" w:cs="Arial"/>
          <w:b/>
          <w:sz w:val="22"/>
          <w:szCs w:val="22"/>
          <w:lang w:eastAsia="cs-CZ"/>
        </w:rPr>
        <w:t>Městský soud v Praze</w:t>
      </w:r>
    </w:p>
    <w:p w14:paraId="07851F19" w14:textId="77777777" w:rsidR="00782C96" w:rsidRPr="00782C96" w:rsidRDefault="00782C96" w:rsidP="00782C96">
      <w:pPr>
        <w:jc w:val="left"/>
        <w:rPr>
          <w:rFonts w:ascii="Garamond" w:hAnsi="Garamond" w:cs="Arial"/>
          <w:sz w:val="22"/>
          <w:szCs w:val="22"/>
          <w:lang w:eastAsia="cs-CZ"/>
        </w:rPr>
      </w:pPr>
      <w:r w:rsidRPr="00782C96">
        <w:rPr>
          <w:rFonts w:ascii="Garamond" w:hAnsi="Garamond" w:cs="Arial"/>
          <w:sz w:val="22"/>
          <w:szCs w:val="22"/>
          <w:lang w:eastAsia="cs-CZ"/>
        </w:rPr>
        <w:t xml:space="preserve">se sídlem Spálená 6/2, 112 </w:t>
      </w:r>
      <w:proofErr w:type="gramStart"/>
      <w:r w:rsidRPr="00782C96">
        <w:rPr>
          <w:rFonts w:ascii="Garamond" w:hAnsi="Garamond" w:cs="Arial"/>
          <w:sz w:val="22"/>
          <w:szCs w:val="22"/>
          <w:lang w:eastAsia="cs-CZ"/>
        </w:rPr>
        <w:t>16  Praha</w:t>
      </w:r>
      <w:proofErr w:type="gramEnd"/>
      <w:r w:rsidRPr="00782C96">
        <w:rPr>
          <w:rFonts w:ascii="Garamond" w:hAnsi="Garamond" w:cs="Arial"/>
          <w:sz w:val="22"/>
          <w:szCs w:val="22"/>
          <w:lang w:eastAsia="cs-CZ"/>
        </w:rPr>
        <w:t xml:space="preserve"> 2</w:t>
      </w:r>
    </w:p>
    <w:p w14:paraId="1906BA0E" w14:textId="77777777" w:rsidR="00782C96" w:rsidRPr="00782C96" w:rsidRDefault="00782C96" w:rsidP="00782C96">
      <w:pPr>
        <w:rPr>
          <w:rFonts w:ascii="Garamond" w:hAnsi="Garamond" w:cs="Arial"/>
          <w:sz w:val="22"/>
          <w:szCs w:val="22"/>
          <w:lang w:eastAsia="cs-CZ"/>
        </w:rPr>
      </w:pPr>
      <w:r w:rsidRPr="00782C96">
        <w:rPr>
          <w:rFonts w:ascii="Garamond" w:hAnsi="Garamond" w:cs="Arial"/>
          <w:sz w:val="22"/>
          <w:szCs w:val="22"/>
          <w:lang w:eastAsia="cs-CZ"/>
        </w:rPr>
        <w:t>zastoupená Ing. Michaelem Mrzkošem, LL.M., ředitelem správy soudu, na základě pověření předsedkyně Městského soudu v Praze Spr 724/2021 ze dne 3. 3. 2021</w:t>
      </w:r>
    </w:p>
    <w:p w14:paraId="321C78DD" w14:textId="77777777" w:rsidR="00782C96" w:rsidRPr="00782C96" w:rsidRDefault="00782C96" w:rsidP="00782C96">
      <w:pPr>
        <w:rPr>
          <w:rFonts w:ascii="Garamond" w:hAnsi="Garamond" w:cs="Arial"/>
          <w:sz w:val="22"/>
          <w:szCs w:val="22"/>
          <w:lang w:eastAsia="cs-CZ"/>
        </w:rPr>
      </w:pPr>
      <w:r w:rsidRPr="00782C96">
        <w:rPr>
          <w:rFonts w:ascii="Garamond" w:hAnsi="Garamond" w:cs="Arial"/>
          <w:sz w:val="22"/>
          <w:szCs w:val="22"/>
          <w:lang w:eastAsia="cs-CZ"/>
        </w:rPr>
        <w:t>IČO: 00215660</w:t>
      </w:r>
    </w:p>
    <w:p w14:paraId="09557E98" w14:textId="77777777" w:rsidR="00782C96" w:rsidRPr="00782C96" w:rsidRDefault="00782C96" w:rsidP="00782C96">
      <w:pPr>
        <w:jc w:val="left"/>
        <w:rPr>
          <w:rFonts w:ascii="Garamond" w:hAnsi="Garamond" w:cs="Arial"/>
          <w:b/>
          <w:sz w:val="22"/>
          <w:szCs w:val="22"/>
        </w:rPr>
      </w:pPr>
      <w:r w:rsidRPr="00782C96">
        <w:rPr>
          <w:rFonts w:ascii="Garamond" w:hAnsi="Garamond" w:cs="Arial"/>
          <w:sz w:val="22"/>
          <w:szCs w:val="22"/>
          <w:lang w:eastAsia="cs-CZ"/>
        </w:rPr>
        <w:t>(dále jen „Zmocnitel“)</w:t>
      </w:r>
    </w:p>
    <w:p w14:paraId="2FE64B8F" w14:textId="77777777" w:rsidR="00782C96" w:rsidRPr="00782C96" w:rsidRDefault="00782C96" w:rsidP="00782C96">
      <w:pPr>
        <w:jc w:val="center"/>
        <w:rPr>
          <w:rFonts w:ascii="Garamond" w:hAnsi="Garamond" w:cs="Arial"/>
          <w:b/>
          <w:sz w:val="22"/>
          <w:szCs w:val="22"/>
        </w:rPr>
      </w:pPr>
      <w:r w:rsidRPr="00782C96">
        <w:rPr>
          <w:rFonts w:ascii="Garamond" w:hAnsi="Garamond" w:cs="Arial"/>
          <w:b/>
          <w:sz w:val="22"/>
          <w:szCs w:val="22"/>
        </w:rPr>
        <w:t>tímto uděluje plnou moc a zmocňuje</w:t>
      </w:r>
    </w:p>
    <w:p w14:paraId="30ED8B96" w14:textId="77777777" w:rsidR="00782C96" w:rsidRPr="00782C96" w:rsidRDefault="00782C96" w:rsidP="00782C96">
      <w:pPr>
        <w:jc w:val="left"/>
        <w:rPr>
          <w:rFonts w:ascii="Garamond" w:hAnsi="Garamond" w:cs="Arial"/>
          <w:sz w:val="22"/>
          <w:szCs w:val="22"/>
        </w:rPr>
      </w:pPr>
    </w:p>
    <w:p w14:paraId="2410BCC8" w14:textId="77777777" w:rsidR="00782C96" w:rsidRPr="00782C96" w:rsidRDefault="00782C96" w:rsidP="00782C96">
      <w:pPr>
        <w:jc w:val="left"/>
        <w:rPr>
          <w:rFonts w:ascii="Garamond" w:hAnsi="Garamond" w:cs="Arial"/>
          <w:b/>
          <w:sz w:val="22"/>
          <w:szCs w:val="22"/>
        </w:rPr>
      </w:pPr>
      <w:r w:rsidRPr="00782C96">
        <w:rPr>
          <w:rFonts w:ascii="Garamond" w:hAnsi="Garamond" w:cs="Arial"/>
          <w:b/>
          <w:sz w:val="22"/>
          <w:szCs w:val="22"/>
        </w:rPr>
        <w:t>FARA, spol. s.r.o.</w:t>
      </w:r>
    </w:p>
    <w:p w14:paraId="3126FC7B" w14:textId="77777777" w:rsidR="00782C96" w:rsidRPr="00782C96" w:rsidRDefault="00782C96" w:rsidP="00782C96">
      <w:pPr>
        <w:jc w:val="left"/>
        <w:rPr>
          <w:rFonts w:ascii="Garamond" w:hAnsi="Garamond" w:cs="Arial"/>
          <w:sz w:val="22"/>
          <w:szCs w:val="22"/>
        </w:rPr>
      </w:pPr>
      <w:r w:rsidRPr="00782C96">
        <w:rPr>
          <w:rFonts w:ascii="Garamond" w:hAnsi="Garamond" w:cs="Arial"/>
          <w:sz w:val="22"/>
          <w:szCs w:val="22"/>
        </w:rPr>
        <w:t>se sídlem K Matěji 2162/33, 160 00 Praha 6</w:t>
      </w:r>
    </w:p>
    <w:p w14:paraId="3FB0BA86" w14:textId="77777777" w:rsidR="00782C96" w:rsidRPr="00782C96" w:rsidRDefault="00782C96" w:rsidP="00782C96">
      <w:pPr>
        <w:jc w:val="left"/>
        <w:rPr>
          <w:rFonts w:ascii="Garamond" w:hAnsi="Garamond" w:cs="Arial"/>
          <w:sz w:val="22"/>
          <w:szCs w:val="22"/>
        </w:rPr>
      </w:pPr>
      <w:r w:rsidRPr="00782C96">
        <w:rPr>
          <w:rFonts w:ascii="Garamond" w:hAnsi="Garamond" w:cs="Arial"/>
          <w:sz w:val="22"/>
          <w:szCs w:val="22"/>
        </w:rPr>
        <w:t xml:space="preserve">zapsaná v obchodním rejstříku vedeném Městským soudem v Praze, oddíl C, vložka 6949 </w:t>
      </w:r>
    </w:p>
    <w:p w14:paraId="79F07739" w14:textId="77777777" w:rsidR="00782C96" w:rsidRPr="00782C96" w:rsidRDefault="00782C96" w:rsidP="00782C96">
      <w:pPr>
        <w:jc w:val="left"/>
        <w:rPr>
          <w:rFonts w:ascii="Garamond" w:hAnsi="Garamond" w:cs="Arial"/>
          <w:sz w:val="22"/>
          <w:szCs w:val="22"/>
        </w:rPr>
      </w:pPr>
      <w:r w:rsidRPr="00782C96">
        <w:rPr>
          <w:rFonts w:ascii="Garamond" w:hAnsi="Garamond" w:cs="Arial"/>
          <w:sz w:val="22"/>
          <w:szCs w:val="22"/>
        </w:rPr>
        <w:t>jednajícím Ing. Antonínem Farou, jednatelem společnosti</w:t>
      </w:r>
    </w:p>
    <w:p w14:paraId="191AD007" w14:textId="77777777" w:rsidR="00782C96" w:rsidRPr="00782C96" w:rsidRDefault="00782C96" w:rsidP="00782C96">
      <w:pPr>
        <w:jc w:val="left"/>
        <w:rPr>
          <w:rFonts w:ascii="Garamond" w:hAnsi="Garamond" w:cs="Arial"/>
          <w:sz w:val="22"/>
          <w:szCs w:val="22"/>
        </w:rPr>
      </w:pPr>
      <w:r w:rsidRPr="00782C96">
        <w:rPr>
          <w:rFonts w:ascii="Garamond" w:hAnsi="Garamond" w:cs="Arial"/>
          <w:sz w:val="22"/>
          <w:szCs w:val="22"/>
        </w:rPr>
        <w:t>IČO: 44848765</w:t>
      </w:r>
    </w:p>
    <w:p w14:paraId="34AB5C02" w14:textId="77777777" w:rsidR="00782C96" w:rsidRPr="00782C96" w:rsidRDefault="00782C96" w:rsidP="00782C96">
      <w:pPr>
        <w:jc w:val="left"/>
        <w:rPr>
          <w:rFonts w:ascii="Garamond" w:hAnsi="Garamond" w:cs="Arial"/>
          <w:sz w:val="22"/>
          <w:szCs w:val="22"/>
        </w:rPr>
      </w:pPr>
      <w:r w:rsidRPr="00782C96">
        <w:rPr>
          <w:rFonts w:ascii="Garamond" w:hAnsi="Garamond" w:cs="Arial"/>
          <w:sz w:val="22"/>
          <w:szCs w:val="22"/>
        </w:rPr>
        <w:t>(dále jen „Zmocněnec“)</w:t>
      </w:r>
    </w:p>
    <w:p w14:paraId="2CF58CCC" w14:textId="77777777" w:rsidR="00782C96" w:rsidRPr="00782C96" w:rsidRDefault="00782C96" w:rsidP="00782C96">
      <w:pPr>
        <w:rPr>
          <w:rFonts w:ascii="Garamond" w:eastAsia="Calibri" w:hAnsi="Garamond" w:cs="Arial"/>
          <w:sz w:val="22"/>
          <w:szCs w:val="22"/>
        </w:rPr>
      </w:pPr>
    </w:p>
    <w:p w14:paraId="6327404E" w14:textId="77777777" w:rsidR="00782C96" w:rsidRPr="00782C96" w:rsidRDefault="00782C96" w:rsidP="00782C96">
      <w:pPr>
        <w:rPr>
          <w:rFonts w:ascii="Garamond" w:eastAsia="Calibri" w:hAnsi="Garamond" w:cs="Arial"/>
          <w:sz w:val="22"/>
          <w:szCs w:val="22"/>
        </w:rPr>
      </w:pPr>
      <w:r w:rsidRPr="00782C96">
        <w:rPr>
          <w:rFonts w:ascii="Garamond" w:eastAsia="Calibri" w:hAnsi="Garamond" w:cs="Arial"/>
          <w:sz w:val="22"/>
          <w:szCs w:val="22"/>
        </w:rPr>
        <w:t>ke všem právním úkonům v souvislosti se získáním veškerých rozhodnutí, souhlasů, vyjádření, stanovisek, povolení a dalších dokumentů v souvislosti s opravou havarijního stavu fasády, Slezská, a to v návaznosti na obsah smlouvy o dílo č. 493/2025 uzavřené mezi Zmocnitelem a Zmocněncem.</w:t>
      </w:r>
    </w:p>
    <w:p w14:paraId="73DAD423" w14:textId="77777777" w:rsidR="00782C96" w:rsidRPr="00782C96" w:rsidRDefault="00782C96" w:rsidP="00782C96">
      <w:pPr>
        <w:rPr>
          <w:rFonts w:ascii="Garamond" w:eastAsia="Calibri" w:hAnsi="Garamond" w:cs="Arial"/>
          <w:sz w:val="22"/>
          <w:szCs w:val="22"/>
        </w:rPr>
      </w:pPr>
      <w:r w:rsidRPr="00782C96">
        <w:rPr>
          <w:rFonts w:ascii="Garamond" w:eastAsia="Calibri" w:hAnsi="Garamond" w:cs="Arial"/>
          <w:sz w:val="22"/>
          <w:szCs w:val="22"/>
        </w:rPr>
        <w:t>Česká republika je vlastníkem a zmocnitel má příslušnost hospodařit s objektem Slezská č. p. 2000 (parcelní číslo 556/1), Praha 2, a to na základě výpisu z katastru nemovitostí obce Praha, katastrálního území Vinohrady, listu vlastnictví 2403.</w:t>
      </w:r>
    </w:p>
    <w:p w14:paraId="2D0940D2" w14:textId="77777777" w:rsidR="00782C96" w:rsidRPr="00782C96" w:rsidRDefault="00782C96" w:rsidP="00782C96">
      <w:pPr>
        <w:rPr>
          <w:rFonts w:ascii="Garamond" w:eastAsia="Calibri" w:hAnsi="Garamond" w:cs="Arial"/>
          <w:sz w:val="22"/>
          <w:szCs w:val="22"/>
        </w:rPr>
      </w:pPr>
      <w:r w:rsidRPr="00782C96">
        <w:rPr>
          <w:rFonts w:ascii="Garamond" w:eastAsia="Calibri" w:hAnsi="Garamond" w:cs="Arial"/>
          <w:sz w:val="22"/>
          <w:szCs w:val="22"/>
        </w:rPr>
        <w:t>Zmocnitel bere na vědomí, že Zmocněnec může udělit substituční plnou moc další osobě.</w:t>
      </w:r>
    </w:p>
    <w:p w14:paraId="570886BD" w14:textId="77777777" w:rsidR="00782C96" w:rsidRPr="00782C96" w:rsidRDefault="00782C96" w:rsidP="00782C96">
      <w:pPr>
        <w:jc w:val="left"/>
        <w:rPr>
          <w:rFonts w:ascii="Garamond" w:eastAsia="Calibri" w:hAnsi="Garamond" w:cs="Arial"/>
          <w:sz w:val="22"/>
          <w:szCs w:val="22"/>
        </w:rPr>
      </w:pPr>
      <w:r w:rsidRPr="00782C96">
        <w:rPr>
          <w:rFonts w:ascii="Garamond" w:eastAsia="Calibri" w:hAnsi="Garamond" w:cs="Arial"/>
          <w:sz w:val="22"/>
          <w:szCs w:val="22"/>
        </w:rPr>
        <w:t>Zejména, nikoli však výlučně, je Zmocněnec oprávněn:</w:t>
      </w:r>
    </w:p>
    <w:p w14:paraId="7D25E150" w14:textId="77777777" w:rsidR="00782C96" w:rsidRPr="00782C96" w:rsidRDefault="00782C96" w:rsidP="00782C96">
      <w:pPr>
        <w:numPr>
          <w:ilvl w:val="0"/>
          <w:numId w:val="5"/>
        </w:numPr>
        <w:autoSpaceDE w:val="0"/>
        <w:autoSpaceDN w:val="0"/>
        <w:adjustRightInd w:val="0"/>
        <w:spacing w:after="120"/>
        <w:rPr>
          <w:rFonts w:ascii="Garamond" w:eastAsia="Calibri" w:hAnsi="Garamond" w:cs="Arial"/>
          <w:sz w:val="22"/>
          <w:szCs w:val="22"/>
        </w:rPr>
      </w:pPr>
      <w:r w:rsidRPr="00782C96">
        <w:rPr>
          <w:rFonts w:ascii="Garamond" w:eastAsia="Calibri" w:hAnsi="Garamond" w:cs="Arial"/>
          <w:sz w:val="22"/>
          <w:szCs w:val="22"/>
        </w:rPr>
        <w:t>Zastupovat Zmocnitele v řízení před stavebním úřadem příslušným k rozhodování o projektu</w:t>
      </w:r>
    </w:p>
    <w:p w14:paraId="3141C668" w14:textId="77777777" w:rsidR="00782C96" w:rsidRPr="00782C96" w:rsidRDefault="00782C96" w:rsidP="00782C96">
      <w:pPr>
        <w:numPr>
          <w:ilvl w:val="0"/>
          <w:numId w:val="5"/>
        </w:numPr>
        <w:autoSpaceDE w:val="0"/>
        <w:autoSpaceDN w:val="0"/>
        <w:adjustRightInd w:val="0"/>
        <w:spacing w:after="120"/>
        <w:rPr>
          <w:rFonts w:ascii="Garamond" w:eastAsia="Calibri" w:hAnsi="Garamond" w:cs="Arial"/>
          <w:sz w:val="22"/>
          <w:szCs w:val="22"/>
        </w:rPr>
      </w:pPr>
      <w:r w:rsidRPr="00782C96">
        <w:rPr>
          <w:rFonts w:ascii="Garamond" w:eastAsia="Calibri" w:hAnsi="Garamond" w:cs="Arial"/>
          <w:sz w:val="22"/>
          <w:szCs w:val="22"/>
        </w:rPr>
        <w:t>Zastupovat Zmocnitele ve vztahu k dotčeným orgánům státní správy a správcům sítí, zejména vést s nimi předběžná jednání o projektu a zajišťovat od nich závazná stanoviska</w:t>
      </w:r>
    </w:p>
    <w:p w14:paraId="43653F80" w14:textId="77777777" w:rsidR="00782C96" w:rsidRPr="00782C96" w:rsidRDefault="00782C96" w:rsidP="00782C96">
      <w:pPr>
        <w:numPr>
          <w:ilvl w:val="0"/>
          <w:numId w:val="5"/>
        </w:numPr>
        <w:autoSpaceDE w:val="0"/>
        <w:autoSpaceDN w:val="0"/>
        <w:adjustRightInd w:val="0"/>
        <w:spacing w:after="120"/>
        <w:rPr>
          <w:rFonts w:ascii="Garamond" w:eastAsia="Calibri" w:hAnsi="Garamond" w:cs="Arial"/>
          <w:sz w:val="22"/>
          <w:szCs w:val="22"/>
        </w:rPr>
      </w:pPr>
      <w:r w:rsidRPr="00782C96">
        <w:rPr>
          <w:rFonts w:ascii="Garamond" w:eastAsia="Calibri" w:hAnsi="Garamond" w:cs="Arial"/>
          <w:sz w:val="22"/>
          <w:szCs w:val="22"/>
        </w:rPr>
        <w:t>Zastupovat Zmocnitele ve vztahu k ostatním účastníkům řízení, zejména vést s nimi předběžná jednání o projektu a zajišťovat od nich jejich vyjádření.</w:t>
      </w:r>
    </w:p>
    <w:p w14:paraId="1E41E26D" w14:textId="77777777" w:rsidR="00782C96" w:rsidRPr="00782C96" w:rsidRDefault="00782C96" w:rsidP="00782C96">
      <w:pPr>
        <w:jc w:val="left"/>
        <w:rPr>
          <w:rFonts w:ascii="Garamond" w:eastAsia="Calibri" w:hAnsi="Garamond" w:cs="Arial"/>
          <w:sz w:val="22"/>
          <w:szCs w:val="22"/>
        </w:rPr>
      </w:pPr>
    </w:p>
    <w:p w14:paraId="609829AA" w14:textId="77777777" w:rsidR="00782C96" w:rsidRPr="00782C96" w:rsidRDefault="00782C96" w:rsidP="00782C96">
      <w:pPr>
        <w:jc w:val="left"/>
        <w:rPr>
          <w:rFonts w:ascii="Garamond" w:eastAsia="Calibri" w:hAnsi="Garamond" w:cs="Arial"/>
          <w:sz w:val="22"/>
          <w:szCs w:val="22"/>
        </w:rPr>
      </w:pPr>
    </w:p>
    <w:p w14:paraId="48835631" w14:textId="77777777" w:rsidR="00782C96" w:rsidRPr="00782C96" w:rsidRDefault="00782C96" w:rsidP="00782C96">
      <w:pPr>
        <w:rPr>
          <w:rFonts w:ascii="Garamond" w:hAnsi="Garamond" w:cs="Arial"/>
          <w:sz w:val="22"/>
          <w:szCs w:val="22"/>
        </w:rPr>
      </w:pPr>
      <w:r w:rsidRPr="00782C96">
        <w:rPr>
          <w:rFonts w:ascii="Garamond" w:hAnsi="Garamond" w:cs="Arial"/>
          <w:sz w:val="22"/>
          <w:szCs w:val="22"/>
        </w:rPr>
        <w:t xml:space="preserve">Tato plná moc se uděluje po dobu platnosti smlouvy o dílo č. 493/2025, </w:t>
      </w:r>
      <w:r w:rsidRPr="00782C96">
        <w:rPr>
          <w:rFonts w:ascii="Garamond" w:hAnsi="Garamond" w:cs="Arial"/>
          <w:sz w:val="22"/>
          <w:szCs w:val="22"/>
          <w:lang w:eastAsia="cs-CZ"/>
        </w:rPr>
        <w:t>do doby předání a převzetí stavby objednatelem.</w:t>
      </w:r>
    </w:p>
    <w:p w14:paraId="718E842B" w14:textId="77777777" w:rsidR="00782C96" w:rsidRPr="00782C96" w:rsidRDefault="00782C96" w:rsidP="00782C96">
      <w:pPr>
        <w:jc w:val="left"/>
        <w:rPr>
          <w:rFonts w:ascii="Garamond" w:hAnsi="Garamond" w:cs="Arial"/>
          <w:sz w:val="24"/>
          <w:szCs w:val="24"/>
        </w:rPr>
      </w:pPr>
    </w:p>
    <w:tbl>
      <w:tblPr>
        <w:tblW w:w="9747" w:type="dxa"/>
        <w:tblLook w:val="00A0" w:firstRow="1" w:lastRow="0" w:firstColumn="1" w:lastColumn="0" w:noHBand="0" w:noVBand="0"/>
      </w:tblPr>
      <w:tblGrid>
        <w:gridCol w:w="4503"/>
        <w:gridCol w:w="708"/>
        <w:gridCol w:w="4536"/>
      </w:tblGrid>
      <w:tr w:rsidR="00782C96" w:rsidRPr="00782C96" w14:paraId="46434F2B" w14:textId="77777777" w:rsidTr="0050573D">
        <w:tc>
          <w:tcPr>
            <w:tcW w:w="4503" w:type="dxa"/>
          </w:tcPr>
          <w:p w14:paraId="037154D2" w14:textId="77777777" w:rsidR="00782C96" w:rsidRPr="00782C96" w:rsidRDefault="00782C96" w:rsidP="00782C96">
            <w:pPr>
              <w:jc w:val="left"/>
              <w:rPr>
                <w:rFonts w:ascii="Garamond" w:hAnsi="Garamond" w:cs="Arial"/>
                <w:sz w:val="24"/>
                <w:szCs w:val="24"/>
                <w:lang w:eastAsia="cs-CZ"/>
              </w:rPr>
            </w:pPr>
          </w:p>
          <w:p w14:paraId="2DCF9EAF" w14:textId="77777777" w:rsidR="00782C96" w:rsidRPr="00782C96" w:rsidRDefault="00782C96" w:rsidP="00782C96">
            <w:pPr>
              <w:jc w:val="left"/>
              <w:rPr>
                <w:rFonts w:ascii="Garamond" w:hAnsi="Garamond" w:cs="Arial"/>
                <w:sz w:val="24"/>
                <w:szCs w:val="24"/>
                <w:lang w:eastAsia="cs-CZ"/>
              </w:rPr>
            </w:pPr>
          </w:p>
          <w:p w14:paraId="1107615D" w14:textId="77777777" w:rsidR="00782C96" w:rsidRPr="00782C96" w:rsidRDefault="00782C96" w:rsidP="00782C96">
            <w:pPr>
              <w:jc w:val="left"/>
              <w:rPr>
                <w:rFonts w:ascii="Garamond" w:hAnsi="Garamond" w:cs="Arial"/>
                <w:sz w:val="24"/>
                <w:szCs w:val="24"/>
                <w:lang w:eastAsia="cs-CZ"/>
              </w:rPr>
            </w:pPr>
            <w:r w:rsidRPr="00782C96">
              <w:rPr>
                <w:rFonts w:ascii="Garamond" w:hAnsi="Garamond" w:cs="Arial"/>
                <w:sz w:val="24"/>
                <w:szCs w:val="24"/>
                <w:lang w:eastAsia="cs-CZ"/>
              </w:rPr>
              <w:t>V Praze dne ___________</w:t>
            </w:r>
          </w:p>
        </w:tc>
        <w:tc>
          <w:tcPr>
            <w:tcW w:w="708" w:type="dxa"/>
          </w:tcPr>
          <w:p w14:paraId="632EF2B1" w14:textId="77777777" w:rsidR="00782C96" w:rsidRPr="00782C96" w:rsidRDefault="00782C96" w:rsidP="00782C96">
            <w:pPr>
              <w:jc w:val="left"/>
              <w:rPr>
                <w:rFonts w:ascii="Garamond" w:hAnsi="Garamond" w:cs="Arial"/>
                <w:sz w:val="24"/>
                <w:szCs w:val="24"/>
                <w:lang w:eastAsia="cs-CZ"/>
              </w:rPr>
            </w:pPr>
          </w:p>
        </w:tc>
        <w:tc>
          <w:tcPr>
            <w:tcW w:w="4536" w:type="dxa"/>
          </w:tcPr>
          <w:p w14:paraId="1B215C33" w14:textId="77777777" w:rsidR="00782C96" w:rsidRPr="00782C96" w:rsidRDefault="00782C96" w:rsidP="00782C96">
            <w:pPr>
              <w:jc w:val="left"/>
              <w:rPr>
                <w:rFonts w:ascii="Garamond" w:hAnsi="Garamond" w:cs="Arial"/>
                <w:sz w:val="24"/>
                <w:szCs w:val="24"/>
                <w:lang w:eastAsia="cs-CZ"/>
              </w:rPr>
            </w:pPr>
            <w:r w:rsidRPr="00782C96">
              <w:rPr>
                <w:rFonts w:ascii="Garamond" w:hAnsi="Garamond" w:cs="Arial"/>
                <w:sz w:val="24"/>
                <w:szCs w:val="24"/>
                <w:lang w:eastAsia="cs-CZ"/>
              </w:rPr>
              <w:t>Výše uvedenou plnou moc přijímám.</w:t>
            </w:r>
          </w:p>
          <w:p w14:paraId="69DAD995" w14:textId="77777777" w:rsidR="00782C96" w:rsidRPr="00782C96" w:rsidRDefault="00782C96" w:rsidP="00782C96">
            <w:pPr>
              <w:jc w:val="left"/>
              <w:rPr>
                <w:rFonts w:ascii="Garamond" w:hAnsi="Garamond" w:cs="Arial"/>
                <w:sz w:val="24"/>
                <w:szCs w:val="24"/>
                <w:lang w:eastAsia="cs-CZ"/>
              </w:rPr>
            </w:pPr>
          </w:p>
          <w:p w14:paraId="0BDA06CB" w14:textId="77777777" w:rsidR="00782C96" w:rsidRPr="00782C96" w:rsidRDefault="00782C96" w:rsidP="00782C96">
            <w:pPr>
              <w:jc w:val="left"/>
              <w:rPr>
                <w:rFonts w:ascii="Garamond" w:hAnsi="Garamond" w:cs="Arial"/>
                <w:sz w:val="24"/>
                <w:szCs w:val="24"/>
                <w:lang w:eastAsia="cs-CZ"/>
              </w:rPr>
            </w:pPr>
            <w:r w:rsidRPr="00782C96">
              <w:rPr>
                <w:rFonts w:ascii="Garamond" w:hAnsi="Garamond" w:cs="Arial"/>
                <w:sz w:val="24"/>
                <w:szCs w:val="24"/>
                <w:lang w:eastAsia="cs-CZ"/>
              </w:rPr>
              <w:t>V Praze dne 20.3.2025</w:t>
            </w:r>
          </w:p>
        </w:tc>
      </w:tr>
      <w:tr w:rsidR="00782C96" w:rsidRPr="00782C96" w14:paraId="41DF46B3" w14:textId="77777777" w:rsidTr="0050573D">
        <w:tc>
          <w:tcPr>
            <w:tcW w:w="4503" w:type="dxa"/>
          </w:tcPr>
          <w:p w14:paraId="1F411205" w14:textId="77777777" w:rsidR="00782C96" w:rsidRPr="00782C96" w:rsidRDefault="00782C96" w:rsidP="00782C96">
            <w:pPr>
              <w:jc w:val="left"/>
              <w:rPr>
                <w:rFonts w:ascii="Garamond" w:hAnsi="Garamond" w:cs="Arial"/>
                <w:sz w:val="24"/>
                <w:szCs w:val="24"/>
                <w:lang w:eastAsia="cs-CZ"/>
              </w:rPr>
            </w:pPr>
            <w:r w:rsidRPr="00782C96">
              <w:rPr>
                <w:rFonts w:ascii="Garamond" w:hAnsi="Garamond" w:cs="Arial"/>
                <w:sz w:val="24"/>
                <w:szCs w:val="24"/>
                <w:lang w:eastAsia="cs-CZ"/>
              </w:rPr>
              <w:t>Zmocnitel:</w:t>
            </w:r>
          </w:p>
          <w:p w14:paraId="1E5D04CA" w14:textId="77777777" w:rsidR="00782C96" w:rsidRPr="00782C96" w:rsidRDefault="00782C96" w:rsidP="00782C96">
            <w:pPr>
              <w:jc w:val="left"/>
              <w:rPr>
                <w:rFonts w:ascii="Garamond" w:hAnsi="Garamond" w:cs="Arial"/>
                <w:sz w:val="24"/>
                <w:szCs w:val="24"/>
                <w:lang w:eastAsia="cs-CZ"/>
              </w:rPr>
            </w:pPr>
          </w:p>
        </w:tc>
        <w:tc>
          <w:tcPr>
            <w:tcW w:w="708" w:type="dxa"/>
          </w:tcPr>
          <w:p w14:paraId="718D6AFC" w14:textId="77777777" w:rsidR="00782C96" w:rsidRPr="00782C96" w:rsidRDefault="00782C96" w:rsidP="00782C96">
            <w:pPr>
              <w:jc w:val="left"/>
              <w:rPr>
                <w:rFonts w:ascii="Garamond" w:hAnsi="Garamond" w:cs="Arial"/>
                <w:sz w:val="24"/>
                <w:szCs w:val="24"/>
                <w:lang w:eastAsia="cs-CZ"/>
              </w:rPr>
            </w:pPr>
          </w:p>
        </w:tc>
        <w:tc>
          <w:tcPr>
            <w:tcW w:w="4536" w:type="dxa"/>
          </w:tcPr>
          <w:p w14:paraId="594E28D3" w14:textId="77777777" w:rsidR="00782C96" w:rsidRPr="00782C96" w:rsidRDefault="00782C96" w:rsidP="00782C96">
            <w:pPr>
              <w:jc w:val="left"/>
              <w:rPr>
                <w:rFonts w:ascii="Garamond" w:hAnsi="Garamond" w:cs="Arial"/>
                <w:sz w:val="24"/>
                <w:szCs w:val="24"/>
                <w:lang w:eastAsia="cs-CZ"/>
              </w:rPr>
            </w:pPr>
            <w:r w:rsidRPr="00782C96">
              <w:rPr>
                <w:rFonts w:ascii="Garamond" w:hAnsi="Garamond" w:cs="Arial"/>
                <w:sz w:val="24"/>
                <w:szCs w:val="24"/>
                <w:lang w:eastAsia="cs-CZ"/>
              </w:rPr>
              <w:t>Zmocněnec:</w:t>
            </w:r>
          </w:p>
          <w:p w14:paraId="26811A6B" w14:textId="77777777" w:rsidR="00782C96" w:rsidRPr="00782C96" w:rsidRDefault="00782C96" w:rsidP="00782C96">
            <w:pPr>
              <w:jc w:val="left"/>
              <w:rPr>
                <w:rFonts w:ascii="Garamond" w:hAnsi="Garamond" w:cs="Arial"/>
                <w:sz w:val="24"/>
                <w:szCs w:val="24"/>
                <w:lang w:eastAsia="cs-CZ"/>
              </w:rPr>
            </w:pPr>
          </w:p>
        </w:tc>
      </w:tr>
      <w:tr w:rsidR="00782C96" w:rsidRPr="00782C96" w14:paraId="6D005F47" w14:textId="77777777" w:rsidTr="0050573D">
        <w:tc>
          <w:tcPr>
            <w:tcW w:w="4503" w:type="dxa"/>
          </w:tcPr>
          <w:p w14:paraId="2DA813F9" w14:textId="77777777" w:rsidR="00782C96" w:rsidRPr="00782C96" w:rsidRDefault="00782C96" w:rsidP="00782C96">
            <w:pPr>
              <w:jc w:val="center"/>
              <w:rPr>
                <w:rFonts w:ascii="Garamond" w:hAnsi="Garamond" w:cs="Arial"/>
                <w:sz w:val="24"/>
                <w:szCs w:val="24"/>
                <w:lang w:eastAsia="cs-CZ"/>
              </w:rPr>
            </w:pPr>
            <w:r w:rsidRPr="00782C96">
              <w:rPr>
                <w:rFonts w:ascii="Garamond" w:hAnsi="Garamond" w:cs="Arial"/>
                <w:sz w:val="24"/>
                <w:szCs w:val="24"/>
                <w:lang w:eastAsia="cs-CZ"/>
              </w:rPr>
              <w:t>____________________________</w:t>
            </w:r>
          </w:p>
        </w:tc>
        <w:tc>
          <w:tcPr>
            <w:tcW w:w="708" w:type="dxa"/>
          </w:tcPr>
          <w:p w14:paraId="24131438" w14:textId="77777777" w:rsidR="00782C96" w:rsidRPr="00782C96" w:rsidRDefault="00782C96" w:rsidP="00782C96">
            <w:pPr>
              <w:jc w:val="left"/>
              <w:rPr>
                <w:rFonts w:ascii="Garamond" w:hAnsi="Garamond" w:cs="Arial"/>
                <w:sz w:val="24"/>
                <w:szCs w:val="24"/>
                <w:lang w:eastAsia="cs-CZ"/>
              </w:rPr>
            </w:pPr>
          </w:p>
        </w:tc>
        <w:tc>
          <w:tcPr>
            <w:tcW w:w="4536" w:type="dxa"/>
          </w:tcPr>
          <w:p w14:paraId="0AFB7D3E" w14:textId="77777777" w:rsidR="00782C96" w:rsidRPr="00782C96" w:rsidRDefault="00782C96" w:rsidP="00782C96">
            <w:pPr>
              <w:jc w:val="center"/>
              <w:rPr>
                <w:rFonts w:ascii="Garamond" w:hAnsi="Garamond" w:cs="Arial"/>
                <w:sz w:val="24"/>
                <w:szCs w:val="24"/>
                <w:lang w:eastAsia="cs-CZ"/>
              </w:rPr>
            </w:pPr>
            <w:r w:rsidRPr="00782C96">
              <w:rPr>
                <w:rFonts w:ascii="Garamond" w:hAnsi="Garamond" w:cs="Arial"/>
                <w:sz w:val="24"/>
                <w:szCs w:val="24"/>
                <w:lang w:eastAsia="cs-CZ"/>
              </w:rPr>
              <w:t>____________________________</w:t>
            </w:r>
          </w:p>
        </w:tc>
      </w:tr>
      <w:tr w:rsidR="00782C96" w:rsidRPr="00782C96" w14:paraId="4EEAB646" w14:textId="77777777" w:rsidTr="0050573D">
        <w:tc>
          <w:tcPr>
            <w:tcW w:w="4503" w:type="dxa"/>
          </w:tcPr>
          <w:p w14:paraId="425429FE" w14:textId="77777777" w:rsidR="00782C96" w:rsidRPr="00782C96" w:rsidRDefault="00782C96" w:rsidP="00782C96">
            <w:pPr>
              <w:jc w:val="center"/>
              <w:rPr>
                <w:rFonts w:ascii="Garamond" w:hAnsi="Garamond" w:cs="Arial"/>
                <w:sz w:val="22"/>
                <w:szCs w:val="22"/>
                <w:lang w:eastAsia="cs-CZ"/>
              </w:rPr>
            </w:pPr>
            <w:r w:rsidRPr="00782C96">
              <w:rPr>
                <w:rFonts w:ascii="Garamond" w:hAnsi="Garamond" w:cs="Arial"/>
                <w:sz w:val="22"/>
                <w:szCs w:val="22"/>
                <w:lang w:eastAsia="cs-CZ"/>
              </w:rPr>
              <w:t xml:space="preserve">Ing. Michael Mrzkoš, LL.M., </w:t>
            </w:r>
          </w:p>
          <w:p w14:paraId="31DBD136" w14:textId="77777777" w:rsidR="00782C96" w:rsidRPr="00782C96" w:rsidRDefault="00782C96" w:rsidP="00782C96">
            <w:pPr>
              <w:jc w:val="center"/>
              <w:rPr>
                <w:rFonts w:ascii="Garamond" w:hAnsi="Garamond" w:cs="Arial"/>
                <w:color w:val="9933FF"/>
                <w:sz w:val="24"/>
                <w:szCs w:val="24"/>
                <w:lang w:eastAsia="cs-CZ"/>
              </w:rPr>
            </w:pPr>
            <w:r w:rsidRPr="00782C96">
              <w:rPr>
                <w:rFonts w:ascii="Garamond" w:hAnsi="Garamond" w:cs="Arial"/>
                <w:sz w:val="22"/>
                <w:szCs w:val="22"/>
                <w:lang w:eastAsia="cs-CZ"/>
              </w:rPr>
              <w:t>ředitel správy soudu</w:t>
            </w:r>
          </w:p>
          <w:p w14:paraId="58F5D996" w14:textId="77777777" w:rsidR="00782C96" w:rsidRPr="00782C96" w:rsidRDefault="00782C96" w:rsidP="00782C96">
            <w:pPr>
              <w:jc w:val="center"/>
              <w:rPr>
                <w:rFonts w:ascii="Garamond" w:hAnsi="Garamond" w:cs="Arial"/>
                <w:sz w:val="24"/>
                <w:szCs w:val="24"/>
                <w:lang w:eastAsia="cs-CZ"/>
              </w:rPr>
            </w:pPr>
          </w:p>
        </w:tc>
        <w:tc>
          <w:tcPr>
            <w:tcW w:w="708" w:type="dxa"/>
          </w:tcPr>
          <w:p w14:paraId="6AA92894" w14:textId="77777777" w:rsidR="00782C96" w:rsidRPr="00782C96" w:rsidRDefault="00782C96" w:rsidP="00782C96">
            <w:pPr>
              <w:jc w:val="center"/>
              <w:rPr>
                <w:rFonts w:ascii="Garamond" w:hAnsi="Garamond" w:cs="Arial"/>
                <w:sz w:val="24"/>
                <w:szCs w:val="24"/>
                <w:lang w:eastAsia="cs-CZ"/>
              </w:rPr>
            </w:pPr>
          </w:p>
        </w:tc>
        <w:tc>
          <w:tcPr>
            <w:tcW w:w="4536" w:type="dxa"/>
          </w:tcPr>
          <w:p w14:paraId="7686B4D7" w14:textId="77777777" w:rsidR="00782C96" w:rsidRPr="00782C96" w:rsidRDefault="00782C96" w:rsidP="00782C96">
            <w:pPr>
              <w:jc w:val="center"/>
              <w:rPr>
                <w:rFonts w:ascii="Garamond" w:hAnsi="Garamond" w:cs="Arial"/>
                <w:sz w:val="24"/>
                <w:szCs w:val="24"/>
                <w:lang w:eastAsia="cs-CZ"/>
              </w:rPr>
            </w:pPr>
            <w:r w:rsidRPr="00782C96">
              <w:rPr>
                <w:rFonts w:ascii="Garamond" w:hAnsi="Garamond" w:cs="Arial"/>
                <w:sz w:val="24"/>
                <w:szCs w:val="24"/>
                <w:lang w:eastAsia="cs-CZ"/>
              </w:rPr>
              <w:t>Ing. Antonín Fara</w:t>
            </w:r>
          </w:p>
          <w:p w14:paraId="28D49EB5" w14:textId="77777777" w:rsidR="00782C96" w:rsidRPr="00782C96" w:rsidRDefault="00782C96" w:rsidP="00782C96">
            <w:pPr>
              <w:jc w:val="center"/>
              <w:rPr>
                <w:rFonts w:ascii="Garamond" w:hAnsi="Garamond" w:cs="Arial"/>
                <w:sz w:val="24"/>
                <w:szCs w:val="24"/>
                <w:lang w:eastAsia="cs-CZ"/>
              </w:rPr>
            </w:pPr>
            <w:r w:rsidRPr="00782C96">
              <w:rPr>
                <w:rFonts w:ascii="Garamond" w:hAnsi="Garamond" w:cs="Arial"/>
                <w:sz w:val="24"/>
                <w:szCs w:val="24"/>
                <w:lang w:eastAsia="cs-CZ"/>
              </w:rPr>
              <w:t>jednatel</w:t>
            </w:r>
          </w:p>
          <w:p w14:paraId="7FD9504E" w14:textId="77777777" w:rsidR="00782C96" w:rsidRPr="00782C96" w:rsidRDefault="00782C96" w:rsidP="00782C96">
            <w:pPr>
              <w:jc w:val="center"/>
              <w:rPr>
                <w:rFonts w:ascii="Garamond" w:hAnsi="Garamond" w:cs="Arial"/>
                <w:sz w:val="24"/>
                <w:szCs w:val="24"/>
                <w:lang w:eastAsia="cs-CZ"/>
              </w:rPr>
            </w:pPr>
          </w:p>
        </w:tc>
      </w:tr>
    </w:tbl>
    <w:p w14:paraId="1D5F71AD" w14:textId="77777777" w:rsidR="00782C96" w:rsidRPr="00782C96" w:rsidRDefault="00782C96" w:rsidP="00782C96">
      <w:pPr>
        <w:jc w:val="left"/>
        <w:rPr>
          <w:rFonts w:ascii="Garamond" w:eastAsia="Calibri" w:hAnsi="Garamond" w:cs="Arial"/>
          <w:sz w:val="24"/>
          <w:szCs w:val="24"/>
        </w:rPr>
      </w:pPr>
    </w:p>
    <w:p w14:paraId="7198AFF1" w14:textId="0903633F" w:rsidR="00782C96" w:rsidRDefault="00782C96">
      <w:pPr>
        <w:jc w:val="left"/>
        <w:rPr>
          <w:rFonts w:ascii="Garamond" w:hAnsi="Garamond"/>
          <w:color w:val="000000"/>
          <w:sz w:val="24"/>
          <w:szCs w:val="24"/>
          <w:lang w:eastAsia="cs-CZ"/>
        </w:rPr>
      </w:pPr>
      <w:r>
        <w:rPr>
          <w:rFonts w:ascii="Garamond" w:hAnsi="Garamond"/>
          <w:color w:val="000000"/>
          <w:sz w:val="24"/>
          <w:szCs w:val="24"/>
          <w:lang w:eastAsia="cs-CZ"/>
        </w:rPr>
        <w:br w:type="page"/>
      </w:r>
    </w:p>
    <w:p w14:paraId="4A795DD7" w14:textId="77777777" w:rsidR="00782C96" w:rsidRPr="00782C96" w:rsidRDefault="00782C96" w:rsidP="00782C96">
      <w:pPr>
        <w:spacing w:after="120"/>
        <w:jc w:val="center"/>
        <w:rPr>
          <w:rFonts w:ascii="Garamond" w:hAnsi="Garamond"/>
          <w:b/>
          <w:bCs/>
          <w:sz w:val="24"/>
          <w:szCs w:val="24"/>
        </w:rPr>
      </w:pPr>
      <w:r w:rsidRPr="00782C96">
        <w:rPr>
          <w:rFonts w:ascii="Garamond" w:hAnsi="Garamond"/>
          <w:b/>
          <w:bCs/>
          <w:sz w:val="24"/>
          <w:szCs w:val="24"/>
        </w:rPr>
        <w:lastRenderedPageBreak/>
        <w:t xml:space="preserve">Výkon výkonu inženýrské činnosti včetně úkonů po dokončení stavby </w:t>
      </w:r>
    </w:p>
    <w:p w14:paraId="2D11CF68" w14:textId="77777777" w:rsidR="00782C96" w:rsidRPr="00782C96" w:rsidRDefault="00782C96" w:rsidP="00782C96">
      <w:pPr>
        <w:spacing w:after="120"/>
        <w:rPr>
          <w:rFonts w:ascii="Garamond" w:hAnsi="Garamond"/>
          <w:bCs/>
          <w:sz w:val="24"/>
          <w:szCs w:val="24"/>
        </w:rPr>
      </w:pPr>
    </w:p>
    <w:p w14:paraId="1F4E9B81" w14:textId="77777777" w:rsidR="00782C96" w:rsidRPr="00782C96" w:rsidRDefault="00782C96" w:rsidP="00782C96">
      <w:pPr>
        <w:spacing w:after="120"/>
        <w:rPr>
          <w:rFonts w:ascii="Garamond" w:hAnsi="Garamond"/>
          <w:bCs/>
          <w:sz w:val="24"/>
          <w:szCs w:val="24"/>
        </w:rPr>
      </w:pPr>
      <w:r w:rsidRPr="00782C96">
        <w:rPr>
          <w:rFonts w:ascii="Garamond" w:hAnsi="Garamond"/>
          <w:bCs/>
          <w:sz w:val="24"/>
          <w:szCs w:val="24"/>
        </w:rPr>
        <w:t xml:space="preserve">Komplexní zajišťování postupu výstavby a jeho strategické řízení od předprojektové a projektové přípravy, přes vlastní stavbu až po zakončení stavby a její předání. </w:t>
      </w:r>
    </w:p>
    <w:p w14:paraId="25B06BB9" w14:textId="77777777" w:rsidR="00782C96" w:rsidRPr="00782C96" w:rsidRDefault="00782C96" w:rsidP="00782C96">
      <w:pPr>
        <w:spacing w:after="120"/>
        <w:rPr>
          <w:rFonts w:ascii="Garamond" w:hAnsi="Garamond"/>
          <w:bCs/>
          <w:sz w:val="24"/>
          <w:szCs w:val="24"/>
        </w:rPr>
      </w:pPr>
    </w:p>
    <w:p w14:paraId="7C215319" w14:textId="77777777" w:rsidR="00782C96" w:rsidRPr="00782C96" w:rsidRDefault="00782C96" w:rsidP="00782C96">
      <w:pPr>
        <w:spacing w:after="120"/>
        <w:rPr>
          <w:rFonts w:ascii="Garamond" w:eastAsia="Calibri" w:hAnsi="Garamond"/>
          <w:i/>
          <w:sz w:val="24"/>
          <w:szCs w:val="24"/>
        </w:rPr>
      </w:pPr>
      <w:r w:rsidRPr="00782C96">
        <w:rPr>
          <w:rFonts w:ascii="Garamond" w:eastAsia="Calibri" w:hAnsi="Garamond"/>
          <w:i/>
          <w:sz w:val="24"/>
          <w:szCs w:val="24"/>
        </w:rPr>
        <w:t>Fáze tvorby projektu stavby:</w:t>
      </w:r>
    </w:p>
    <w:p w14:paraId="257DDD72"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konzultace a předjednání s příslušnými orgány památkové péče,</w:t>
      </w:r>
    </w:p>
    <w:p w14:paraId="68A51F86"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konzultace a předjednání s příslušným stavebním úřadem,</w:t>
      </w:r>
    </w:p>
    <w:p w14:paraId="21B751F7"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konzultace a předjednání se zástupci objednatele,</w:t>
      </w:r>
    </w:p>
    <w:p w14:paraId="10D034FE"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stanovení rozsahu a množství jednotlivých pare projektové dokumentace na základě jednání se stavebním úřadem o rozsahu nutného projednání s orgány státní správy,</w:t>
      </w:r>
    </w:p>
    <w:p w14:paraId="1E8DB9F6"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projednání a zajištění rozhodnutí, vyjádření a stanovisek dotčených orgánů státní správy, v rozsahu dle požadavku stavebního úřadu a orgánů památkové péče,</w:t>
      </w:r>
    </w:p>
    <w:p w14:paraId="3E23C2FF"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zajištění výkopových povolení správců inženýrských sítí, v rozsahu dle požadavku stavebního úřadu,</w:t>
      </w:r>
    </w:p>
    <w:p w14:paraId="7CFC860D"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aktualizace stávajících stavů inženýrských sítí a stávající trasy vzdušných reléových paprsků,</w:t>
      </w:r>
    </w:p>
    <w:p w14:paraId="7EAFA39E"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projednání definitivních úprav projektové dokumentace s projektanty, v rozsahu dle požadavků dotčených orgánů státní správy,</w:t>
      </w:r>
    </w:p>
    <w:p w14:paraId="3324F131"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příprava a podání žádosti o Souhlas o provedení ohlášeného stavebního záměru,</w:t>
      </w:r>
    </w:p>
    <w:p w14:paraId="2B45A3F8" w14:textId="77777777" w:rsidR="00782C96" w:rsidRPr="00782C96" w:rsidRDefault="00782C96" w:rsidP="00782C96">
      <w:pPr>
        <w:numPr>
          <w:ilvl w:val="0"/>
          <w:numId w:val="39"/>
        </w:numPr>
        <w:spacing w:after="120"/>
        <w:contextualSpacing/>
        <w:rPr>
          <w:rFonts w:ascii="Garamond" w:eastAsia="Calibri" w:hAnsi="Garamond"/>
          <w:sz w:val="24"/>
          <w:szCs w:val="24"/>
        </w:rPr>
      </w:pPr>
      <w:r w:rsidRPr="00782C96">
        <w:rPr>
          <w:rFonts w:ascii="Garamond" w:eastAsia="Calibri" w:hAnsi="Garamond"/>
          <w:sz w:val="24"/>
          <w:szCs w:val="24"/>
        </w:rPr>
        <w:t>zajištění vydání Souhlasu o provedení ohlášeného stavebního záměru.</w:t>
      </w:r>
    </w:p>
    <w:p w14:paraId="29B0194B" w14:textId="77777777" w:rsidR="00782C96" w:rsidRPr="00782C96" w:rsidRDefault="00782C96" w:rsidP="00782C96">
      <w:pPr>
        <w:spacing w:after="120"/>
        <w:rPr>
          <w:rFonts w:ascii="Garamond" w:eastAsia="Calibri" w:hAnsi="Garamond"/>
          <w:sz w:val="24"/>
          <w:szCs w:val="24"/>
        </w:rPr>
      </w:pPr>
    </w:p>
    <w:p w14:paraId="63C70E90" w14:textId="77777777" w:rsidR="00782C96" w:rsidRPr="00782C96" w:rsidRDefault="00782C96" w:rsidP="00782C96">
      <w:pPr>
        <w:spacing w:after="120"/>
        <w:rPr>
          <w:rFonts w:ascii="Garamond" w:eastAsia="Calibri" w:hAnsi="Garamond"/>
          <w:i/>
          <w:sz w:val="24"/>
          <w:szCs w:val="24"/>
        </w:rPr>
      </w:pPr>
      <w:r w:rsidRPr="00782C96">
        <w:rPr>
          <w:rFonts w:ascii="Garamond" w:eastAsia="Calibri" w:hAnsi="Garamond"/>
          <w:i/>
          <w:sz w:val="24"/>
          <w:szCs w:val="24"/>
        </w:rPr>
        <w:t>Fáze přípravy stavby:</w:t>
      </w:r>
    </w:p>
    <w:p w14:paraId="66868C9E"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kontrola stavebních povolení, včetně složky rozhodnutí, vyjádření, stanovisek a dalších dokladů v rámci přípravy stavební akce, vytipování možných rizik pro průběh realizace,</w:t>
      </w:r>
    </w:p>
    <w:p w14:paraId="52CD6F3A"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spoluúčast při přípravě dokladů pro předání staveniště zhotoviteli stavby,</w:t>
      </w:r>
    </w:p>
    <w:p w14:paraId="2E30D824"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zajištění potřebných záborů veřejných komunikací pro zahájení realizace stavby – zhotovení nebo zajištění potřebné dokumentace DIO, projednání s dotčenými orgány státní správy, příprava a uzavření potřebných smluv na zábory,</w:t>
      </w:r>
    </w:p>
    <w:p w14:paraId="22E0AF47"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 xml:space="preserve">zajištění příslušných povolení na vjezd a výjezd ze </w:t>
      </w:r>
      <w:proofErr w:type="gramStart"/>
      <w:r w:rsidRPr="00782C96">
        <w:rPr>
          <w:rFonts w:ascii="Garamond" w:eastAsia="Calibri" w:hAnsi="Garamond"/>
          <w:sz w:val="24"/>
          <w:szCs w:val="24"/>
        </w:rPr>
        <w:t>stavby - zhotovení</w:t>
      </w:r>
      <w:proofErr w:type="gramEnd"/>
      <w:r w:rsidRPr="00782C96">
        <w:rPr>
          <w:rFonts w:ascii="Garamond" w:eastAsia="Calibri" w:hAnsi="Garamond"/>
          <w:sz w:val="24"/>
          <w:szCs w:val="24"/>
        </w:rPr>
        <w:t xml:space="preserve"> nebo zajištění potřebné dokumentace DIO, projednání s dotčenými orgány státní správy,</w:t>
      </w:r>
    </w:p>
    <w:p w14:paraId="20B0F43D"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 xml:space="preserve">zajištění potřebných projednání dopravních omezení v prostoru přilehlých silnic a </w:t>
      </w:r>
      <w:proofErr w:type="gramStart"/>
      <w:r w:rsidRPr="00782C96">
        <w:rPr>
          <w:rFonts w:ascii="Garamond" w:eastAsia="Calibri" w:hAnsi="Garamond"/>
          <w:sz w:val="24"/>
          <w:szCs w:val="24"/>
        </w:rPr>
        <w:t>chodníků - zhotovení</w:t>
      </w:r>
      <w:proofErr w:type="gramEnd"/>
      <w:r w:rsidRPr="00782C96">
        <w:rPr>
          <w:rFonts w:ascii="Garamond" w:eastAsia="Calibri" w:hAnsi="Garamond"/>
          <w:sz w:val="24"/>
          <w:szCs w:val="24"/>
        </w:rPr>
        <w:t xml:space="preserve"> nebo zajištění návrhu dopravního značení,</w:t>
      </w:r>
    </w:p>
    <w:p w14:paraId="3F96798A"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projednání přepravních tras staveništní dopravy,</w:t>
      </w:r>
    </w:p>
    <w:p w14:paraId="0AC17183"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projednání možnosti napojení staveništních odběrů energií, technická a odborná pomoc při přípravě a uzavření smluv na staveništní odběry,</w:t>
      </w:r>
    </w:p>
    <w:p w14:paraId="3A2C61EB"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spolupráce při zabezpečení vytýčení polohy stávajících poduličních inženýrských sítí,</w:t>
      </w:r>
    </w:p>
    <w:p w14:paraId="53B5381B" w14:textId="77777777" w:rsidR="00782C96" w:rsidRPr="00782C96" w:rsidRDefault="00782C96" w:rsidP="00782C96">
      <w:pPr>
        <w:numPr>
          <w:ilvl w:val="0"/>
          <w:numId w:val="40"/>
        </w:numPr>
        <w:spacing w:after="120"/>
        <w:contextualSpacing/>
        <w:rPr>
          <w:rFonts w:ascii="Garamond" w:eastAsia="Calibri" w:hAnsi="Garamond"/>
          <w:sz w:val="24"/>
          <w:szCs w:val="24"/>
        </w:rPr>
      </w:pPr>
      <w:r w:rsidRPr="00782C96">
        <w:rPr>
          <w:rFonts w:ascii="Garamond" w:eastAsia="Calibri" w:hAnsi="Garamond"/>
          <w:sz w:val="24"/>
          <w:szCs w:val="24"/>
        </w:rPr>
        <w:t>oznámení veřejnoprávním orgánům termínu zahájení realizace stavby, ve smyslu a rozsahu Souhlasu o provedení ohlášeného stavebního záměru, a jednotlivých stanovisek orgánů státní správy.</w:t>
      </w:r>
    </w:p>
    <w:p w14:paraId="6A364570" w14:textId="77777777" w:rsidR="00782C96" w:rsidRPr="00782C96" w:rsidRDefault="00782C96" w:rsidP="00782C96">
      <w:pPr>
        <w:spacing w:after="120"/>
        <w:rPr>
          <w:rFonts w:ascii="Garamond" w:eastAsia="Calibri" w:hAnsi="Garamond"/>
          <w:i/>
          <w:sz w:val="24"/>
          <w:szCs w:val="24"/>
        </w:rPr>
      </w:pPr>
    </w:p>
    <w:p w14:paraId="3F12CD87" w14:textId="77777777" w:rsidR="00782C96" w:rsidRPr="00782C96" w:rsidRDefault="00782C96" w:rsidP="00782C96">
      <w:pPr>
        <w:spacing w:after="120"/>
        <w:rPr>
          <w:rFonts w:ascii="Garamond" w:eastAsia="Calibri" w:hAnsi="Garamond"/>
          <w:i/>
          <w:sz w:val="24"/>
          <w:szCs w:val="24"/>
        </w:rPr>
      </w:pPr>
      <w:r w:rsidRPr="00782C96">
        <w:rPr>
          <w:rFonts w:ascii="Garamond" w:eastAsia="Calibri" w:hAnsi="Garamond"/>
          <w:i/>
          <w:sz w:val="24"/>
          <w:szCs w:val="24"/>
        </w:rPr>
        <w:t xml:space="preserve">Fáze realizace stavby a po dokončení stavby: </w:t>
      </w:r>
    </w:p>
    <w:p w14:paraId="4F6386D7" w14:textId="77777777" w:rsidR="00782C96" w:rsidRPr="00782C96" w:rsidRDefault="00782C96" w:rsidP="00782C96">
      <w:pPr>
        <w:numPr>
          <w:ilvl w:val="0"/>
          <w:numId w:val="41"/>
        </w:numPr>
        <w:spacing w:after="120"/>
        <w:contextualSpacing/>
        <w:rPr>
          <w:rFonts w:ascii="Garamond" w:eastAsia="Calibri" w:hAnsi="Garamond"/>
          <w:sz w:val="24"/>
          <w:szCs w:val="24"/>
        </w:rPr>
      </w:pPr>
      <w:r w:rsidRPr="00782C96">
        <w:rPr>
          <w:rFonts w:ascii="Garamond" w:eastAsia="Calibri" w:hAnsi="Garamond"/>
          <w:sz w:val="24"/>
          <w:szCs w:val="24"/>
        </w:rPr>
        <w:t>zastupování při jednáních se zástupci orgánů státní správy, veřejnoprávních orgánů činných ve státním stavebním dohledu nebo třetích osob, dotčených výstavbou,</w:t>
      </w:r>
    </w:p>
    <w:p w14:paraId="3838B4EE" w14:textId="77777777" w:rsidR="00782C96" w:rsidRPr="00782C96" w:rsidRDefault="00782C96" w:rsidP="00782C96">
      <w:pPr>
        <w:numPr>
          <w:ilvl w:val="0"/>
          <w:numId w:val="41"/>
        </w:numPr>
        <w:spacing w:after="120"/>
        <w:contextualSpacing/>
        <w:rPr>
          <w:rFonts w:ascii="Garamond" w:eastAsia="Calibri" w:hAnsi="Garamond"/>
          <w:sz w:val="24"/>
          <w:szCs w:val="24"/>
        </w:rPr>
      </w:pPr>
      <w:r w:rsidRPr="00782C96">
        <w:rPr>
          <w:rFonts w:ascii="Garamond" w:eastAsia="Calibri" w:hAnsi="Garamond"/>
          <w:sz w:val="24"/>
          <w:szCs w:val="24"/>
        </w:rPr>
        <w:t>zajištění potřebných souhlasů s provedením výkopů na veřejných komunikacích pro realizaci stavby – zhotovení nebo zajištění potřebné dokumentace DIO, projednání s dotčenými orgány státní správy a se správci poduličních sítí,</w:t>
      </w:r>
    </w:p>
    <w:p w14:paraId="7281EB98" w14:textId="77777777" w:rsidR="00782C96" w:rsidRPr="00782C96" w:rsidRDefault="00782C96" w:rsidP="00782C96">
      <w:pPr>
        <w:numPr>
          <w:ilvl w:val="0"/>
          <w:numId w:val="41"/>
        </w:numPr>
        <w:spacing w:after="120"/>
        <w:contextualSpacing/>
        <w:rPr>
          <w:rFonts w:ascii="Garamond" w:eastAsia="Calibri" w:hAnsi="Garamond"/>
          <w:sz w:val="24"/>
          <w:szCs w:val="24"/>
        </w:rPr>
      </w:pPr>
      <w:r w:rsidRPr="00782C96">
        <w:rPr>
          <w:rFonts w:ascii="Garamond" w:eastAsia="Calibri" w:hAnsi="Garamond"/>
          <w:sz w:val="24"/>
          <w:szCs w:val="24"/>
        </w:rPr>
        <w:lastRenderedPageBreak/>
        <w:t>projednání změn a úprav projektové dokumentace s orgány státní správy, zabezpečení vydání případné změny stavby před dokončením, vč. zajištění právní moci,</w:t>
      </w:r>
    </w:p>
    <w:p w14:paraId="7D381DF3" w14:textId="77777777" w:rsidR="00782C96" w:rsidRPr="00782C96" w:rsidRDefault="00782C96" w:rsidP="00782C96">
      <w:pPr>
        <w:numPr>
          <w:ilvl w:val="0"/>
          <w:numId w:val="41"/>
        </w:numPr>
        <w:spacing w:after="120"/>
        <w:contextualSpacing/>
        <w:rPr>
          <w:rFonts w:ascii="Garamond" w:eastAsia="Calibri" w:hAnsi="Garamond"/>
          <w:sz w:val="24"/>
          <w:szCs w:val="24"/>
        </w:rPr>
      </w:pPr>
      <w:r w:rsidRPr="00782C96">
        <w:rPr>
          <w:rFonts w:ascii="Garamond" w:eastAsia="Calibri" w:hAnsi="Garamond"/>
          <w:sz w:val="24"/>
          <w:szCs w:val="24"/>
        </w:rPr>
        <w:t>organizace předání dotčených částí chodníků a silnic zpět do správy příslušného správce komunikace, případně technické přejímky chodníků a silnic v rozsahu, v jakém budou po kolaudaci předány,</w:t>
      </w:r>
    </w:p>
    <w:p w14:paraId="6CE1FDAB" w14:textId="77777777" w:rsidR="00782C96" w:rsidRPr="00782C96" w:rsidRDefault="00782C96" w:rsidP="00782C96">
      <w:pPr>
        <w:numPr>
          <w:ilvl w:val="0"/>
          <w:numId w:val="41"/>
        </w:numPr>
        <w:spacing w:after="120"/>
        <w:contextualSpacing/>
        <w:rPr>
          <w:rFonts w:ascii="Garamond" w:eastAsia="Calibri" w:hAnsi="Garamond"/>
          <w:sz w:val="24"/>
          <w:szCs w:val="24"/>
        </w:rPr>
      </w:pPr>
      <w:r w:rsidRPr="00782C96">
        <w:rPr>
          <w:rFonts w:ascii="Garamond" w:eastAsia="Calibri" w:hAnsi="Garamond"/>
          <w:sz w:val="24"/>
          <w:szCs w:val="24"/>
        </w:rPr>
        <w:t xml:space="preserve">spoluúčast při přípravě přejímacího řízení po dokončení stavby, </w:t>
      </w:r>
    </w:p>
    <w:p w14:paraId="34CD75D8" w14:textId="77777777" w:rsidR="00782C96" w:rsidRPr="00782C96" w:rsidRDefault="00782C96" w:rsidP="00782C96">
      <w:pPr>
        <w:numPr>
          <w:ilvl w:val="0"/>
          <w:numId w:val="41"/>
        </w:numPr>
        <w:spacing w:after="120"/>
        <w:contextualSpacing/>
        <w:rPr>
          <w:rFonts w:ascii="Garamond" w:eastAsia="Calibri" w:hAnsi="Garamond"/>
          <w:sz w:val="24"/>
          <w:szCs w:val="24"/>
        </w:rPr>
      </w:pPr>
      <w:r w:rsidRPr="00782C96">
        <w:rPr>
          <w:rFonts w:ascii="Garamond" w:eastAsia="Calibri" w:hAnsi="Garamond"/>
          <w:sz w:val="24"/>
          <w:szCs w:val="24"/>
        </w:rPr>
        <w:t>projednání odstraňování vad a nedodělků se stavebním úřadem, eventuálně s ostatními orgány státní správy.</w:t>
      </w:r>
    </w:p>
    <w:p w14:paraId="492EA886" w14:textId="77777777" w:rsidR="00782C96" w:rsidRPr="00782C96" w:rsidRDefault="00782C96" w:rsidP="00782C96">
      <w:pPr>
        <w:spacing w:after="120"/>
        <w:rPr>
          <w:rFonts w:ascii="Garamond" w:hAnsi="Garamond"/>
          <w:b/>
          <w:bCs/>
          <w:color w:val="00B0F0"/>
          <w:sz w:val="24"/>
          <w:szCs w:val="24"/>
        </w:rPr>
      </w:pPr>
    </w:p>
    <w:p w14:paraId="1E03FA58" w14:textId="77777777" w:rsidR="00782C96" w:rsidRPr="00782C96" w:rsidRDefault="00782C96" w:rsidP="00782C96">
      <w:pPr>
        <w:spacing w:after="120"/>
        <w:rPr>
          <w:rFonts w:ascii="Garamond" w:hAnsi="Garamond"/>
          <w:b/>
          <w:bCs/>
          <w:color w:val="00B0F0"/>
          <w:sz w:val="24"/>
          <w:szCs w:val="24"/>
        </w:rPr>
      </w:pPr>
    </w:p>
    <w:p w14:paraId="62030C9A" w14:textId="18D51F47" w:rsidR="00782C96" w:rsidRDefault="00782C96">
      <w:pPr>
        <w:jc w:val="left"/>
        <w:rPr>
          <w:rFonts w:ascii="Garamond" w:hAnsi="Garamond"/>
          <w:color w:val="000000"/>
          <w:sz w:val="24"/>
          <w:szCs w:val="24"/>
          <w:lang w:eastAsia="cs-CZ"/>
        </w:rPr>
      </w:pPr>
      <w:r>
        <w:rPr>
          <w:rFonts w:ascii="Garamond" w:hAnsi="Garamond"/>
          <w:color w:val="000000"/>
          <w:sz w:val="24"/>
          <w:szCs w:val="24"/>
          <w:lang w:eastAsia="cs-CZ"/>
        </w:rPr>
        <w:br w:type="page"/>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782C96" w:rsidRPr="00782C96" w14:paraId="3FC2A3A8" w14:textId="77777777" w:rsidTr="0050573D">
        <w:tc>
          <w:tcPr>
            <w:tcW w:w="4077" w:type="dxa"/>
          </w:tcPr>
          <w:p w14:paraId="41554C95" w14:textId="77777777" w:rsidR="00782C96" w:rsidRPr="00782C96" w:rsidRDefault="00782C96" w:rsidP="00782C96">
            <w:pPr>
              <w:jc w:val="center"/>
              <w:rPr>
                <w:rFonts w:ascii="Times New Roman" w:hAnsi="Times New Roman"/>
                <w:b/>
                <w:bCs/>
                <w:sz w:val="24"/>
                <w:szCs w:val="24"/>
                <w:lang w:eastAsia="cs-CZ"/>
              </w:rPr>
            </w:pPr>
            <w:r w:rsidRPr="00782C96">
              <w:rPr>
                <w:rFonts w:ascii="Times New Roman" w:hAnsi="Times New Roman"/>
                <w:b/>
                <w:bCs/>
                <w:sz w:val="24"/>
                <w:szCs w:val="24"/>
                <w:lang w:eastAsia="cs-CZ"/>
              </w:rPr>
              <w:lastRenderedPageBreak/>
              <w:t>PŘEDSEDKYNĚ</w:t>
            </w:r>
          </w:p>
          <w:p w14:paraId="0067C7E0" w14:textId="77777777" w:rsidR="00782C96" w:rsidRPr="00782C96" w:rsidRDefault="00782C96" w:rsidP="00782C96">
            <w:pPr>
              <w:jc w:val="center"/>
              <w:rPr>
                <w:rFonts w:ascii="Times New Roman" w:hAnsi="Times New Roman"/>
                <w:b/>
                <w:bCs/>
                <w:sz w:val="24"/>
                <w:szCs w:val="24"/>
                <w:lang w:eastAsia="cs-CZ"/>
              </w:rPr>
            </w:pPr>
            <w:r w:rsidRPr="00782C96">
              <w:rPr>
                <w:rFonts w:ascii="Times New Roman" w:hAnsi="Times New Roman"/>
                <w:b/>
                <w:bCs/>
                <w:sz w:val="24"/>
                <w:szCs w:val="24"/>
                <w:lang w:eastAsia="cs-CZ"/>
              </w:rPr>
              <w:t>MĚSTSKÉHO SOUDU V PRAZE</w:t>
            </w:r>
          </w:p>
          <w:p w14:paraId="286B8463" w14:textId="77777777" w:rsidR="00782C96" w:rsidRPr="00782C96" w:rsidRDefault="00782C96" w:rsidP="00782C96">
            <w:pPr>
              <w:keepNext/>
              <w:jc w:val="center"/>
              <w:outlineLvl w:val="0"/>
              <w:rPr>
                <w:rFonts w:ascii="Times New Roman" w:hAnsi="Times New Roman"/>
                <w:i/>
                <w:iCs/>
                <w:sz w:val="18"/>
                <w:szCs w:val="18"/>
                <w:lang w:eastAsia="cs-CZ"/>
              </w:rPr>
            </w:pPr>
            <w:r w:rsidRPr="00782C96">
              <w:rPr>
                <w:rFonts w:ascii="Times New Roman" w:hAnsi="Times New Roman"/>
                <w:i/>
                <w:iCs/>
                <w:sz w:val="18"/>
                <w:szCs w:val="18"/>
                <w:lang w:eastAsia="cs-CZ"/>
              </w:rPr>
              <w:t>JUDr. Jaroslava Pokorná</w:t>
            </w:r>
          </w:p>
        </w:tc>
      </w:tr>
    </w:tbl>
    <w:p w14:paraId="290D3628" w14:textId="77777777" w:rsidR="00782C96" w:rsidRPr="00782C96" w:rsidRDefault="00782C96" w:rsidP="00782C96">
      <w:pPr>
        <w:rPr>
          <w:rFonts w:ascii="Times New Roman" w:hAnsi="Times New Roman"/>
          <w:sz w:val="24"/>
          <w:szCs w:val="24"/>
          <w:lang w:eastAsia="cs-CZ"/>
        </w:rPr>
      </w:pPr>
    </w:p>
    <w:p w14:paraId="7AE35300" w14:textId="77777777" w:rsidR="00782C96" w:rsidRPr="00782C96" w:rsidRDefault="00782C96" w:rsidP="00782C96">
      <w:pPr>
        <w:rPr>
          <w:rFonts w:ascii="Times New Roman" w:hAnsi="Times New Roman"/>
          <w:sz w:val="24"/>
          <w:szCs w:val="24"/>
          <w:lang w:eastAsia="cs-CZ"/>
        </w:rPr>
      </w:pPr>
    </w:p>
    <w:p w14:paraId="7DF42939" w14:textId="77777777" w:rsidR="00782C96" w:rsidRPr="00782C96" w:rsidRDefault="00782C96" w:rsidP="00782C96">
      <w:pPr>
        <w:rPr>
          <w:rFonts w:ascii="Times New Roman" w:hAnsi="Times New Roman"/>
          <w:sz w:val="24"/>
          <w:szCs w:val="24"/>
          <w:lang w:eastAsia="cs-CZ"/>
        </w:rPr>
      </w:pPr>
    </w:p>
    <w:tbl>
      <w:tblPr>
        <w:tblStyle w:val="Mkatabulky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tblGrid>
      <w:tr w:rsidR="00782C96" w:rsidRPr="00782C96" w14:paraId="60B7A391" w14:textId="77777777" w:rsidTr="0050573D">
        <w:trPr>
          <w:jc w:val="right"/>
        </w:trPr>
        <w:tc>
          <w:tcPr>
            <w:tcW w:w="4140" w:type="dxa"/>
          </w:tcPr>
          <w:p w14:paraId="1ADE6439" w14:textId="77777777" w:rsidR="00782C96" w:rsidRPr="00782C96" w:rsidRDefault="00782C96" w:rsidP="00782C96">
            <w:pPr>
              <w:jc w:val="right"/>
              <w:rPr>
                <w:rFonts w:ascii="Times New Roman" w:hAnsi="Times New Roman"/>
                <w:sz w:val="24"/>
                <w:szCs w:val="24"/>
                <w:lang w:eastAsia="cs-CZ"/>
              </w:rPr>
            </w:pPr>
            <w:r w:rsidRPr="00782C96">
              <w:rPr>
                <w:rFonts w:ascii="Times New Roman" w:hAnsi="Times New Roman"/>
                <w:sz w:val="24"/>
                <w:szCs w:val="24"/>
                <w:lang w:eastAsia="cs-CZ"/>
              </w:rPr>
              <w:t>V Praze dne 3. března 2021</w:t>
            </w:r>
          </w:p>
        </w:tc>
      </w:tr>
      <w:tr w:rsidR="00782C96" w:rsidRPr="00782C96" w14:paraId="38C3FD69" w14:textId="77777777" w:rsidTr="0050573D">
        <w:trPr>
          <w:jc w:val="right"/>
        </w:trPr>
        <w:tc>
          <w:tcPr>
            <w:tcW w:w="4140" w:type="dxa"/>
          </w:tcPr>
          <w:p w14:paraId="000AC8BF" w14:textId="77777777" w:rsidR="00782C96" w:rsidRPr="00782C96" w:rsidRDefault="00782C96" w:rsidP="00782C96">
            <w:pPr>
              <w:jc w:val="right"/>
              <w:rPr>
                <w:rFonts w:ascii="Times New Roman" w:hAnsi="Times New Roman"/>
                <w:sz w:val="24"/>
                <w:szCs w:val="24"/>
                <w:lang w:eastAsia="cs-CZ"/>
              </w:rPr>
            </w:pPr>
            <w:r w:rsidRPr="00782C96">
              <w:rPr>
                <w:rFonts w:ascii="Times New Roman" w:hAnsi="Times New Roman"/>
                <w:sz w:val="24"/>
                <w:szCs w:val="24"/>
                <w:lang w:eastAsia="cs-CZ"/>
              </w:rPr>
              <w:t xml:space="preserve">Spr 724/2021   </w:t>
            </w:r>
          </w:p>
        </w:tc>
      </w:tr>
      <w:tr w:rsidR="00782C96" w:rsidRPr="00782C96" w14:paraId="3926CB50" w14:textId="77777777" w:rsidTr="0050573D">
        <w:trPr>
          <w:jc w:val="right"/>
        </w:trPr>
        <w:tc>
          <w:tcPr>
            <w:tcW w:w="4140" w:type="dxa"/>
          </w:tcPr>
          <w:p w14:paraId="51DD7D8F" w14:textId="77777777" w:rsidR="00782C96" w:rsidRPr="00782C96" w:rsidRDefault="00782C96" w:rsidP="00782C96">
            <w:pPr>
              <w:jc w:val="right"/>
              <w:rPr>
                <w:rFonts w:ascii="Times New Roman" w:hAnsi="Times New Roman"/>
                <w:sz w:val="24"/>
                <w:szCs w:val="24"/>
                <w:lang w:eastAsia="cs-CZ"/>
              </w:rPr>
            </w:pPr>
            <w:r w:rsidRPr="00782C96">
              <w:rPr>
                <w:rFonts w:ascii="Times New Roman" w:hAnsi="Times New Roman"/>
                <w:sz w:val="24"/>
                <w:szCs w:val="24"/>
                <w:lang w:eastAsia="cs-CZ"/>
              </w:rPr>
              <w:t xml:space="preserve">  </w:t>
            </w:r>
          </w:p>
        </w:tc>
      </w:tr>
    </w:tbl>
    <w:p w14:paraId="20529947" w14:textId="77777777" w:rsidR="00782C96" w:rsidRPr="00782C96" w:rsidRDefault="00782C96" w:rsidP="00782C96">
      <w:pPr>
        <w:rPr>
          <w:rFonts w:ascii="Times New Roman" w:hAnsi="Times New Roman"/>
          <w:sz w:val="24"/>
          <w:szCs w:val="24"/>
          <w:lang w:eastAsia="cs-CZ"/>
        </w:rPr>
      </w:pPr>
    </w:p>
    <w:p w14:paraId="1BCEEAC6" w14:textId="77777777" w:rsidR="00782C96" w:rsidRPr="00782C96" w:rsidRDefault="00782C96" w:rsidP="00782C96">
      <w:pPr>
        <w:rPr>
          <w:rFonts w:ascii="Times New Roman" w:hAnsi="Times New Roman"/>
          <w:sz w:val="24"/>
          <w:szCs w:val="24"/>
          <w:lang w:eastAsia="cs-CZ"/>
        </w:rPr>
      </w:pPr>
    </w:p>
    <w:p w14:paraId="6C116753" w14:textId="77777777" w:rsidR="00782C96" w:rsidRPr="00782C96" w:rsidRDefault="00782C96" w:rsidP="00782C96">
      <w:pPr>
        <w:rPr>
          <w:rFonts w:ascii="Times New Roman" w:hAnsi="Times New Roman"/>
          <w:sz w:val="24"/>
          <w:szCs w:val="24"/>
          <w:lang w:eastAsia="cs-CZ"/>
        </w:rPr>
      </w:pPr>
    </w:p>
    <w:p w14:paraId="72B5BA3C" w14:textId="77777777" w:rsidR="00782C96" w:rsidRPr="00782C96" w:rsidRDefault="00782C96" w:rsidP="00782C96">
      <w:pPr>
        <w:rPr>
          <w:rFonts w:ascii="Times New Roman" w:hAnsi="Times New Roman"/>
          <w:sz w:val="24"/>
          <w:szCs w:val="24"/>
          <w:lang w:eastAsia="cs-CZ"/>
        </w:rPr>
      </w:pPr>
      <w:r w:rsidRPr="00782C96">
        <w:rPr>
          <w:rFonts w:ascii="Times New Roman" w:hAnsi="Times New Roman"/>
          <w:sz w:val="24"/>
          <w:szCs w:val="24"/>
          <w:lang w:eastAsia="cs-CZ"/>
        </w:rPr>
        <w:t>Vážený pane řediteli,</w:t>
      </w:r>
    </w:p>
    <w:p w14:paraId="40B67CF8" w14:textId="77777777" w:rsidR="00782C96" w:rsidRPr="00782C96" w:rsidRDefault="00782C96" w:rsidP="00782C96">
      <w:pPr>
        <w:rPr>
          <w:rFonts w:ascii="Times New Roman" w:hAnsi="Times New Roman"/>
          <w:sz w:val="24"/>
          <w:szCs w:val="24"/>
          <w:lang w:eastAsia="cs-CZ"/>
        </w:rPr>
      </w:pPr>
    </w:p>
    <w:p w14:paraId="33E50299" w14:textId="77777777" w:rsidR="00782C96" w:rsidRPr="00782C96" w:rsidRDefault="00782C96" w:rsidP="00782C96">
      <w:pPr>
        <w:spacing w:line="276" w:lineRule="auto"/>
        <w:rPr>
          <w:rFonts w:ascii="Times New Roman" w:hAnsi="Times New Roman"/>
          <w:sz w:val="24"/>
          <w:szCs w:val="24"/>
          <w:lang w:eastAsia="cs-CZ"/>
        </w:rPr>
      </w:pPr>
      <w:r w:rsidRPr="00782C96">
        <w:rPr>
          <w:rFonts w:ascii="Times New Roman" w:hAnsi="Times New Roman"/>
          <w:sz w:val="24"/>
          <w:szCs w:val="24"/>
          <w:lang w:eastAsia="cs-CZ"/>
        </w:rPr>
        <w:t xml:space="preserve">v souladu s § 6 a § 7, odst. 2 zákona č. 219/2000 Sb., o majetku České republiky a jejím vystupování v právních vztazích, ve znění pozdějších předpisů, Vás s účinností od 4. března 2021 pověřuji k níže uvedeným právním úkonům jménem České </w:t>
      </w:r>
      <w:proofErr w:type="gramStart"/>
      <w:r w:rsidRPr="00782C96">
        <w:rPr>
          <w:rFonts w:ascii="Times New Roman" w:hAnsi="Times New Roman"/>
          <w:sz w:val="24"/>
          <w:szCs w:val="24"/>
          <w:lang w:eastAsia="cs-CZ"/>
        </w:rPr>
        <w:t>republiky - Městského</w:t>
      </w:r>
      <w:proofErr w:type="gramEnd"/>
      <w:r w:rsidRPr="00782C96">
        <w:rPr>
          <w:rFonts w:ascii="Times New Roman" w:hAnsi="Times New Roman"/>
          <w:sz w:val="24"/>
          <w:szCs w:val="24"/>
          <w:lang w:eastAsia="cs-CZ"/>
        </w:rPr>
        <w:t xml:space="preserve"> soudu v Praze souvisejících s výkonem práva hospodařit se všemi objekty státu v příslušnosti Městského soudu v Praze a movitým i nemovitým majetkem Městského soudu v Praze:</w:t>
      </w:r>
    </w:p>
    <w:p w14:paraId="73A16C83" w14:textId="77777777" w:rsidR="00782C96" w:rsidRPr="00782C96" w:rsidRDefault="00782C96" w:rsidP="00782C96">
      <w:pPr>
        <w:rPr>
          <w:rFonts w:ascii="Times New Roman" w:hAnsi="Times New Roman"/>
          <w:sz w:val="24"/>
          <w:szCs w:val="24"/>
          <w:lang w:eastAsia="cs-CZ"/>
        </w:rPr>
      </w:pPr>
    </w:p>
    <w:p w14:paraId="12CCE1FE" w14:textId="77777777" w:rsidR="00782C96" w:rsidRPr="00782C96" w:rsidRDefault="00782C96" w:rsidP="00782C96">
      <w:pPr>
        <w:rPr>
          <w:rFonts w:ascii="Times New Roman" w:hAnsi="Times New Roman"/>
          <w:sz w:val="24"/>
          <w:szCs w:val="24"/>
          <w:lang w:eastAsia="cs-CZ"/>
        </w:rPr>
      </w:pPr>
    </w:p>
    <w:p w14:paraId="59067F40" w14:textId="77777777" w:rsidR="00782C96" w:rsidRPr="00782C96" w:rsidRDefault="00782C96" w:rsidP="00782C96">
      <w:pPr>
        <w:jc w:val="center"/>
        <w:rPr>
          <w:rFonts w:ascii="Times New Roman" w:hAnsi="Times New Roman"/>
          <w:b/>
          <w:sz w:val="24"/>
          <w:szCs w:val="24"/>
          <w:lang w:eastAsia="cs-CZ"/>
        </w:rPr>
      </w:pPr>
      <w:r w:rsidRPr="00782C96">
        <w:rPr>
          <w:rFonts w:ascii="Times New Roman" w:hAnsi="Times New Roman"/>
          <w:b/>
          <w:sz w:val="24"/>
          <w:szCs w:val="24"/>
          <w:lang w:eastAsia="cs-CZ"/>
        </w:rPr>
        <w:t>I.</w:t>
      </w:r>
    </w:p>
    <w:p w14:paraId="694C9A02" w14:textId="77777777" w:rsidR="00782C96" w:rsidRPr="00782C96" w:rsidRDefault="00782C96" w:rsidP="00782C96">
      <w:pPr>
        <w:spacing w:after="120"/>
        <w:jc w:val="center"/>
        <w:rPr>
          <w:rFonts w:ascii="Times New Roman" w:hAnsi="Times New Roman"/>
          <w:b/>
          <w:sz w:val="24"/>
          <w:szCs w:val="24"/>
          <w:lang w:eastAsia="cs-CZ"/>
        </w:rPr>
      </w:pPr>
      <w:r w:rsidRPr="00782C96">
        <w:rPr>
          <w:rFonts w:ascii="Times New Roman" w:hAnsi="Times New Roman"/>
          <w:b/>
          <w:sz w:val="24"/>
          <w:szCs w:val="24"/>
          <w:lang w:eastAsia="cs-CZ"/>
        </w:rPr>
        <w:t>Rozsah pověření</w:t>
      </w:r>
    </w:p>
    <w:p w14:paraId="3ABD1DD0" w14:textId="77777777" w:rsidR="00782C96" w:rsidRPr="00782C96" w:rsidRDefault="00782C96" w:rsidP="00782C96">
      <w:pPr>
        <w:numPr>
          <w:ilvl w:val="0"/>
          <w:numId w:val="42"/>
        </w:numPr>
        <w:spacing w:after="120" w:line="276" w:lineRule="auto"/>
        <w:ind w:left="357" w:hanging="357"/>
        <w:jc w:val="left"/>
        <w:rPr>
          <w:rFonts w:ascii="Times New Roman" w:hAnsi="Times New Roman"/>
          <w:sz w:val="24"/>
          <w:szCs w:val="24"/>
          <w:lang w:eastAsia="cs-CZ"/>
        </w:rPr>
      </w:pPr>
      <w:r w:rsidRPr="00782C96">
        <w:rPr>
          <w:rFonts w:ascii="Times New Roman" w:hAnsi="Times New Roman"/>
          <w:sz w:val="24"/>
          <w:szCs w:val="24"/>
          <w:lang w:eastAsia="cs-CZ"/>
        </w:rPr>
        <w:t xml:space="preserve">k odsouhlasení úkonů a schválení veškerých dokumentů týkajících se zadávání veřejných zakázek malého rozsahu dle § 27 zákona č. 134/2016 Sb., o zadávání veřejných zakázek, ve znění pozdějších předpisů (dále jen „VZMR dle ZZVZ“), a to až do výše </w:t>
      </w:r>
      <w:proofErr w:type="gramStart"/>
      <w:r w:rsidRPr="00782C96">
        <w:rPr>
          <w:rFonts w:ascii="Times New Roman" w:hAnsi="Times New Roman"/>
          <w:sz w:val="24"/>
          <w:szCs w:val="24"/>
          <w:lang w:eastAsia="cs-CZ"/>
        </w:rPr>
        <w:t>6.000.000,-</w:t>
      </w:r>
      <w:proofErr w:type="gramEnd"/>
      <w:r w:rsidRPr="00782C96">
        <w:rPr>
          <w:rFonts w:ascii="Times New Roman" w:hAnsi="Times New Roman"/>
          <w:sz w:val="24"/>
          <w:szCs w:val="24"/>
          <w:lang w:eastAsia="cs-CZ"/>
        </w:rPr>
        <w:t xml:space="preserve"> Kč bez DPH,</w:t>
      </w:r>
    </w:p>
    <w:p w14:paraId="042D7B4C" w14:textId="77777777" w:rsidR="00782C96" w:rsidRPr="00782C96" w:rsidRDefault="00782C96" w:rsidP="00782C96">
      <w:pPr>
        <w:numPr>
          <w:ilvl w:val="0"/>
          <w:numId w:val="42"/>
        </w:numPr>
        <w:spacing w:after="120" w:line="276" w:lineRule="auto"/>
        <w:ind w:left="357" w:hanging="357"/>
        <w:jc w:val="left"/>
        <w:rPr>
          <w:rFonts w:ascii="Times New Roman" w:hAnsi="Times New Roman"/>
          <w:sz w:val="24"/>
          <w:szCs w:val="24"/>
          <w:lang w:eastAsia="cs-CZ"/>
        </w:rPr>
      </w:pPr>
      <w:r w:rsidRPr="00782C96">
        <w:rPr>
          <w:rFonts w:ascii="Times New Roman" w:hAnsi="Times New Roman"/>
          <w:sz w:val="24"/>
          <w:szCs w:val="24"/>
          <w:lang w:eastAsia="cs-CZ"/>
        </w:rPr>
        <w:t xml:space="preserve">ke schválení investičních záměrů a formulářů v databázi systému SMVS (správa majetku ve vlastnictví státu) při zajišťování investičních i neinvestičních akcí v rámci systému programového financování u akcí s celkovými náklady až do výše </w:t>
      </w:r>
      <w:proofErr w:type="gramStart"/>
      <w:r w:rsidRPr="00782C96">
        <w:rPr>
          <w:rFonts w:ascii="Times New Roman" w:hAnsi="Times New Roman"/>
          <w:sz w:val="24"/>
          <w:szCs w:val="24"/>
          <w:lang w:eastAsia="cs-CZ"/>
        </w:rPr>
        <w:t>6.000.000,-</w:t>
      </w:r>
      <w:proofErr w:type="gramEnd"/>
      <w:r w:rsidRPr="00782C96">
        <w:rPr>
          <w:rFonts w:ascii="Times New Roman" w:hAnsi="Times New Roman"/>
          <w:sz w:val="24"/>
          <w:szCs w:val="24"/>
          <w:lang w:eastAsia="cs-CZ"/>
        </w:rPr>
        <w:t xml:space="preserve"> Kč bez DPH,</w:t>
      </w:r>
    </w:p>
    <w:p w14:paraId="5FDFD811" w14:textId="77777777" w:rsidR="00782C96" w:rsidRPr="00782C96" w:rsidRDefault="00782C96" w:rsidP="00782C96">
      <w:pPr>
        <w:numPr>
          <w:ilvl w:val="0"/>
          <w:numId w:val="42"/>
        </w:numPr>
        <w:spacing w:after="120" w:line="276" w:lineRule="auto"/>
        <w:ind w:left="357" w:hanging="357"/>
        <w:jc w:val="left"/>
        <w:rPr>
          <w:rFonts w:ascii="Times New Roman" w:hAnsi="Times New Roman"/>
          <w:sz w:val="24"/>
          <w:szCs w:val="24"/>
          <w:lang w:eastAsia="cs-CZ"/>
        </w:rPr>
      </w:pPr>
      <w:r w:rsidRPr="00782C96">
        <w:rPr>
          <w:rFonts w:ascii="Times New Roman" w:hAnsi="Times New Roman"/>
          <w:sz w:val="24"/>
          <w:szCs w:val="24"/>
          <w:lang w:eastAsia="cs-CZ"/>
        </w:rPr>
        <w:t xml:space="preserve">k projednávání a schválení objednávek, faktur a uzavírání smluv na VZMR dle ZZVZ investičního i neinvestičního charakteru s výjimkou objednávek, faktur nebo smluv týkajících se závazků hrazených z prostředků FKSP, a to až do výše </w:t>
      </w:r>
      <w:proofErr w:type="gramStart"/>
      <w:r w:rsidRPr="00782C96">
        <w:rPr>
          <w:rFonts w:ascii="Times New Roman" w:hAnsi="Times New Roman"/>
          <w:sz w:val="24"/>
          <w:szCs w:val="24"/>
          <w:lang w:eastAsia="cs-CZ"/>
        </w:rPr>
        <w:t>6.000.000,-</w:t>
      </w:r>
      <w:proofErr w:type="gramEnd"/>
      <w:r w:rsidRPr="00782C96">
        <w:rPr>
          <w:rFonts w:ascii="Times New Roman" w:hAnsi="Times New Roman"/>
          <w:sz w:val="24"/>
          <w:szCs w:val="24"/>
          <w:lang w:eastAsia="cs-CZ"/>
        </w:rPr>
        <w:t xml:space="preserve"> Kč bez DPH,</w:t>
      </w:r>
    </w:p>
    <w:p w14:paraId="2970ECA1" w14:textId="77777777" w:rsidR="00782C96" w:rsidRPr="00782C96" w:rsidRDefault="00782C96" w:rsidP="00782C96">
      <w:pPr>
        <w:numPr>
          <w:ilvl w:val="0"/>
          <w:numId w:val="42"/>
        </w:numPr>
        <w:spacing w:after="240" w:line="276" w:lineRule="auto"/>
        <w:ind w:left="357" w:hanging="357"/>
        <w:jc w:val="left"/>
        <w:rPr>
          <w:rFonts w:ascii="Times New Roman" w:hAnsi="Times New Roman"/>
          <w:sz w:val="24"/>
          <w:szCs w:val="24"/>
          <w:lang w:eastAsia="cs-CZ"/>
        </w:rPr>
      </w:pPr>
      <w:r w:rsidRPr="00782C96">
        <w:rPr>
          <w:rFonts w:ascii="Times New Roman" w:hAnsi="Times New Roman"/>
          <w:sz w:val="24"/>
          <w:szCs w:val="24"/>
          <w:lang w:eastAsia="cs-CZ"/>
        </w:rPr>
        <w:t>k projednávání a schválení nájemních smluv,</w:t>
      </w:r>
    </w:p>
    <w:p w14:paraId="6C3297E7" w14:textId="77777777" w:rsidR="00782C96" w:rsidRPr="00782C96" w:rsidRDefault="00782C96" w:rsidP="00782C96">
      <w:pPr>
        <w:numPr>
          <w:ilvl w:val="0"/>
          <w:numId w:val="42"/>
        </w:numPr>
        <w:spacing w:after="240" w:line="276" w:lineRule="auto"/>
        <w:ind w:left="357" w:hanging="357"/>
        <w:jc w:val="left"/>
        <w:rPr>
          <w:rFonts w:ascii="Times New Roman" w:hAnsi="Times New Roman"/>
          <w:sz w:val="24"/>
          <w:szCs w:val="24"/>
          <w:lang w:eastAsia="cs-CZ"/>
        </w:rPr>
      </w:pPr>
      <w:r w:rsidRPr="00782C96">
        <w:rPr>
          <w:rFonts w:ascii="Times New Roman" w:hAnsi="Times New Roman"/>
          <w:sz w:val="24"/>
          <w:szCs w:val="24"/>
          <w:lang w:eastAsia="cs-CZ"/>
        </w:rPr>
        <w:t>k projednávání a schválení zápisů o převodu nebo výpůjčce majetku státu s organizačními složkami státu,</w:t>
      </w:r>
    </w:p>
    <w:p w14:paraId="6BFA7AB1" w14:textId="77777777" w:rsidR="00782C96" w:rsidRPr="00782C96" w:rsidRDefault="00782C96" w:rsidP="00782C96">
      <w:pPr>
        <w:numPr>
          <w:ilvl w:val="0"/>
          <w:numId w:val="42"/>
        </w:numPr>
        <w:spacing w:after="360" w:line="276" w:lineRule="auto"/>
        <w:ind w:left="357" w:hanging="357"/>
        <w:contextualSpacing/>
        <w:jc w:val="left"/>
        <w:rPr>
          <w:rFonts w:ascii="Times New Roman" w:hAnsi="Times New Roman"/>
          <w:sz w:val="24"/>
          <w:szCs w:val="24"/>
          <w:lang w:eastAsia="cs-CZ"/>
        </w:rPr>
      </w:pPr>
      <w:r w:rsidRPr="00782C96">
        <w:rPr>
          <w:rFonts w:ascii="Times New Roman" w:hAnsi="Times New Roman"/>
          <w:sz w:val="24"/>
          <w:szCs w:val="24"/>
          <w:lang w:eastAsia="cs-CZ"/>
        </w:rPr>
        <w:t>k rozhodování a schválení všech dokumentů (včetně rozhodnutí o nepotřebnosti dle ustanovení § 14 odst. 7 zákona č. 219/2000 Sb., o majetku České republiky a jejím vystupování v právních vztazích) souvisejících s nabýváním a vyřazováním majetku České republiky – Městského soudu v Praze.</w:t>
      </w:r>
    </w:p>
    <w:p w14:paraId="0341C939" w14:textId="77777777" w:rsidR="00782C96" w:rsidRPr="00782C96" w:rsidRDefault="00782C96" w:rsidP="00782C96">
      <w:pPr>
        <w:jc w:val="center"/>
        <w:rPr>
          <w:rFonts w:ascii="Times New Roman" w:hAnsi="Times New Roman"/>
          <w:b/>
          <w:sz w:val="24"/>
          <w:szCs w:val="24"/>
          <w:lang w:eastAsia="cs-CZ"/>
        </w:rPr>
      </w:pPr>
      <w:r w:rsidRPr="00782C96">
        <w:rPr>
          <w:rFonts w:ascii="Times New Roman" w:hAnsi="Times New Roman"/>
          <w:b/>
          <w:sz w:val="24"/>
          <w:szCs w:val="24"/>
          <w:lang w:eastAsia="cs-CZ"/>
        </w:rPr>
        <w:t>II.</w:t>
      </w:r>
    </w:p>
    <w:p w14:paraId="0DD138FF" w14:textId="77777777" w:rsidR="00782C96" w:rsidRPr="00782C96" w:rsidRDefault="00782C96" w:rsidP="00782C96">
      <w:pPr>
        <w:spacing w:after="120"/>
        <w:jc w:val="center"/>
        <w:rPr>
          <w:rFonts w:ascii="Times New Roman" w:hAnsi="Times New Roman"/>
          <w:b/>
          <w:sz w:val="24"/>
          <w:szCs w:val="24"/>
          <w:lang w:eastAsia="cs-CZ"/>
        </w:rPr>
      </w:pPr>
      <w:r w:rsidRPr="00782C96">
        <w:rPr>
          <w:rFonts w:ascii="Times New Roman" w:hAnsi="Times New Roman"/>
          <w:b/>
          <w:sz w:val="24"/>
          <w:szCs w:val="24"/>
          <w:lang w:eastAsia="cs-CZ"/>
        </w:rPr>
        <w:t>Ukončení předchozích pověření</w:t>
      </w:r>
    </w:p>
    <w:p w14:paraId="2E844557" w14:textId="77777777" w:rsidR="00782C96" w:rsidRPr="00782C96" w:rsidRDefault="00782C96" w:rsidP="00782C96">
      <w:pPr>
        <w:numPr>
          <w:ilvl w:val="0"/>
          <w:numId w:val="43"/>
        </w:numPr>
        <w:spacing w:after="240" w:line="276" w:lineRule="auto"/>
        <w:ind w:left="357" w:hanging="357"/>
        <w:contextualSpacing/>
        <w:jc w:val="left"/>
        <w:rPr>
          <w:rFonts w:ascii="Times New Roman" w:hAnsi="Times New Roman"/>
          <w:sz w:val="24"/>
          <w:szCs w:val="24"/>
          <w:lang w:eastAsia="cs-CZ"/>
        </w:rPr>
      </w:pPr>
      <w:r w:rsidRPr="00782C96">
        <w:rPr>
          <w:rFonts w:ascii="Times New Roman" w:hAnsi="Times New Roman"/>
          <w:sz w:val="24"/>
          <w:szCs w:val="24"/>
          <w:lang w:eastAsia="cs-CZ"/>
        </w:rPr>
        <w:t>ukončuje se pověření k vystupování v právních vztazích jménem České republiky –Městského soudu v Praze ze dne 5. 11. 2019, vedené pod Spr 2068/2019.</w:t>
      </w:r>
    </w:p>
    <w:p w14:paraId="2364D5A7" w14:textId="77777777" w:rsidR="00782C96" w:rsidRPr="00782C96" w:rsidRDefault="00782C96" w:rsidP="00782C96">
      <w:pPr>
        <w:spacing w:after="240"/>
        <w:rPr>
          <w:rFonts w:ascii="Times New Roman" w:hAnsi="Times New Roman"/>
          <w:sz w:val="24"/>
          <w:szCs w:val="24"/>
          <w:lang w:eastAsia="cs-CZ"/>
        </w:rPr>
      </w:pPr>
    </w:p>
    <w:p w14:paraId="6E65203C" w14:textId="77777777" w:rsidR="00782C96" w:rsidRPr="00782C96" w:rsidRDefault="00782C96" w:rsidP="00782C96">
      <w:pPr>
        <w:spacing w:after="240"/>
        <w:ind w:left="357"/>
        <w:contextualSpacing/>
        <w:rPr>
          <w:rFonts w:ascii="Times New Roman" w:hAnsi="Times New Roman"/>
          <w:sz w:val="24"/>
          <w:szCs w:val="24"/>
          <w:lang w:eastAsia="cs-CZ"/>
        </w:rPr>
      </w:pPr>
    </w:p>
    <w:p w14:paraId="3892A352" w14:textId="77777777" w:rsidR="00782C96" w:rsidRPr="00782C96" w:rsidRDefault="00782C96" w:rsidP="00782C96">
      <w:pPr>
        <w:rPr>
          <w:rFonts w:ascii="Times New Roman" w:hAnsi="Times New Roman"/>
          <w:sz w:val="24"/>
          <w:szCs w:val="24"/>
          <w:lang w:eastAsia="cs-CZ"/>
        </w:rPr>
      </w:pPr>
    </w:p>
    <w:p w14:paraId="6C904EA3" w14:textId="77777777" w:rsidR="00782C96" w:rsidRPr="00782C96" w:rsidRDefault="00782C96" w:rsidP="00782C96">
      <w:pPr>
        <w:rPr>
          <w:rFonts w:ascii="Times New Roman" w:hAnsi="Times New Roman"/>
          <w:sz w:val="24"/>
          <w:szCs w:val="24"/>
          <w:lang w:eastAsia="cs-CZ"/>
        </w:rPr>
      </w:pPr>
    </w:p>
    <w:p w14:paraId="7725B8D9" w14:textId="77777777" w:rsidR="00782C96" w:rsidRPr="00782C96" w:rsidRDefault="00782C96" w:rsidP="00782C96">
      <w:pPr>
        <w:rPr>
          <w:rFonts w:ascii="Times New Roman" w:hAnsi="Times New Roman"/>
          <w:sz w:val="24"/>
          <w:szCs w:val="24"/>
          <w:lang w:eastAsia="cs-CZ"/>
        </w:rPr>
      </w:pPr>
    </w:p>
    <w:p w14:paraId="7D3163ED" w14:textId="77777777" w:rsidR="00782C96" w:rsidRPr="00782C96" w:rsidRDefault="00782C96" w:rsidP="00782C96">
      <w:pPr>
        <w:rPr>
          <w:rFonts w:ascii="Times New Roman" w:hAnsi="Times New Roman"/>
          <w:sz w:val="24"/>
          <w:szCs w:val="24"/>
          <w:lang w:eastAsia="cs-CZ"/>
        </w:rPr>
      </w:pPr>
    </w:p>
    <w:p w14:paraId="6AD3681E" w14:textId="77777777" w:rsidR="00782C96" w:rsidRPr="00782C96" w:rsidRDefault="00782C96" w:rsidP="00782C96">
      <w:pPr>
        <w:rPr>
          <w:rFonts w:ascii="Times New Roman" w:hAnsi="Times New Roman"/>
          <w:sz w:val="24"/>
          <w:szCs w:val="24"/>
          <w:lang w:eastAsia="cs-CZ"/>
        </w:rPr>
      </w:pPr>
    </w:p>
    <w:p w14:paraId="4B4E2BD4" w14:textId="77777777" w:rsidR="00782C96" w:rsidRPr="00782C96" w:rsidRDefault="00782C96" w:rsidP="00782C96">
      <w:pPr>
        <w:rPr>
          <w:rFonts w:ascii="Times New Roman" w:hAnsi="Times New Roman"/>
          <w:sz w:val="24"/>
          <w:szCs w:val="24"/>
          <w:lang w:eastAsia="cs-CZ"/>
        </w:rPr>
      </w:pPr>
    </w:p>
    <w:p w14:paraId="10F43145" w14:textId="77777777" w:rsidR="00782C96" w:rsidRPr="00782C96" w:rsidRDefault="00782C96" w:rsidP="00782C96">
      <w:pPr>
        <w:rPr>
          <w:rFonts w:ascii="Times New Roman" w:hAnsi="Times New Roman"/>
          <w:sz w:val="24"/>
          <w:szCs w:val="24"/>
          <w:lang w:eastAsia="cs-CZ"/>
        </w:rPr>
      </w:pPr>
      <w:r w:rsidRPr="00782C96">
        <w:rPr>
          <w:rFonts w:ascii="Times New Roman" w:hAnsi="Times New Roman"/>
          <w:sz w:val="24"/>
          <w:szCs w:val="24"/>
          <w:lang w:eastAsia="cs-CZ"/>
        </w:rPr>
        <w:t>------------------------------------------</w:t>
      </w:r>
    </w:p>
    <w:p w14:paraId="0312E1F6" w14:textId="77777777" w:rsidR="00782C96" w:rsidRPr="00782C96" w:rsidRDefault="00782C96" w:rsidP="00782C96">
      <w:pPr>
        <w:rPr>
          <w:rFonts w:ascii="Times New Roman" w:hAnsi="Times New Roman"/>
          <w:sz w:val="24"/>
          <w:szCs w:val="24"/>
          <w:lang w:eastAsia="cs-CZ"/>
        </w:rPr>
      </w:pPr>
      <w:r w:rsidRPr="00782C96">
        <w:rPr>
          <w:rFonts w:ascii="Times New Roman" w:hAnsi="Times New Roman"/>
          <w:sz w:val="24"/>
          <w:szCs w:val="24"/>
          <w:lang w:eastAsia="cs-CZ"/>
        </w:rPr>
        <w:t>JUDr. Jaroslava Pokorná</w:t>
      </w:r>
    </w:p>
    <w:p w14:paraId="06734F32" w14:textId="77777777" w:rsidR="00782C96" w:rsidRPr="00782C96" w:rsidRDefault="00782C96" w:rsidP="00782C96">
      <w:pPr>
        <w:rPr>
          <w:rFonts w:ascii="Times New Roman" w:hAnsi="Times New Roman"/>
          <w:sz w:val="24"/>
          <w:szCs w:val="24"/>
          <w:lang w:eastAsia="cs-CZ"/>
        </w:rPr>
      </w:pPr>
      <w:r w:rsidRPr="00782C96">
        <w:rPr>
          <w:rFonts w:ascii="Times New Roman" w:hAnsi="Times New Roman"/>
          <w:sz w:val="24"/>
          <w:szCs w:val="24"/>
          <w:lang w:eastAsia="cs-CZ"/>
        </w:rPr>
        <w:t>předsedkyně Městského soudu v Praze</w:t>
      </w:r>
    </w:p>
    <w:p w14:paraId="10B1E6D1" w14:textId="77777777" w:rsidR="00782C96" w:rsidRPr="00782C96" w:rsidRDefault="00782C96" w:rsidP="00782C96">
      <w:pPr>
        <w:rPr>
          <w:rFonts w:ascii="Times New Roman" w:hAnsi="Times New Roman"/>
          <w:sz w:val="24"/>
          <w:szCs w:val="24"/>
          <w:lang w:eastAsia="cs-CZ"/>
        </w:rPr>
      </w:pPr>
    </w:p>
    <w:p w14:paraId="13F0AC7F" w14:textId="77777777" w:rsidR="00782C96" w:rsidRPr="00782C96" w:rsidRDefault="00782C96" w:rsidP="00782C96">
      <w:pPr>
        <w:rPr>
          <w:rFonts w:ascii="Times New Roman" w:hAnsi="Times New Roman"/>
          <w:sz w:val="24"/>
          <w:szCs w:val="24"/>
          <w:lang w:eastAsia="cs-CZ"/>
        </w:rPr>
      </w:pPr>
    </w:p>
    <w:p w14:paraId="131640CB" w14:textId="77777777" w:rsidR="00782C96" w:rsidRPr="00782C96" w:rsidRDefault="00782C96" w:rsidP="00782C96">
      <w:pPr>
        <w:rPr>
          <w:rFonts w:ascii="Times New Roman" w:hAnsi="Times New Roman"/>
          <w:sz w:val="24"/>
          <w:szCs w:val="24"/>
          <w:lang w:eastAsia="cs-CZ"/>
        </w:rPr>
      </w:pPr>
    </w:p>
    <w:p w14:paraId="57C073DD" w14:textId="77777777" w:rsidR="00782C96" w:rsidRPr="00782C96" w:rsidRDefault="00782C96" w:rsidP="00782C96">
      <w:pPr>
        <w:rPr>
          <w:rFonts w:ascii="Times New Roman" w:hAnsi="Times New Roman"/>
          <w:sz w:val="24"/>
          <w:szCs w:val="24"/>
          <w:lang w:eastAsia="cs-CZ"/>
        </w:rPr>
      </w:pPr>
    </w:p>
    <w:p w14:paraId="0D29CBC1" w14:textId="77777777" w:rsidR="00782C96" w:rsidRPr="00782C96" w:rsidRDefault="00782C96" w:rsidP="00782C96">
      <w:pPr>
        <w:rPr>
          <w:rFonts w:ascii="Times New Roman" w:hAnsi="Times New Roman"/>
          <w:sz w:val="24"/>
          <w:szCs w:val="24"/>
          <w:lang w:eastAsia="cs-CZ"/>
        </w:rPr>
      </w:pPr>
    </w:p>
    <w:p w14:paraId="177A5A79" w14:textId="77777777" w:rsidR="00782C96" w:rsidRPr="00782C96" w:rsidRDefault="00782C96" w:rsidP="00782C96">
      <w:pPr>
        <w:rPr>
          <w:rFonts w:ascii="Times New Roman" w:hAnsi="Times New Roman"/>
          <w:sz w:val="24"/>
          <w:szCs w:val="24"/>
          <w:lang w:eastAsia="cs-CZ"/>
        </w:rPr>
      </w:pPr>
    </w:p>
    <w:p w14:paraId="4BED7FA4" w14:textId="77777777" w:rsidR="00782C96" w:rsidRPr="00782C96" w:rsidRDefault="00782C96" w:rsidP="00782C96">
      <w:pPr>
        <w:rPr>
          <w:rFonts w:ascii="Times New Roman" w:hAnsi="Times New Roman"/>
          <w:sz w:val="24"/>
          <w:szCs w:val="24"/>
          <w:lang w:eastAsia="cs-CZ"/>
        </w:rPr>
      </w:pPr>
    </w:p>
    <w:p w14:paraId="71468C71" w14:textId="77777777" w:rsidR="00782C96" w:rsidRPr="00782C96" w:rsidRDefault="00782C96" w:rsidP="00782C96">
      <w:pPr>
        <w:rPr>
          <w:rFonts w:ascii="Times New Roman" w:hAnsi="Times New Roman"/>
          <w:sz w:val="24"/>
          <w:szCs w:val="24"/>
          <w:lang w:eastAsia="cs-CZ"/>
        </w:rPr>
      </w:pPr>
      <w:r w:rsidRPr="00782C96">
        <w:rPr>
          <w:rFonts w:ascii="Times New Roman" w:hAnsi="Times New Roman"/>
          <w:sz w:val="24"/>
          <w:szCs w:val="24"/>
          <w:lang w:eastAsia="cs-CZ"/>
        </w:rPr>
        <w:t>Pověření přijímám</w:t>
      </w:r>
    </w:p>
    <w:p w14:paraId="3A86D166" w14:textId="77777777" w:rsidR="00782C96" w:rsidRPr="00782C96" w:rsidRDefault="00782C96" w:rsidP="00782C96">
      <w:pPr>
        <w:rPr>
          <w:rFonts w:ascii="Times New Roman" w:hAnsi="Times New Roman"/>
          <w:sz w:val="24"/>
          <w:szCs w:val="24"/>
          <w:lang w:eastAsia="cs-CZ"/>
        </w:rPr>
      </w:pPr>
    </w:p>
    <w:p w14:paraId="611C03C1" w14:textId="77777777" w:rsidR="00782C96" w:rsidRPr="00782C96" w:rsidRDefault="00782C96" w:rsidP="00782C96">
      <w:pPr>
        <w:rPr>
          <w:rFonts w:ascii="Times New Roman" w:hAnsi="Times New Roman"/>
          <w:sz w:val="24"/>
          <w:szCs w:val="24"/>
          <w:lang w:eastAsia="cs-CZ"/>
        </w:rPr>
      </w:pPr>
    </w:p>
    <w:p w14:paraId="0AC8EAD1" w14:textId="77777777" w:rsidR="00782C96" w:rsidRPr="00782C96" w:rsidRDefault="00782C96" w:rsidP="00782C96">
      <w:pPr>
        <w:rPr>
          <w:rFonts w:ascii="Times New Roman" w:hAnsi="Times New Roman"/>
          <w:sz w:val="24"/>
          <w:szCs w:val="24"/>
          <w:lang w:eastAsia="cs-CZ"/>
        </w:rPr>
      </w:pPr>
    </w:p>
    <w:p w14:paraId="58E51663" w14:textId="77777777" w:rsidR="00782C96" w:rsidRPr="00782C96" w:rsidRDefault="00782C96" w:rsidP="00782C96">
      <w:pPr>
        <w:rPr>
          <w:rFonts w:ascii="Times New Roman" w:hAnsi="Times New Roman"/>
          <w:sz w:val="24"/>
          <w:szCs w:val="24"/>
          <w:lang w:eastAsia="cs-CZ"/>
        </w:rPr>
      </w:pPr>
    </w:p>
    <w:p w14:paraId="6798B239" w14:textId="77777777" w:rsidR="00782C96" w:rsidRPr="00782C96" w:rsidRDefault="00782C96" w:rsidP="00782C96">
      <w:pPr>
        <w:rPr>
          <w:rFonts w:ascii="Times New Roman" w:hAnsi="Times New Roman"/>
          <w:sz w:val="24"/>
          <w:szCs w:val="24"/>
          <w:lang w:eastAsia="cs-CZ"/>
        </w:rPr>
      </w:pPr>
      <w:r w:rsidRPr="00782C96">
        <w:rPr>
          <w:rFonts w:ascii="Times New Roman" w:hAnsi="Times New Roman"/>
          <w:sz w:val="24"/>
          <w:szCs w:val="24"/>
          <w:lang w:eastAsia="cs-CZ"/>
        </w:rPr>
        <w:t>------------------------------------------</w:t>
      </w:r>
    </w:p>
    <w:p w14:paraId="67FA21E0" w14:textId="77777777" w:rsidR="00782C96" w:rsidRPr="00782C96" w:rsidRDefault="00782C96" w:rsidP="00782C96">
      <w:pPr>
        <w:rPr>
          <w:rFonts w:ascii="Times New Roman" w:hAnsi="Times New Roman"/>
          <w:sz w:val="24"/>
          <w:szCs w:val="24"/>
          <w:lang w:eastAsia="cs-CZ"/>
        </w:rPr>
      </w:pPr>
      <w:r w:rsidRPr="00782C96">
        <w:rPr>
          <w:rFonts w:ascii="Times New Roman" w:hAnsi="Times New Roman"/>
          <w:sz w:val="24"/>
          <w:szCs w:val="24"/>
          <w:lang w:eastAsia="cs-CZ"/>
        </w:rPr>
        <w:t>Ing. Michael Mrzkoš, LL.M.</w:t>
      </w:r>
    </w:p>
    <w:p w14:paraId="01F2812B" w14:textId="77777777" w:rsidR="00782C96" w:rsidRPr="00782C96" w:rsidRDefault="00782C96" w:rsidP="00782C96">
      <w:pPr>
        <w:rPr>
          <w:rFonts w:ascii="Times New Roman" w:hAnsi="Times New Roman"/>
          <w:sz w:val="24"/>
          <w:szCs w:val="24"/>
          <w:lang w:eastAsia="cs-CZ"/>
        </w:rPr>
      </w:pPr>
      <w:r w:rsidRPr="00782C96">
        <w:rPr>
          <w:rFonts w:ascii="Times New Roman" w:hAnsi="Times New Roman"/>
          <w:sz w:val="24"/>
          <w:szCs w:val="24"/>
          <w:lang w:eastAsia="cs-CZ"/>
        </w:rPr>
        <w:t>ředitel správy Městského soudu v Praze</w:t>
      </w:r>
    </w:p>
    <w:p w14:paraId="431D9B3E" w14:textId="77777777" w:rsidR="00782C96" w:rsidRPr="00782C96" w:rsidRDefault="00782C96" w:rsidP="00782C96">
      <w:pPr>
        <w:autoSpaceDE w:val="0"/>
        <w:autoSpaceDN w:val="0"/>
        <w:adjustRightInd w:val="0"/>
        <w:rPr>
          <w:rFonts w:ascii="Garamond" w:hAnsi="Garamond"/>
          <w:color w:val="000000"/>
          <w:sz w:val="24"/>
          <w:szCs w:val="24"/>
          <w:lang w:eastAsia="cs-CZ"/>
        </w:rPr>
      </w:pPr>
    </w:p>
    <w:p w14:paraId="336644C3" w14:textId="77777777" w:rsidR="00A602B4" w:rsidRPr="0086106A" w:rsidRDefault="00A602B4">
      <w:pPr>
        <w:jc w:val="left"/>
        <w:rPr>
          <w:rFonts w:ascii="Garamond" w:hAnsi="Garamond" w:cs="Arial"/>
          <w:sz w:val="24"/>
          <w:szCs w:val="24"/>
          <w:lang w:eastAsia="cs-CZ"/>
        </w:rPr>
      </w:pPr>
    </w:p>
    <w:p w14:paraId="504A49A6" w14:textId="77777777" w:rsidR="005606D9" w:rsidRPr="0086106A" w:rsidRDefault="005606D9">
      <w:pPr>
        <w:jc w:val="left"/>
        <w:rPr>
          <w:rFonts w:ascii="Garamond" w:hAnsi="Garamond" w:cs="Arial"/>
          <w:sz w:val="24"/>
          <w:szCs w:val="24"/>
          <w:lang w:eastAsia="cs-CZ"/>
        </w:rPr>
      </w:pPr>
    </w:p>
    <w:p w14:paraId="4CF83BB2" w14:textId="77777777" w:rsidR="005606D9" w:rsidRPr="0086106A" w:rsidRDefault="005606D9">
      <w:pPr>
        <w:jc w:val="left"/>
        <w:rPr>
          <w:rFonts w:ascii="Garamond" w:hAnsi="Garamond" w:cs="Arial"/>
          <w:sz w:val="24"/>
          <w:szCs w:val="24"/>
          <w:lang w:eastAsia="cs-CZ"/>
        </w:rPr>
      </w:pPr>
    </w:p>
    <w:p w14:paraId="6A17060F" w14:textId="77777777" w:rsidR="005606D9" w:rsidRPr="0086106A" w:rsidRDefault="005606D9">
      <w:pPr>
        <w:jc w:val="left"/>
        <w:rPr>
          <w:rFonts w:ascii="Garamond" w:hAnsi="Garamond" w:cs="Arial"/>
          <w:sz w:val="24"/>
          <w:szCs w:val="24"/>
          <w:lang w:eastAsia="cs-CZ"/>
        </w:rPr>
      </w:pPr>
    </w:p>
    <w:sectPr w:rsidR="005606D9" w:rsidRPr="0086106A" w:rsidSect="00BD67D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E3D5" w14:textId="77777777" w:rsidR="0005487D" w:rsidRDefault="0005487D" w:rsidP="003305F1">
      <w:r>
        <w:separator/>
      </w:r>
    </w:p>
  </w:endnote>
  <w:endnote w:type="continuationSeparator" w:id="0">
    <w:p w14:paraId="12637F60" w14:textId="77777777" w:rsidR="0005487D" w:rsidRDefault="0005487D"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F209" w14:textId="77777777" w:rsidR="00D075C4" w:rsidRPr="0087600B" w:rsidRDefault="005A20F7" w:rsidP="00EF1EB3">
    <w:pPr>
      <w:pStyle w:val="Zpat"/>
      <w:jc w:val="right"/>
      <w:rPr>
        <w:rFonts w:cs="Arial"/>
        <w:color w:val="808080" w:themeColor="background1" w:themeShade="80"/>
        <w:sz w:val="16"/>
        <w:szCs w:val="16"/>
      </w:rPr>
    </w:pPr>
    <w:r w:rsidRPr="0087600B">
      <w:rPr>
        <w:rFonts w:cs="Arial"/>
        <w:color w:val="808080" w:themeColor="background1" w:themeShade="80"/>
        <w:sz w:val="16"/>
        <w:szCs w:val="16"/>
      </w:rPr>
      <w:fldChar w:fldCharType="begin"/>
    </w:r>
    <w:r w:rsidR="00D075C4" w:rsidRPr="0087600B">
      <w:rPr>
        <w:rFonts w:cs="Arial"/>
        <w:color w:val="808080" w:themeColor="background1" w:themeShade="80"/>
        <w:sz w:val="16"/>
        <w:szCs w:val="16"/>
      </w:rPr>
      <w:instrText xml:space="preserve"> PAGE   \* MERGEFORMAT </w:instrText>
    </w:r>
    <w:r w:rsidRPr="0087600B">
      <w:rPr>
        <w:rFonts w:cs="Arial"/>
        <w:color w:val="808080" w:themeColor="background1" w:themeShade="80"/>
        <w:sz w:val="16"/>
        <w:szCs w:val="16"/>
      </w:rPr>
      <w:fldChar w:fldCharType="separate"/>
    </w:r>
    <w:r w:rsidR="00691350">
      <w:rPr>
        <w:rFonts w:cs="Arial"/>
        <w:noProof/>
        <w:color w:val="808080" w:themeColor="background1" w:themeShade="80"/>
        <w:sz w:val="16"/>
        <w:szCs w:val="16"/>
      </w:rPr>
      <w:t>1</w:t>
    </w:r>
    <w:r w:rsidRPr="0087600B">
      <w:rPr>
        <w:rFonts w:cs="Arial"/>
        <w:noProof/>
        <w:color w:val="808080" w:themeColor="background1" w:themeShade="80"/>
        <w:sz w:val="16"/>
        <w:szCs w:val="16"/>
      </w:rPr>
      <w:fldChar w:fldCharType="end"/>
    </w:r>
  </w:p>
  <w:p w14:paraId="1DB61804" w14:textId="77777777" w:rsidR="00D075C4" w:rsidRDefault="00D075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07D9" w14:textId="77777777" w:rsidR="0005487D" w:rsidRDefault="0005487D" w:rsidP="003305F1">
      <w:r>
        <w:separator/>
      </w:r>
    </w:p>
  </w:footnote>
  <w:footnote w:type="continuationSeparator" w:id="0">
    <w:p w14:paraId="3E112C8C" w14:textId="77777777" w:rsidR="0005487D" w:rsidRDefault="0005487D"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94A3" w14:textId="77777777" w:rsidR="00D075C4" w:rsidRDefault="00D075C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1" w15:restartNumberingAfterBreak="0">
    <w:nsid w:val="02F515D9"/>
    <w:multiLevelType w:val="hybridMultilevel"/>
    <w:tmpl w:val="4D7633E2"/>
    <w:lvl w:ilvl="0" w:tplc="97925E4E">
      <w:start w:val="1"/>
      <w:numFmt w:val="bullet"/>
      <w:lvlText w:val="-"/>
      <w:lvlJc w:val="left"/>
      <w:pPr>
        <w:ind w:left="1494" w:hanging="360"/>
      </w:pPr>
      <w:rPr>
        <w:rFonts w:ascii="Garamond" w:eastAsia="Times New Roman" w:hAnsi="Garamond"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A37140E"/>
    <w:multiLevelType w:val="hybridMultilevel"/>
    <w:tmpl w:val="0496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14299"/>
    <w:multiLevelType w:val="multilevel"/>
    <w:tmpl w:val="918C5042"/>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0DBD478D"/>
    <w:multiLevelType w:val="hybridMultilevel"/>
    <w:tmpl w:val="7E642108"/>
    <w:lvl w:ilvl="0" w:tplc="1D5E012A">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05A72E3"/>
    <w:multiLevelType w:val="hybridMultilevel"/>
    <w:tmpl w:val="7240920A"/>
    <w:lvl w:ilvl="0" w:tplc="04050011">
      <w:start w:val="1"/>
      <w:numFmt w:val="decimal"/>
      <w:lvlText w:val="%1)"/>
      <w:lvlJc w:val="left"/>
      <w:pPr>
        <w:ind w:left="3573" w:hanging="360"/>
      </w:pPr>
    </w:lvl>
    <w:lvl w:ilvl="1" w:tplc="04050019">
      <w:start w:val="1"/>
      <w:numFmt w:val="lowerLetter"/>
      <w:lvlText w:val="%2."/>
      <w:lvlJc w:val="left"/>
      <w:pPr>
        <w:ind w:left="4293" w:hanging="360"/>
      </w:pPr>
    </w:lvl>
    <w:lvl w:ilvl="2" w:tplc="0405001B" w:tentative="1">
      <w:start w:val="1"/>
      <w:numFmt w:val="lowerRoman"/>
      <w:lvlText w:val="%3."/>
      <w:lvlJc w:val="right"/>
      <w:pPr>
        <w:ind w:left="5013" w:hanging="180"/>
      </w:pPr>
    </w:lvl>
    <w:lvl w:ilvl="3" w:tplc="0405000F" w:tentative="1">
      <w:start w:val="1"/>
      <w:numFmt w:val="decimal"/>
      <w:lvlText w:val="%4."/>
      <w:lvlJc w:val="left"/>
      <w:pPr>
        <w:ind w:left="5733" w:hanging="360"/>
      </w:pPr>
    </w:lvl>
    <w:lvl w:ilvl="4" w:tplc="04050019" w:tentative="1">
      <w:start w:val="1"/>
      <w:numFmt w:val="lowerLetter"/>
      <w:lvlText w:val="%5."/>
      <w:lvlJc w:val="left"/>
      <w:pPr>
        <w:ind w:left="6453" w:hanging="360"/>
      </w:pPr>
    </w:lvl>
    <w:lvl w:ilvl="5" w:tplc="0405001B" w:tentative="1">
      <w:start w:val="1"/>
      <w:numFmt w:val="lowerRoman"/>
      <w:lvlText w:val="%6."/>
      <w:lvlJc w:val="right"/>
      <w:pPr>
        <w:ind w:left="7173" w:hanging="180"/>
      </w:pPr>
    </w:lvl>
    <w:lvl w:ilvl="6" w:tplc="0405000F" w:tentative="1">
      <w:start w:val="1"/>
      <w:numFmt w:val="decimal"/>
      <w:lvlText w:val="%7."/>
      <w:lvlJc w:val="left"/>
      <w:pPr>
        <w:ind w:left="7893" w:hanging="360"/>
      </w:pPr>
    </w:lvl>
    <w:lvl w:ilvl="7" w:tplc="04050019" w:tentative="1">
      <w:start w:val="1"/>
      <w:numFmt w:val="lowerLetter"/>
      <w:lvlText w:val="%8."/>
      <w:lvlJc w:val="left"/>
      <w:pPr>
        <w:ind w:left="8613" w:hanging="360"/>
      </w:pPr>
    </w:lvl>
    <w:lvl w:ilvl="8" w:tplc="0405001B" w:tentative="1">
      <w:start w:val="1"/>
      <w:numFmt w:val="lowerRoman"/>
      <w:lvlText w:val="%9."/>
      <w:lvlJc w:val="right"/>
      <w:pPr>
        <w:ind w:left="9333" w:hanging="180"/>
      </w:pPr>
    </w:lvl>
  </w:abstractNum>
  <w:abstractNum w:abstractNumId="6" w15:restartNumberingAfterBreak="0">
    <w:nsid w:val="123A744D"/>
    <w:multiLevelType w:val="multilevel"/>
    <w:tmpl w:val="0C905732"/>
    <w:lvl w:ilvl="0">
      <w:start w:val="1"/>
      <w:numFmt w:val="decimal"/>
      <w:lvlText w:val="%1."/>
      <w:lvlJc w:val="left"/>
      <w:pPr>
        <w:ind w:left="720" w:hanging="360"/>
      </w:pPr>
      <w:rPr>
        <w:rFonts w:hint="default"/>
        <w:i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5320D4"/>
    <w:multiLevelType w:val="hybridMultilevel"/>
    <w:tmpl w:val="49C44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E06454"/>
    <w:multiLevelType w:val="hybridMultilevel"/>
    <w:tmpl w:val="660081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3D4856"/>
    <w:multiLevelType w:val="multilevel"/>
    <w:tmpl w:val="69F2D6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B25F5E"/>
    <w:multiLevelType w:val="hybridMultilevel"/>
    <w:tmpl w:val="04EADD0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B2E7129"/>
    <w:multiLevelType w:val="hybridMultilevel"/>
    <w:tmpl w:val="18469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B76DB"/>
    <w:multiLevelType w:val="hybridMultilevel"/>
    <w:tmpl w:val="E0DA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9F0619"/>
    <w:multiLevelType w:val="hybridMultilevel"/>
    <w:tmpl w:val="5238AA9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B53A18"/>
    <w:multiLevelType w:val="multilevel"/>
    <w:tmpl w:val="2FFC31BE"/>
    <w:lvl w:ilvl="0">
      <w:start w:val="1"/>
      <w:numFmt w:val="decimal"/>
      <w:lvlText w:val="%1."/>
      <w:lvlJc w:val="left"/>
      <w:pPr>
        <w:ind w:left="720" w:hanging="360"/>
      </w:pPr>
      <w:rPr>
        <w:rFonts w:cs="Times New Roman" w:hint="default"/>
      </w:rPr>
    </w:lvl>
    <w:lvl w:ilvl="1">
      <w:start w:val="1"/>
      <w:numFmt w:val="decimal"/>
      <w:isLgl/>
      <w:lvlText w:val="2.%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15:restartNumberingAfterBreak="0">
    <w:nsid w:val="225D0409"/>
    <w:multiLevelType w:val="hybridMultilevel"/>
    <w:tmpl w:val="1114A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F3094C"/>
    <w:multiLevelType w:val="multilevel"/>
    <w:tmpl w:val="C42439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A6D641F"/>
    <w:multiLevelType w:val="hybridMultilevel"/>
    <w:tmpl w:val="57189DD6"/>
    <w:lvl w:ilvl="0" w:tplc="0A04A1B8">
      <w:start w:val="1"/>
      <w:numFmt w:val="bullet"/>
      <w:lvlText w:val=""/>
      <w:lvlJc w:val="left"/>
      <w:pPr>
        <w:tabs>
          <w:tab w:val="num" w:pos="851"/>
        </w:tabs>
        <w:ind w:left="851" w:hanging="284"/>
      </w:pPr>
      <w:rPr>
        <w:rFonts w:ascii="Wingdings 2" w:hAnsi="Wingdings 2" w:hint="default"/>
      </w:rPr>
    </w:lvl>
    <w:lvl w:ilvl="1" w:tplc="BCBCE7C2">
      <w:start w:val="1"/>
      <w:numFmt w:val="bullet"/>
      <w:lvlText w:val="o"/>
      <w:lvlJc w:val="left"/>
      <w:pPr>
        <w:tabs>
          <w:tab w:val="num" w:pos="1364"/>
        </w:tabs>
        <w:ind w:left="1364" w:hanging="284"/>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571AB"/>
    <w:multiLevelType w:val="hybridMultilevel"/>
    <w:tmpl w:val="43F690C2"/>
    <w:lvl w:ilvl="0" w:tplc="F310438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276EB5"/>
    <w:multiLevelType w:val="hybridMultilevel"/>
    <w:tmpl w:val="A5507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BF24D0"/>
    <w:multiLevelType w:val="hybridMultilevel"/>
    <w:tmpl w:val="B9DCD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841044"/>
    <w:multiLevelType w:val="hybridMultilevel"/>
    <w:tmpl w:val="4A8E777C"/>
    <w:lvl w:ilvl="0" w:tplc="F7B2FB1E">
      <w:start w:val="1"/>
      <w:numFmt w:val="bullet"/>
      <w:lvlText w:val=""/>
      <w:lvlJc w:val="left"/>
      <w:pPr>
        <w:tabs>
          <w:tab w:val="num" w:pos="1418"/>
        </w:tabs>
        <w:ind w:left="1418" w:hanging="284"/>
      </w:pPr>
      <w:rPr>
        <w:rFonts w:ascii="Wingdings" w:hAnsi="Wingdings" w:hint="default"/>
        <w:b w:val="0"/>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83E84"/>
    <w:multiLevelType w:val="hybridMultilevel"/>
    <w:tmpl w:val="70865E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A61722"/>
    <w:multiLevelType w:val="hybridMultilevel"/>
    <w:tmpl w:val="089A6316"/>
    <w:lvl w:ilvl="0" w:tplc="C300575E">
      <w:start w:val="1"/>
      <w:numFmt w:val="bullet"/>
      <w:lvlText w:val=""/>
      <w:lvlJc w:val="left"/>
      <w:pPr>
        <w:tabs>
          <w:tab w:val="num" w:pos="2552"/>
        </w:tabs>
        <w:ind w:left="2552" w:hanging="283"/>
      </w:pPr>
      <w:rPr>
        <w:rFonts w:ascii="Wingdings" w:hAnsi="Wingdings" w:hint="default"/>
        <w:b w:val="0"/>
        <w:i w:val="0"/>
        <w:sz w:val="24"/>
        <w:szCs w:val="24"/>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24" w15:restartNumberingAfterBreak="0">
    <w:nsid w:val="47C33B1C"/>
    <w:multiLevelType w:val="hybridMultilevel"/>
    <w:tmpl w:val="39783962"/>
    <w:lvl w:ilvl="0" w:tplc="5C96680E">
      <w:start w:val="4"/>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EE73FEA"/>
    <w:multiLevelType w:val="multilevel"/>
    <w:tmpl w:val="6606711E"/>
    <w:lvl w:ilvl="0">
      <w:start w:val="1"/>
      <w:numFmt w:val="decimal"/>
      <w:lvlText w:val="%1."/>
      <w:lvlJc w:val="left"/>
      <w:pPr>
        <w:ind w:left="720" w:hanging="360"/>
      </w:pPr>
      <w:rPr>
        <w:i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791CA6"/>
    <w:multiLevelType w:val="hybridMultilevel"/>
    <w:tmpl w:val="B77E0C12"/>
    <w:lvl w:ilvl="0" w:tplc="E8C0C2A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7" w15:restartNumberingAfterBreak="0">
    <w:nsid w:val="506B5574"/>
    <w:multiLevelType w:val="hybridMultilevel"/>
    <w:tmpl w:val="086C8D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247D36"/>
    <w:multiLevelType w:val="hybridMultilevel"/>
    <w:tmpl w:val="7B107E24"/>
    <w:lvl w:ilvl="0" w:tplc="B604555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C51FAD"/>
    <w:multiLevelType w:val="hybridMultilevel"/>
    <w:tmpl w:val="FE383C9C"/>
    <w:lvl w:ilvl="0" w:tplc="1D5E012A">
      <w:numFmt w:val="bullet"/>
      <w:lvlText w:val="-"/>
      <w:lvlJc w:val="left"/>
      <w:pPr>
        <w:ind w:left="1004" w:hanging="360"/>
      </w:pPr>
      <w:rPr>
        <w:rFonts w:ascii="Times New Roman" w:eastAsia="Times New Roman" w:hAnsi="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5B905E6B"/>
    <w:multiLevelType w:val="hybridMultilevel"/>
    <w:tmpl w:val="FF286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AA10A9"/>
    <w:multiLevelType w:val="hybridMultilevel"/>
    <w:tmpl w:val="8C38B194"/>
    <w:lvl w:ilvl="0" w:tplc="0A04A1B8">
      <w:start w:val="1"/>
      <w:numFmt w:val="bullet"/>
      <w:lvlText w:val=""/>
      <w:lvlJc w:val="left"/>
      <w:pPr>
        <w:tabs>
          <w:tab w:val="num" w:pos="851"/>
        </w:tabs>
        <w:ind w:left="851" w:hanging="284"/>
      </w:pPr>
      <w:rPr>
        <w:rFonts w:ascii="Wingdings 2" w:hAnsi="Wingdings 2"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0E5686"/>
    <w:multiLevelType w:val="multilevel"/>
    <w:tmpl w:val="06400C1C"/>
    <w:lvl w:ilvl="0">
      <w:start w:val="1"/>
      <w:numFmt w:val="decimal"/>
      <w:lvlText w:val="%1."/>
      <w:lvlJc w:val="left"/>
      <w:pPr>
        <w:ind w:left="720" w:hanging="360"/>
      </w:pPr>
    </w:lvl>
    <w:lvl w:ilvl="1">
      <w:start w:val="1"/>
      <w:numFmt w:val="decimal"/>
      <w:isLgl/>
      <w:lvlText w:val="%1.%2"/>
      <w:lvlJc w:val="left"/>
      <w:pPr>
        <w:ind w:left="1128" w:hanging="420"/>
      </w:pPr>
      <w:rPr>
        <w:rFonts w:ascii="Garamond" w:hAnsi="Garamond" w:cs="Arial" w:hint="default"/>
        <w:sz w:val="24"/>
        <w:szCs w:val="24"/>
      </w:rPr>
    </w:lvl>
    <w:lvl w:ilvl="2">
      <w:start w:val="1"/>
      <w:numFmt w:val="decimal"/>
      <w:isLgl/>
      <w:lvlText w:val="%1.%2.%3"/>
      <w:lvlJc w:val="left"/>
      <w:pPr>
        <w:ind w:left="1776" w:hanging="720"/>
      </w:pPr>
      <w:rPr>
        <w:rFonts w:ascii="Arial" w:hAnsi="Arial" w:cs="Arial" w:hint="default"/>
        <w:sz w:val="22"/>
      </w:rPr>
    </w:lvl>
    <w:lvl w:ilvl="3">
      <w:start w:val="1"/>
      <w:numFmt w:val="decimal"/>
      <w:isLgl/>
      <w:lvlText w:val="%1.%2.%3.%4"/>
      <w:lvlJc w:val="left"/>
      <w:pPr>
        <w:ind w:left="2124" w:hanging="720"/>
      </w:pPr>
      <w:rPr>
        <w:rFonts w:ascii="Arial" w:hAnsi="Arial" w:cs="Arial" w:hint="default"/>
        <w:sz w:val="22"/>
      </w:rPr>
    </w:lvl>
    <w:lvl w:ilvl="4">
      <w:start w:val="1"/>
      <w:numFmt w:val="decimal"/>
      <w:isLgl/>
      <w:lvlText w:val="%1.%2.%3.%4.%5"/>
      <w:lvlJc w:val="left"/>
      <w:pPr>
        <w:ind w:left="2832" w:hanging="1080"/>
      </w:pPr>
      <w:rPr>
        <w:rFonts w:ascii="Arial" w:hAnsi="Arial" w:cs="Arial" w:hint="default"/>
        <w:sz w:val="22"/>
      </w:rPr>
    </w:lvl>
    <w:lvl w:ilvl="5">
      <w:start w:val="1"/>
      <w:numFmt w:val="decimal"/>
      <w:isLgl/>
      <w:lvlText w:val="%1.%2.%3.%4.%5.%6"/>
      <w:lvlJc w:val="left"/>
      <w:pPr>
        <w:ind w:left="3180" w:hanging="1080"/>
      </w:pPr>
      <w:rPr>
        <w:rFonts w:ascii="Arial" w:hAnsi="Arial" w:cs="Arial" w:hint="default"/>
        <w:sz w:val="22"/>
      </w:rPr>
    </w:lvl>
    <w:lvl w:ilvl="6">
      <w:start w:val="1"/>
      <w:numFmt w:val="decimal"/>
      <w:isLgl/>
      <w:lvlText w:val="%1.%2.%3.%4.%5.%6.%7"/>
      <w:lvlJc w:val="left"/>
      <w:pPr>
        <w:ind w:left="3888" w:hanging="1440"/>
      </w:pPr>
      <w:rPr>
        <w:rFonts w:ascii="Arial" w:hAnsi="Arial" w:cs="Arial" w:hint="default"/>
        <w:sz w:val="22"/>
      </w:rPr>
    </w:lvl>
    <w:lvl w:ilvl="7">
      <w:start w:val="1"/>
      <w:numFmt w:val="decimal"/>
      <w:isLgl/>
      <w:lvlText w:val="%1.%2.%3.%4.%5.%6.%7.%8"/>
      <w:lvlJc w:val="left"/>
      <w:pPr>
        <w:ind w:left="4236" w:hanging="1440"/>
      </w:pPr>
      <w:rPr>
        <w:rFonts w:ascii="Arial" w:hAnsi="Arial" w:cs="Arial" w:hint="default"/>
        <w:sz w:val="22"/>
      </w:rPr>
    </w:lvl>
    <w:lvl w:ilvl="8">
      <w:start w:val="1"/>
      <w:numFmt w:val="decimal"/>
      <w:isLgl/>
      <w:lvlText w:val="%1.%2.%3.%4.%5.%6.%7.%8.%9"/>
      <w:lvlJc w:val="left"/>
      <w:pPr>
        <w:ind w:left="4944" w:hanging="1800"/>
      </w:pPr>
      <w:rPr>
        <w:rFonts w:ascii="Arial" w:hAnsi="Arial" w:cs="Arial" w:hint="default"/>
        <w:sz w:val="22"/>
      </w:rPr>
    </w:lvl>
  </w:abstractNum>
  <w:abstractNum w:abstractNumId="33" w15:restartNumberingAfterBreak="0">
    <w:nsid w:val="6A377B8D"/>
    <w:multiLevelType w:val="hybridMultilevel"/>
    <w:tmpl w:val="3E964D76"/>
    <w:lvl w:ilvl="0" w:tplc="5B6481C0">
      <w:start w:val="1"/>
      <w:numFmt w:val="decimal"/>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A3C436F"/>
    <w:multiLevelType w:val="multilevel"/>
    <w:tmpl w:val="8214B368"/>
    <w:lvl w:ilvl="0">
      <w:start w:val="5"/>
      <w:numFmt w:val="decimal"/>
      <w:lvlText w:val="%1"/>
      <w:lvlJc w:val="left"/>
      <w:pPr>
        <w:ind w:left="360" w:hanging="36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35" w15:restartNumberingAfterBreak="0">
    <w:nsid w:val="6AEC2992"/>
    <w:multiLevelType w:val="hybridMultilevel"/>
    <w:tmpl w:val="15CA4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9604FE"/>
    <w:multiLevelType w:val="hybridMultilevel"/>
    <w:tmpl w:val="B73645B0"/>
    <w:lvl w:ilvl="0" w:tplc="D06C3B24">
      <w:start w:val="1"/>
      <w:numFmt w:val="bullet"/>
      <w:lvlText w:val="o"/>
      <w:lvlJc w:val="left"/>
      <w:pPr>
        <w:tabs>
          <w:tab w:val="num" w:pos="851"/>
        </w:tabs>
        <w:ind w:left="851" w:hanging="284"/>
      </w:pPr>
      <w:rPr>
        <w:rFonts w:ascii="Courier New" w:hAnsi="Courier New" w:hint="default"/>
      </w:rPr>
    </w:lvl>
    <w:lvl w:ilvl="1" w:tplc="C300575E">
      <w:start w:val="1"/>
      <w:numFmt w:val="bullet"/>
      <w:lvlText w:val=""/>
      <w:lvlJc w:val="left"/>
      <w:pPr>
        <w:tabs>
          <w:tab w:val="num" w:pos="1418"/>
        </w:tabs>
        <w:ind w:left="1418" w:hanging="284"/>
      </w:pPr>
      <w:rPr>
        <w:rFonts w:ascii="Wingdings" w:hAnsi="Wingdings" w:hint="default"/>
        <w:b w:val="0"/>
        <w:i w:val="0"/>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74392"/>
    <w:multiLevelType w:val="multilevel"/>
    <w:tmpl w:val="DB087F8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476702"/>
    <w:multiLevelType w:val="multilevel"/>
    <w:tmpl w:val="B590F410"/>
    <w:lvl w:ilvl="0">
      <w:start w:val="1"/>
      <w:numFmt w:val="decimal"/>
      <w:lvlText w:val="%1."/>
      <w:lvlJc w:val="left"/>
      <w:pPr>
        <w:ind w:left="720"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9" w15:restartNumberingAfterBreak="0">
    <w:nsid w:val="7ABE1E65"/>
    <w:multiLevelType w:val="multilevel"/>
    <w:tmpl w:val="0C905732"/>
    <w:lvl w:ilvl="0">
      <w:start w:val="1"/>
      <w:numFmt w:val="decimal"/>
      <w:lvlText w:val="%1."/>
      <w:lvlJc w:val="left"/>
      <w:pPr>
        <w:ind w:left="720" w:hanging="360"/>
      </w:pPr>
      <w:rPr>
        <w:rFonts w:hint="default"/>
        <w:i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F45DDD"/>
    <w:multiLevelType w:val="hybridMultilevel"/>
    <w:tmpl w:val="767A8FB8"/>
    <w:lvl w:ilvl="0" w:tplc="FA066E8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1" w15:restartNumberingAfterBreak="0">
    <w:nsid w:val="7F9B3C3D"/>
    <w:multiLevelType w:val="multilevel"/>
    <w:tmpl w:val="157A2E8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219435013">
    <w:abstractNumId w:val="14"/>
  </w:num>
  <w:num w:numId="2" w16cid:durableId="1947537237">
    <w:abstractNumId w:val="26"/>
  </w:num>
  <w:num w:numId="3" w16cid:durableId="110172661">
    <w:abstractNumId w:val="29"/>
  </w:num>
  <w:num w:numId="4" w16cid:durableId="1462460179">
    <w:abstractNumId w:val="4"/>
  </w:num>
  <w:num w:numId="5" w16cid:durableId="1969774993">
    <w:abstractNumId w:val="24"/>
  </w:num>
  <w:num w:numId="6" w16cid:durableId="1333025508">
    <w:abstractNumId w:val="17"/>
  </w:num>
  <w:num w:numId="7" w16cid:durableId="124934291">
    <w:abstractNumId w:val="31"/>
  </w:num>
  <w:num w:numId="8" w16cid:durableId="613170742">
    <w:abstractNumId w:val="36"/>
  </w:num>
  <w:num w:numId="9" w16cid:durableId="638875580">
    <w:abstractNumId w:val="21"/>
  </w:num>
  <w:num w:numId="10" w16cid:durableId="604504797">
    <w:abstractNumId w:val="23"/>
  </w:num>
  <w:num w:numId="11" w16cid:durableId="447821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7154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49794">
    <w:abstractNumId w:val="25"/>
  </w:num>
  <w:num w:numId="14" w16cid:durableId="2133865758">
    <w:abstractNumId w:val="28"/>
  </w:num>
  <w:num w:numId="15" w16cid:durableId="2046052627">
    <w:abstractNumId w:val="10"/>
  </w:num>
  <w:num w:numId="16" w16cid:durableId="311564440">
    <w:abstractNumId w:val="11"/>
  </w:num>
  <w:num w:numId="17" w16cid:durableId="465657481">
    <w:abstractNumId w:val="37"/>
  </w:num>
  <w:num w:numId="18" w16cid:durableId="38091603">
    <w:abstractNumId w:val="6"/>
  </w:num>
  <w:num w:numId="19" w16cid:durableId="1888756643">
    <w:abstractNumId w:val="7"/>
  </w:num>
  <w:num w:numId="20" w16cid:durableId="1690451681">
    <w:abstractNumId w:val="39"/>
  </w:num>
  <w:num w:numId="21" w16cid:durableId="1461265199">
    <w:abstractNumId w:val="40"/>
  </w:num>
  <w:num w:numId="22" w16cid:durableId="562570837">
    <w:abstractNumId w:val="16"/>
  </w:num>
  <w:num w:numId="23" w16cid:durableId="205726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274686">
    <w:abstractNumId w:val="32"/>
  </w:num>
  <w:num w:numId="25" w16cid:durableId="68582547">
    <w:abstractNumId w:val="19"/>
  </w:num>
  <w:num w:numId="26" w16cid:durableId="1195773630">
    <w:abstractNumId w:val="38"/>
  </w:num>
  <w:num w:numId="27" w16cid:durableId="259994092">
    <w:abstractNumId w:val="2"/>
  </w:num>
  <w:num w:numId="28" w16cid:durableId="858272490">
    <w:abstractNumId w:val="20"/>
  </w:num>
  <w:num w:numId="29" w16cid:durableId="595597765">
    <w:abstractNumId w:val="41"/>
  </w:num>
  <w:num w:numId="30" w16cid:durableId="891885388">
    <w:abstractNumId w:val="15"/>
  </w:num>
  <w:num w:numId="31" w16cid:durableId="1740980037">
    <w:abstractNumId w:val="8"/>
  </w:num>
  <w:num w:numId="32" w16cid:durableId="551159954">
    <w:abstractNumId w:val="22"/>
  </w:num>
  <w:num w:numId="33" w16cid:durableId="930239604">
    <w:abstractNumId w:val="27"/>
  </w:num>
  <w:num w:numId="34" w16cid:durableId="13115200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1760679">
    <w:abstractNumId w:val="33"/>
  </w:num>
  <w:num w:numId="36" w16cid:durableId="2009282140">
    <w:abstractNumId w:val="18"/>
  </w:num>
  <w:num w:numId="37" w16cid:durableId="919751066">
    <w:abstractNumId w:val="34"/>
  </w:num>
  <w:num w:numId="38" w16cid:durableId="1229460959">
    <w:abstractNumId w:val="1"/>
  </w:num>
  <w:num w:numId="39" w16cid:durableId="2048294166">
    <w:abstractNumId w:val="35"/>
  </w:num>
  <w:num w:numId="40" w16cid:durableId="1017073140">
    <w:abstractNumId w:val="30"/>
  </w:num>
  <w:num w:numId="41" w16cid:durableId="797068120">
    <w:abstractNumId w:val="12"/>
  </w:num>
  <w:num w:numId="42" w16cid:durableId="622224266">
    <w:abstractNumId w:val="5"/>
  </w:num>
  <w:num w:numId="43" w16cid:durableId="213918276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F2E"/>
    <w:rsid w:val="000055B5"/>
    <w:rsid w:val="00016FE1"/>
    <w:rsid w:val="000174D6"/>
    <w:rsid w:val="000178CD"/>
    <w:rsid w:val="00017F82"/>
    <w:rsid w:val="00021E41"/>
    <w:rsid w:val="00022164"/>
    <w:rsid w:val="000231D5"/>
    <w:rsid w:val="00023653"/>
    <w:rsid w:val="00024527"/>
    <w:rsid w:val="00024F42"/>
    <w:rsid w:val="00031057"/>
    <w:rsid w:val="0003194B"/>
    <w:rsid w:val="000366A6"/>
    <w:rsid w:val="00036EB4"/>
    <w:rsid w:val="000454C9"/>
    <w:rsid w:val="00046BF4"/>
    <w:rsid w:val="000470E0"/>
    <w:rsid w:val="0005487D"/>
    <w:rsid w:val="000559C3"/>
    <w:rsid w:val="00055C58"/>
    <w:rsid w:val="00060175"/>
    <w:rsid w:val="00061FD3"/>
    <w:rsid w:val="00062CE3"/>
    <w:rsid w:val="0006337B"/>
    <w:rsid w:val="000672F7"/>
    <w:rsid w:val="00070205"/>
    <w:rsid w:val="00070CAE"/>
    <w:rsid w:val="00072AA7"/>
    <w:rsid w:val="00075EB3"/>
    <w:rsid w:val="00081E9B"/>
    <w:rsid w:val="000848B3"/>
    <w:rsid w:val="000879FF"/>
    <w:rsid w:val="00087C16"/>
    <w:rsid w:val="00093F62"/>
    <w:rsid w:val="000971C4"/>
    <w:rsid w:val="000A4E93"/>
    <w:rsid w:val="000A52EB"/>
    <w:rsid w:val="000B05E9"/>
    <w:rsid w:val="000B6455"/>
    <w:rsid w:val="000B7741"/>
    <w:rsid w:val="000D1EB3"/>
    <w:rsid w:val="000E14F5"/>
    <w:rsid w:val="000E3442"/>
    <w:rsid w:val="000E3FFB"/>
    <w:rsid w:val="000E47D1"/>
    <w:rsid w:val="000E5311"/>
    <w:rsid w:val="000F12F0"/>
    <w:rsid w:val="000F1D9D"/>
    <w:rsid w:val="000F3A24"/>
    <w:rsid w:val="000F6F74"/>
    <w:rsid w:val="00102D95"/>
    <w:rsid w:val="0010317D"/>
    <w:rsid w:val="00105D00"/>
    <w:rsid w:val="001075C1"/>
    <w:rsid w:val="00110C88"/>
    <w:rsid w:val="001111E7"/>
    <w:rsid w:val="0011310B"/>
    <w:rsid w:val="00114D1E"/>
    <w:rsid w:val="001163E6"/>
    <w:rsid w:val="001240FE"/>
    <w:rsid w:val="00126501"/>
    <w:rsid w:val="00133E56"/>
    <w:rsid w:val="001349C5"/>
    <w:rsid w:val="00135E40"/>
    <w:rsid w:val="00137EAA"/>
    <w:rsid w:val="00144EDD"/>
    <w:rsid w:val="00146B28"/>
    <w:rsid w:val="00150C26"/>
    <w:rsid w:val="00160593"/>
    <w:rsid w:val="00160B5C"/>
    <w:rsid w:val="00161353"/>
    <w:rsid w:val="00162700"/>
    <w:rsid w:val="00162E8C"/>
    <w:rsid w:val="00166BD7"/>
    <w:rsid w:val="0017093D"/>
    <w:rsid w:val="00170C20"/>
    <w:rsid w:val="0017219D"/>
    <w:rsid w:val="00176AFF"/>
    <w:rsid w:val="00182570"/>
    <w:rsid w:val="00183726"/>
    <w:rsid w:val="00184D5D"/>
    <w:rsid w:val="001861EB"/>
    <w:rsid w:val="00186B97"/>
    <w:rsid w:val="00187569"/>
    <w:rsid w:val="001945F0"/>
    <w:rsid w:val="00194B89"/>
    <w:rsid w:val="00196A57"/>
    <w:rsid w:val="001A0F2B"/>
    <w:rsid w:val="001A1B52"/>
    <w:rsid w:val="001A2591"/>
    <w:rsid w:val="001A2B32"/>
    <w:rsid w:val="001A306B"/>
    <w:rsid w:val="001A60BA"/>
    <w:rsid w:val="001B01E3"/>
    <w:rsid w:val="001B0274"/>
    <w:rsid w:val="001B1083"/>
    <w:rsid w:val="001B2801"/>
    <w:rsid w:val="001B2D32"/>
    <w:rsid w:val="001B409B"/>
    <w:rsid w:val="001B5D13"/>
    <w:rsid w:val="001B6940"/>
    <w:rsid w:val="001C1C98"/>
    <w:rsid w:val="001C3274"/>
    <w:rsid w:val="001C60C0"/>
    <w:rsid w:val="001D0E90"/>
    <w:rsid w:val="001D1090"/>
    <w:rsid w:val="001D1AA8"/>
    <w:rsid w:val="001D5BAE"/>
    <w:rsid w:val="001E0150"/>
    <w:rsid w:val="001E0CE1"/>
    <w:rsid w:val="001E3815"/>
    <w:rsid w:val="001E7BB8"/>
    <w:rsid w:val="001F0089"/>
    <w:rsid w:val="001F0BCC"/>
    <w:rsid w:val="001F675A"/>
    <w:rsid w:val="0021262E"/>
    <w:rsid w:val="00221D08"/>
    <w:rsid w:val="00223C03"/>
    <w:rsid w:val="00235C0B"/>
    <w:rsid w:val="00237308"/>
    <w:rsid w:val="00237F09"/>
    <w:rsid w:val="00241D62"/>
    <w:rsid w:val="00242F5C"/>
    <w:rsid w:val="00243AFC"/>
    <w:rsid w:val="00243BB3"/>
    <w:rsid w:val="0025370F"/>
    <w:rsid w:val="00254C1A"/>
    <w:rsid w:val="00261C76"/>
    <w:rsid w:val="002638A7"/>
    <w:rsid w:val="00265BFA"/>
    <w:rsid w:val="0027243C"/>
    <w:rsid w:val="0027317D"/>
    <w:rsid w:val="00273957"/>
    <w:rsid w:val="0027401C"/>
    <w:rsid w:val="00280D39"/>
    <w:rsid w:val="0028149D"/>
    <w:rsid w:val="00281646"/>
    <w:rsid w:val="0029196F"/>
    <w:rsid w:val="00291D75"/>
    <w:rsid w:val="00295821"/>
    <w:rsid w:val="002A2F8A"/>
    <w:rsid w:val="002A461C"/>
    <w:rsid w:val="002A6F68"/>
    <w:rsid w:val="002B4796"/>
    <w:rsid w:val="002C6B7B"/>
    <w:rsid w:val="002C70A3"/>
    <w:rsid w:val="002C7177"/>
    <w:rsid w:val="002E2A8C"/>
    <w:rsid w:val="002E2C76"/>
    <w:rsid w:val="002E4257"/>
    <w:rsid w:val="002E480F"/>
    <w:rsid w:val="002E49FA"/>
    <w:rsid w:val="002E57DA"/>
    <w:rsid w:val="002F3422"/>
    <w:rsid w:val="002F3E54"/>
    <w:rsid w:val="002F45C0"/>
    <w:rsid w:val="00300907"/>
    <w:rsid w:val="00307BBF"/>
    <w:rsid w:val="0031094B"/>
    <w:rsid w:val="003117EC"/>
    <w:rsid w:val="003177A7"/>
    <w:rsid w:val="0032112F"/>
    <w:rsid w:val="00321332"/>
    <w:rsid w:val="00322E8F"/>
    <w:rsid w:val="00323A75"/>
    <w:rsid w:val="00326B1D"/>
    <w:rsid w:val="0032751A"/>
    <w:rsid w:val="003305F1"/>
    <w:rsid w:val="00331B80"/>
    <w:rsid w:val="00333F40"/>
    <w:rsid w:val="00335271"/>
    <w:rsid w:val="00335779"/>
    <w:rsid w:val="003360DC"/>
    <w:rsid w:val="00337958"/>
    <w:rsid w:val="003408C6"/>
    <w:rsid w:val="00340AE0"/>
    <w:rsid w:val="00341903"/>
    <w:rsid w:val="00343144"/>
    <w:rsid w:val="00344AF9"/>
    <w:rsid w:val="003454FD"/>
    <w:rsid w:val="003477CA"/>
    <w:rsid w:val="003648DA"/>
    <w:rsid w:val="003666A7"/>
    <w:rsid w:val="0037068B"/>
    <w:rsid w:val="0037224F"/>
    <w:rsid w:val="00375FF2"/>
    <w:rsid w:val="003769C5"/>
    <w:rsid w:val="00376DBD"/>
    <w:rsid w:val="0038106B"/>
    <w:rsid w:val="003810B3"/>
    <w:rsid w:val="00382592"/>
    <w:rsid w:val="003906D3"/>
    <w:rsid w:val="0039073A"/>
    <w:rsid w:val="003948DD"/>
    <w:rsid w:val="00395319"/>
    <w:rsid w:val="003A38B1"/>
    <w:rsid w:val="003A5AD3"/>
    <w:rsid w:val="003A723E"/>
    <w:rsid w:val="003A7C4A"/>
    <w:rsid w:val="003B12F1"/>
    <w:rsid w:val="003B6394"/>
    <w:rsid w:val="003B7676"/>
    <w:rsid w:val="003C0F3C"/>
    <w:rsid w:val="003C5149"/>
    <w:rsid w:val="003C521F"/>
    <w:rsid w:val="003E2F99"/>
    <w:rsid w:val="003F41E6"/>
    <w:rsid w:val="003F4F1F"/>
    <w:rsid w:val="00401D4A"/>
    <w:rsid w:val="004024E8"/>
    <w:rsid w:val="00402BBD"/>
    <w:rsid w:val="00404F90"/>
    <w:rsid w:val="004051F0"/>
    <w:rsid w:val="0041264C"/>
    <w:rsid w:val="00412F2E"/>
    <w:rsid w:val="00413FA6"/>
    <w:rsid w:val="00416FB7"/>
    <w:rsid w:val="0041731E"/>
    <w:rsid w:val="004206A1"/>
    <w:rsid w:val="004221D1"/>
    <w:rsid w:val="00423E67"/>
    <w:rsid w:val="004248D2"/>
    <w:rsid w:val="00425660"/>
    <w:rsid w:val="00427713"/>
    <w:rsid w:val="004318DC"/>
    <w:rsid w:val="00432B28"/>
    <w:rsid w:val="00436741"/>
    <w:rsid w:val="00440994"/>
    <w:rsid w:val="00440DE5"/>
    <w:rsid w:val="0044218C"/>
    <w:rsid w:val="00447538"/>
    <w:rsid w:val="004523CC"/>
    <w:rsid w:val="004545AB"/>
    <w:rsid w:val="00463A11"/>
    <w:rsid w:val="00473ED9"/>
    <w:rsid w:val="004777A2"/>
    <w:rsid w:val="00483798"/>
    <w:rsid w:val="00484A48"/>
    <w:rsid w:val="00486763"/>
    <w:rsid w:val="004879EA"/>
    <w:rsid w:val="004952A5"/>
    <w:rsid w:val="004A11D6"/>
    <w:rsid w:val="004A20BF"/>
    <w:rsid w:val="004B2BDC"/>
    <w:rsid w:val="004B3BF2"/>
    <w:rsid w:val="004B716D"/>
    <w:rsid w:val="004C1B5D"/>
    <w:rsid w:val="004C2A56"/>
    <w:rsid w:val="004C2BB9"/>
    <w:rsid w:val="004C32BC"/>
    <w:rsid w:val="004C5600"/>
    <w:rsid w:val="004E00B9"/>
    <w:rsid w:val="004F1496"/>
    <w:rsid w:val="004F2499"/>
    <w:rsid w:val="004F3BCA"/>
    <w:rsid w:val="004F4A47"/>
    <w:rsid w:val="004F4A6A"/>
    <w:rsid w:val="004F6A88"/>
    <w:rsid w:val="00502662"/>
    <w:rsid w:val="00510E57"/>
    <w:rsid w:val="00510FAB"/>
    <w:rsid w:val="00514941"/>
    <w:rsid w:val="00517BE9"/>
    <w:rsid w:val="00530122"/>
    <w:rsid w:val="005344F7"/>
    <w:rsid w:val="00534E2D"/>
    <w:rsid w:val="00537B0E"/>
    <w:rsid w:val="00540949"/>
    <w:rsid w:val="00540A1C"/>
    <w:rsid w:val="00541101"/>
    <w:rsid w:val="0054289B"/>
    <w:rsid w:val="00544A1A"/>
    <w:rsid w:val="005547C2"/>
    <w:rsid w:val="00554A39"/>
    <w:rsid w:val="00555EBA"/>
    <w:rsid w:val="005606D9"/>
    <w:rsid w:val="005638E2"/>
    <w:rsid w:val="00563E35"/>
    <w:rsid w:val="00564CC9"/>
    <w:rsid w:val="00565605"/>
    <w:rsid w:val="00566EDB"/>
    <w:rsid w:val="0057382B"/>
    <w:rsid w:val="00573E2F"/>
    <w:rsid w:val="0058064A"/>
    <w:rsid w:val="005901AE"/>
    <w:rsid w:val="00595958"/>
    <w:rsid w:val="005A20F7"/>
    <w:rsid w:val="005A6D60"/>
    <w:rsid w:val="005A6F1C"/>
    <w:rsid w:val="005C11A1"/>
    <w:rsid w:val="005C3CC7"/>
    <w:rsid w:val="005C3D26"/>
    <w:rsid w:val="005C6DF0"/>
    <w:rsid w:val="005D20C6"/>
    <w:rsid w:val="005D26F2"/>
    <w:rsid w:val="005D5237"/>
    <w:rsid w:val="005E09F5"/>
    <w:rsid w:val="005E26DF"/>
    <w:rsid w:val="005E421A"/>
    <w:rsid w:val="005E644B"/>
    <w:rsid w:val="005E72A7"/>
    <w:rsid w:val="005F0734"/>
    <w:rsid w:val="005F2D07"/>
    <w:rsid w:val="005F7B55"/>
    <w:rsid w:val="00601487"/>
    <w:rsid w:val="00601D07"/>
    <w:rsid w:val="00601D97"/>
    <w:rsid w:val="0060586D"/>
    <w:rsid w:val="006061B2"/>
    <w:rsid w:val="00606BE1"/>
    <w:rsid w:val="00611DF7"/>
    <w:rsid w:val="00613EE2"/>
    <w:rsid w:val="00615FE3"/>
    <w:rsid w:val="00616CF4"/>
    <w:rsid w:val="0062008D"/>
    <w:rsid w:val="00627A93"/>
    <w:rsid w:val="00634ED5"/>
    <w:rsid w:val="00635CDD"/>
    <w:rsid w:val="00644DA0"/>
    <w:rsid w:val="0064678A"/>
    <w:rsid w:val="00647486"/>
    <w:rsid w:val="00652941"/>
    <w:rsid w:val="00660362"/>
    <w:rsid w:val="00663631"/>
    <w:rsid w:val="00664A32"/>
    <w:rsid w:val="0067609C"/>
    <w:rsid w:val="006766C2"/>
    <w:rsid w:val="00677D9D"/>
    <w:rsid w:val="00680282"/>
    <w:rsid w:val="00681D5A"/>
    <w:rsid w:val="006849A0"/>
    <w:rsid w:val="00686DF9"/>
    <w:rsid w:val="00687F68"/>
    <w:rsid w:val="00690204"/>
    <w:rsid w:val="00691350"/>
    <w:rsid w:val="00694301"/>
    <w:rsid w:val="00694A8A"/>
    <w:rsid w:val="00696760"/>
    <w:rsid w:val="00696BFA"/>
    <w:rsid w:val="006A10BA"/>
    <w:rsid w:val="006A2B04"/>
    <w:rsid w:val="006A37C0"/>
    <w:rsid w:val="006A4A5D"/>
    <w:rsid w:val="006A595E"/>
    <w:rsid w:val="006A7911"/>
    <w:rsid w:val="006B2102"/>
    <w:rsid w:val="006B41EC"/>
    <w:rsid w:val="006B5C79"/>
    <w:rsid w:val="006B7C27"/>
    <w:rsid w:val="006C0D56"/>
    <w:rsid w:val="006C36F4"/>
    <w:rsid w:val="006C3ADC"/>
    <w:rsid w:val="006C41D6"/>
    <w:rsid w:val="006C542D"/>
    <w:rsid w:val="006C7BEF"/>
    <w:rsid w:val="006D147E"/>
    <w:rsid w:val="006D2190"/>
    <w:rsid w:val="006D3B02"/>
    <w:rsid w:val="006D5B15"/>
    <w:rsid w:val="006D7121"/>
    <w:rsid w:val="006E760A"/>
    <w:rsid w:val="006F1346"/>
    <w:rsid w:val="006F2666"/>
    <w:rsid w:val="006F52B3"/>
    <w:rsid w:val="007042CF"/>
    <w:rsid w:val="007126B6"/>
    <w:rsid w:val="007159CD"/>
    <w:rsid w:val="00717726"/>
    <w:rsid w:val="0072787A"/>
    <w:rsid w:val="00731319"/>
    <w:rsid w:val="007374C1"/>
    <w:rsid w:val="00740383"/>
    <w:rsid w:val="00742C6D"/>
    <w:rsid w:val="00745C28"/>
    <w:rsid w:val="00746E98"/>
    <w:rsid w:val="00751E0F"/>
    <w:rsid w:val="0075311A"/>
    <w:rsid w:val="00753180"/>
    <w:rsid w:val="007531BC"/>
    <w:rsid w:val="007553FE"/>
    <w:rsid w:val="00757AA0"/>
    <w:rsid w:val="00757D51"/>
    <w:rsid w:val="00761531"/>
    <w:rsid w:val="007615DD"/>
    <w:rsid w:val="00764732"/>
    <w:rsid w:val="007671F9"/>
    <w:rsid w:val="00771561"/>
    <w:rsid w:val="00773EE9"/>
    <w:rsid w:val="00777274"/>
    <w:rsid w:val="00781B23"/>
    <w:rsid w:val="00781D9B"/>
    <w:rsid w:val="00782C96"/>
    <w:rsid w:val="00790686"/>
    <w:rsid w:val="00791B50"/>
    <w:rsid w:val="00793BE0"/>
    <w:rsid w:val="007955A1"/>
    <w:rsid w:val="007A0D7E"/>
    <w:rsid w:val="007A1D99"/>
    <w:rsid w:val="007A3C0C"/>
    <w:rsid w:val="007A500A"/>
    <w:rsid w:val="007A5237"/>
    <w:rsid w:val="007B0D2B"/>
    <w:rsid w:val="007B31CD"/>
    <w:rsid w:val="007B4AB6"/>
    <w:rsid w:val="007C0F5E"/>
    <w:rsid w:val="007E0273"/>
    <w:rsid w:val="007E5B5E"/>
    <w:rsid w:val="007F0862"/>
    <w:rsid w:val="007F1600"/>
    <w:rsid w:val="007F50E3"/>
    <w:rsid w:val="00801B63"/>
    <w:rsid w:val="00802CC3"/>
    <w:rsid w:val="00807759"/>
    <w:rsid w:val="00816A49"/>
    <w:rsid w:val="00823381"/>
    <w:rsid w:val="00824834"/>
    <w:rsid w:val="00830BEB"/>
    <w:rsid w:val="00830C73"/>
    <w:rsid w:val="0083232F"/>
    <w:rsid w:val="00835CAC"/>
    <w:rsid w:val="008413FB"/>
    <w:rsid w:val="008452C3"/>
    <w:rsid w:val="00851240"/>
    <w:rsid w:val="008528F2"/>
    <w:rsid w:val="00853914"/>
    <w:rsid w:val="00854FD6"/>
    <w:rsid w:val="008558F0"/>
    <w:rsid w:val="00857361"/>
    <w:rsid w:val="0086106A"/>
    <w:rsid w:val="00863D87"/>
    <w:rsid w:val="00865EE5"/>
    <w:rsid w:val="00870DE6"/>
    <w:rsid w:val="008711FD"/>
    <w:rsid w:val="0087600B"/>
    <w:rsid w:val="008875D9"/>
    <w:rsid w:val="008914EA"/>
    <w:rsid w:val="008A130D"/>
    <w:rsid w:val="008A3059"/>
    <w:rsid w:val="008A51BC"/>
    <w:rsid w:val="008B15D7"/>
    <w:rsid w:val="008B4E94"/>
    <w:rsid w:val="008C0584"/>
    <w:rsid w:val="008C4B5E"/>
    <w:rsid w:val="008C76EF"/>
    <w:rsid w:val="008D1AC1"/>
    <w:rsid w:val="008D2301"/>
    <w:rsid w:val="008D2B38"/>
    <w:rsid w:val="008D33A7"/>
    <w:rsid w:val="008D4438"/>
    <w:rsid w:val="008D5A82"/>
    <w:rsid w:val="008E5A84"/>
    <w:rsid w:val="008E6A34"/>
    <w:rsid w:val="008E6BB5"/>
    <w:rsid w:val="008F1B0B"/>
    <w:rsid w:val="008F6624"/>
    <w:rsid w:val="0090277A"/>
    <w:rsid w:val="00902986"/>
    <w:rsid w:val="009034FA"/>
    <w:rsid w:val="00904404"/>
    <w:rsid w:val="00905E82"/>
    <w:rsid w:val="00910DB0"/>
    <w:rsid w:val="0091296B"/>
    <w:rsid w:val="009272C8"/>
    <w:rsid w:val="00927D73"/>
    <w:rsid w:val="009323A8"/>
    <w:rsid w:val="009353F3"/>
    <w:rsid w:val="00937B71"/>
    <w:rsid w:val="00941487"/>
    <w:rsid w:val="00951B2B"/>
    <w:rsid w:val="009535B4"/>
    <w:rsid w:val="00957DC4"/>
    <w:rsid w:val="00965089"/>
    <w:rsid w:val="009651A9"/>
    <w:rsid w:val="00966FC0"/>
    <w:rsid w:val="00971D21"/>
    <w:rsid w:val="00973FB4"/>
    <w:rsid w:val="009749CB"/>
    <w:rsid w:val="00974D9A"/>
    <w:rsid w:val="0098041D"/>
    <w:rsid w:val="0098611E"/>
    <w:rsid w:val="00990AC9"/>
    <w:rsid w:val="00991A23"/>
    <w:rsid w:val="00992222"/>
    <w:rsid w:val="00993FDE"/>
    <w:rsid w:val="009959CE"/>
    <w:rsid w:val="009A13D2"/>
    <w:rsid w:val="009A17E2"/>
    <w:rsid w:val="009A4419"/>
    <w:rsid w:val="009C295D"/>
    <w:rsid w:val="009C5611"/>
    <w:rsid w:val="009D47EF"/>
    <w:rsid w:val="009F0B00"/>
    <w:rsid w:val="009F0D36"/>
    <w:rsid w:val="009F251C"/>
    <w:rsid w:val="009F261D"/>
    <w:rsid w:val="009F7195"/>
    <w:rsid w:val="00A05DAC"/>
    <w:rsid w:val="00A064B4"/>
    <w:rsid w:val="00A10343"/>
    <w:rsid w:val="00A128D0"/>
    <w:rsid w:val="00A14986"/>
    <w:rsid w:val="00A17B61"/>
    <w:rsid w:val="00A30E08"/>
    <w:rsid w:val="00A31A61"/>
    <w:rsid w:val="00A41076"/>
    <w:rsid w:val="00A4201C"/>
    <w:rsid w:val="00A43674"/>
    <w:rsid w:val="00A45D8D"/>
    <w:rsid w:val="00A47B76"/>
    <w:rsid w:val="00A52E68"/>
    <w:rsid w:val="00A567E0"/>
    <w:rsid w:val="00A57754"/>
    <w:rsid w:val="00A602B4"/>
    <w:rsid w:val="00A72079"/>
    <w:rsid w:val="00A750EF"/>
    <w:rsid w:val="00A75446"/>
    <w:rsid w:val="00A7764E"/>
    <w:rsid w:val="00A81C66"/>
    <w:rsid w:val="00A86B97"/>
    <w:rsid w:val="00A913F2"/>
    <w:rsid w:val="00A9232D"/>
    <w:rsid w:val="00A97DEB"/>
    <w:rsid w:val="00AA0B61"/>
    <w:rsid w:val="00AA19C3"/>
    <w:rsid w:val="00AA20BD"/>
    <w:rsid w:val="00AA30A5"/>
    <w:rsid w:val="00AB084A"/>
    <w:rsid w:val="00AB48FE"/>
    <w:rsid w:val="00AB4DE6"/>
    <w:rsid w:val="00AB6949"/>
    <w:rsid w:val="00AB7204"/>
    <w:rsid w:val="00AB728C"/>
    <w:rsid w:val="00AC2169"/>
    <w:rsid w:val="00AD233D"/>
    <w:rsid w:val="00AD47AE"/>
    <w:rsid w:val="00AD61F6"/>
    <w:rsid w:val="00AE3AE3"/>
    <w:rsid w:val="00AF05AB"/>
    <w:rsid w:val="00AF4687"/>
    <w:rsid w:val="00AF4743"/>
    <w:rsid w:val="00AF475F"/>
    <w:rsid w:val="00AF6642"/>
    <w:rsid w:val="00AF7058"/>
    <w:rsid w:val="00B01B1F"/>
    <w:rsid w:val="00B036F7"/>
    <w:rsid w:val="00B04371"/>
    <w:rsid w:val="00B05A20"/>
    <w:rsid w:val="00B1690B"/>
    <w:rsid w:val="00B169F8"/>
    <w:rsid w:val="00B20BBF"/>
    <w:rsid w:val="00B210BA"/>
    <w:rsid w:val="00B22496"/>
    <w:rsid w:val="00B250AF"/>
    <w:rsid w:val="00B25955"/>
    <w:rsid w:val="00B26C98"/>
    <w:rsid w:val="00B360C4"/>
    <w:rsid w:val="00B36645"/>
    <w:rsid w:val="00B37510"/>
    <w:rsid w:val="00B45719"/>
    <w:rsid w:val="00B45A9B"/>
    <w:rsid w:val="00B45CE4"/>
    <w:rsid w:val="00B5293F"/>
    <w:rsid w:val="00B5678C"/>
    <w:rsid w:val="00B620A0"/>
    <w:rsid w:val="00B642E3"/>
    <w:rsid w:val="00B6573E"/>
    <w:rsid w:val="00B667CD"/>
    <w:rsid w:val="00B67C84"/>
    <w:rsid w:val="00B70E1C"/>
    <w:rsid w:val="00B71297"/>
    <w:rsid w:val="00B75530"/>
    <w:rsid w:val="00B82F74"/>
    <w:rsid w:val="00B9180D"/>
    <w:rsid w:val="00B92740"/>
    <w:rsid w:val="00B92AF4"/>
    <w:rsid w:val="00B932BC"/>
    <w:rsid w:val="00B95D7D"/>
    <w:rsid w:val="00B97DEA"/>
    <w:rsid w:val="00BA0CB4"/>
    <w:rsid w:val="00BA0E0B"/>
    <w:rsid w:val="00BA14CC"/>
    <w:rsid w:val="00BA3C52"/>
    <w:rsid w:val="00BA63A7"/>
    <w:rsid w:val="00BB0730"/>
    <w:rsid w:val="00BB094F"/>
    <w:rsid w:val="00BB238E"/>
    <w:rsid w:val="00BB2694"/>
    <w:rsid w:val="00BB674F"/>
    <w:rsid w:val="00BC05E2"/>
    <w:rsid w:val="00BC064E"/>
    <w:rsid w:val="00BC5909"/>
    <w:rsid w:val="00BC7375"/>
    <w:rsid w:val="00BD67D4"/>
    <w:rsid w:val="00BD7212"/>
    <w:rsid w:val="00BE50A2"/>
    <w:rsid w:val="00BE59FE"/>
    <w:rsid w:val="00BF1BB4"/>
    <w:rsid w:val="00BF3D71"/>
    <w:rsid w:val="00BF5F32"/>
    <w:rsid w:val="00BF6BAB"/>
    <w:rsid w:val="00BF7FEF"/>
    <w:rsid w:val="00C0469E"/>
    <w:rsid w:val="00C1072F"/>
    <w:rsid w:val="00C1651F"/>
    <w:rsid w:val="00C167DB"/>
    <w:rsid w:val="00C16C32"/>
    <w:rsid w:val="00C203E3"/>
    <w:rsid w:val="00C2064D"/>
    <w:rsid w:val="00C214F9"/>
    <w:rsid w:val="00C27C4E"/>
    <w:rsid w:val="00C31800"/>
    <w:rsid w:val="00C356F4"/>
    <w:rsid w:val="00C37DC8"/>
    <w:rsid w:val="00C41523"/>
    <w:rsid w:val="00C50F2B"/>
    <w:rsid w:val="00C51749"/>
    <w:rsid w:val="00C5396B"/>
    <w:rsid w:val="00C56CF6"/>
    <w:rsid w:val="00C57FBE"/>
    <w:rsid w:val="00C61272"/>
    <w:rsid w:val="00C65A51"/>
    <w:rsid w:val="00C6787A"/>
    <w:rsid w:val="00C70AE8"/>
    <w:rsid w:val="00C71BB1"/>
    <w:rsid w:val="00C807D2"/>
    <w:rsid w:val="00C870A0"/>
    <w:rsid w:val="00C90A20"/>
    <w:rsid w:val="00C914F0"/>
    <w:rsid w:val="00CA2586"/>
    <w:rsid w:val="00CA4620"/>
    <w:rsid w:val="00CB0BB0"/>
    <w:rsid w:val="00CB13F2"/>
    <w:rsid w:val="00CB404D"/>
    <w:rsid w:val="00CB41D6"/>
    <w:rsid w:val="00CB7416"/>
    <w:rsid w:val="00CC0337"/>
    <w:rsid w:val="00CC144A"/>
    <w:rsid w:val="00CC1F8C"/>
    <w:rsid w:val="00CC609B"/>
    <w:rsid w:val="00CC735B"/>
    <w:rsid w:val="00CD25B6"/>
    <w:rsid w:val="00CE5C0B"/>
    <w:rsid w:val="00CF139E"/>
    <w:rsid w:val="00CF27D7"/>
    <w:rsid w:val="00CF299F"/>
    <w:rsid w:val="00CF34E6"/>
    <w:rsid w:val="00CF5153"/>
    <w:rsid w:val="00CF7F3E"/>
    <w:rsid w:val="00D04F4C"/>
    <w:rsid w:val="00D06FA2"/>
    <w:rsid w:val="00D075C4"/>
    <w:rsid w:val="00D13EFB"/>
    <w:rsid w:val="00D23ABB"/>
    <w:rsid w:val="00D3130F"/>
    <w:rsid w:val="00D34751"/>
    <w:rsid w:val="00D34AF9"/>
    <w:rsid w:val="00D36223"/>
    <w:rsid w:val="00D54EDF"/>
    <w:rsid w:val="00D632D3"/>
    <w:rsid w:val="00D636EE"/>
    <w:rsid w:val="00D73C0C"/>
    <w:rsid w:val="00D73D4B"/>
    <w:rsid w:val="00D7414E"/>
    <w:rsid w:val="00D771CD"/>
    <w:rsid w:val="00D818CA"/>
    <w:rsid w:val="00D82ABD"/>
    <w:rsid w:val="00D838EC"/>
    <w:rsid w:val="00D84FF0"/>
    <w:rsid w:val="00D86F02"/>
    <w:rsid w:val="00D8710F"/>
    <w:rsid w:val="00D873BC"/>
    <w:rsid w:val="00D90676"/>
    <w:rsid w:val="00D928B8"/>
    <w:rsid w:val="00D9321A"/>
    <w:rsid w:val="00D957C6"/>
    <w:rsid w:val="00D978BD"/>
    <w:rsid w:val="00DA0E1B"/>
    <w:rsid w:val="00DA26E5"/>
    <w:rsid w:val="00DA4850"/>
    <w:rsid w:val="00DA5B9F"/>
    <w:rsid w:val="00DA6657"/>
    <w:rsid w:val="00DA6822"/>
    <w:rsid w:val="00DA7391"/>
    <w:rsid w:val="00DB0587"/>
    <w:rsid w:val="00DB0DDD"/>
    <w:rsid w:val="00DC045E"/>
    <w:rsid w:val="00DC097C"/>
    <w:rsid w:val="00DC709A"/>
    <w:rsid w:val="00DD2370"/>
    <w:rsid w:val="00DD55E0"/>
    <w:rsid w:val="00DD7CCA"/>
    <w:rsid w:val="00DE0D07"/>
    <w:rsid w:val="00DE127D"/>
    <w:rsid w:val="00DE7109"/>
    <w:rsid w:val="00DF0F38"/>
    <w:rsid w:val="00DF2D06"/>
    <w:rsid w:val="00DF4EC6"/>
    <w:rsid w:val="00DF6114"/>
    <w:rsid w:val="00DF6A11"/>
    <w:rsid w:val="00DF7573"/>
    <w:rsid w:val="00E00A84"/>
    <w:rsid w:val="00E0465A"/>
    <w:rsid w:val="00E12520"/>
    <w:rsid w:val="00E138ED"/>
    <w:rsid w:val="00E2429A"/>
    <w:rsid w:val="00E254F5"/>
    <w:rsid w:val="00E31BB5"/>
    <w:rsid w:val="00E351DC"/>
    <w:rsid w:val="00E37C81"/>
    <w:rsid w:val="00E4551C"/>
    <w:rsid w:val="00E46AF3"/>
    <w:rsid w:val="00E5328E"/>
    <w:rsid w:val="00E5381F"/>
    <w:rsid w:val="00E55B71"/>
    <w:rsid w:val="00E57077"/>
    <w:rsid w:val="00E60DEE"/>
    <w:rsid w:val="00E61CB8"/>
    <w:rsid w:val="00E64EBC"/>
    <w:rsid w:val="00E813BE"/>
    <w:rsid w:val="00E914BF"/>
    <w:rsid w:val="00E9196A"/>
    <w:rsid w:val="00EA086F"/>
    <w:rsid w:val="00EA1C45"/>
    <w:rsid w:val="00EA22B1"/>
    <w:rsid w:val="00EA38BD"/>
    <w:rsid w:val="00EB183A"/>
    <w:rsid w:val="00EB77D4"/>
    <w:rsid w:val="00EC24D4"/>
    <w:rsid w:val="00ED6DF6"/>
    <w:rsid w:val="00EE0E86"/>
    <w:rsid w:val="00EE442B"/>
    <w:rsid w:val="00EE4EEC"/>
    <w:rsid w:val="00EF1EB3"/>
    <w:rsid w:val="00EF2BC2"/>
    <w:rsid w:val="00EF4894"/>
    <w:rsid w:val="00EF6989"/>
    <w:rsid w:val="00EF7703"/>
    <w:rsid w:val="00EF7F7F"/>
    <w:rsid w:val="00F00410"/>
    <w:rsid w:val="00F0150C"/>
    <w:rsid w:val="00F07367"/>
    <w:rsid w:val="00F07DFF"/>
    <w:rsid w:val="00F1104B"/>
    <w:rsid w:val="00F16360"/>
    <w:rsid w:val="00F216B7"/>
    <w:rsid w:val="00F26145"/>
    <w:rsid w:val="00F269BC"/>
    <w:rsid w:val="00F33AAC"/>
    <w:rsid w:val="00F3453A"/>
    <w:rsid w:val="00F35018"/>
    <w:rsid w:val="00F4032C"/>
    <w:rsid w:val="00F41F33"/>
    <w:rsid w:val="00F449DE"/>
    <w:rsid w:val="00F44E24"/>
    <w:rsid w:val="00F45D4E"/>
    <w:rsid w:val="00F46093"/>
    <w:rsid w:val="00F50096"/>
    <w:rsid w:val="00F554A8"/>
    <w:rsid w:val="00F60758"/>
    <w:rsid w:val="00F6176C"/>
    <w:rsid w:val="00F61A8A"/>
    <w:rsid w:val="00F62004"/>
    <w:rsid w:val="00F626B2"/>
    <w:rsid w:val="00F6279B"/>
    <w:rsid w:val="00F636E5"/>
    <w:rsid w:val="00F64125"/>
    <w:rsid w:val="00F65CAE"/>
    <w:rsid w:val="00F66013"/>
    <w:rsid w:val="00F71425"/>
    <w:rsid w:val="00F73F78"/>
    <w:rsid w:val="00F75715"/>
    <w:rsid w:val="00F80808"/>
    <w:rsid w:val="00F85ADB"/>
    <w:rsid w:val="00F869FD"/>
    <w:rsid w:val="00F86FB0"/>
    <w:rsid w:val="00F94462"/>
    <w:rsid w:val="00F9612F"/>
    <w:rsid w:val="00FA0943"/>
    <w:rsid w:val="00FA499C"/>
    <w:rsid w:val="00FB2275"/>
    <w:rsid w:val="00FB6DFF"/>
    <w:rsid w:val="00FD74A9"/>
    <w:rsid w:val="00FE4A35"/>
    <w:rsid w:val="00FE4E4D"/>
    <w:rsid w:val="00FE51AB"/>
    <w:rsid w:val="00FE7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82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sz w:val="20"/>
      <w:szCs w:val="20"/>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9"/>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412F2E"/>
    <w:pPr>
      <w:keepNext/>
      <w:keepLines/>
      <w:spacing w:before="200"/>
      <w:outlineLvl w:val="2"/>
    </w:pPr>
    <w:rPr>
      <w:rFonts w:ascii="Cambria" w:hAnsi="Cambria"/>
      <w:b/>
      <w:bCs/>
      <w:color w:val="4F81BD"/>
    </w:rPr>
  </w:style>
  <w:style w:type="paragraph" w:styleId="Nadpis5">
    <w:name w:val="heading 5"/>
    <w:basedOn w:val="Normln"/>
    <w:next w:val="Normln"/>
    <w:link w:val="Nadpis5Char"/>
    <w:semiHidden/>
    <w:unhideWhenUsed/>
    <w:qFormat/>
    <w:locked/>
    <w:rsid w:val="00017F82"/>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locked/>
    <w:rsid w:val="006943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12F2E"/>
    <w:rPr>
      <w:rFonts w:ascii="Arial" w:hAnsi="Arial" w:cs="Times New Roman"/>
      <w:sz w:val="20"/>
      <w:szCs w:val="20"/>
    </w:rPr>
  </w:style>
  <w:style w:type="character" w:customStyle="1" w:styleId="Nadpis2Char">
    <w:name w:val="Nadpis 2 Char"/>
    <w:basedOn w:val="Standardnpsmoodstavce"/>
    <w:link w:val="Nadpis2"/>
    <w:uiPriority w:val="99"/>
    <w:locked/>
    <w:rsid w:val="00412F2E"/>
    <w:rPr>
      <w:rFonts w:ascii="Cambria" w:hAnsi="Cambria" w:cs="Times New Roman"/>
      <w:b/>
      <w:bCs/>
      <w:color w:val="4F81BD"/>
      <w:sz w:val="26"/>
      <w:szCs w:val="26"/>
    </w:rPr>
  </w:style>
  <w:style w:type="character" w:customStyle="1" w:styleId="Nadpis3Char">
    <w:name w:val="Nadpis 3 Char"/>
    <w:basedOn w:val="Standardnpsmoodstavce"/>
    <w:link w:val="Nadpis3"/>
    <w:uiPriority w:val="99"/>
    <w:locked/>
    <w:rsid w:val="00412F2E"/>
    <w:rPr>
      <w:rFonts w:ascii="Cambria" w:hAnsi="Cambria" w:cs="Times New Roman"/>
      <w:b/>
      <w:bCs/>
      <w:color w:val="4F81BD"/>
      <w:sz w:val="20"/>
      <w:szCs w:val="20"/>
    </w:rPr>
  </w:style>
  <w:style w:type="paragraph" w:styleId="Bezmezer">
    <w:name w:val="No Spacing"/>
    <w:uiPriority w:val="99"/>
    <w:qFormat/>
    <w:rsid w:val="00412F2E"/>
    <w:rPr>
      <w:lang w:eastAsia="en-US"/>
    </w:rPr>
  </w:style>
  <w:style w:type="paragraph" w:styleId="Odstavecseseznamem">
    <w:name w:val="List Paragraph"/>
    <w:basedOn w:val="Normln"/>
    <w:uiPriority w:val="34"/>
    <w:qFormat/>
    <w:rsid w:val="00412F2E"/>
    <w:pPr>
      <w:ind w:left="708"/>
    </w:pPr>
  </w:style>
  <w:style w:type="character" w:styleId="Odkaznakoment">
    <w:name w:val="annotation reference"/>
    <w:basedOn w:val="Standardnpsmoodstavce"/>
    <w:rsid w:val="00412F2E"/>
    <w:rPr>
      <w:rFonts w:cs="Times New Roman"/>
      <w:sz w:val="16"/>
      <w:szCs w:val="16"/>
    </w:rPr>
  </w:style>
  <w:style w:type="paragraph" w:styleId="Textkomente">
    <w:name w:val="annotation text"/>
    <w:basedOn w:val="Normln"/>
    <w:link w:val="TextkomenteChar"/>
    <w:rsid w:val="00412F2E"/>
  </w:style>
  <w:style w:type="character" w:customStyle="1" w:styleId="TextkomenteChar">
    <w:name w:val="Text komentáře Char"/>
    <w:basedOn w:val="Standardnpsmoodstavce"/>
    <w:link w:val="Textkomente"/>
    <w:locked/>
    <w:rsid w:val="00412F2E"/>
    <w:rPr>
      <w:rFonts w:ascii="Arial" w:hAnsi="Arial" w:cs="Times New Roman"/>
      <w:sz w:val="20"/>
      <w:szCs w:val="20"/>
    </w:rPr>
  </w:style>
  <w:style w:type="paragraph" w:styleId="Pedmtkomente">
    <w:name w:val="annotation subject"/>
    <w:basedOn w:val="Textkomente"/>
    <w:next w:val="Textkomente"/>
    <w:link w:val="PedmtkomenteChar"/>
    <w:uiPriority w:val="99"/>
    <w:semiHidden/>
    <w:rsid w:val="00412F2E"/>
    <w:rPr>
      <w:b/>
      <w:bCs/>
    </w:rPr>
  </w:style>
  <w:style w:type="character" w:customStyle="1" w:styleId="PedmtkomenteChar">
    <w:name w:val="Předmět komentáře Char"/>
    <w:basedOn w:val="TextkomenteChar"/>
    <w:link w:val="Pedmtkomente"/>
    <w:uiPriority w:val="99"/>
    <w:semiHidden/>
    <w:locked/>
    <w:rsid w:val="00412F2E"/>
    <w:rPr>
      <w:rFonts w:ascii="Arial" w:hAnsi="Arial" w:cs="Times New Roman"/>
      <w:b/>
      <w:bCs/>
      <w:sz w:val="20"/>
      <w:szCs w:val="20"/>
    </w:rPr>
  </w:style>
  <w:style w:type="paragraph" w:styleId="Textbubliny">
    <w:name w:val="Balloon Text"/>
    <w:basedOn w:val="Normln"/>
    <w:link w:val="TextbublinyChar"/>
    <w:uiPriority w:val="99"/>
    <w:semiHidden/>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12F2E"/>
    <w:rPr>
      <w:rFonts w:ascii="Tahoma" w:hAnsi="Tahoma" w:cs="Tahoma"/>
      <w:sz w:val="16"/>
      <w:szCs w:val="16"/>
    </w:rPr>
  </w:style>
  <w:style w:type="paragraph" w:styleId="Zhlav">
    <w:name w:val="header"/>
    <w:basedOn w:val="Normln"/>
    <w:link w:val="ZhlavChar"/>
    <w:uiPriority w:val="99"/>
    <w:semiHidden/>
    <w:rsid w:val="00412F2E"/>
    <w:pPr>
      <w:tabs>
        <w:tab w:val="center" w:pos="4536"/>
        <w:tab w:val="right" w:pos="9072"/>
      </w:tabs>
    </w:pPr>
  </w:style>
  <w:style w:type="character" w:customStyle="1" w:styleId="ZhlavChar">
    <w:name w:val="Záhlaví Char"/>
    <w:basedOn w:val="Standardnpsmoodstavce"/>
    <w:link w:val="Zhlav"/>
    <w:uiPriority w:val="99"/>
    <w:semiHidden/>
    <w:locked/>
    <w:rsid w:val="00412F2E"/>
    <w:rPr>
      <w:rFonts w:ascii="Arial" w:hAnsi="Arial" w:cs="Times New Roman"/>
      <w:sz w:val="20"/>
      <w:szCs w:val="20"/>
    </w:rPr>
  </w:style>
  <w:style w:type="paragraph" w:styleId="Zpat">
    <w:name w:val="footer"/>
    <w:basedOn w:val="Normln"/>
    <w:link w:val="ZpatChar"/>
    <w:uiPriority w:val="99"/>
    <w:rsid w:val="00412F2E"/>
    <w:pPr>
      <w:tabs>
        <w:tab w:val="center" w:pos="4536"/>
        <w:tab w:val="right" w:pos="9072"/>
      </w:tabs>
    </w:pPr>
  </w:style>
  <w:style w:type="character" w:customStyle="1" w:styleId="ZpatChar">
    <w:name w:val="Zápatí Char"/>
    <w:basedOn w:val="Standardnpsmoodstavce"/>
    <w:link w:val="Zpat"/>
    <w:uiPriority w:val="99"/>
    <w:locked/>
    <w:rsid w:val="00412F2E"/>
    <w:rPr>
      <w:rFonts w:ascii="Arial" w:hAnsi="Arial" w:cs="Times New Roman"/>
      <w:sz w:val="20"/>
      <w:szCs w:val="20"/>
    </w:rPr>
  </w:style>
  <w:style w:type="character" w:styleId="Siln">
    <w:name w:val="Strong"/>
    <w:basedOn w:val="Standardnpsmoodstavce"/>
    <w:uiPriority w:val="99"/>
    <w:qFormat/>
    <w:rsid w:val="00412F2E"/>
    <w:rPr>
      <w:rFonts w:cs="Times New Roman"/>
      <w:b/>
      <w:bCs/>
    </w:rPr>
  </w:style>
  <w:style w:type="paragraph" w:styleId="Revize">
    <w:name w:val="Revision"/>
    <w:hidden/>
    <w:uiPriority w:val="99"/>
    <w:semiHidden/>
    <w:rsid w:val="00412F2E"/>
    <w:rPr>
      <w:rFonts w:ascii="Arial" w:eastAsia="Times New Roman" w:hAnsi="Arial"/>
      <w:sz w:val="20"/>
      <w:szCs w:val="20"/>
      <w:lang w:eastAsia="en-US"/>
    </w:rPr>
  </w:style>
  <w:style w:type="paragraph" w:customStyle="1" w:styleId="Zkladntext21">
    <w:name w:val="Základní text 21"/>
    <w:basedOn w:val="Normln"/>
    <w:uiPriority w:val="99"/>
    <w:rsid w:val="00412F2E"/>
    <w:pPr>
      <w:ind w:left="851" w:hanging="851"/>
      <w:jc w:val="left"/>
    </w:pPr>
    <w:rPr>
      <w:sz w:val="21"/>
      <w:lang w:eastAsia="ar-SA"/>
    </w:rPr>
  </w:style>
  <w:style w:type="paragraph" w:customStyle="1" w:styleId="Normln0">
    <w:name w:val="Normální~"/>
    <w:basedOn w:val="Normln"/>
    <w:next w:val="Obsah1"/>
    <w:uiPriority w:val="99"/>
    <w:rsid w:val="003454FD"/>
    <w:pPr>
      <w:widowControl w:val="0"/>
      <w:jc w:val="left"/>
    </w:pPr>
    <w:rPr>
      <w:rFonts w:ascii="Times New Roman" w:hAnsi="Times New Roman"/>
      <w:lang w:eastAsia="ar-SA"/>
    </w:rPr>
  </w:style>
  <w:style w:type="paragraph" w:styleId="Obsah1">
    <w:name w:val="toc 1"/>
    <w:basedOn w:val="Normln"/>
    <w:uiPriority w:val="99"/>
    <w:rsid w:val="003454FD"/>
    <w:pPr>
      <w:suppressLineNumbers/>
      <w:tabs>
        <w:tab w:val="right" w:leader="dot" w:pos="9070"/>
      </w:tabs>
      <w:suppressAutoHyphens/>
      <w:jc w:val="left"/>
    </w:pPr>
    <w:rPr>
      <w:rFonts w:ascii="Times New Roman" w:hAnsi="Times New Roman" w:cs="Tahoma"/>
      <w:lang w:val="en-GB" w:eastAsia="ar-SA"/>
    </w:rPr>
  </w:style>
  <w:style w:type="character" w:customStyle="1" w:styleId="CharChar1">
    <w:name w:val="Char Char1"/>
    <w:basedOn w:val="Standardnpsmoodstavce"/>
    <w:uiPriority w:val="99"/>
    <w:rsid w:val="0029196F"/>
    <w:rPr>
      <w:rFonts w:cs="Times New Roman"/>
    </w:rPr>
  </w:style>
  <w:style w:type="character" w:styleId="Hypertextovodkaz">
    <w:name w:val="Hyperlink"/>
    <w:basedOn w:val="Standardnpsmoodstavce"/>
    <w:uiPriority w:val="99"/>
    <w:unhideWhenUsed/>
    <w:rsid w:val="00BA0CB4"/>
    <w:rPr>
      <w:color w:val="0000FF" w:themeColor="hyperlink"/>
      <w:u w:val="single"/>
    </w:rPr>
  </w:style>
  <w:style w:type="table" w:styleId="Mkatabulky">
    <w:name w:val="Table Grid"/>
    <w:basedOn w:val="Normlntabulka"/>
    <w:locked/>
    <w:rsid w:val="0077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B37510"/>
    <w:rPr>
      <w:rFonts w:ascii="Times New Roman" w:hAnsi="Times New Roman"/>
      <w:sz w:val="24"/>
      <w:lang w:eastAsia="cs-CZ"/>
    </w:rPr>
  </w:style>
  <w:style w:type="character" w:customStyle="1" w:styleId="ZkladntextChar">
    <w:name w:val="Základní text Char"/>
    <w:basedOn w:val="Standardnpsmoodstavce"/>
    <w:link w:val="Zkladntext"/>
    <w:rsid w:val="00B37510"/>
    <w:rPr>
      <w:rFonts w:ascii="Times New Roman" w:eastAsia="Times New Roman" w:hAnsi="Times New Roman"/>
      <w:sz w:val="24"/>
      <w:szCs w:val="20"/>
    </w:rPr>
  </w:style>
  <w:style w:type="paragraph" w:styleId="Zkladntextodsazen">
    <w:name w:val="Body Text Indent"/>
    <w:basedOn w:val="Normln"/>
    <w:link w:val="ZkladntextodsazenChar"/>
    <w:rsid w:val="00B37510"/>
    <w:pPr>
      <w:overflowPunct w:val="0"/>
      <w:autoSpaceDE w:val="0"/>
      <w:autoSpaceDN w:val="0"/>
      <w:adjustRightInd w:val="0"/>
      <w:ind w:right="-23" w:firstLine="340"/>
    </w:pPr>
    <w:rPr>
      <w:rFonts w:ascii="Garamond" w:hAnsi="Garamond"/>
      <w:sz w:val="24"/>
      <w:lang w:eastAsia="cs-CZ"/>
    </w:rPr>
  </w:style>
  <w:style w:type="character" w:customStyle="1" w:styleId="ZkladntextodsazenChar">
    <w:name w:val="Základní text odsazený Char"/>
    <w:basedOn w:val="Standardnpsmoodstavce"/>
    <w:link w:val="Zkladntextodsazen"/>
    <w:rsid w:val="00B37510"/>
    <w:rPr>
      <w:rFonts w:ascii="Garamond" w:eastAsia="Times New Roman" w:hAnsi="Garamond"/>
      <w:sz w:val="24"/>
      <w:szCs w:val="20"/>
    </w:rPr>
  </w:style>
  <w:style w:type="paragraph" w:customStyle="1" w:styleId="Import5">
    <w:name w:val="Import 5"/>
    <w:rsid w:val="00B3751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eastAsia="Times New Roman" w:hAnsi="Avinion"/>
      <w:sz w:val="24"/>
      <w:szCs w:val="20"/>
      <w:lang w:val="en-US"/>
    </w:rPr>
  </w:style>
  <w:style w:type="character" w:customStyle="1" w:styleId="Nadpis5Char">
    <w:name w:val="Nadpis 5 Char"/>
    <w:basedOn w:val="Standardnpsmoodstavce"/>
    <w:link w:val="Nadpis5"/>
    <w:semiHidden/>
    <w:rsid w:val="00017F82"/>
    <w:rPr>
      <w:rFonts w:asciiTheme="majorHAnsi" w:eastAsiaTheme="majorEastAsia" w:hAnsiTheme="majorHAnsi" w:cstheme="majorBidi"/>
      <w:color w:val="243F60" w:themeColor="accent1" w:themeShade="7F"/>
      <w:sz w:val="20"/>
      <w:szCs w:val="20"/>
      <w:lang w:eastAsia="en-US"/>
    </w:rPr>
  </w:style>
  <w:style w:type="paragraph" w:styleId="Zkladntextodsazen3">
    <w:name w:val="Body Text Indent 3"/>
    <w:basedOn w:val="Normln"/>
    <w:link w:val="Zkladntextodsazen3Char"/>
    <w:uiPriority w:val="99"/>
    <w:semiHidden/>
    <w:unhideWhenUsed/>
    <w:rsid w:val="00681D5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81D5A"/>
    <w:rPr>
      <w:rFonts w:ascii="Arial" w:eastAsia="Times New Roman" w:hAnsi="Arial"/>
      <w:sz w:val="16"/>
      <w:szCs w:val="16"/>
      <w:lang w:eastAsia="en-US"/>
    </w:rPr>
  </w:style>
  <w:style w:type="paragraph" w:styleId="Textvbloku">
    <w:name w:val="Block Text"/>
    <w:basedOn w:val="Normln"/>
    <w:rsid w:val="00573E2F"/>
    <w:pPr>
      <w:overflowPunct w:val="0"/>
      <w:autoSpaceDE w:val="0"/>
      <w:autoSpaceDN w:val="0"/>
      <w:adjustRightInd w:val="0"/>
      <w:ind w:left="780" w:right="-24"/>
    </w:pPr>
    <w:rPr>
      <w:rFonts w:ascii="Times New Roman" w:hAnsi="Times New Roman"/>
      <w:sz w:val="24"/>
      <w:lang w:eastAsia="cs-CZ"/>
    </w:rPr>
  </w:style>
  <w:style w:type="character" w:customStyle="1" w:styleId="Nadpis7Char">
    <w:name w:val="Nadpis 7 Char"/>
    <w:basedOn w:val="Standardnpsmoodstavce"/>
    <w:link w:val="Nadpis7"/>
    <w:semiHidden/>
    <w:rsid w:val="00694301"/>
    <w:rPr>
      <w:rFonts w:asciiTheme="majorHAnsi" w:eastAsiaTheme="majorEastAsia" w:hAnsiTheme="majorHAnsi" w:cstheme="majorBidi"/>
      <w:i/>
      <w:iCs/>
      <w:color w:val="404040" w:themeColor="text1" w:themeTint="BF"/>
      <w:sz w:val="20"/>
      <w:szCs w:val="20"/>
      <w:lang w:eastAsia="en-US"/>
    </w:rPr>
  </w:style>
  <w:style w:type="table" w:customStyle="1" w:styleId="Mkatabulky1">
    <w:name w:val="Mřížka tabulky1"/>
    <w:basedOn w:val="Normlntabulka"/>
    <w:next w:val="Mkatabulky"/>
    <w:rsid w:val="00782C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2488">
      <w:bodyDiv w:val="1"/>
      <w:marLeft w:val="0"/>
      <w:marRight w:val="0"/>
      <w:marTop w:val="0"/>
      <w:marBottom w:val="0"/>
      <w:divBdr>
        <w:top w:val="none" w:sz="0" w:space="0" w:color="auto"/>
        <w:left w:val="none" w:sz="0" w:space="0" w:color="auto"/>
        <w:bottom w:val="none" w:sz="0" w:space="0" w:color="auto"/>
        <w:right w:val="none" w:sz="0" w:space="0" w:color="auto"/>
      </w:divBdr>
    </w:div>
    <w:div w:id="1290285757">
      <w:bodyDiv w:val="1"/>
      <w:marLeft w:val="0"/>
      <w:marRight w:val="0"/>
      <w:marTop w:val="0"/>
      <w:marBottom w:val="0"/>
      <w:divBdr>
        <w:top w:val="none" w:sz="0" w:space="0" w:color="auto"/>
        <w:left w:val="none" w:sz="0" w:space="0" w:color="auto"/>
        <w:bottom w:val="none" w:sz="0" w:space="0" w:color="auto"/>
        <w:right w:val="none" w:sz="0" w:space="0" w:color="auto"/>
      </w:divBdr>
    </w:div>
    <w:div w:id="1907376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B6FB-B15B-4E67-BB8F-A92FBF27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4545</Words>
  <Characters>26821</Characters>
  <Application>Microsoft Office Word</Application>
  <DocSecurity>0</DocSecurity>
  <Lines>223</Lines>
  <Paragraphs>62</Paragraphs>
  <ScaleCrop>false</ScaleCrop>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2025-04-01T12:00:00Z</dcterms:created>
  <dcterms:modified xsi:type="dcterms:W3CDTF">2025-04-01T12:00:00Z</dcterms:modified>
</cp:coreProperties>
</file>