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6F82B" w14:textId="77777777" w:rsidR="00861867" w:rsidRDefault="00BC352D">
      <w:pPr>
        <w:spacing w:line="276" w:lineRule="auto"/>
        <w:jc w:val="center"/>
        <w:rPr>
          <w:rFonts w:ascii="Arial" w:eastAsia="Arial" w:hAnsi="Arial" w:cs="Arial"/>
          <w:b/>
        </w:rPr>
      </w:pPr>
      <w:r>
        <w:rPr>
          <w:rFonts w:ascii="Arial" w:eastAsia="Arial" w:hAnsi="Arial" w:cs="Arial"/>
          <w:b/>
        </w:rPr>
        <w:t>RÁMCOVÁ SMLOUVA O SPOLUPRÁCI</w:t>
      </w:r>
    </w:p>
    <w:p w14:paraId="72607653" w14:textId="77777777" w:rsidR="003D50AC" w:rsidRDefault="003D50AC">
      <w:pPr>
        <w:spacing w:line="276" w:lineRule="auto"/>
        <w:jc w:val="center"/>
        <w:rPr>
          <w:rFonts w:ascii="Arial" w:eastAsia="Arial" w:hAnsi="Arial" w:cs="Arial"/>
          <w:b/>
          <w:bCs/>
          <w:color w:val="333333"/>
          <w:shd w:val="clear" w:color="auto" w:fill="FFFFFF"/>
        </w:rPr>
      </w:pPr>
      <w:r w:rsidRPr="003D50AC">
        <w:rPr>
          <w:rFonts w:ascii="Arial" w:hAnsi="Arial" w:cs="Arial"/>
          <w:b/>
          <w:bCs/>
          <w:color w:val="333333"/>
          <w:shd w:val="clear" w:color="auto" w:fill="FFFFFF"/>
        </w:rPr>
        <w:t>991262</w:t>
      </w:r>
      <w:r w:rsidRPr="003D50AC">
        <w:rPr>
          <w:rFonts w:ascii="Arial" w:eastAsia="Arial" w:hAnsi="Arial" w:cs="Arial"/>
          <w:b/>
          <w:bCs/>
          <w:color w:val="333333"/>
          <w:shd w:val="clear" w:color="auto" w:fill="FFFFFF"/>
        </w:rPr>
        <w:t xml:space="preserve"> </w:t>
      </w:r>
    </w:p>
    <w:p w14:paraId="6717E159" w14:textId="7EE6ABF9" w:rsidR="00861867" w:rsidRDefault="00BC352D">
      <w:pPr>
        <w:spacing w:line="276" w:lineRule="auto"/>
        <w:jc w:val="center"/>
        <w:rPr>
          <w:rFonts w:ascii="Arial" w:eastAsia="Arial" w:hAnsi="Arial" w:cs="Arial"/>
        </w:rPr>
      </w:pPr>
      <w:r>
        <w:rPr>
          <w:rFonts w:ascii="Arial" w:eastAsia="Arial" w:hAnsi="Arial" w:cs="Arial"/>
        </w:rPr>
        <w:t>(„</w:t>
      </w:r>
      <w:r>
        <w:rPr>
          <w:rFonts w:ascii="Arial" w:eastAsia="Arial" w:hAnsi="Arial" w:cs="Arial"/>
          <w:b/>
        </w:rPr>
        <w:t>Rámcová smlouva</w:t>
      </w:r>
      <w:r>
        <w:rPr>
          <w:rFonts w:ascii="Arial" w:eastAsia="Arial" w:hAnsi="Arial" w:cs="Arial"/>
        </w:rPr>
        <w:t>“)</w:t>
      </w:r>
    </w:p>
    <w:p w14:paraId="1A2D12B6" w14:textId="094BC386" w:rsidR="00861867" w:rsidRDefault="00BC352D">
      <w:pPr>
        <w:spacing w:line="276" w:lineRule="auto"/>
        <w:jc w:val="center"/>
        <w:rPr>
          <w:rFonts w:ascii="Arial" w:eastAsia="Arial" w:hAnsi="Arial" w:cs="Arial"/>
          <w:highlight w:val="yellow"/>
        </w:rPr>
      </w:pPr>
      <w:r>
        <w:rPr>
          <w:rFonts w:ascii="Arial" w:eastAsia="Arial" w:hAnsi="Arial" w:cs="Arial"/>
          <w:b/>
        </w:rPr>
        <w:t xml:space="preserve">účinná od </w:t>
      </w:r>
      <w:proofErr w:type="gramStart"/>
      <w:r w:rsidR="00530B3D">
        <w:rPr>
          <w:rFonts w:ascii="Arial" w:eastAsia="Arial" w:hAnsi="Arial" w:cs="Arial"/>
          <w:b/>
        </w:rPr>
        <w:t>20</w:t>
      </w:r>
      <w:r>
        <w:rPr>
          <w:rFonts w:ascii="Arial" w:eastAsia="Arial" w:hAnsi="Arial" w:cs="Arial"/>
          <w:b/>
        </w:rPr>
        <w:t>.</w:t>
      </w:r>
      <w:r w:rsidR="00F957D8">
        <w:rPr>
          <w:rFonts w:ascii="Arial" w:eastAsia="Arial" w:hAnsi="Arial" w:cs="Arial"/>
          <w:b/>
        </w:rPr>
        <w:t>3</w:t>
      </w:r>
      <w:r>
        <w:rPr>
          <w:rFonts w:ascii="Arial" w:eastAsia="Arial" w:hAnsi="Arial" w:cs="Arial"/>
          <w:b/>
        </w:rPr>
        <w:t>.202</w:t>
      </w:r>
      <w:r w:rsidR="00F957D8">
        <w:rPr>
          <w:rFonts w:ascii="Arial" w:eastAsia="Arial" w:hAnsi="Arial" w:cs="Arial"/>
          <w:b/>
        </w:rPr>
        <w:t>5</w:t>
      </w:r>
      <w:proofErr w:type="gramEnd"/>
    </w:p>
    <w:p w14:paraId="4E33A1DD" w14:textId="77777777" w:rsidR="00861867" w:rsidRDefault="00861867">
      <w:pPr>
        <w:rPr>
          <w:rFonts w:ascii="Arial" w:eastAsia="Arial" w:hAnsi="Arial" w:cs="Arial"/>
        </w:rPr>
      </w:pPr>
    </w:p>
    <w:p w14:paraId="2DD57BA5" w14:textId="77777777" w:rsidR="00861867" w:rsidRDefault="00BC352D">
      <w:pPr>
        <w:jc w:val="center"/>
        <w:rPr>
          <w:rFonts w:ascii="Arial" w:eastAsia="Arial" w:hAnsi="Arial" w:cs="Arial"/>
          <w:i/>
        </w:rPr>
      </w:pPr>
      <w:r>
        <w:rPr>
          <w:rFonts w:ascii="Arial" w:eastAsia="Arial" w:hAnsi="Arial" w:cs="Arial"/>
          <w:i/>
        </w:rPr>
        <w:t xml:space="preserve">uzavřená dle § 1746 odst. 2 zákona č. 89/2012 Sb., občanského zákoníku, mezi těmito smluvními stranami: </w:t>
      </w:r>
    </w:p>
    <w:p w14:paraId="71F5330B" w14:textId="77777777" w:rsidR="00861867" w:rsidRDefault="00861867">
      <w:pPr>
        <w:ind w:left="227" w:hanging="227"/>
        <w:rPr>
          <w:rFonts w:ascii="Arial" w:eastAsia="Arial" w:hAnsi="Arial" w:cs="Arial"/>
        </w:rPr>
      </w:pPr>
    </w:p>
    <w:p w14:paraId="66B41F7C" w14:textId="77777777" w:rsidR="00861867" w:rsidRDefault="00861867">
      <w:pPr>
        <w:ind w:left="227" w:hanging="227"/>
        <w:rPr>
          <w:rFonts w:ascii="Arial" w:eastAsia="Arial" w:hAnsi="Arial" w:cs="Arial"/>
          <w:b/>
          <w:highlight w:val="white"/>
        </w:rPr>
      </w:pPr>
    </w:p>
    <w:p w14:paraId="2728C6DE" w14:textId="77777777" w:rsidR="00861867" w:rsidRDefault="00861867">
      <w:pPr>
        <w:ind w:left="227" w:hanging="227"/>
        <w:rPr>
          <w:rFonts w:ascii="Arial" w:eastAsia="Arial" w:hAnsi="Arial" w:cs="Arial"/>
          <w:b/>
          <w:highlight w:val="white"/>
        </w:rPr>
      </w:pPr>
    </w:p>
    <w:p w14:paraId="6261FEEC" w14:textId="77777777" w:rsidR="00861867" w:rsidRDefault="00BC352D">
      <w:pPr>
        <w:ind w:left="227" w:hanging="227"/>
        <w:rPr>
          <w:rFonts w:ascii="Arial" w:eastAsia="Arial" w:hAnsi="Arial" w:cs="Arial"/>
          <w:b/>
          <w:highlight w:val="white"/>
        </w:rPr>
      </w:pPr>
      <w:r>
        <w:rPr>
          <w:rFonts w:ascii="Arial" w:eastAsia="Arial" w:hAnsi="Arial" w:cs="Arial"/>
          <w:b/>
          <w:highlight w:val="white"/>
        </w:rPr>
        <w:t>TICKETSTREAM s.r.o.</w:t>
      </w:r>
    </w:p>
    <w:p w14:paraId="647DA07D" w14:textId="77777777" w:rsidR="00861867" w:rsidRDefault="00BC352D">
      <w:pPr>
        <w:ind w:left="227" w:hanging="227"/>
        <w:rPr>
          <w:rFonts w:ascii="Arial" w:eastAsia="Arial" w:hAnsi="Arial" w:cs="Arial"/>
        </w:rPr>
      </w:pPr>
      <w:r>
        <w:rPr>
          <w:rFonts w:ascii="Arial" w:eastAsia="Arial" w:hAnsi="Arial" w:cs="Arial"/>
        </w:rPr>
        <w:t xml:space="preserve">Vladimírova 567/11, </w:t>
      </w:r>
    </w:p>
    <w:p w14:paraId="4282C5CF" w14:textId="77777777" w:rsidR="00861867" w:rsidRDefault="00BC352D">
      <w:pPr>
        <w:ind w:left="227" w:hanging="227"/>
        <w:rPr>
          <w:rFonts w:ascii="Arial" w:eastAsia="Arial" w:hAnsi="Arial" w:cs="Arial"/>
        </w:rPr>
      </w:pPr>
      <w:r>
        <w:rPr>
          <w:rFonts w:ascii="Arial" w:eastAsia="Arial" w:hAnsi="Arial" w:cs="Arial"/>
        </w:rPr>
        <w:t>140 00 Praha 4 – Nusle</w:t>
      </w:r>
    </w:p>
    <w:p w14:paraId="2DEB6D58" w14:textId="12DE5836" w:rsidR="00861867" w:rsidRDefault="00BC352D">
      <w:pPr>
        <w:ind w:left="227" w:hanging="227"/>
        <w:rPr>
          <w:rFonts w:ascii="Arial" w:eastAsia="Arial" w:hAnsi="Arial" w:cs="Arial"/>
        </w:rPr>
      </w:pPr>
      <w:r>
        <w:rPr>
          <w:rFonts w:ascii="Arial" w:eastAsia="Arial" w:hAnsi="Arial" w:cs="Arial"/>
        </w:rPr>
        <w:t xml:space="preserve">Email: </w:t>
      </w:r>
      <w:proofErr w:type="spellStart"/>
      <w:r w:rsidR="009623D2">
        <w:rPr>
          <w:rFonts w:ascii="Arial" w:eastAsia="Arial" w:hAnsi="Arial" w:cs="Arial"/>
        </w:rPr>
        <w:t>xxx</w:t>
      </w:r>
      <w:proofErr w:type="spellEnd"/>
    </w:p>
    <w:p w14:paraId="3BCE85F6" w14:textId="1496E5DD" w:rsidR="00861867" w:rsidRDefault="00BC352D">
      <w:pPr>
        <w:ind w:left="227" w:hanging="227"/>
        <w:rPr>
          <w:rFonts w:ascii="Arial" w:eastAsia="Arial" w:hAnsi="Arial" w:cs="Arial"/>
          <w:highlight w:val="white"/>
        </w:rPr>
      </w:pPr>
      <w:r>
        <w:rPr>
          <w:rFonts w:ascii="Arial" w:eastAsia="Arial" w:hAnsi="Arial" w:cs="Arial"/>
          <w:highlight w:val="white"/>
        </w:rPr>
        <w:t xml:space="preserve">IČ: </w:t>
      </w:r>
      <w:r w:rsidR="00530B3D" w:rsidRPr="00530B3D">
        <w:rPr>
          <w:rFonts w:ascii="Arial" w:eastAsia="Arial" w:hAnsi="Arial" w:cs="Arial"/>
        </w:rPr>
        <w:t>26695944</w:t>
      </w:r>
    </w:p>
    <w:p w14:paraId="7CF602A8" w14:textId="7716A338" w:rsidR="00861867" w:rsidRDefault="00BC352D">
      <w:pPr>
        <w:ind w:left="227" w:hanging="227"/>
        <w:rPr>
          <w:rFonts w:ascii="Arial" w:eastAsia="Arial" w:hAnsi="Arial" w:cs="Arial"/>
          <w:highlight w:val="white"/>
        </w:rPr>
      </w:pPr>
      <w:r>
        <w:rPr>
          <w:rFonts w:ascii="Arial" w:eastAsia="Arial" w:hAnsi="Arial" w:cs="Arial"/>
          <w:highlight w:val="white"/>
        </w:rPr>
        <w:t xml:space="preserve">DIČ: </w:t>
      </w:r>
      <w:r w:rsidR="00530B3D" w:rsidRPr="00530B3D">
        <w:rPr>
          <w:rFonts w:ascii="Arial" w:eastAsia="Arial" w:hAnsi="Arial" w:cs="Arial"/>
        </w:rPr>
        <w:t>CZ26695944</w:t>
      </w:r>
    </w:p>
    <w:p w14:paraId="04D0F480" w14:textId="77777777" w:rsidR="00861867" w:rsidRDefault="00BC352D">
      <w:pPr>
        <w:rPr>
          <w:rFonts w:ascii="Arial" w:eastAsia="Arial" w:hAnsi="Arial" w:cs="Arial"/>
          <w:highlight w:val="white"/>
        </w:rPr>
      </w:pPr>
      <w:r>
        <w:rPr>
          <w:rFonts w:ascii="Arial" w:eastAsia="Arial" w:hAnsi="Arial" w:cs="Arial"/>
          <w:highlight w:val="white"/>
        </w:rPr>
        <w:t xml:space="preserve">zapsaná v obchodním rejstříku vedeném Městským soudem v Praze, spisová značka C 87942 </w:t>
      </w:r>
    </w:p>
    <w:p w14:paraId="5F408394" w14:textId="77777777" w:rsidR="00861867" w:rsidRDefault="00BC352D">
      <w:pPr>
        <w:rPr>
          <w:rFonts w:ascii="Arial" w:eastAsia="Arial" w:hAnsi="Arial" w:cs="Arial"/>
        </w:rPr>
      </w:pPr>
      <w:r>
        <w:rPr>
          <w:rFonts w:ascii="Arial" w:eastAsia="Arial" w:hAnsi="Arial" w:cs="Arial"/>
        </w:rPr>
        <w:t>(dále jen „</w:t>
      </w:r>
      <w:r>
        <w:rPr>
          <w:rFonts w:ascii="Arial" w:eastAsia="Arial" w:hAnsi="Arial" w:cs="Arial"/>
          <w:b/>
        </w:rPr>
        <w:t>Prodejní síť</w:t>
      </w:r>
      <w:r>
        <w:rPr>
          <w:rFonts w:ascii="Arial" w:eastAsia="Arial" w:hAnsi="Arial" w:cs="Arial"/>
        </w:rPr>
        <w:t>“);</w:t>
      </w:r>
    </w:p>
    <w:p w14:paraId="49049DA1" w14:textId="77777777" w:rsidR="00861867" w:rsidRDefault="00861867">
      <w:pPr>
        <w:rPr>
          <w:rFonts w:ascii="Arial" w:eastAsia="Arial" w:hAnsi="Arial" w:cs="Arial"/>
        </w:rPr>
      </w:pPr>
    </w:p>
    <w:p w14:paraId="512013A9" w14:textId="77777777" w:rsidR="00861867" w:rsidRDefault="00BC352D">
      <w:pPr>
        <w:ind w:left="227" w:hanging="227"/>
        <w:rPr>
          <w:rFonts w:ascii="Arial" w:eastAsia="Arial" w:hAnsi="Arial" w:cs="Arial"/>
        </w:rPr>
      </w:pPr>
      <w:r>
        <w:rPr>
          <w:rFonts w:ascii="Arial" w:eastAsia="Arial" w:hAnsi="Arial" w:cs="Arial"/>
        </w:rPr>
        <w:t>a</w:t>
      </w:r>
    </w:p>
    <w:p w14:paraId="569F22FE" w14:textId="77777777" w:rsidR="00861867" w:rsidRDefault="00861867">
      <w:pPr>
        <w:ind w:left="227" w:hanging="227"/>
        <w:rPr>
          <w:rFonts w:ascii="Arial" w:eastAsia="Arial" w:hAnsi="Arial" w:cs="Arial"/>
        </w:rPr>
      </w:pPr>
    </w:p>
    <w:p w14:paraId="2006A548" w14:textId="77777777" w:rsidR="003D50AC" w:rsidRDefault="003D50AC">
      <w:pPr>
        <w:ind w:left="227" w:hanging="227"/>
        <w:rPr>
          <w:rFonts w:ascii="Arial" w:eastAsia="Arial" w:hAnsi="Arial" w:cs="Arial"/>
          <w:b/>
          <w:bCs/>
        </w:rPr>
      </w:pPr>
      <w:r w:rsidRPr="003D50AC">
        <w:rPr>
          <w:rFonts w:ascii="Arial" w:eastAsia="Arial" w:hAnsi="Arial" w:cs="Arial"/>
          <w:b/>
          <w:bCs/>
        </w:rPr>
        <w:t>Město Mělník</w:t>
      </w:r>
    </w:p>
    <w:p w14:paraId="5FB60047" w14:textId="77777777" w:rsidR="003D50AC" w:rsidRDefault="003D50AC">
      <w:pPr>
        <w:ind w:left="227" w:hanging="227"/>
        <w:rPr>
          <w:rFonts w:ascii="Arial" w:eastAsia="Arial" w:hAnsi="Arial" w:cs="Arial"/>
        </w:rPr>
      </w:pPr>
      <w:r w:rsidRPr="003D50AC">
        <w:rPr>
          <w:rFonts w:ascii="Arial" w:eastAsia="Arial" w:hAnsi="Arial" w:cs="Arial"/>
        </w:rPr>
        <w:t>náměstí Míru 1</w:t>
      </w:r>
      <w:r>
        <w:rPr>
          <w:rFonts w:ascii="Arial" w:eastAsia="Arial" w:hAnsi="Arial" w:cs="Arial"/>
        </w:rPr>
        <w:t xml:space="preserve">, </w:t>
      </w:r>
      <w:r w:rsidRPr="003D50AC">
        <w:rPr>
          <w:rFonts w:ascii="Arial" w:eastAsia="Arial" w:hAnsi="Arial" w:cs="Arial"/>
        </w:rPr>
        <w:t>276 01 Mělník</w:t>
      </w:r>
    </w:p>
    <w:p w14:paraId="31AC755E" w14:textId="3A98C2B4" w:rsidR="003D50AC" w:rsidRDefault="00BC352D">
      <w:pPr>
        <w:ind w:left="227" w:hanging="227"/>
        <w:rPr>
          <w:rFonts w:ascii="Arial" w:hAnsi="Arial" w:cs="Arial"/>
        </w:rPr>
      </w:pPr>
      <w:r>
        <w:rPr>
          <w:rFonts w:ascii="Arial" w:eastAsia="Arial" w:hAnsi="Arial" w:cs="Arial"/>
        </w:rPr>
        <w:t>Email:</w:t>
      </w:r>
      <w:r w:rsidR="00475A2C">
        <w:t xml:space="preserve"> </w:t>
      </w:r>
      <w:proofErr w:type="spellStart"/>
      <w:r w:rsidR="009623D2">
        <w:rPr>
          <w:rFonts w:ascii="Arial" w:hAnsi="Arial" w:cs="Arial"/>
        </w:rPr>
        <w:t>xxx</w:t>
      </w:r>
      <w:proofErr w:type="spellEnd"/>
    </w:p>
    <w:p w14:paraId="389DB373" w14:textId="3759286D" w:rsidR="00861867" w:rsidRDefault="00BC352D">
      <w:pPr>
        <w:ind w:left="227" w:hanging="227"/>
        <w:rPr>
          <w:rFonts w:ascii="Arial" w:eastAsia="Arial" w:hAnsi="Arial" w:cs="Arial"/>
        </w:rPr>
      </w:pPr>
      <w:r>
        <w:rPr>
          <w:rFonts w:ascii="Arial" w:eastAsia="Arial" w:hAnsi="Arial" w:cs="Arial"/>
        </w:rPr>
        <w:t xml:space="preserve">IČ: </w:t>
      </w:r>
      <w:r w:rsidR="00F957D8" w:rsidRPr="00F957D8">
        <w:rPr>
          <w:rFonts w:ascii="Arial" w:eastAsia="Arial" w:hAnsi="Arial" w:cs="Arial"/>
        </w:rPr>
        <w:t>00237051</w:t>
      </w:r>
    </w:p>
    <w:p w14:paraId="14FA1CFE" w14:textId="65E9922D" w:rsidR="00861867" w:rsidRDefault="00BC352D">
      <w:pPr>
        <w:ind w:left="227" w:hanging="227"/>
        <w:rPr>
          <w:rFonts w:ascii="Arial" w:eastAsia="Arial" w:hAnsi="Arial" w:cs="Arial"/>
        </w:rPr>
      </w:pPr>
      <w:r>
        <w:rPr>
          <w:rFonts w:ascii="Arial" w:eastAsia="Arial" w:hAnsi="Arial" w:cs="Arial"/>
        </w:rPr>
        <w:t>DIČ:</w:t>
      </w:r>
      <w:r w:rsidR="00475A2C">
        <w:rPr>
          <w:rFonts w:ascii="Arial" w:eastAsia="Arial" w:hAnsi="Arial" w:cs="Arial"/>
        </w:rPr>
        <w:t xml:space="preserve"> </w:t>
      </w:r>
      <w:r w:rsidR="00F957D8">
        <w:rPr>
          <w:rFonts w:ascii="Arial" w:eastAsia="Arial" w:hAnsi="Arial" w:cs="Arial"/>
        </w:rPr>
        <w:t>CZ</w:t>
      </w:r>
      <w:r w:rsidR="00F957D8" w:rsidRPr="00F957D8">
        <w:rPr>
          <w:rFonts w:ascii="Arial" w:eastAsia="Arial" w:hAnsi="Arial" w:cs="Arial"/>
        </w:rPr>
        <w:t>00237051</w:t>
      </w:r>
    </w:p>
    <w:p w14:paraId="2FE49FA7" w14:textId="63135647" w:rsidR="003D50AC" w:rsidRDefault="00BC352D" w:rsidP="00CE0877">
      <w:pPr>
        <w:ind w:left="227" w:hanging="227"/>
        <w:rPr>
          <w:rFonts w:ascii="Arial" w:eastAsia="Arial" w:hAnsi="Arial" w:cs="Arial"/>
        </w:rPr>
      </w:pPr>
      <w:r>
        <w:rPr>
          <w:rFonts w:ascii="Arial" w:eastAsia="Arial" w:hAnsi="Arial" w:cs="Arial"/>
        </w:rPr>
        <w:t>Č. účtu:</w:t>
      </w:r>
      <w:r w:rsidR="00475A2C">
        <w:rPr>
          <w:rFonts w:ascii="Arial" w:eastAsia="Arial" w:hAnsi="Arial" w:cs="Arial"/>
        </w:rPr>
        <w:t xml:space="preserve"> </w:t>
      </w:r>
      <w:r w:rsidR="00F957D8" w:rsidRPr="00F957D8">
        <w:rPr>
          <w:rFonts w:ascii="Arial" w:eastAsia="Arial" w:hAnsi="Arial" w:cs="Arial"/>
        </w:rPr>
        <w:t>467394349/0800</w:t>
      </w:r>
    </w:p>
    <w:p w14:paraId="299B8909" w14:textId="77777777" w:rsidR="003D50AC" w:rsidRDefault="003D50AC" w:rsidP="004617E7">
      <w:pPr>
        <w:ind w:left="227" w:hanging="227"/>
        <w:rPr>
          <w:rFonts w:ascii="Arial" w:eastAsia="Arial" w:hAnsi="Arial" w:cs="Arial"/>
        </w:rPr>
      </w:pPr>
      <w:r w:rsidRPr="003D50AC">
        <w:rPr>
          <w:rFonts w:ascii="Arial" w:eastAsia="Arial" w:hAnsi="Arial" w:cs="Arial"/>
        </w:rPr>
        <w:t xml:space="preserve">Úřad příslušný podle §71 </w:t>
      </w:r>
      <w:proofErr w:type="gramStart"/>
      <w:r w:rsidRPr="003D50AC">
        <w:rPr>
          <w:rFonts w:ascii="Arial" w:eastAsia="Arial" w:hAnsi="Arial" w:cs="Arial"/>
        </w:rPr>
        <w:t>odst.2 živnostenského</w:t>
      </w:r>
      <w:proofErr w:type="gramEnd"/>
      <w:r w:rsidRPr="003D50AC">
        <w:rPr>
          <w:rFonts w:ascii="Arial" w:eastAsia="Arial" w:hAnsi="Arial" w:cs="Arial"/>
        </w:rPr>
        <w:t xml:space="preserve"> zákona</w:t>
      </w:r>
      <w:r>
        <w:rPr>
          <w:rFonts w:ascii="Arial" w:eastAsia="Arial" w:hAnsi="Arial" w:cs="Arial"/>
        </w:rPr>
        <w:t xml:space="preserve">: </w:t>
      </w:r>
      <w:r w:rsidRPr="003D50AC">
        <w:rPr>
          <w:rFonts w:ascii="Arial" w:eastAsia="Arial" w:hAnsi="Arial" w:cs="Arial"/>
        </w:rPr>
        <w:t>Městský úřad Mělník</w:t>
      </w:r>
    </w:p>
    <w:p w14:paraId="586A3595" w14:textId="4EE4DD6F" w:rsidR="004617E7" w:rsidRDefault="004617E7" w:rsidP="004617E7">
      <w:pPr>
        <w:ind w:left="227" w:hanging="227"/>
        <w:rPr>
          <w:rFonts w:ascii="Arial" w:eastAsia="Arial" w:hAnsi="Arial" w:cs="Arial"/>
        </w:rPr>
      </w:pPr>
      <w:r>
        <w:rPr>
          <w:rFonts w:ascii="Arial" w:eastAsia="Arial" w:hAnsi="Arial" w:cs="Arial"/>
        </w:rPr>
        <w:t>(dále jen „</w:t>
      </w:r>
      <w:r>
        <w:rPr>
          <w:rFonts w:ascii="Arial" w:eastAsia="Arial" w:hAnsi="Arial" w:cs="Arial"/>
          <w:b/>
        </w:rPr>
        <w:t>Pořadatel</w:t>
      </w:r>
      <w:r>
        <w:rPr>
          <w:rFonts w:ascii="Arial" w:eastAsia="Arial" w:hAnsi="Arial" w:cs="Arial"/>
        </w:rPr>
        <w:t>“)</w:t>
      </w:r>
    </w:p>
    <w:p w14:paraId="35ED7289" w14:textId="77777777" w:rsidR="00861867" w:rsidRDefault="00861867">
      <w:pPr>
        <w:ind w:left="227" w:hanging="227"/>
        <w:rPr>
          <w:rFonts w:ascii="Arial" w:eastAsia="Arial" w:hAnsi="Arial" w:cs="Arial"/>
        </w:rPr>
      </w:pPr>
    </w:p>
    <w:p w14:paraId="714FC9CF" w14:textId="77777777" w:rsidR="00861867" w:rsidRDefault="00861867">
      <w:pPr>
        <w:rPr>
          <w:rFonts w:ascii="Arial" w:eastAsia="Arial" w:hAnsi="Arial" w:cs="Arial"/>
        </w:rPr>
      </w:pPr>
    </w:p>
    <w:p w14:paraId="1CFDF473" w14:textId="77777777" w:rsidR="00861867" w:rsidRDefault="00861867">
      <w:pPr>
        <w:rPr>
          <w:rFonts w:ascii="Arial" w:eastAsia="Arial" w:hAnsi="Arial" w:cs="Arial"/>
        </w:rPr>
      </w:pPr>
    </w:p>
    <w:p w14:paraId="5597A8FB" w14:textId="77777777" w:rsidR="00861867" w:rsidRDefault="00BC352D">
      <w:pPr>
        <w:ind w:left="227" w:hanging="227"/>
        <w:jc w:val="center"/>
        <w:rPr>
          <w:rFonts w:ascii="Arial" w:eastAsia="Arial" w:hAnsi="Arial" w:cs="Arial"/>
          <w:b/>
        </w:rPr>
      </w:pPr>
      <w:r>
        <w:rPr>
          <w:rFonts w:ascii="Arial" w:eastAsia="Arial" w:hAnsi="Arial" w:cs="Arial"/>
          <w:b/>
        </w:rPr>
        <w:t>I. Úvodní ustanovení</w:t>
      </w:r>
    </w:p>
    <w:p w14:paraId="363A90C8" w14:textId="77777777" w:rsidR="00861867" w:rsidRDefault="00861867">
      <w:pPr>
        <w:ind w:left="227" w:hanging="227"/>
        <w:jc w:val="center"/>
        <w:rPr>
          <w:rFonts w:ascii="Arial" w:eastAsia="Arial" w:hAnsi="Arial" w:cs="Arial"/>
          <w:b/>
        </w:rPr>
      </w:pPr>
    </w:p>
    <w:p w14:paraId="7FD11C33" w14:textId="77777777" w:rsidR="00861867" w:rsidRDefault="00BC352D">
      <w:pPr>
        <w:numPr>
          <w:ilvl w:val="0"/>
          <w:numId w:val="3"/>
        </w:numPr>
        <w:pBdr>
          <w:top w:val="nil"/>
          <w:left w:val="nil"/>
          <w:bottom w:val="nil"/>
          <w:right w:val="nil"/>
          <w:between w:val="nil"/>
        </w:pBdr>
        <w:ind w:left="283"/>
        <w:jc w:val="both"/>
        <w:rPr>
          <w:rFonts w:ascii="Arial" w:eastAsia="Arial" w:hAnsi="Arial" w:cs="Arial"/>
        </w:rPr>
      </w:pPr>
      <w:r>
        <w:rPr>
          <w:rFonts w:ascii="Arial" w:eastAsia="Arial" w:hAnsi="Arial" w:cs="Arial"/>
        </w:rPr>
        <w:t xml:space="preserve">Prodejní síť je provozovatelem elektronického rezervačního systému, umožňujících prodej a distribuci vstupenek, voucherů, poukázek a jiných náhrad vstupenek na kulturní, sportovní a jiné akce pod obchodní značkou TICKETSTREAM na </w:t>
      </w:r>
      <w:hyperlink r:id="rId8">
        <w:r>
          <w:rPr>
            <w:rFonts w:ascii="Arial" w:eastAsia="Arial" w:hAnsi="Arial" w:cs="Arial"/>
            <w:u w:val="single"/>
          </w:rPr>
          <w:t>www.ticketstream.cz</w:t>
        </w:r>
      </w:hyperlink>
      <w:r>
        <w:rPr>
          <w:rFonts w:ascii="Arial" w:eastAsia="Arial" w:hAnsi="Arial" w:cs="Arial"/>
        </w:rPr>
        <w:t xml:space="preserve"> a v síti smluvních partnerů a poskytovatelem dalších souvisejících služeb.</w:t>
      </w:r>
    </w:p>
    <w:p w14:paraId="1433BEAD" w14:textId="77777777" w:rsidR="00861867" w:rsidRDefault="00861867">
      <w:pPr>
        <w:pBdr>
          <w:top w:val="nil"/>
          <w:left w:val="nil"/>
          <w:bottom w:val="nil"/>
          <w:right w:val="nil"/>
          <w:between w:val="nil"/>
        </w:pBdr>
        <w:jc w:val="both"/>
        <w:rPr>
          <w:rFonts w:ascii="Arial" w:eastAsia="Arial" w:hAnsi="Arial" w:cs="Arial"/>
        </w:rPr>
      </w:pPr>
    </w:p>
    <w:p w14:paraId="2026A6C6" w14:textId="77777777" w:rsidR="00861867" w:rsidRDefault="00BC352D">
      <w:pPr>
        <w:numPr>
          <w:ilvl w:val="0"/>
          <w:numId w:val="3"/>
        </w:numPr>
        <w:pBdr>
          <w:top w:val="nil"/>
          <w:left w:val="nil"/>
          <w:bottom w:val="nil"/>
          <w:right w:val="nil"/>
          <w:between w:val="nil"/>
        </w:pBdr>
        <w:ind w:left="283"/>
        <w:jc w:val="both"/>
        <w:rPr>
          <w:rFonts w:ascii="Arial" w:eastAsia="Arial" w:hAnsi="Arial" w:cs="Arial"/>
        </w:rPr>
      </w:pPr>
      <w:r>
        <w:rPr>
          <w:rFonts w:ascii="Arial" w:eastAsia="Arial" w:hAnsi="Arial" w:cs="Arial"/>
        </w:rPr>
        <w:t xml:space="preserve">Pořadatel se zabývá organizováním kulturních, sportovních a jiných akcí a má zájem o zajištění prodeje vstupenek na tyto akce prostřednictvím Prodejní sítě. </w:t>
      </w:r>
    </w:p>
    <w:p w14:paraId="05D8CF0D" w14:textId="77777777" w:rsidR="00861867" w:rsidRDefault="00861867">
      <w:pPr>
        <w:pBdr>
          <w:top w:val="nil"/>
          <w:left w:val="nil"/>
          <w:bottom w:val="nil"/>
          <w:right w:val="nil"/>
          <w:between w:val="nil"/>
        </w:pBdr>
        <w:jc w:val="both"/>
        <w:rPr>
          <w:rFonts w:ascii="Arial" w:eastAsia="Arial" w:hAnsi="Arial" w:cs="Arial"/>
        </w:rPr>
      </w:pPr>
    </w:p>
    <w:p w14:paraId="698BE662" w14:textId="77777777" w:rsidR="00861867" w:rsidRDefault="00BC352D">
      <w:pPr>
        <w:numPr>
          <w:ilvl w:val="0"/>
          <w:numId w:val="3"/>
        </w:numPr>
        <w:pBdr>
          <w:top w:val="nil"/>
          <w:left w:val="nil"/>
          <w:bottom w:val="nil"/>
          <w:right w:val="nil"/>
          <w:between w:val="nil"/>
        </w:pBdr>
        <w:ind w:left="283"/>
        <w:jc w:val="both"/>
        <w:rPr>
          <w:rFonts w:ascii="Arial" w:eastAsia="Arial" w:hAnsi="Arial" w:cs="Arial"/>
        </w:rPr>
      </w:pPr>
      <w:r>
        <w:rPr>
          <w:rFonts w:ascii="Arial" w:eastAsia="Arial" w:hAnsi="Arial" w:cs="Arial"/>
        </w:rPr>
        <w:t>Definice blíže neupravené touto Rámcovou smlouvou jsou upraveny v Obchodních podmínkách pro Pořadatele.</w:t>
      </w:r>
    </w:p>
    <w:p w14:paraId="37123470" w14:textId="77777777" w:rsidR="00861867" w:rsidRDefault="00861867">
      <w:pPr>
        <w:pBdr>
          <w:top w:val="nil"/>
          <w:left w:val="nil"/>
          <w:bottom w:val="nil"/>
          <w:right w:val="nil"/>
          <w:between w:val="nil"/>
        </w:pBdr>
        <w:jc w:val="both"/>
        <w:rPr>
          <w:rFonts w:ascii="Arial" w:eastAsia="Arial" w:hAnsi="Arial" w:cs="Arial"/>
        </w:rPr>
      </w:pPr>
    </w:p>
    <w:p w14:paraId="507289AC" w14:textId="77777777" w:rsidR="00861867" w:rsidRDefault="00861867">
      <w:pPr>
        <w:pBdr>
          <w:top w:val="nil"/>
          <w:left w:val="nil"/>
          <w:bottom w:val="nil"/>
          <w:right w:val="nil"/>
          <w:between w:val="nil"/>
        </w:pBdr>
        <w:jc w:val="center"/>
        <w:rPr>
          <w:rFonts w:ascii="Arial" w:eastAsia="Arial" w:hAnsi="Arial" w:cs="Arial"/>
          <w:b/>
        </w:rPr>
      </w:pPr>
    </w:p>
    <w:p w14:paraId="55187548" w14:textId="77777777" w:rsidR="00861867" w:rsidRDefault="00BC352D">
      <w:pPr>
        <w:pBdr>
          <w:top w:val="nil"/>
          <w:left w:val="nil"/>
          <w:bottom w:val="nil"/>
          <w:right w:val="nil"/>
          <w:between w:val="nil"/>
        </w:pBdr>
        <w:jc w:val="center"/>
        <w:rPr>
          <w:rFonts w:ascii="Arial" w:eastAsia="Arial" w:hAnsi="Arial" w:cs="Arial"/>
          <w:b/>
        </w:rPr>
      </w:pPr>
      <w:r>
        <w:rPr>
          <w:rFonts w:ascii="Arial" w:eastAsia="Arial" w:hAnsi="Arial" w:cs="Arial"/>
          <w:b/>
        </w:rPr>
        <w:t>II. Předmět smlouvy</w:t>
      </w:r>
    </w:p>
    <w:p w14:paraId="26583748" w14:textId="77777777" w:rsidR="00861867" w:rsidRDefault="00861867">
      <w:pPr>
        <w:pBdr>
          <w:top w:val="nil"/>
          <w:left w:val="nil"/>
          <w:bottom w:val="nil"/>
          <w:right w:val="nil"/>
          <w:between w:val="nil"/>
        </w:pBdr>
        <w:jc w:val="center"/>
        <w:rPr>
          <w:rFonts w:ascii="Arial" w:eastAsia="Arial" w:hAnsi="Arial" w:cs="Arial"/>
          <w:b/>
        </w:rPr>
      </w:pPr>
    </w:p>
    <w:p w14:paraId="214D7CC1" w14:textId="77777777" w:rsidR="00861867" w:rsidRDefault="00BC352D">
      <w:pPr>
        <w:numPr>
          <w:ilvl w:val="0"/>
          <w:numId w:val="1"/>
        </w:numPr>
        <w:pBdr>
          <w:top w:val="nil"/>
          <w:left w:val="nil"/>
          <w:bottom w:val="nil"/>
          <w:right w:val="nil"/>
          <w:between w:val="nil"/>
        </w:pBdr>
        <w:ind w:left="283"/>
        <w:jc w:val="both"/>
        <w:rPr>
          <w:rFonts w:ascii="Arial" w:eastAsia="Arial" w:hAnsi="Arial" w:cs="Arial"/>
        </w:rPr>
      </w:pPr>
      <w:r>
        <w:rPr>
          <w:rFonts w:ascii="Arial" w:eastAsia="Arial" w:hAnsi="Arial" w:cs="Arial"/>
        </w:rPr>
        <w:t>Pořadatel je na základě této Rámcové smlouvy prostřednictvím Prodejní sítě oprávněn prodávat vstupenky na své kulturní, sportovní, společenské a jiné akce Zákazníkům. Prodejní síť bude vyvíjet činnost spojenou s rezervací a prodejem vstupenek Zákazníkům jménem a na účet Pořadatele a poskytovat Pořadateli další služby, a to na základě odsouhlasených objednávek Pořadatele.</w:t>
      </w:r>
    </w:p>
    <w:p w14:paraId="34B7C969" w14:textId="77777777" w:rsidR="00861867" w:rsidRDefault="00861867">
      <w:pPr>
        <w:pBdr>
          <w:top w:val="nil"/>
          <w:left w:val="nil"/>
          <w:bottom w:val="nil"/>
          <w:right w:val="nil"/>
          <w:between w:val="nil"/>
        </w:pBdr>
        <w:jc w:val="both"/>
        <w:rPr>
          <w:rFonts w:ascii="Arial" w:eastAsia="Arial" w:hAnsi="Arial" w:cs="Arial"/>
        </w:rPr>
      </w:pPr>
    </w:p>
    <w:p w14:paraId="09B69E0F" w14:textId="77777777" w:rsidR="00861867" w:rsidRDefault="00BC352D">
      <w:pPr>
        <w:numPr>
          <w:ilvl w:val="0"/>
          <w:numId w:val="1"/>
        </w:numPr>
        <w:pBdr>
          <w:top w:val="nil"/>
          <w:left w:val="nil"/>
          <w:bottom w:val="nil"/>
          <w:right w:val="nil"/>
          <w:between w:val="nil"/>
        </w:pBdr>
        <w:ind w:left="283"/>
        <w:jc w:val="both"/>
        <w:rPr>
          <w:rFonts w:ascii="Arial" w:eastAsia="Arial" w:hAnsi="Arial" w:cs="Arial"/>
        </w:rPr>
      </w:pPr>
      <w:r>
        <w:rPr>
          <w:rFonts w:ascii="Arial" w:eastAsia="Arial" w:hAnsi="Arial" w:cs="Arial"/>
        </w:rPr>
        <w:t>Pořadatel se zavazuje zaplatit Prodejní síti za její činnost odměnu za podmínek dohodnutých v této Rámcové smlouvě, Obchodních podmínkách Pořadatele (jak je tento pojem definován níže), pokud nebude v odsouhlasené objednávce zadání akce stanoveno jinak.</w:t>
      </w:r>
    </w:p>
    <w:p w14:paraId="3DDA61EB" w14:textId="77777777" w:rsidR="00861867" w:rsidRDefault="00861867">
      <w:pPr>
        <w:pBdr>
          <w:top w:val="nil"/>
          <w:left w:val="nil"/>
          <w:bottom w:val="nil"/>
          <w:right w:val="nil"/>
          <w:between w:val="nil"/>
        </w:pBdr>
        <w:jc w:val="both"/>
        <w:rPr>
          <w:rFonts w:ascii="Arial" w:eastAsia="Arial" w:hAnsi="Arial" w:cs="Arial"/>
        </w:rPr>
      </w:pPr>
    </w:p>
    <w:p w14:paraId="7DEB3E3F" w14:textId="77777777" w:rsidR="00861867" w:rsidRDefault="00BC352D">
      <w:pPr>
        <w:numPr>
          <w:ilvl w:val="0"/>
          <w:numId w:val="1"/>
        </w:numPr>
        <w:pBdr>
          <w:top w:val="nil"/>
          <w:left w:val="nil"/>
          <w:bottom w:val="nil"/>
          <w:right w:val="nil"/>
          <w:between w:val="nil"/>
        </w:pBdr>
        <w:ind w:left="283"/>
        <w:jc w:val="both"/>
        <w:rPr>
          <w:rFonts w:ascii="Arial" w:eastAsia="Arial" w:hAnsi="Arial" w:cs="Arial"/>
        </w:rPr>
      </w:pPr>
      <w:r>
        <w:rPr>
          <w:rFonts w:ascii="Arial" w:eastAsia="Arial" w:hAnsi="Arial" w:cs="Arial"/>
        </w:rPr>
        <w:t xml:space="preserve">Práva a povinnosti smluvních stran jsou dále upraveny v Obchodních podmínkách pro Pořadatele, které tvoří nedílnou součást této Rámcové smlouvy jako příloha č. 1 a které jsou zveřejněny na </w:t>
      </w:r>
      <w:r>
        <w:rPr>
          <w:rFonts w:ascii="Arial" w:eastAsia="Arial" w:hAnsi="Arial" w:cs="Arial"/>
        </w:rPr>
        <w:lastRenderedPageBreak/>
        <w:t xml:space="preserve">internetových stránkách Prodejní sítě </w:t>
      </w:r>
      <w:hyperlink r:id="rId9">
        <w:r>
          <w:rPr>
            <w:rFonts w:ascii="Arial" w:eastAsia="Arial" w:hAnsi="Arial" w:cs="Arial"/>
            <w:u w:val="single"/>
          </w:rPr>
          <w:t>www.ticketstream.cz/obchodni-podminky-poradatele</w:t>
        </w:r>
      </w:hyperlink>
      <w:r>
        <w:rPr>
          <w:rFonts w:ascii="Arial" w:eastAsia="Arial" w:hAnsi="Arial" w:cs="Arial"/>
        </w:rPr>
        <w:t xml:space="preserve"> („</w:t>
      </w:r>
      <w:r>
        <w:rPr>
          <w:rFonts w:ascii="Arial" w:eastAsia="Arial" w:hAnsi="Arial" w:cs="Arial"/>
          <w:b/>
        </w:rPr>
        <w:t>Obchodní podmínky Pořadatele</w:t>
      </w:r>
      <w:r>
        <w:rPr>
          <w:rFonts w:ascii="Arial" w:eastAsia="Arial" w:hAnsi="Arial" w:cs="Arial"/>
        </w:rPr>
        <w:t>“).</w:t>
      </w:r>
      <w:r>
        <w:rPr>
          <w:rFonts w:ascii="Arial" w:eastAsia="Arial" w:hAnsi="Arial" w:cs="Arial"/>
        </w:rPr>
        <w:br/>
      </w:r>
    </w:p>
    <w:p w14:paraId="44BFFAD6" w14:textId="77777777" w:rsidR="00861867" w:rsidRDefault="00BC352D">
      <w:pPr>
        <w:numPr>
          <w:ilvl w:val="0"/>
          <w:numId w:val="1"/>
        </w:numPr>
        <w:pBdr>
          <w:top w:val="nil"/>
          <w:left w:val="nil"/>
          <w:bottom w:val="nil"/>
          <w:right w:val="nil"/>
          <w:between w:val="nil"/>
        </w:pBdr>
        <w:ind w:left="283"/>
        <w:jc w:val="both"/>
        <w:rPr>
          <w:rFonts w:ascii="Arial" w:eastAsia="Arial" w:hAnsi="Arial" w:cs="Arial"/>
        </w:rPr>
      </w:pPr>
      <w:r>
        <w:rPr>
          <w:rFonts w:ascii="Arial" w:eastAsia="Arial" w:hAnsi="Arial" w:cs="Arial"/>
        </w:rPr>
        <w:t xml:space="preserve">Pořadatel bere na vědomí, že práva a povinnosti Prodejní sítě ve vztahu k zákazníkům jsou upraveny v Obchodních podmínkách pro zákazníky a v reklamačním řádu, které jsou zveřejněny na internetových stránkách Prodejní sítě </w:t>
      </w:r>
      <w:hyperlink r:id="rId10">
        <w:r>
          <w:rPr>
            <w:rFonts w:ascii="Arial" w:eastAsia="Arial" w:hAnsi="Arial" w:cs="Arial"/>
            <w:u w:val="single"/>
          </w:rPr>
          <w:t>www.ticketstream.cz/obchodni-podminky-zakaznika</w:t>
        </w:r>
      </w:hyperlink>
      <w:r>
        <w:rPr>
          <w:rFonts w:ascii="Arial" w:eastAsia="Arial" w:hAnsi="Arial" w:cs="Arial"/>
        </w:rPr>
        <w:t xml:space="preserve"> („</w:t>
      </w:r>
      <w:r>
        <w:rPr>
          <w:rFonts w:ascii="Arial" w:eastAsia="Arial" w:hAnsi="Arial" w:cs="Arial"/>
          <w:b/>
        </w:rPr>
        <w:t>Obchodní podmínky Zákazníka</w:t>
      </w:r>
      <w:r>
        <w:rPr>
          <w:rFonts w:ascii="Arial" w:eastAsia="Arial" w:hAnsi="Arial" w:cs="Arial"/>
        </w:rPr>
        <w:t>“). Pořadatel výslovně potvrzuje, že se s nimi seznámil a souhlasí s tím, aby Prodejní síť uzavírala jeho jménem a na jeho účet smluvní vztahy se zákazníky s tímto obsahem.</w:t>
      </w:r>
    </w:p>
    <w:p w14:paraId="1406B8A4" w14:textId="77777777" w:rsidR="00861867" w:rsidRDefault="00861867">
      <w:pPr>
        <w:pBdr>
          <w:top w:val="nil"/>
          <w:left w:val="nil"/>
          <w:bottom w:val="nil"/>
          <w:right w:val="nil"/>
          <w:between w:val="nil"/>
        </w:pBdr>
        <w:jc w:val="both"/>
        <w:rPr>
          <w:rFonts w:ascii="Arial" w:eastAsia="Arial" w:hAnsi="Arial" w:cs="Arial"/>
        </w:rPr>
      </w:pPr>
    </w:p>
    <w:p w14:paraId="60E61756" w14:textId="77777777" w:rsidR="00861867" w:rsidRDefault="00BC352D">
      <w:pPr>
        <w:numPr>
          <w:ilvl w:val="0"/>
          <w:numId w:val="1"/>
        </w:numPr>
        <w:pBdr>
          <w:top w:val="nil"/>
          <w:left w:val="nil"/>
          <w:bottom w:val="nil"/>
          <w:right w:val="nil"/>
          <w:between w:val="nil"/>
        </w:pBdr>
        <w:ind w:left="283"/>
        <w:jc w:val="both"/>
        <w:rPr>
          <w:rFonts w:ascii="Arial" w:eastAsia="Arial" w:hAnsi="Arial" w:cs="Arial"/>
        </w:rPr>
      </w:pPr>
      <w:r>
        <w:rPr>
          <w:rFonts w:ascii="Arial" w:eastAsia="Arial" w:hAnsi="Arial" w:cs="Arial"/>
        </w:rPr>
        <w:t>Pořadatel podpisem této Rámcové smlouvy výslovně potvrzuje, že se s obsahem Obchodních podmínek Pořadatele a Obchodních podmínek Zákazníka seznámil, že s nimi souhlasí a že Obchodní podmínky neobsahují žádné překvapivé ujednání.</w:t>
      </w:r>
    </w:p>
    <w:p w14:paraId="761A1B13" w14:textId="77777777" w:rsidR="00861867" w:rsidRDefault="00861867">
      <w:pPr>
        <w:pBdr>
          <w:top w:val="nil"/>
          <w:left w:val="nil"/>
          <w:bottom w:val="nil"/>
          <w:right w:val="nil"/>
          <w:between w:val="nil"/>
        </w:pBdr>
        <w:jc w:val="both"/>
        <w:rPr>
          <w:rFonts w:ascii="Arial" w:eastAsia="Arial" w:hAnsi="Arial" w:cs="Arial"/>
        </w:rPr>
      </w:pPr>
    </w:p>
    <w:p w14:paraId="628DAA20" w14:textId="77777777" w:rsidR="00861867" w:rsidRDefault="00BC352D">
      <w:pPr>
        <w:numPr>
          <w:ilvl w:val="0"/>
          <w:numId w:val="1"/>
        </w:numPr>
        <w:pBdr>
          <w:top w:val="nil"/>
          <w:left w:val="nil"/>
          <w:bottom w:val="nil"/>
          <w:right w:val="nil"/>
          <w:between w:val="nil"/>
        </w:pBdr>
        <w:ind w:left="283"/>
        <w:jc w:val="both"/>
        <w:rPr>
          <w:rFonts w:ascii="Arial" w:eastAsia="Arial" w:hAnsi="Arial" w:cs="Arial"/>
        </w:rPr>
      </w:pPr>
      <w:r>
        <w:rPr>
          <w:rFonts w:ascii="Arial" w:eastAsia="Arial" w:hAnsi="Arial" w:cs="Arial"/>
        </w:rPr>
        <w:t>Prodejní síť je oprávněna jednostranně změnit Obchodní podmínky Pořadatele nebo Obchodní podmínky Zákazníka s tím, že o této změně informuje Pořadatele na kontaktní email, uvedený v záhlaví této Rámcové smlouvy. Pořadatel má právo změnu Obchodních podmínek odmítnout ve lhůtě 14 dnů od doručení oznámení o změně Obchodních podmínek. V takovém případě bude rámcová smlouva ukončena ke dni konání poslední akce Pořadatele, zadané v Prodejní síti před změnou Obchodních podmínek, pokud nebude dohodnuto jinak.</w:t>
      </w:r>
      <w:r>
        <w:rPr>
          <w:rFonts w:ascii="Arial" w:eastAsia="Arial" w:hAnsi="Arial" w:cs="Arial"/>
        </w:rPr>
        <w:br/>
      </w:r>
    </w:p>
    <w:p w14:paraId="6FC481FC" w14:textId="77777777" w:rsidR="00861867" w:rsidRDefault="00861867">
      <w:pPr>
        <w:pStyle w:val="Nadpis2"/>
        <w:ind w:hanging="360"/>
        <w:jc w:val="center"/>
        <w:rPr>
          <w:rFonts w:ascii="Arial" w:eastAsia="Arial" w:hAnsi="Arial" w:cs="Arial"/>
        </w:rPr>
      </w:pPr>
    </w:p>
    <w:p w14:paraId="60BBA41F" w14:textId="77777777" w:rsidR="00861867" w:rsidRDefault="00BC352D">
      <w:pPr>
        <w:pStyle w:val="Nadpis2"/>
        <w:ind w:hanging="360"/>
        <w:jc w:val="center"/>
        <w:rPr>
          <w:rFonts w:ascii="Arial" w:eastAsia="Arial" w:hAnsi="Arial" w:cs="Arial"/>
        </w:rPr>
      </w:pPr>
      <w:r>
        <w:rPr>
          <w:rFonts w:ascii="Arial" w:eastAsia="Arial" w:hAnsi="Arial" w:cs="Arial"/>
        </w:rPr>
        <w:t>III. Závěrečná ustanovení</w:t>
      </w:r>
    </w:p>
    <w:p w14:paraId="1994119B" w14:textId="77777777" w:rsidR="00861867" w:rsidRDefault="00861867">
      <w:pPr>
        <w:pBdr>
          <w:top w:val="nil"/>
          <w:left w:val="nil"/>
          <w:bottom w:val="nil"/>
          <w:right w:val="nil"/>
          <w:between w:val="nil"/>
        </w:pBdr>
        <w:jc w:val="both"/>
        <w:rPr>
          <w:rFonts w:ascii="Arial" w:eastAsia="Arial" w:hAnsi="Arial" w:cs="Arial"/>
        </w:rPr>
      </w:pPr>
    </w:p>
    <w:p w14:paraId="607420B4" w14:textId="77777777" w:rsidR="00861867" w:rsidRDefault="00BC352D">
      <w:pPr>
        <w:pStyle w:val="Nadpis2"/>
        <w:numPr>
          <w:ilvl w:val="0"/>
          <w:numId w:val="2"/>
        </w:numPr>
        <w:ind w:left="283"/>
        <w:jc w:val="both"/>
      </w:pPr>
      <w:r>
        <w:rPr>
          <w:rFonts w:ascii="Arial" w:eastAsia="Arial" w:hAnsi="Arial" w:cs="Arial"/>
          <w:b w:val="0"/>
        </w:rPr>
        <w:t>Tato Rámcová smlouva se uzavírá na dobu neurčitou. Každá smluvní strana je oprávněna Rámcovou smlouvu i bez uvedení důvodu vypovědět, přičemž výpovědní doba činí 3 měsíce a počíná běžet prvním dnem měsíce následujícího po měsíci, ve kterém byla výpověď doručena. Další způsoby ukončení této Rámcové smlouvy včetně případných sankcí jsou uvedeny v Obchodních podmínkách Pořadatele.</w:t>
      </w:r>
    </w:p>
    <w:p w14:paraId="62177879" w14:textId="77777777" w:rsidR="00861867" w:rsidRDefault="00861867">
      <w:pPr>
        <w:pBdr>
          <w:top w:val="nil"/>
          <w:left w:val="nil"/>
          <w:bottom w:val="nil"/>
          <w:right w:val="nil"/>
          <w:between w:val="nil"/>
        </w:pBdr>
        <w:jc w:val="both"/>
        <w:rPr>
          <w:rFonts w:ascii="Arial" w:eastAsia="Arial" w:hAnsi="Arial" w:cs="Arial"/>
          <w:b/>
        </w:rPr>
      </w:pPr>
    </w:p>
    <w:p w14:paraId="3975A70E" w14:textId="77777777" w:rsidR="00861867" w:rsidRDefault="00BC352D">
      <w:pPr>
        <w:pStyle w:val="Nadpis2"/>
        <w:numPr>
          <w:ilvl w:val="0"/>
          <w:numId w:val="2"/>
        </w:numPr>
        <w:ind w:left="283"/>
        <w:jc w:val="both"/>
      </w:pPr>
      <w:r>
        <w:rPr>
          <w:rFonts w:ascii="Arial" w:eastAsia="Arial" w:hAnsi="Arial" w:cs="Arial"/>
          <w:b w:val="0"/>
        </w:rPr>
        <w:t>Tato Rámcová smlouva se sjednává jako smlouva výhradní. Pořadatel se po dobu trvání této Rámcové smlouvy zavazuje ke spolupráci výhradně s Prodejní sítí. V případě porušení povinnosti výhradní spolupráce (např. při zadání akce u konkurenční předprodejní sítě) se Pořadatel zavazuje k úhradě smluvní pokuty dle Obchodních podmínek pro Pořadatele Prodejní síti za každý jednotlivý případ porušení této povinnosti. Výhradní spoluprací se rozumí, že Pořadatel nevyužije pro prodej vstupenek žádné jiné technické řešení nebo prodejní síť, jako je například ticketportal.cz, ticketmaster.cz, ticketlive.cz, perfect-system.cz, goout.net, nfctron.cz, smsticket.cz, colosseumticket.cz, enigoo.cz, slevomat.cz apod.</w:t>
      </w:r>
    </w:p>
    <w:p w14:paraId="7196898B" w14:textId="77777777" w:rsidR="00861867" w:rsidRDefault="00861867">
      <w:pPr>
        <w:pBdr>
          <w:top w:val="nil"/>
          <w:left w:val="nil"/>
          <w:bottom w:val="nil"/>
          <w:right w:val="nil"/>
          <w:between w:val="nil"/>
        </w:pBdr>
        <w:jc w:val="both"/>
        <w:rPr>
          <w:rFonts w:ascii="Arial" w:eastAsia="Arial" w:hAnsi="Arial" w:cs="Arial"/>
        </w:rPr>
      </w:pPr>
    </w:p>
    <w:p w14:paraId="372781F2" w14:textId="77777777" w:rsidR="00861867" w:rsidRDefault="00BC352D">
      <w:pPr>
        <w:pStyle w:val="Nadpis2"/>
        <w:numPr>
          <w:ilvl w:val="0"/>
          <w:numId w:val="2"/>
        </w:numPr>
        <w:ind w:left="283"/>
        <w:jc w:val="both"/>
      </w:pPr>
      <w:r>
        <w:rPr>
          <w:rFonts w:ascii="Arial" w:eastAsia="Arial" w:hAnsi="Arial" w:cs="Arial"/>
          <w:b w:val="0"/>
        </w:rPr>
        <w:t>Nedílnou součástí této Rámcové smlouvy jsou přílohy:</w:t>
      </w:r>
    </w:p>
    <w:p w14:paraId="01B102B3" w14:textId="77777777" w:rsidR="00861867" w:rsidRDefault="00861867">
      <w:pPr>
        <w:pStyle w:val="Nadpis2"/>
        <w:ind w:left="1440"/>
        <w:jc w:val="both"/>
        <w:rPr>
          <w:rFonts w:ascii="Arial" w:eastAsia="Arial" w:hAnsi="Arial" w:cs="Arial"/>
        </w:rPr>
      </w:pPr>
    </w:p>
    <w:p w14:paraId="7EC14213" w14:textId="77777777" w:rsidR="00861867" w:rsidRPr="00CE0877" w:rsidRDefault="00BC352D" w:rsidP="003D50AC">
      <w:pPr>
        <w:pStyle w:val="Nadpis2"/>
        <w:numPr>
          <w:ilvl w:val="1"/>
          <w:numId w:val="6"/>
        </w:numPr>
        <w:jc w:val="both"/>
        <w:rPr>
          <w:rFonts w:ascii="Arial" w:eastAsia="Arial" w:hAnsi="Arial" w:cs="Arial"/>
          <w:b w:val="0"/>
        </w:rPr>
      </w:pPr>
      <w:r w:rsidRPr="00CE0877">
        <w:rPr>
          <w:rFonts w:ascii="Arial" w:eastAsia="Arial" w:hAnsi="Arial" w:cs="Arial"/>
          <w:b w:val="0"/>
        </w:rPr>
        <w:t>Příloha č. 1 – Obchodní podmínky Pořadatele</w:t>
      </w:r>
    </w:p>
    <w:p w14:paraId="047519BD" w14:textId="75FFCA6B" w:rsidR="003D50AC" w:rsidRDefault="00CE0877" w:rsidP="003D50AC">
      <w:pPr>
        <w:pStyle w:val="Odstavecseseznamem"/>
        <w:numPr>
          <w:ilvl w:val="1"/>
          <w:numId w:val="6"/>
        </w:numPr>
        <w:rPr>
          <w:rFonts w:ascii="Arial" w:eastAsia="Arial" w:hAnsi="Arial" w:cs="Arial"/>
        </w:rPr>
      </w:pPr>
      <w:r w:rsidRPr="00CE0877">
        <w:rPr>
          <w:rFonts w:ascii="Arial" w:eastAsia="Arial" w:hAnsi="Arial" w:cs="Arial"/>
        </w:rPr>
        <w:t xml:space="preserve">Příloha č. 2 </w:t>
      </w:r>
      <w:r w:rsidR="003D50AC">
        <w:rPr>
          <w:rFonts w:ascii="Arial" w:eastAsia="Arial" w:hAnsi="Arial" w:cs="Arial"/>
        </w:rPr>
        <w:t>–</w:t>
      </w:r>
      <w:r w:rsidRPr="00CE0877">
        <w:rPr>
          <w:rFonts w:ascii="Arial" w:eastAsia="Arial" w:hAnsi="Arial" w:cs="Arial"/>
        </w:rPr>
        <w:t xml:space="preserve"> </w:t>
      </w:r>
      <w:r w:rsidR="003D50AC">
        <w:rPr>
          <w:rFonts w:ascii="Arial" w:eastAsia="Arial" w:hAnsi="Arial" w:cs="Arial"/>
        </w:rPr>
        <w:t>Podmínky a služby</w:t>
      </w:r>
    </w:p>
    <w:p w14:paraId="681B19CC" w14:textId="7CAFB751" w:rsidR="003D50AC" w:rsidRPr="003D50AC" w:rsidRDefault="003D50AC" w:rsidP="003D50AC">
      <w:pPr>
        <w:pStyle w:val="Odstavecseseznamem"/>
        <w:numPr>
          <w:ilvl w:val="1"/>
          <w:numId w:val="6"/>
        </w:numPr>
        <w:rPr>
          <w:rFonts w:ascii="Arial" w:eastAsia="Arial" w:hAnsi="Arial" w:cs="Arial"/>
        </w:rPr>
      </w:pPr>
      <w:proofErr w:type="spellStart"/>
      <w:r w:rsidRPr="003D50AC">
        <w:rPr>
          <w:rFonts w:ascii="Arial" w:hAnsi="Arial" w:cs="Arial"/>
          <w:shd w:val="clear" w:color="auto" w:fill="FFFFFF"/>
        </w:rPr>
        <w:t>Příloha</w:t>
      </w:r>
      <w:proofErr w:type="spellEnd"/>
      <w:r w:rsidRPr="003D50AC">
        <w:rPr>
          <w:rFonts w:ascii="Arial" w:hAnsi="Arial" w:cs="Arial"/>
          <w:shd w:val="clear" w:color="auto" w:fill="FFFFFF"/>
        </w:rPr>
        <w:t xml:space="preserve"> č. 3 </w:t>
      </w:r>
      <w:r>
        <w:rPr>
          <w:rFonts w:ascii="Arial" w:eastAsia="Arial" w:hAnsi="Arial" w:cs="Arial"/>
        </w:rPr>
        <w:t>–</w:t>
      </w:r>
      <w:r w:rsidRPr="00CE0877">
        <w:rPr>
          <w:rFonts w:ascii="Arial" w:eastAsia="Arial" w:hAnsi="Arial" w:cs="Arial"/>
        </w:rPr>
        <w:t xml:space="preserve"> </w:t>
      </w:r>
      <w:r w:rsidRPr="003D50AC">
        <w:rPr>
          <w:rFonts w:ascii="Arial" w:hAnsi="Arial" w:cs="Arial"/>
          <w:shd w:val="clear" w:color="auto" w:fill="FFFFFF"/>
        </w:rPr>
        <w:t xml:space="preserve">Dodatek ke </w:t>
      </w:r>
      <w:proofErr w:type="spellStart"/>
      <w:r w:rsidRPr="003D50AC">
        <w:rPr>
          <w:rFonts w:ascii="Arial" w:hAnsi="Arial" w:cs="Arial"/>
          <w:shd w:val="clear" w:color="auto" w:fill="FFFFFF"/>
        </w:rPr>
        <w:t>smlouve</w:t>
      </w:r>
      <w:proofErr w:type="spellEnd"/>
      <w:r w:rsidRPr="003D50AC">
        <w:rPr>
          <w:rFonts w:ascii="Arial" w:hAnsi="Arial" w:cs="Arial"/>
          <w:shd w:val="clear" w:color="auto" w:fill="FFFFFF"/>
        </w:rPr>
        <w:t xml:space="preserve">̌ o </w:t>
      </w:r>
      <w:proofErr w:type="spellStart"/>
      <w:r w:rsidRPr="003D50AC">
        <w:rPr>
          <w:rFonts w:ascii="Arial" w:hAnsi="Arial" w:cs="Arial"/>
          <w:shd w:val="clear" w:color="auto" w:fill="FFFFFF"/>
        </w:rPr>
        <w:t>spoluprác</w:t>
      </w:r>
      <w:r>
        <w:rPr>
          <w:rFonts w:ascii="Arial" w:hAnsi="Arial" w:cs="Arial"/>
          <w:shd w:val="clear" w:color="auto" w:fill="FFFFFF"/>
        </w:rPr>
        <w:t>i</w:t>
      </w:r>
      <w:proofErr w:type="spellEnd"/>
    </w:p>
    <w:p w14:paraId="268B98D2" w14:textId="72B9A6B6" w:rsidR="00CE0877" w:rsidRPr="003D50AC" w:rsidRDefault="00CE0877" w:rsidP="003D50AC">
      <w:pPr>
        <w:pStyle w:val="Odstavecseseznamem"/>
        <w:spacing w:line="276" w:lineRule="auto"/>
        <w:ind w:left="1440"/>
        <w:rPr>
          <w:rFonts w:ascii="Arial" w:eastAsia="Arial" w:hAnsi="Arial" w:cs="Arial"/>
        </w:rPr>
      </w:pPr>
    </w:p>
    <w:p w14:paraId="5710C3D2" w14:textId="77777777" w:rsidR="00861867" w:rsidRDefault="00861867">
      <w:pPr>
        <w:pStyle w:val="Nadpis2"/>
        <w:ind w:left="1440"/>
        <w:jc w:val="both"/>
        <w:rPr>
          <w:rFonts w:ascii="Arial" w:eastAsia="Arial" w:hAnsi="Arial" w:cs="Arial"/>
          <w:b w:val="0"/>
        </w:rPr>
      </w:pPr>
    </w:p>
    <w:p w14:paraId="496052AD" w14:textId="77777777" w:rsidR="00861867" w:rsidRDefault="00861867">
      <w:pPr>
        <w:rPr>
          <w:rFonts w:ascii="Arial" w:eastAsia="Arial" w:hAnsi="Arial" w:cs="Arial"/>
          <w:b/>
        </w:rPr>
      </w:pPr>
    </w:p>
    <w:tbl>
      <w:tblPr>
        <w:tblStyle w:val="a"/>
        <w:tblW w:w="9072" w:type="dxa"/>
        <w:tblInd w:w="-115" w:type="dxa"/>
        <w:tblLayout w:type="fixed"/>
        <w:tblLook w:val="0400" w:firstRow="0" w:lastRow="0" w:firstColumn="0" w:lastColumn="0" w:noHBand="0" w:noVBand="1"/>
      </w:tblPr>
      <w:tblGrid>
        <w:gridCol w:w="4536"/>
        <w:gridCol w:w="4536"/>
      </w:tblGrid>
      <w:tr w:rsidR="00861867" w14:paraId="24E6910B" w14:textId="77777777">
        <w:tc>
          <w:tcPr>
            <w:tcW w:w="4536" w:type="dxa"/>
            <w:shd w:val="clear" w:color="auto" w:fill="auto"/>
          </w:tcPr>
          <w:p w14:paraId="0F508633" w14:textId="77777777" w:rsidR="00861867" w:rsidRDefault="00861867">
            <w:pPr>
              <w:rPr>
                <w:rFonts w:ascii="Arial" w:eastAsia="Arial" w:hAnsi="Arial" w:cs="Arial"/>
              </w:rPr>
            </w:pPr>
          </w:p>
          <w:p w14:paraId="1F3913B8" w14:textId="77777777" w:rsidR="00861867" w:rsidRDefault="00BC352D">
            <w:pPr>
              <w:rPr>
                <w:rFonts w:ascii="Arial" w:eastAsia="Arial" w:hAnsi="Arial" w:cs="Arial"/>
              </w:rPr>
            </w:pPr>
            <w:r>
              <w:rPr>
                <w:rFonts w:ascii="Arial" w:eastAsia="Arial" w:hAnsi="Arial" w:cs="Arial"/>
              </w:rPr>
              <w:t>V Praze, dne…</w:t>
            </w:r>
            <w:proofErr w:type="gramStart"/>
            <w:r>
              <w:rPr>
                <w:rFonts w:ascii="Arial" w:eastAsia="Arial" w:hAnsi="Arial" w:cs="Arial"/>
              </w:rPr>
              <w:t>…..</w:t>
            </w:r>
            <w:proofErr w:type="gramEnd"/>
          </w:p>
          <w:p w14:paraId="6BB62E5E" w14:textId="77777777" w:rsidR="00861867" w:rsidRDefault="00861867">
            <w:pPr>
              <w:rPr>
                <w:rFonts w:ascii="Arial" w:eastAsia="Arial" w:hAnsi="Arial" w:cs="Arial"/>
              </w:rPr>
            </w:pPr>
          </w:p>
        </w:tc>
        <w:tc>
          <w:tcPr>
            <w:tcW w:w="4536" w:type="dxa"/>
            <w:shd w:val="clear" w:color="auto" w:fill="auto"/>
          </w:tcPr>
          <w:p w14:paraId="471DB2A6" w14:textId="77777777" w:rsidR="00861867" w:rsidRDefault="00861867">
            <w:pPr>
              <w:rPr>
                <w:rFonts w:ascii="Arial" w:eastAsia="Arial" w:hAnsi="Arial" w:cs="Arial"/>
              </w:rPr>
            </w:pPr>
          </w:p>
          <w:p w14:paraId="595B76BA" w14:textId="77777777" w:rsidR="00861867" w:rsidRDefault="00BC352D">
            <w:pPr>
              <w:rPr>
                <w:rFonts w:ascii="Arial" w:eastAsia="Arial" w:hAnsi="Arial" w:cs="Arial"/>
              </w:rPr>
            </w:pPr>
            <w:r>
              <w:rPr>
                <w:rFonts w:ascii="Arial" w:eastAsia="Arial" w:hAnsi="Arial" w:cs="Arial"/>
              </w:rPr>
              <w:t>V ………., dne…….</w:t>
            </w:r>
          </w:p>
        </w:tc>
      </w:tr>
      <w:tr w:rsidR="00861867" w14:paraId="542C976A" w14:textId="77777777">
        <w:tc>
          <w:tcPr>
            <w:tcW w:w="4536" w:type="dxa"/>
            <w:shd w:val="clear" w:color="auto" w:fill="auto"/>
          </w:tcPr>
          <w:p w14:paraId="3C5713CF" w14:textId="77777777" w:rsidR="00861867" w:rsidRDefault="00BC352D">
            <w:pPr>
              <w:rPr>
                <w:rFonts w:ascii="Arial" w:eastAsia="Arial" w:hAnsi="Arial" w:cs="Arial"/>
              </w:rPr>
            </w:pPr>
            <w:r>
              <w:rPr>
                <w:rFonts w:ascii="Arial" w:eastAsia="Arial" w:hAnsi="Arial" w:cs="Arial"/>
              </w:rPr>
              <w:t>Za Prodejní síť:</w:t>
            </w:r>
          </w:p>
        </w:tc>
        <w:tc>
          <w:tcPr>
            <w:tcW w:w="4536" w:type="dxa"/>
            <w:shd w:val="clear" w:color="auto" w:fill="auto"/>
          </w:tcPr>
          <w:p w14:paraId="739FCA9B" w14:textId="77777777" w:rsidR="00861867" w:rsidRDefault="00BC352D">
            <w:pPr>
              <w:rPr>
                <w:rFonts w:ascii="Arial" w:eastAsia="Arial" w:hAnsi="Arial" w:cs="Arial"/>
              </w:rPr>
            </w:pPr>
            <w:r>
              <w:rPr>
                <w:rFonts w:ascii="Arial" w:eastAsia="Arial" w:hAnsi="Arial" w:cs="Arial"/>
              </w:rPr>
              <w:t>Za Pořadatele:</w:t>
            </w:r>
          </w:p>
        </w:tc>
      </w:tr>
      <w:tr w:rsidR="00861867" w14:paraId="1DB2FDFC" w14:textId="77777777">
        <w:tc>
          <w:tcPr>
            <w:tcW w:w="4536" w:type="dxa"/>
            <w:shd w:val="clear" w:color="auto" w:fill="auto"/>
          </w:tcPr>
          <w:p w14:paraId="4DB9A821" w14:textId="77777777" w:rsidR="00861867" w:rsidRDefault="00861867">
            <w:pPr>
              <w:rPr>
                <w:rFonts w:ascii="Arial" w:eastAsia="Arial" w:hAnsi="Arial" w:cs="Arial"/>
              </w:rPr>
            </w:pPr>
          </w:p>
          <w:p w14:paraId="6673E608" w14:textId="77777777" w:rsidR="00861867" w:rsidRDefault="00861867">
            <w:pPr>
              <w:rPr>
                <w:rFonts w:ascii="Arial" w:eastAsia="Arial" w:hAnsi="Arial" w:cs="Arial"/>
              </w:rPr>
            </w:pPr>
          </w:p>
          <w:p w14:paraId="074CBE44" w14:textId="77777777" w:rsidR="00861867" w:rsidRDefault="00861867">
            <w:pPr>
              <w:rPr>
                <w:rFonts w:ascii="Arial" w:eastAsia="Arial" w:hAnsi="Arial" w:cs="Arial"/>
              </w:rPr>
            </w:pPr>
          </w:p>
          <w:p w14:paraId="262BE5C3" w14:textId="77777777" w:rsidR="00861867" w:rsidRDefault="00BC352D">
            <w:pPr>
              <w:rPr>
                <w:rFonts w:ascii="Arial" w:eastAsia="Arial" w:hAnsi="Arial" w:cs="Arial"/>
              </w:rPr>
            </w:pPr>
            <w:r>
              <w:rPr>
                <w:rFonts w:ascii="Arial" w:eastAsia="Arial" w:hAnsi="Arial" w:cs="Arial"/>
              </w:rPr>
              <w:t>………………………………………………</w:t>
            </w:r>
          </w:p>
        </w:tc>
        <w:tc>
          <w:tcPr>
            <w:tcW w:w="4536" w:type="dxa"/>
            <w:shd w:val="clear" w:color="auto" w:fill="auto"/>
          </w:tcPr>
          <w:p w14:paraId="7D1A2002" w14:textId="77777777" w:rsidR="00861867" w:rsidRDefault="00861867">
            <w:pPr>
              <w:rPr>
                <w:rFonts w:ascii="Arial" w:eastAsia="Arial" w:hAnsi="Arial" w:cs="Arial"/>
              </w:rPr>
            </w:pPr>
          </w:p>
          <w:p w14:paraId="6E4AF970" w14:textId="77777777" w:rsidR="00861867" w:rsidRDefault="00861867">
            <w:pPr>
              <w:rPr>
                <w:rFonts w:ascii="Arial" w:eastAsia="Arial" w:hAnsi="Arial" w:cs="Arial"/>
              </w:rPr>
            </w:pPr>
          </w:p>
          <w:p w14:paraId="4D504289" w14:textId="77777777" w:rsidR="00861867" w:rsidRDefault="00861867">
            <w:pPr>
              <w:rPr>
                <w:rFonts w:ascii="Arial" w:eastAsia="Arial" w:hAnsi="Arial" w:cs="Arial"/>
              </w:rPr>
            </w:pPr>
          </w:p>
          <w:p w14:paraId="1B155D8F" w14:textId="77777777" w:rsidR="00861867" w:rsidRDefault="00BC352D">
            <w:pPr>
              <w:rPr>
                <w:rFonts w:ascii="Arial" w:eastAsia="Arial" w:hAnsi="Arial" w:cs="Arial"/>
              </w:rPr>
            </w:pPr>
            <w:r>
              <w:rPr>
                <w:rFonts w:ascii="Arial" w:eastAsia="Arial" w:hAnsi="Arial" w:cs="Arial"/>
              </w:rPr>
              <w:t>………………………………………………</w:t>
            </w:r>
          </w:p>
        </w:tc>
      </w:tr>
      <w:tr w:rsidR="00861867" w14:paraId="137F3E80" w14:textId="77777777" w:rsidTr="0029194C">
        <w:trPr>
          <w:trHeight w:val="198"/>
        </w:trPr>
        <w:tc>
          <w:tcPr>
            <w:tcW w:w="4536" w:type="dxa"/>
            <w:shd w:val="clear" w:color="auto" w:fill="auto"/>
          </w:tcPr>
          <w:p w14:paraId="76C66783" w14:textId="77777777" w:rsidR="00861867" w:rsidRDefault="00BC352D">
            <w:pPr>
              <w:rPr>
                <w:rFonts w:ascii="Arial" w:eastAsia="Arial" w:hAnsi="Arial" w:cs="Arial"/>
              </w:rPr>
            </w:pPr>
            <w:r>
              <w:rPr>
                <w:rFonts w:ascii="Arial" w:eastAsia="Arial" w:hAnsi="Arial" w:cs="Arial"/>
              </w:rPr>
              <w:t>Viktor Mastník</w:t>
            </w:r>
          </w:p>
          <w:p w14:paraId="347E0AEC" w14:textId="77777777" w:rsidR="00861867" w:rsidRDefault="00BC352D">
            <w:pPr>
              <w:rPr>
                <w:rFonts w:ascii="Arial" w:eastAsia="Arial" w:hAnsi="Arial" w:cs="Arial"/>
              </w:rPr>
            </w:pPr>
            <w:r>
              <w:rPr>
                <w:rFonts w:ascii="Arial" w:eastAsia="Arial" w:hAnsi="Arial" w:cs="Arial"/>
              </w:rPr>
              <w:t>jednatel</w:t>
            </w:r>
          </w:p>
        </w:tc>
        <w:tc>
          <w:tcPr>
            <w:tcW w:w="4536" w:type="dxa"/>
            <w:shd w:val="clear" w:color="auto" w:fill="auto"/>
          </w:tcPr>
          <w:p w14:paraId="7C3CFB40" w14:textId="64A06184" w:rsidR="00CE0877" w:rsidRPr="00E76249" w:rsidRDefault="00530B3D">
            <w:pPr>
              <w:rPr>
                <w:rFonts w:ascii="Arial" w:eastAsia="Arial" w:hAnsi="Arial" w:cs="Arial"/>
              </w:rPr>
            </w:pPr>
            <w:r>
              <w:rPr>
                <w:rFonts w:ascii="Arial" w:eastAsia="Arial" w:hAnsi="Arial" w:cs="Arial"/>
              </w:rPr>
              <w:t>Ing. Tomáš Martinec, Ph.D.</w:t>
            </w:r>
          </w:p>
          <w:p w14:paraId="59D31FFE" w14:textId="5E623246" w:rsidR="00E76249" w:rsidRPr="00E76249" w:rsidRDefault="00E76249">
            <w:pPr>
              <w:rPr>
                <w:rFonts w:ascii="Arial" w:eastAsia="Arial" w:hAnsi="Arial" w:cs="Arial"/>
              </w:rPr>
            </w:pPr>
            <w:bookmarkStart w:id="0" w:name="_GoBack"/>
            <w:bookmarkEnd w:id="0"/>
            <w:r w:rsidRPr="00E76249">
              <w:rPr>
                <w:rFonts w:ascii="Arial" w:eastAsia="Arial" w:hAnsi="Arial" w:cs="Arial"/>
              </w:rPr>
              <w:t>starosta</w:t>
            </w:r>
          </w:p>
        </w:tc>
      </w:tr>
      <w:tr w:rsidR="00861867" w14:paraId="1AF77436" w14:textId="77777777">
        <w:tc>
          <w:tcPr>
            <w:tcW w:w="4536" w:type="dxa"/>
            <w:shd w:val="clear" w:color="auto" w:fill="auto"/>
          </w:tcPr>
          <w:p w14:paraId="138D6535" w14:textId="77777777" w:rsidR="00861867" w:rsidRDefault="00861867">
            <w:pPr>
              <w:rPr>
                <w:rFonts w:ascii="Arial" w:eastAsia="Arial" w:hAnsi="Arial" w:cs="Arial"/>
              </w:rPr>
            </w:pPr>
          </w:p>
        </w:tc>
        <w:tc>
          <w:tcPr>
            <w:tcW w:w="4536" w:type="dxa"/>
            <w:shd w:val="clear" w:color="auto" w:fill="auto"/>
          </w:tcPr>
          <w:p w14:paraId="32705847" w14:textId="77777777" w:rsidR="00861867" w:rsidRDefault="00861867">
            <w:pPr>
              <w:rPr>
                <w:rFonts w:ascii="Arial" w:eastAsia="Arial" w:hAnsi="Arial" w:cs="Arial"/>
              </w:rPr>
            </w:pPr>
          </w:p>
        </w:tc>
      </w:tr>
      <w:tr w:rsidR="00861867" w14:paraId="7EC523E8" w14:textId="77777777">
        <w:tc>
          <w:tcPr>
            <w:tcW w:w="4536" w:type="dxa"/>
            <w:shd w:val="clear" w:color="auto" w:fill="auto"/>
          </w:tcPr>
          <w:p w14:paraId="2231FBFC" w14:textId="77777777" w:rsidR="00861867" w:rsidRDefault="00861867">
            <w:pPr>
              <w:rPr>
                <w:rFonts w:ascii="Arial" w:eastAsia="Arial" w:hAnsi="Arial" w:cs="Arial"/>
              </w:rPr>
            </w:pPr>
          </w:p>
        </w:tc>
        <w:tc>
          <w:tcPr>
            <w:tcW w:w="4536" w:type="dxa"/>
            <w:shd w:val="clear" w:color="auto" w:fill="auto"/>
          </w:tcPr>
          <w:p w14:paraId="729CA725" w14:textId="77777777" w:rsidR="00861867" w:rsidRDefault="00861867">
            <w:pPr>
              <w:rPr>
                <w:rFonts w:ascii="Arial" w:eastAsia="Arial" w:hAnsi="Arial" w:cs="Arial"/>
              </w:rPr>
            </w:pPr>
          </w:p>
        </w:tc>
      </w:tr>
    </w:tbl>
    <w:p w14:paraId="6BFF8A04" w14:textId="77777777" w:rsidR="00861867" w:rsidRDefault="00861867">
      <w:pPr>
        <w:rPr>
          <w:rFonts w:ascii="Arial" w:eastAsia="Arial" w:hAnsi="Arial" w:cs="Arial"/>
        </w:rPr>
      </w:pPr>
    </w:p>
    <w:sectPr w:rsidR="00861867">
      <w:headerReference w:type="default" r:id="rId11"/>
      <w:footerReference w:type="default" r:id="rId12"/>
      <w:pgSz w:w="11906" w:h="16838"/>
      <w:pgMar w:top="568" w:right="1417" w:bottom="568" w:left="1417"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64C8" w14:textId="77777777" w:rsidR="00BC352D" w:rsidRDefault="00BC352D">
      <w:r>
        <w:separator/>
      </w:r>
    </w:p>
  </w:endnote>
  <w:endnote w:type="continuationSeparator" w:id="0">
    <w:p w14:paraId="15870817" w14:textId="77777777" w:rsidR="00BC352D" w:rsidRDefault="00BC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3DC3" w14:textId="29A5A045" w:rsidR="00861867" w:rsidRDefault="00BC352D">
    <w:pPr>
      <w:pBdr>
        <w:top w:val="nil"/>
        <w:left w:val="nil"/>
        <w:bottom w:val="nil"/>
        <w:right w:val="nil"/>
        <w:between w:val="nil"/>
      </w:pBdr>
      <w:tabs>
        <w:tab w:val="center" w:pos="4536"/>
        <w:tab w:val="right" w:pos="9072"/>
      </w:tabs>
      <w:jc w:val="center"/>
      <w:rPr>
        <w:rFonts w:ascii="Arial" w:eastAsia="Arial" w:hAnsi="Arial" w:cs="Arial"/>
        <w:color w:val="000000"/>
      </w:rPr>
    </w:pPr>
    <w:r>
      <w:rPr>
        <w:b/>
        <w:color w:val="FF0000"/>
        <w:sz w:val="48"/>
        <w:szCs w:val="48"/>
      </w:rPr>
      <w:t>_____________________________________</w:t>
    </w:r>
    <w:r>
      <w:rPr>
        <w:color w:val="FF0000"/>
        <w:sz w:val="72"/>
        <w:szCs w:val="72"/>
      </w:rPr>
      <w:br/>
    </w:r>
    <w:r>
      <w:rPr>
        <w:rFonts w:ascii="Arial" w:eastAsia="Arial" w:hAnsi="Arial" w:cs="Arial"/>
      </w:rPr>
      <w:t xml:space="preserve">TICKETSTREAM </w:t>
    </w:r>
    <w:r>
      <w:rPr>
        <w:rFonts w:ascii="Arial" w:eastAsia="Arial" w:hAnsi="Arial" w:cs="Arial"/>
        <w:color w:val="000000"/>
      </w:rPr>
      <w:t>s.r.o., Vladimírova 567/11, 140 00, Praha 4 – Nusle</w:t>
    </w:r>
    <w:r>
      <w:rPr>
        <w:rFonts w:ascii="Arial" w:eastAsia="Arial" w:hAnsi="Arial" w:cs="Arial"/>
        <w:color w:val="000000"/>
      </w:rPr>
      <w:br/>
      <w:t xml:space="preserve">IČ: 26695944, </w:t>
    </w:r>
    <w:proofErr w:type="spellStart"/>
    <w:r w:rsidR="009623D2">
      <w:rPr>
        <w:rFonts w:ascii="Arial" w:eastAsia="Arial" w:hAnsi="Arial" w:cs="Arial"/>
        <w:color w:val="000000"/>
      </w:rPr>
      <w:t>xxx</w:t>
    </w:r>
    <w:proofErr w:type="spellEnd"/>
  </w:p>
  <w:p w14:paraId="5A3D6437" w14:textId="2F9EBADB" w:rsidR="00861867" w:rsidRDefault="00BC352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623D2">
      <w:rPr>
        <w:noProof/>
        <w:color w:val="000000"/>
      </w:rPr>
      <w:t>1</w:t>
    </w:r>
    <w:r>
      <w:rPr>
        <w:color w:val="000000"/>
      </w:rPr>
      <w:fldChar w:fldCharType="end"/>
    </w:r>
    <w:r>
      <w:rPr>
        <w:color w:val="000000"/>
      </w:rPr>
      <w:t xml:space="preserve"> / 2</w:t>
    </w:r>
  </w:p>
  <w:p w14:paraId="003A6DEC" w14:textId="77777777" w:rsidR="00861867" w:rsidRDefault="008618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4D98B" w14:textId="77777777" w:rsidR="00BC352D" w:rsidRDefault="00BC352D">
      <w:r>
        <w:separator/>
      </w:r>
    </w:p>
  </w:footnote>
  <w:footnote w:type="continuationSeparator" w:id="0">
    <w:p w14:paraId="3F42F0B3" w14:textId="77777777" w:rsidR="00BC352D" w:rsidRDefault="00BC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CA2A" w14:textId="77777777" w:rsidR="00861867" w:rsidRDefault="00BC352D">
    <w:pPr>
      <w:widowControl w:val="0"/>
      <w:pBdr>
        <w:top w:val="nil"/>
        <w:left w:val="nil"/>
        <w:bottom w:val="nil"/>
        <w:right w:val="nil"/>
        <w:between w:val="nil"/>
      </w:pBdr>
      <w:spacing w:line="276" w:lineRule="auto"/>
    </w:pPr>
    <w:r>
      <w:rPr>
        <w:noProof/>
      </w:rPr>
      <w:drawing>
        <wp:anchor distT="0" distB="0" distL="114300" distR="114300" simplePos="0" relativeHeight="251658240" behindDoc="0" locked="0" layoutInCell="1" hidden="0" allowOverlap="1" wp14:anchorId="0DFC3AC5" wp14:editId="206748A6">
          <wp:simplePos x="0" y="0"/>
          <wp:positionH relativeFrom="column">
            <wp:posOffset>-58519</wp:posOffset>
          </wp:positionH>
          <wp:positionV relativeFrom="paragraph">
            <wp:posOffset>-446860</wp:posOffset>
          </wp:positionV>
          <wp:extent cx="1790700" cy="657225"/>
          <wp:effectExtent l="0" t="0" r="0" b="0"/>
          <wp:wrapNone/>
          <wp:docPr id="1" name="image1.png" descr="Obsah obrázku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10;&#10;Popis byl vytvořen automaticky"/>
                  <pic:cNvPicPr preferRelativeResize="0"/>
                </pic:nvPicPr>
                <pic:blipFill>
                  <a:blip r:embed="rId1"/>
                  <a:srcRect/>
                  <a:stretch>
                    <a:fillRect/>
                  </a:stretch>
                </pic:blipFill>
                <pic:spPr>
                  <a:xfrm>
                    <a:off x="0" y="0"/>
                    <a:ext cx="1790700" cy="657225"/>
                  </a:xfrm>
                  <a:prstGeom prst="rect">
                    <a:avLst/>
                  </a:prstGeom>
                  <a:ln/>
                </pic:spPr>
              </pic:pic>
            </a:graphicData>
          </a:graphic>
        </wp:anchor>
      </w:drawing>
    </w:r>
  </w:p>
  <w:tbl>
    <w:tblPr>
      <w:tblStyle w:val="a0"/>
      <w:tblW w:w="9072" w:type="dxa"/>
      <w:tblInd w:w="-115" w:type="dxa"/>
      <w:tblLayout w:type="fixed"/>
      <w:tblLook w:val="0000" w:firstRow="0" w:lastRow="0" w:firstColumn="0" w:lastColumn="0" w:noHBand="0" w:noVBand="0"/>
    </w:tblPr>
    <w:tblGrid>
      <w:gridCol w:w="9072"/>
    </w:tblGrid>
    <w:tr w:rsidR="00861867" w14:paraId="48803614" w14:textId="77777777">
      <w:tc>
        <w:tcPr>
          <w:tcW w:w="9072" w:type="dxa"/>
        </w:tcPr>
        <w:p w14:paraId="0909654F" w14:textId="77777777" w:rsidR="00861867" w:rsidRDefault="00861867">
          <w:pPr>
            <w:pBdr>
              <w:top w:val="nil"/>
              <w:left w:val="nil"/>
              <w:bottom w:val="nil"/>
              <w:right w:val="nil"/>
              <w:between w:val="nil"/>
            </w:pBdr>
            <w:tabs>
              <w:tab w:val="center" w:pos="4320"/>
              <w:tab w:val="right" w:pos="8640"/>
            </w:tabs>
            <w:rPr>
              <w:color w:val="000000"/>
            </w:rPr>
          </w:pPr>
        </w:p>
      </w:tc>
    </w:tr>
  </w:tbl>
  <w:p w14:paraId="79A787CF" w14:textId="77777777" w:rsidR="00861867" w:rsidRDefault="0086186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91E"/>
    <w:multiLevelType w:val="multilevel"/>
    <w:tmpl w:val="D8E0869A"/>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rFonts w:ascii="Arial" w:eastAsia="Arial" w:hAnsi="Arial" w:cs="Arial"/>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3D015A"/>
    <w:multiLevelType w:val="multilevel"/>
    <w:tmpl w:val="2138E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B842DD"/>
    <w:multiLevelType w:val="multilevel"/>
    <w:tmpl w:val="0B80737C"/>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F72D63"/>
    <w:multiLevelType w:val="multilevel"/>
    <w:tmpl w:val="67F81F98"/>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CC0930"/>
    <w:multiLevelType w:val="multilevel"/>
    <w:tmpl w:val="5ECAF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1F01CE"/>
    <w:multiLevelType w:val="multilevel"/>
    <w:tmpl w:val="0CB0271E"/>
    <w:lvl w:ilvl="0">
      <w:start w:val="1"/>
      <w:numFmt w:val="decimal"/>
      <w:lvlText w:val="%1."/>
      <w:lvlJc w:val="left"/>
      <w:pPr>
        <w:ind w:left="720" w:hanging="360"/>
      </w:pPr>
      <w:rPr>
        <w:rFonts w:ascii="Arial" w:eastAsia="Arial" w:hAnsi="Arial" w:cs="Arial"/>
        <w:b w:val="0"/>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67"/>
    <w:rsid w:val="00095656"/>
    <w:rsid w:val="001B7955"/>
    <w:rsid w:val="001C7D1E"/>
    <w:rsid w:val="00202BE8"/>
    <w:rsid w:val="0029194C"/>
    <w:rsid w:val="003D50AC"/>
    <w:rsid w:val="004378C0"/>
    <w:rsid w:val="004617E7"/>
    <w:rsid w:val="00475A2C"/>
    <w:rsid w:val="00530B3D"/>
    <w:rsid w:val="00655A8C"/>
    <w:rsid w:val="007D7412"/>
    <w:rsid w:val="008413A8"/>
    <w:rsid w:val="00861867"/>
    <w:rsid w:val="009623D2"/>
    <w:rsid w:val="00BC352D"/>
    <w:rsid w:val="00CE0877"/>
    <w:rsid w:val="00CF57FB"/>
    <w:rsid w:val="00DF3B2C"/>
    <w:rsid w:val="00E76249"/>
    <w:rsid w:val="00F51753"/>
    <w:rsid w:val="00F95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5B02"/>
  <w15:docId w15:val="{95EFBCC3-424C-E741-9A11-3A9CD1CE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outlineLvl w:val="1"/>
    </w:pPr>
    <w:rPr>
      <w:b/>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475A2C"/>
    <w:rPr>
      <w:color w:val="0000FF" w:themeColor="hyperlink"/>
      <w:u w:val="single"/>
    </w:rPr>
  </w:style>
  <w:style w:type="character" w:customStyle="1" w:styleId="UnresolvedMention">
    <w:name w:val="Unresolved Mention"/>
    <w:basedOn w:val="Standardnpsmoodstavce"/>
    <w:uiPriority w:val="99"/>
    <w:semiHidden/>
    <w:unhideWhenUsed/>
    <w:rsid w:val="00475A2C"/>
    <w:rPr>
      <w:color w:val="605E5C"/>
      <w:shd w:val="clear" w:color="auto" w:fill="E1DFDD"/>
    </w:rPr>
  </w:style>
  <w:style w:type="character" w:customStyle="1" w:styleId="nowrap">
    <w:name w:val="nowrap"/>
    <w:basedOn w:val="Standardnpsmoodstavce"/>
    <w:rsid w:val="00CE0877"/>
  </w:style>
  <w:style w:type="paragraph" w:styleId="Odstavecseseznamem">
    <w:name w:val="List Paragraph"/>
    <w:basedOn w:val="Normln"/>
    <w:uiPriority w:val="34"/>
    <w:qFormat/>
    <w:rsid w:val="00CE0877"/>
    <w:pPr>
      <w:ind w:left="720"/>
      <w:contextualSpacing/>
    </w:pPr>
  </w:style>
  <w:style w:type="paragraph" w:styleId="Zhlav">
    <w:name w:val="header"/>
    <w:basedOn w:val="Normln"/>
    <w:link w:val="ZhlavChar"/>
    <w:uiPriority w:val="99"/>
    <w:unhideWhenUsed/>
    <w:rsid w:val="009623D2"/>
    <w:pPr>
      <w:tabs>
        <w:tab w:val="center" w:pos="4536"/>
        <w:tab w:val="right" w:pos="9072"/>
      </w:tabs>
    </w:pPr>
  </w:style>
  <w:style w:type="character" w:customStyle="1" w:styleId="ZhlavChar">
    <w:name w:val="Záhlaví Char"/>
    <w:basedOn w:val="Standardnpsmoodstavce"/>
    <w:link w:val="Zhlav"/>
    <w:uiPriority w:val="99"/>
    <w:rsid w:val="009623D2"/>
  </w:style>
  <w:style w:type="paragraph" w:styleId="Zpat">
    <w:name w:val="footer"/>
    <w:basedOn w:val="Normln"/>
    <w:link w:val="ZpatChar"/>
    <w:uiPriority w:val="99"/>
    <w:unhideWhenUsed/>
    <w:rsid w:val="009623D2"/>
    <w:pPr>
      <w:tabs>
        <w:tab w:val="center" w:pos="4536"/>
        <w:tab w:val="right" w:pos="9072"/>
      </w:tabs>
    </w:pPr>
  </w:style>
  <w:style w:type="character" w:customStyle="1" w:styleId="ZpatChar">
    <w:name w:val="Zápatí Char"/>
    <w:basedOn w:val="Standardnpsmoodstavce"/>
    <w:link w:val="Zpat"/>
    <w:uiPriority w:val="99"/>
    <w:rsid w:val="0096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4336">
      <w:bodyDiv w:val="1"/>
      <w:marLeft w:val="0"/>
      <w:marRight w:val="0"/>
      <w:marTop w:val="0"/>
      <w:marBottom w:val="0"/>
      <w:divBdr>
        <w:top w:val="none" w:sz="0" w:space="0" w:color="auto"/>
        <w:left w:val="none" w:sz="0" w:space="0" w:color="auto"/>
        <w:bottom w:val="none" w:sz="0" w:space="0" w:color="auto"/>
        <w:right w:val="none" w:sz="0" w:space="0" w:color="auto"/>
      </w:divBdr>
    </w:div>
    <w:div w:id="783227939">
      <w:bodyDiv w:val="1"/>
      <w:marLeft w:val="0"/>
      <w:marRight w:val="0"/>
      <w:marTop w:val="0"/>
      <w:marBottom w:val="0"/>
      <w:divBdr>
        <w:top w:val="none" w:sz="0" w:space="0" w:color="auto"/>
        <w:left w:val="none" w:sz="0" w:space="0" w:color="auto"/>
        <w:bottom w:val="none" w:sz="0" w:space="0" w:color="auto"/>
        <w:right w:val="none" w:sz="0" w:space="0" w:color="auto"/>
      </w:divBdr>
      <w:divsChild>
        <w:div w:id="467358754">
          <w:marLeft w:val="0"/>
          <w:marRight w:val="0"/>
          <w:marTop w:val="0"/>
          <w:marBottom w:val="0"/>
          <w:divBdr>
            <w:top w:val="none" w:sz="0" w:space="0" w:color="auto"/>
            <w:left w:val="none" w:sz="0" w:space="0" w:color="auto"/>
            <w:bottom w:val="none" w:sz="0" w:space="0" w:color="auto"/>
            <w:right w:val="none" w:sz="0" w:space="0" w:color="auto"/>
          </w:divBdr>
          <w:divsChild>
            <w:div w:id="267737655">
              <w:marLeft w:val="0"/>
              <w:marRight w:val="0"/>
              <w:marTop w:val="0"/>
              <w:marBottom w:val="0"/>
              <w:divBdr>
                <w:top w:val="dotted" w:sz="6" w:space="0" w:color="auto"/>
                <w:left w:val="none" w:sz="0" w:space="0" w:color="auto"/>
                <w:bottom w:val="dotted" w:sz="6" w:space="0" w:color="auto"/>
                <w:right w:val="none" w:sz="0" w:space="0" w:color="auto"/>
              </w:divBdr>
            </w:div>
          </w:divsChild>
        </w:div>
      </w:divsChild>
    </w:div>
    <w:div w:id="1055157833">
      <w:bodyDiv w:val="1"/>
      <w:marLeft w:val="0"/>
      <w:marRight w:val="0"/>
      <w:marTop w:val="0"/>
      <w:marBottom w:val="0"/>
      <w:divBdr>
        <w:top w:val="none" w:sz="0" w:space="0" w:color="auto"/>
        <w:left w:val="none" w:sz="0" w:space="0" w:color="auto"/>
        <w:bottom w:val="none" w:sz="0" w:space="0" w:color="auto"/>
        <w:right w:val="none" w:sz="0" w:space="0" w:color="auto"/>
      </w:divBdr>
    </w:div>
    <w:div w:id="1575047789">
      <w:bodyDiv w:val="1"/>
      <w:marLeft w:val="0"/>
      <w:marRight w:val="0"/>
      <w:marTop w:val="0"/>
      <w:marBottom w:val="0"/>
      <w:divBdr>
        <w:top w:val="none" w:sz="0" w:space="0" w:color="auto"/>
        <w:left w:val="none" w:sz="0" w:space="0" w:color="auto"/>
        <w:bottom w:val="none" w:sz="0" w:space="0" w:color="auto"/>
        <w:right w:val="none" w:sz="0" w:space="0" w:color="auto"/>
      </w:divBdr>
      <w:divsChild>
        <w:div w:id="1234504827">
          <w:marLeft w:val="0"/>
          <w:marRight w:val="0"/>
          <w:marTop w:val="0"/>
          <w:marBottom w:val="0"/>
          <w:divBdr>
            <w:top w:val="none" w:sz="0" w:space="0" w:color="auto"/>
            <w:left w:val="none" w:sz="0" w:space="0" w:color="auto"/>
            <w:bottom w:val="none" w:sz="0" w:space="0" w:color="auto"/>
            <w:right w:val="none" w:sz="0" w:space="0" w:color="auto"/>
          </w:divBdr>
          <w:divsChild>
            <w:div w:id="914633496">
              <w:marLeft w:val="0"/>
              <w:marRight w:val="0"/>
              <w:marTop w:val="0"/>
              <w:marBottom w:val="0"/>
              <w:divBdr>
                <w:top w:val="none" w:sz="0" w:space="0" w:color="auto"/>
                <w:left w:val="none" w:sz="0" w:space="0" w:color="auto"/>
                <w:bottom w:val="none" w:sz="0" w:space="0" w:color="auto"/>
                <w:right w:val="none" w:sz="0" w:space="0" w:color="auto"/>
              </w:divBdr>
              <w:divsChild>
                <w:div w:id="1045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icketstre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icketstream.cz/obchodni-podminky-zakaznika" TargetMode="External"/><Relationship Id="rId4" Type="http://schemas.openxmlformats.org/officeDocument/2006/relationships/settings" Target="settings.xml"/><Relationship Id="rId9" Type="http://schemas.openxmlformats.org/officeDocument/2006/relationships/hyperlink" Target="http://www.ticketstream.cz/obchodni-podminky-poradate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JZjVXGKFvwOOaMjerpCI5cjMA==">CgMxLjA4AHIhMVI2azcyRy1WNzFwakVZMkxRaDEwWEQ5eV9yNFlycHhk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4345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Beníšková Zuzana</dc:creator>
  <cp:lastModifiedBy>Limprechtová Lucie</cp:lastModifiedBy>
  <cp:revision>3</cp:revision>
  <cp:lastPrinted>2025-03-17T15:08:00Z</cp:lastPrinted>
  <dcterms:created xsi:type="dcterms:W3CDTF">2025-04-01T09:12:00Z</dcterms:created>
  <dcterms:modified xsi:type="dcterms:W3CDTF">2025-04-01T09:13:00Z</dcterms:modified>
</cp:coreProperties>
</file>