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746"/>
      </w:tblGrid>
      <w:tr w:rsidR="0014333A" w14:paraId="289DB06F" w14:textId="77777777" w:rsidTr="0014333A">
        <w:tc>
          <w:tcPr>
            <w:tcW w:w="5382" w:type="dxa"/>
          </w:tcPr>
          <w:p w14:paraId="5CD93A88" w14:textId="7C2E516B" w:rsidR="0014333A" w:rsidRPr="0014333A" w:rsidRDefault="0014333A" w:rsidP="0014333A">
            <w:pPr>
              <w:pStyle w:val="Styl1"/>
              <w:jc w:val="right"/>
            </w:pPr>
            <w:r w:rsidRPr="0014333A">
              <w:t>S</w:t>
            </w:r>
            <w:r w:rsidR="00B17AA0">
              <w:t>ERVISNÍ SMLOUVA</w:t>
            </w:r>
            <w:r w:rsidRPr="0014333A">
              <w:t xml:space="preserve"> č.</w:t>
            </w:r>
          </w:p>
        </w:tc>
        <w:tc>
          <w:tcPr>
            <w:tcW w:w="3746" w:type="dxa"/>
          </w:tcPr>
          <w:p w14:paraId="75646C5A" w14:textId="62A68C7C" w:rsidR="0014333A" w:rsidRPr="0014333A" w:rsidRDefault="003874E0" w:rsidP="0014333A">
            <w:pPr>
              <w:pStyle w:val="cisloSmlouvy"/>
              <w:jc w:val="left"/>
            </w:pPr>
            <w:r>
              <w:t>K</w:t>
            </w:r>
            <w:r w:rsidR="0014333A" w:rsidRPr="0014333A">
              <w:t>S_</w:t>
            </w:r>
            <w:r w:rsidR="002506F1">
              <w:fldChar w:fldCharType="begin">
                <w:ffData>
                  <w:name w:val="cisloSoD"/>
                  <w:enabled/>
                  <w:calcOnExit/>
                  <w:textInput>
                    <w:default w:val="XXXXXXA"/>
                    <w:maxLength w:val="7"/>
                  </w:textInput>
                </w:ffData>
              </w:fldChar>
            </w:r>
            <w:bookmarkStart w:id="0" w:name="cisloSoD"/>
            <w:r w:rsidR="002506F1">
              <w:instrText xml:space="preserve"> FORMTEXT </w:instrText>
            </w:r>
            <w:r w:rsidR="002506F1">
              <w:fldChar w:fldCharType="separate"/>
            </w:r>
            <w:r w:rsidR="00BD6017">
              <w:rPr>
                <w:noProof/>
              </w:rPr>
              <w:t>250058</w:t>
            </w:r>
            <w:r w:rsidR="002506F1">
              <w:rPr>
                <w:noProof/>
              </w:rPr>
              <w:t>A</w:t>
            </w:r>
            <w:r w:rsidR="002506F1">
              <w:fldChar w:fldCharType="end"/>
            </w:r>
            <w:bookmarkEnd w:id="0"/>
          </w:p>
        </w:tc>
      </w:tr>
    </w:tbl>
    <w:p w14:paraId="6919D26A" w14:textId="77777777" w:rsidR="00863C0B" w:rsidRPr="00C27E5D" w:rsidRDefault="00863C0B" w:rsidP="00733BAE">
      <w:pPr>
        <w:spacing w:line="276" w:lineRule="auto"/>
        <w:jc w:val="center"/>
        <w:rPr>
          <w:rFonts w:ascii="Arial" w:eastAsia="PMingLiU" w:hAnsi="Arial" w:cs="Arial"/>
          <w:i/>
          <w:iCs/>
          <w:sz w:val="19"/>
          <w:szCs w:val="19"/>
          <w:lang w:eastAsia="zh-TW"/>
        </w:rPr>
      </w:pPr>
      <w:r w:rsidRPr="00C27E5D">
        <w:rPr>
          <w:rFonts w:ascii="Arial" w:eastAsia="PMingLiU" w:hAnsi="Arial" w:cs="Arial"/>
          <w:i/>
          <w:iCs/>
          <w:sz w:val="19"/>
          <w:szCs w:val="19"/>
          <w:lang w:eastAsia="zh-TW"/>
        </w:rPr>
        <w:t xml:space="preserve">uzavřená podle </w:t>
      </w:r>
      <w:r w:rsidR="00090624" w:rsidRPr="00C27E5D">
        <w:rPr>
          <w:rFonts w:ascii="Arial" w:eastAsia="PMingLiU" w:hAnsi="Arial" w:cs="Arial"/>
          <w:i/>
          <w:iCs/>
          <w:sz w:val="19"/>
          <w:szCs w:val="19"/>
          <w:lang w:eastAsia="zh-TW"/>
        </w:rPr>
        <w:t xml:space="preserve">ust. </w:t>
      </w:r>
      <w:r w:rsidRPr="00C27E5D">
        <w:rPr>
          <w:rFonts w:ascii="Arial" w:eastAsia="PMingLiU" w:hAnsi="Arial" w:cs="Arial"/>
          <w:i/>
          <w:iCs/>
          <w:sz w:val="19"/>
          <w:szCs w:val="19"/>
          <w:lang w:eastAsia="zh-TW"/>
        </w:rPr>
        <w:t>§</w:t>
      </w:r>
      <w:r w:rsidR="00090624" w:rsidRPr="00C27E5D">
        <w:rPr>
          <w:rFonts w:ascii="Arial" w:eastAsia="PMingLiU" w:hAnsi="Arial" w:cs="Arial"/>
          <w:i/>
          <w:iCs/>
          <w:sz w:val="19"/>
          <w:szCs w:val="19"/>
          <w:lang w:eastAsia="zh-TW"/>
        </w:rPr>
        <w:t xml:space="preserve"> 2586 a násl.</w:t>
      </w:r>
      <w:r w:rsidR="00CB65E4" w:rsidRPr="00C27E5D">
        <w:rPr>
          <w:rFonts w:ascii="Arial" w:eastAsia="PMingLiU" w:hAnsi="Arial" w:cs="Arial"/>
          <w:i/>
          <w:iCs/>
          <w:sz w:val="19"/>
          <w:szCs w:val="19"/>
          <w:lang w:eastAsia="zh-TW"/>
        </w:rPr>
        <w:t xml:space="preserve"> </w:t>
      </w:r>
      <w:r w:rsidRPr="00C27E5D">
        <w:rPr>
          <w:rFonts w:ascii="Arial" w:eastAsia="PMingLiU" w:hAnsi="Arial" w:cs="Arial"/>
          <w:i/>
          <w:iCs/>
          <w:sz w:val="19"/>
          <w:szCs w:val="19"/>
          <w:lang w:eastAsia="zh-TW"/>
        </w:rPr>
        <w:t xml:space="preserve">zákona č. </w:t>
      </w:r>
      <w:r w:rsidR="00090624" w:rsidRPr="00C27E5D">
        <w:rPr>
          <w:rFonts w:ascii="Arial" w:eastAsia="PMingLiU" w:hAnsi="Arial" w:cs="Arial"/>
          <w:i/>
          <w:iCs/>
          <w:sz w:val="19"/>
          <w:szCs w:val="19"/>
          <w:lang w:eastAsia="zh-TW"/>
        </w:rPr>
        <w:t>89/2012 Sb.,</w:t>
      </w:r>
      <w:r w:rsidRPr="00C27E5D">
        <w:rPr>
          <w:rFonts w:ascii="Arial" w:eastAsia="PMingLiU" w:hAnsi="Arial" w:cs="Arial"/>
          <w:i/>
          <w:iCs/>
          <w:sz w:val="19"/>
          <w:szCs w:val="19"/>
          <w:lang w:eastAsia="zh-TW"/>
        </w:rPr>
        <w:t xml:space="preserve"> </w:t>
      </w:r>
      <w:r w:rsidR="00090624" w:rsidRPr="00C27E5D">
        <w:rPr>
          <w:rFonts w:ascii="Arial" w:eastAsia="PMingLiU" w:hAnsi="Arial" w:cs="Arial"/>
          <w:i/>
          <w:iCs/>
          <w:sz w:val="19"/>
          <w:szCs w:val="19"/>
          <w:lang w:eastAsia="zh-TW"/>
        </w:rPr>
        <w:t>občanský zákoník</w:t>
      </w:r>
      <w:r w:rsidRPr="00C27E5D">
        <w:rPr>
          <w:rFonts w:ascii="Arial" w:eastAsia="PMingLiU" w:hAnsi="Arial" w:cs="Arial"/>
          <w:i/>
          <w:iCs/>
          <w:sz w:val="19"/>
          <w:szCs w:val="19"/>
          <w:lang w:eastAsia="zh-TW"/>
        </w:rPr>
        <w:t>, v platném znění</w:t>
      </w:r>
      <w:r w:rsidR="005A20DC" w:rsidRPr="00C27E5D">
        <w:rPr>
          <w:rFonts w:ascii="Arial" w:eastAsia="PMingLiU" w:hAnsi="Arial" w:cs="Arial"/>
          <w:i/>
          <w:iCs/>
          <w:sz w:val="19"/>
          <w:szCs w:val="19"/>
          <w:lang w:eastAsia="zh-TW"/>
        </w:rPr>
        <w:t xml:space="preserve"> (dále také jen „OZ“)</w:t>
      </w:r>
      <w:r w:rsidRPr="00C27E5D">
        <w:rPr>
          <w:rFonts w:ascii="Arial" w:eastAsia="PMingLiU" w:hAnsi="Arial" w:cs="Arial"/>
          <w:i/>
          <w:iCs/>
          <w:sz w:val="19"/>
          <w:szCs w:val="19"/>
          <w:lang w:eastAsia="zh-TW"/>
        </w:rPr>
        <w:t xml:space="preserve"> (dále jen „smlouva“)</w:t>
      </w:r>
    </w:p>
    <w:p w14:paraId="1EAA27FE" w14:textId="77777777" w:rsidR="00863C0B" w:rsidRPr="00C27E5D" w:rsidRDefault="00863C0B">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z w:val="20"/>
          <w:lang w:val="cs-CZ"/>
        </w:rPr>
      </w:pPr>
    </w:p>
    <w:p w14:paraId="00CCFBF1" w14:textId="77777777" w:rsidR="00CB65E4" w:rsidRPr="00C27E5D" w:rsidRDefault="00CB65E4">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z w:val="20"/>
          <w:lang w:val="cs-CZ"/>
        </w:rPr>
      </w:pPr>
    </w:p>
    <w:p w14:paraId="11C14CA0" w14:textId="77777777" w:rsidR="00733BAE" w:rsidRPr="00C27E5D" w:rsidRDefault="00733BAE" w:rsidP="00733BAE">
      <w:pPr>
        <w:shd w:val="clear" w:color="auto" w:fill="D9D9D9"/>
        <w:rPr>
          <w:rFonts w:ascii="Arial" w:hAnsi="Arial" w:cs="Arial"/>
          <w:b/>
        </w:rPr>
      </w:pPr>
      <w:r w:rsidRPr="00C27E5D">
        <w:rPr>
          <w:rFonts w:ascii="Arial" w:hAnsi="Arial" w:cs="Arial"/>
          <w:b/>
        </w:rPr>
        <w:t>Článek I.</w:t>
      </w:r>
    </w:p>
    <w:p w14:paraId="3FA5579D" w14:textId="77777777" w:rsidR="00733BAE" w:rsidRPr="00C27E5D" w:rsidRDefault="00733BAE" w:rsidP="00733BAE">
      <w:pPr>
        <w:shd w:val="clear" w:color="auto" w:fill="D9D9D9"/>
        <w:spacing w:before="60"/>
        <w:rPr>
          <w:rFonts w:ascii="Arial" w:hAnsi="Arial" w:cs="Arial"/>
          <w:b/>
        </w:rPr>
      </w:pPr>
      <w:r w:rsidRPr="00C27E5D">
        <w:rPr>
          <w:rFonts w:ascii="Arial" w:hAnsi="Arial" w:cs="Arial"/>
          <w:b/>
        </w:rPr>
        <w:t>Smluvní strany</w:t>
      </w:r>
    </w:p>
    <w:p w14:paraId="451EF26F" w14:textId="77777777" w:rsidR="00733BAE" w:rsidRPr="00C27E5D" w:rsidRDefault="00733BAE" w:rsidP="00733BAE">
      <w:pPr>
        <w:spacing w:before="120"/>
        <w:rPr>
          <w:rFonts w:ascii="Arial" w:hAnsi="Arial" w:cs="Arial"/>
          <w:b/>
          <w:bCs/>
          <w:u w:val="single"/>
        </w:rPr>
      </w:pPr>
      <w:r w:rsidRPr="00C27E5D">
        <w:rPr>
          <w:rFonts w:ascii="Arial" w:hAnsi="Arial" w:cs="Arial"/>
          <w:b/>
          <w:bCs/>
          <w:u w:val="single"/>
        </w:rPr>
        <w:t>Objednatel:</w:t>
      </w:r>
    </w:p>
    <w:p w14:paraId="59DE52F5" w14:textId="18F79F9E" w:rsidR="00316C8B" w:rsidRPr="00C27E5D" w:rsidRDefault="00D43377" w:rsidP="0046036C">
      <w:pPr>
        <w:pStyle w:val="objednatelNzev"/>
      </w:pPr>
      <w:r>
        <w:fldChar w:fldCharType="begin">
          <w:ffData>
            <w:name w:val="objednatelNázev"/>
            <w:enabled/>
            <w:calcOnExit/>
            <w:textInput>
              <w:default w:val="NÁZEV"/>
            </w:textInput>
          </w:ffData>
        </w:fldChar>
      </w:r>
      <w:bookmarkStart w:id="1" w:name="objednatelNázev"/>
      <w:r>
        <w:instrText xml:space="preserve"> FORMTEXT </w:instrText>
      </w:r>
      <w:r>
        <w:fldChar w:fldCharType="separate"/>
      </w:r>
      <w:r w:rsidR="00BD6017" w:rsidRPr="00BD6017">
        <w:rPr>
          <w:noProof/>
        </w:rPr>
        <w:t>Centrum sociálních služeb Naděje Broumov</w:t>
      </w:r>
      <w:r>
        <w:fldChar w:fldCharType="end"/>
      </w:r>
      <w:bookmarkEnd w:id="1"/>
    </w:p>
    <w:p w14:paraId="7656D7D5" w14:textId="76B264F4" w:rsidR="00316C8B" w:rsidRPr="008A4D7F" w:rsidRDefault="00733BAE" w:rsidP="00316C8B">
      <w:pPr>
        <w:spacing w:before="120" w:line="276" w:lineRule="auto"/>
        <w:rPr>
          <w:rFonts w:ascii="Arial" w:hAnsi="Arial" w:cs="Arial"/>
          <w:sz w:val="18"/>
          <w:szCs w:val="18"/>
        </w:rPr>
      </w:pPr>
      <w:r w:rsidRPr="00C27E5D">
        <w:rPr>
          <w:rFonts w:ascii="Arial" w:hAnsi="Arial" w:cs="Arial"/>
          <w:sz w:val="18"/>
          <w:szCs w:val="18"/>
        </w:rPr>
        <w:t xml:space="preserve">IČO: </w:t>
      </w:r>
      <w:r w:rsidR="00316C8B" w:rsidRPr="00C27E5D">
        <w:rPr>
          <w:rFonts w:ascii="Arial" w:hAnsi="Arial" w:cs="Arial"/>
          <w:sz w:val="18"/>
          <w:szCs w:val="18"/>
        </w:rPr>
        <w:tab/>
      </w:r>
      <w:r w:rsidR="00316C8B" w:rsidRPr="00C27E5D">
        <w:rPr>
          <w:rFonts w:ascii="Arial" w:hAnsi="Arial" w:cs="Arial"/>
          <w:sz w:val="18"/>
          <w:szCs w:val="18"/>
        </w:rPr>
        <w:tab/>
      </w:r>
      <w:r w:rsidR="00316C8B" w:rsidRPr="00C27E5D">
        <w:rPr>
          <w:rFonts w:ascii="Arial" w:hAnsi="Arial" w:cs="Arial"/>
          <w:sz w:val="18"/>
          <w:szCs w:val="18"/>
        </w:rPr>
        <w:tab/>
      </w:r>
      <w:r w:rsidR="00891E27">
        <w:rPr>
          <w:rFonts w:ascii="Arial" w:hAnsi="Arial" w:cs="Arial"/>
          <w:sz w:val="18"/>
          <w:szCs w:val="18"/>
        </w:rPr>
        <w:fldChar w:fldCharType="begin">
          <w:ffData>
            <w:name w:val="objednatelICO"/>
            <w:enabled/>
            <w:calcOnExit/>
            <w:textInput>
              <w:type w:val="number"/>
              <w:default w:val="00000000"/>
              <w:format w:val="00000000"/>
            </w:textInput>
          </w:ffData>
        </w:fldChar>
      </w:r>
      <w:bookmarkStart w:id="2" w:name="objednatelICO"/>
      <w:r w:rsidR="00891E27">
        <w:rPr>
          <w:rFonts w:ascii="Arial" w:hAnsi="Arial" w:cs="Arial"/>
          <w:sz w:val="18"/>
          <w:szCs w:val="18"/>
        </w:rPr>
        <w:instrText xml:space="preserve"> FORMTEXT </w:instrText>
      </w:r>
      <w:r w:rsidR="00891E27">
        <w:rPr>
          <w:rFonts w:ascii="Arial" w:hAnsi="Arial" w:cs="Arial"/>
          <w:sz w:val="18"/>
          <w:szCs w:val="18"/>
        </w:rPr>
      </w:r>
      <w:r w:rsidR="00891E27">
        <w:rPr>
          <w:rFonts w:ascii="Arial" w:hAnsi="Arial" w:cs="Arial"/>
          <w:sz w:val="18"/>
          <w:szCs w:val="18"/>
        </w:rPr>
        <w:fldChar w:fldCharType="separate"/>
      </w:r>
      <w:r w:rsidR="00BD6017">
        <w:rPr>
          <w:rFonts w:ascii="Arial" w:hAnsi="Arial" w:cs="Arial"/>
          <w:noProof/>
          <w:sz w:val="18"/>
          <w:szCs w:val="18"/>
        </w:rPr>
        <w:t>48623865</w:t>
      </w:r>
      <w:r w:rsidR="00891E27">
        <w:rPr>
          <w:rFonts w:ascii="Arial" w:hAnsi="Arial" w:cs="Arial"/>
          <w:sz w:val="18"/>
          <w:szCs w:val="18"/>
        </w:rPr>
        <w:fldChar w:fldCharType="end"/>
      </w:r>
      <w:bookmarkEnd w:id="2"/>
    </w:p>
    <w:p w14:paraId="00949188" w14:textId="283C8C0B" w:rsidR="00733BAE" w:rsidRPr="008A4D7F" w:rsidRDefault="00733BAE" w:rsidP="00316C8B">
      <w:pPr>
        <w:spacing w:before="120" w:line="276" w:lineRule="auto"/>
        <w:rPr>
          <w:rFonts w:ascii="Arial" w:hAnsi="Arial" w:cs="Arial"/>
          <w:sz w:val="18"/>
          <w:szCs w:val="18"/>
        </w:rPr>
      </w:pPr>
      <w:r w:rsidRPr="008A4D7F">
        <w:rPr>
          <w:rFonts w:ascii="Arial" w:hAnsi="Arial" w:cs="Arial"/>
          <w:sz w:val="18"/>
          <w:szCs w:val="18"/>
        </w:rPr>
        <w:t xml:space="preserve">DIČ: </w:t>
      </w:r>
      <w:r w:rsidR="00316C8B" w:rsidRPr="008A4D7F">
        <w:rPr>
          <w:rFonts w:ascii="Arial" w:hAnsi="Arial" w:cs="Arial"/>
          <w:sz w:val="18"/>
          <w:szCs w:val="18"/>
        </w:rPr>
        <w:tab/>
      </w:r>
      <w:r w:rsidR="00316C8B" w:rsidRPr="008A4D7F">
        <w:rPr>
          <w:rFonts w:ascii="Arial" w:hAnsi="Arial" w:cs="Arial"/>
          <w:sz w:val="18"/>
          <w:szCs w:val="18"/>
        </w:rPr>
        <w:tab/>
      </w:r>
      <w:r w:rsidR="00316C8B" w:rsidRPr="008A4D7F">
        <w:rPr>
          <w:rFonts w:ascii="Arial" w:hAnsi="Arial" w:cs="Arial"/>
          <w:sz w:val="18"/>
          <w:szCs w:val="18"/>
        </w:rPr>
        <w:tab/>
      </w:r>
      <w:r w:rsidR="008A4D7F">
        <w:rPr>
          <w:rFonts w:ascii="Arial" w:hAnsi="Arial" w:cs="Arial"/>
          <w:sz w:val="18"/>
          <w:szCs w:val="18"/>
        </w:rPr>
        <w:t>CZ</w:t>
      </w:r>
      <w:r w:rsidR="008A4D7F">
        <w:rPr>
          <w:rFonts w:ascii="Arial" w:hAnsi="Arial" w:cs="Arial"/>
          <w:sz w:val="18"/>
          <w:szCs w:val="18"/>
        </w:rPr>
        <w:fldChar w:fldCharType="begin"/>
      </w:r>
      <w:r w:rsidR="008A4D7F">
        <w:rPr>
          <w:rFonts w:ascii="Arial" w:hAnsi="Arial" w:cs="Arial"/>
          <w:sz w:val="18"/>
          <w:szCs w:val="18"/>
        </w:rPr>
        <w:instrText xml:space="preserve"> REF objednatelICO </w:instrText>
      </w:r>
      <w:r w:rsidR="008A4D7F">
        <w:rPr>
          <w:rFonts w:ascii="Arial" w:hAnsi="Arial" w:cs="Arial"/>
          <w:sz w:val="18"/>
          <w:szCs w:val="18"/>
        </w:rPr>
        <w:fldChar w:fldCharType="separate"/>
      </w:r>
      <w:r w:rsidR="00B13F28">
        <w:rPr>
          <w:rFonts w:ascii="Arial" w:hAnsi="Arial" w:cs="Arial"/>
          <w:noProof/>
          <w:sz w:val="18"/>
          <w:szCs w:val="18"/>
        </w:rPr>
        <w:t>48623865</w:t>
      </w:r>
      <w:r w:rsidR="008A4D7F">
        <w:rPr>
          <w:rFonts w:ascii="Arial" w:hAnsi="Arial" w:cs="Arial"/>
          <w:sz w:val="18"/>
          <w:szCs w:val="18"/>
        </w:rPr>
        <w:fldChar w:fldCharType="end"/>
      </w:r>
    </w:p>
    <w:p w14:paraId="5E9FAD6D" w14:textId="28A7C1FC" w:rsidR="00733BAE" w:rsidRPr="008A4D7F" w:rsidRDefault="00891E27" w:rsidP="00316C8B">
      <w:pPr>
        <w:spacing w:before="60" w:line="276" w:lineRule="auto"/>
        <w:rPr>
          <w:rFonts w:ascii="Arial" w:hAnsi="Arial" w:cs="Arial"/>
          <w:sz w:val="18"/>
          <w:szCs w:val="18"/>
        </w:rPr>
      </w:pPr>
      <w:r>
        <w:rPr>
          <w:rFonts w:ascii="Arial" w:hAnsi="Arial" w:cs="Arial"/>
          <w:sz w:val="18"/>
          <w:szCs w:val="18"/>
        </w:rPr>
        <w:t>Sídlo</w:t>
      </w:r>
      <w:r w:rsidR="00316C8B" w:rsidRPr="008A4D7F">
        <w:rPr>
          <w:rFonts w:ascii="Arial" w:hAnsi="Arial" w:cs="Arial"/>
          <w:sz w:val="18"/>
          <w:szCs w:val="18"/>
        </w:rPr>
        <w:t>:</w:t>
      </w:r>
      <w:r>
        <w:rPr>
          <w:rFonts w:ascii="Arial" w:hAnsi="Arial" w:cs="Arial"/>
          <w:sz w:val="18"/>
          <w:szCs w:val="18"/>
        </w:rPr>
        <w:tab/>
      </w:r>
      <w:r w:rsidR="00733BAE" w:rsidRPr="008A4D7F">
        <w:rPr>
          <w:rFonts w:ascii="Arial" w:hAnsi="Arial" w:cs="Arial"/>
          <w:sz w:val="18"/>
          <w:szCs w:val="18"/>
        </w:rPr>
        <w:t xml:space="preserve"> </w:t>
      </w:r>
      <w:r w:rsidR="00316C8B" w:rsidRPr="008A4D7F">
        <w:rPr>
          <w:rFonts w:ascii="Arial" w:hAnsi="Arial" w:cs="Arial"/>
          <w:sz w:val="18"/>
          <w:szCs w:val="18"/>
        </w:rPr>
        <w:tab/>
      </w:r>
      <w:r w:rsidR="00316C8B" w:rsidRPr="008A4D7F">
        <w:rPr>
          <w:rFonts w:ascii="Arial" w:hAnsi="Arial" w:cs="Arial"/>
          <w:sz w:val="18"/>
          <w:szCs w:val="18"/>
        </w:rPr>
        <w:tab/>
      </w:r>
      <w:r w:rsidR="008A4D7F">
        <w:rPr>
          <w:rFonts w:ascii="Arial" w:hAnsi="Arial" w:cs="Arial"/>
          <w:sz w:val="18"/>
          <w:szCs w:val="18"/>
        </w:rPr>
        <w:fldChar w:fldCharType="begin">
          <w:ffData>
            <w:name w:val="objednatelSidlo"/>
            <w:enabled/>
            <w:calcOnExit/>
            <w:textInput>
              <w:default w:val="DOPLNIT"/>
            </w:textInput>
          </w:ffData>
        </w:fldChar>
      </w:r>
      <w:bookmarkStart w:id="3" w:name="objednatelSidlo"/>
      <w:r w:rsidR="008A4D7F">
        <w:rPr>
          <w:rFonts w:ascii="Arial" w:hAnsi="Arial" w:cs="Arial"/>
          <w:sz w:val="18"/>
          <w:szCs w:val="18"/>
        </w:rPr>
        <w:instrText xml:space="preserve"> FORMTEXT </w:instrText>
      </w:r>
      <w:r w:rsidR="008A4D7F">
        <w:rPr>
          <w:rFonts w:ascii="Arial" w:hAnsi="Arial" w:cs="Arial"/>
          <w:sz w:val="18"/>
          <w:szCs w:val="18"/>
        </w:rPr>
      </w:r>
      <w:r w:rsidR="008A4D7F">
        <w:rPr>
          <w:rFonts w:ascii="Arial" w:hAnsi="Arial" w:cs="Arial"/>
          <w:sz w:val="18"/>
          <w:szCs w:val="18"/>
        </w:rPr>
        <w:fldChar w:fldCharType="separate"/>
      </w:r>
      <w:r w:rsidR="00BD6017" w:rsidRPr="00BD6017">
        <w:rPr>
          <w:rFonts w:ascii="Arial" w:hAnsi="Arial" w:cs="Arial"/>
          <w:noProof/>
          <w:sz w:val="18"/>
          <w:szCs w:val="18"/>
        </w:rPr>
        <w:t>Jiráskova 193, Nové Město</w:t>
      </w:r>
      <w:r w:rsidR="00BD6017">
        <w:rPr>
          <w:rFonts w:ascii="Arial" w:hAnsi="Arial" w:cs="Arial"/>
          <w:noProof/>
          <w:sz w:val="18"/>
          <w:szCs w:val="18"/>
        </w:rPr>
        <w:t>, 550 01 Broumov</w:t>
      </w:r>
      <w:r w:rsidR="008A4D7F">
        <w:rPr>
          <w:rFonts w:ascii="Arial" w:hAnsi="Arial" w:cs="Arial"/>
          <w:sz w:val="18"/>
          <w:szCs w:val="18"/>
        </w:rPr>
        <w:fldChar w:fldCharType="end"/>
      </w:r>
      <w:bookmarkEnd w:id="3"/>
    </w:p>
    <w:p w14:paraId="55E52D7C" w14:textId="1876BCF1" w:rsidR="00316C8B" w:rsidRPr="008A4D7F" w:rsidRDefault="00891E27" w:rsidP="00316C8B">
      <w:pPr>
        <w:spacing w:before="60" w:line="276" w:lineRule="auto"/>
        <w:rPr>
          <w:rFonts w:ascii="Arial" w:hAnsi="Arial" w:cs="Arial"/>
          <w:sz w:val="18"/>
          <w:szCs w:val="18"/>
        </w:rPr>
      </w:pPr>
      <w:r>
        <w:rPr>
          <w:rFonts w:ascii="Arial" w:hAnsi="Arial" w:cs="Arial"/>
          <w:sz w:val="18"/>
          <w:szCs w:val="18"/>
        </w:rPr>
        <w:t>Z</w:t>
      </w:r>
      <w:r w:rsidR="00316C8B" w:rsidRPr="008A4D7F">
        <w:rPr>
          <w:rFonts w:ascii="Arial" w:hAnsi="Arial" w:cs="Arial"/>
          <w:sz w:val="18"/>
          <w:szCs w:val="18"/>
        </w:rPr>
        <w:t>ast</w:t>
      </w:r>
      <w:r>
        <w:rPr>
          <w:rFonts w:ascii="Arial" w:hAnsi="Arial" w:cs="Arial"/>
          <w:sz w:val="18"/>
          <w:szCs w:val="18"/>
        </w:rPr>
        <w:t>upuje</w:t>
      </w:r>
      <w:r w:rsidR="00316C8B" w:rsidRPr="008A4D7F">
        <w:rPr>
          <w:rFonts w:ascii="Arial" w:hAnsi="Arial" w:cs="Arial"/>
          <w:sz w:val="18"/>
          <w:szCs w:val="18"/>
        </w:rPr>
        <w:t xml:space="preserve">: </w:t>
      </w:r>
      <w:r w:rsidR="00316C8B" w:rsidRPr="008A4D7F">
        <w:rPr>
          <w:rFonts w:ascii="Arial" w:hAnsi="Arial" w:cs="Arial"/>
          <w:sz w:val="18"/>
          <w:szCs w:val="18"/>
        </w:rPr>
        <w:tab/>
      </w:r>
      <w:r w:rsidR="00316C8B" w:rsidRPr="008A4D7F">
        <w:rPr>
          <w:rFonts w:ascii="Arial" w:hAnsi="Arial" w:cs="Arial"/>
          <w:sz w:val="18"/>
          <w:szCs w:val="18"/>
        </w:rPr>
        <w:tab/>
      </w:r>
      <w:r w:rsidR="008A4D7F">
        <w:rPr>
          <w:rFonts w:ascii="Arial" w:hAnsi="Arial" w:cs="Arial"/>
          <w:sz w:val="18"/>
          <w:szCs w:val="18"/>
        </w:rPr>
        <w:fldChar w:fldCharType="begin">
          <w:ffData>
            <w:name w:val="objednatelZastoupena"/>
            <w:enabled/>
            <w:calcOnExit/>
            <w:textInput>
              <w:default w:val="DOPLNIT"/>
            </w:textInput>
          </w:ffData>
        </w:fldChar>
      </w:r>
      <w:bookmarkStart w:id="4" w:name="objednatelZastoupena"/>
      <w:r w:rsidR="008A4D7F">
        <w:rPr>
          <w:rFonts w:ascii="Arial" w:hAnsi="Arial" w:cs="Arial"/>
          <w:sz w:val="18"/>
          <w:szCs w:val="18"/>
        </w:rPr>
        <w:instrText xml:space="preserve"> FORMTEXT </w:instrText>
      </w:r>
      <w:r w:rsidR="008A4D7F">
        <w:rPr>
          <w:rFonts w:ascii="Arial" w:hAnsi="Arial" w:cs="Arial"/>
          <w:sz w:val="18"/>
          <w:szCs w:val="18"/>
        </w:rPr>
      </w:r>
      <w:r w:rsidR="008A4D7F">
        <w:rPr>
          <w:rFonts w:ascii="Arial" w:hAnsi="Arial" w:cs="Arial"/>
          <w:sz w:val="18"/>
          <w:szCs w:val="18"/>
        </w:rPr>
        <w:fldChar w:fldCharType="separate"/>
      </w:r>
      <w:r w:rsidR="00BD6017" w:rsidRPr="00BD6017">
        <w:rPr>
          <w:rFonts w:ascii="Arial" w:hAnsi="Arial" w:cs="Arial"/>
          <w:noProof/>
          <w:sz w:val="18"/>
          <w:szCs w:val="18"/>
        </w:rPr>
        <w:t>Mgr. Eva Kašparová, MSc.</w:t>
      </w:r>
      <w:r w:rsidR="00BD6017">
        <w:rPr>
          <w:rFonts w:ascii="Arial" w:hAnsi="Arial" w:cs="Arial"/>
          <w:noProof/>
          <w:sz w:val="18"/>
          <w:szCs w:val="18"/>
        </w:rPr>
        <w:t>, ředitelka</w:t>
      </w:r>
      <w:r w:rsidR="008A4D7F">
        <w:rPr>
          <w:rFonts w:ascii="Arial" w:hAnsi="Arial" w:cs="Arial"/>
          <w:sz w:val="18"/>
          <w:szCs w:val="18"/>
        </w:rPr>
        <w:fldChar w:fldCharType="end"/>
      </w:r>
      <w:bookmarkEnd w:id="4"/>
    </w:p>
    <w:p w14:paraId="55E9F35B" w14:textId="78949CCC" w:rsidR="00891E27" w:rsidRDefault="00891E27" w:rsidP="00316C8B">
      <w:pPr>
        <w:spacing w:before="60" w:line="276" w:lineRule="auto"/>
        <w:rPr>
          <w:rFonts w:ascii="Arial" w:hAnsi="Arial" w:cs="Arial"/>
          <w:sz w:val="18"/>
          <w:szCs w:val="18"/>
        </w:rPr>
      </w:pPr>
      <w:r>
        <w:rPr>
          <w:rFonts w:ascii="Arial" w:hAnsi="Arial" w:cs="Arial"/>
          <w:sz w:val="18"/>
          <w:szCs w:val="18"/>
        </w:rPr>
        <w:t>B</w:t>
      </w:r>
      <w:r w:rsidR="00316C8B" w:rsidRPr="008A4D7F">
        <w:rPr>
          <w:rFonts w:ascii="Arial" w:hAnsi="Arial" w:cs="Arial"/>
          <w:sz w:val="18"/>
          <w:szCs w:val="18"/>
        </w:rPr>
        <w:t xml:space="preserve">ankovní spojení: </w:t>
      </w:r>
      <w:r w:rsidR="00316C8B" w:rsidRPr="008A4D7F">
        <w:rPr>
          <w:rFonts w:ascii="Arial" w:hAnsi="Arial" w:cs="Arial"/>
          <w:sz w:val="18"/>
          <w:szCs w:val="18"/>
        </w:rPr>
        <w:tab/>
      </w:r>
      <w:r>
        <w:rPr>
          <w:rFonts w:ascii="Arial" w:hAnsi="Arial" w:cs="Arial"/>
          <w:sz w:val="18"/>
          <w:szCs w:val="18"/>
        </w:rPr>
        <w:fldChar w:fldCharType="begin">
          <w:ffData>
            <w:name w:val="seznamBank"/>
            <w:enabled/>
            <w:calcOnExit/>
            <w:ddList>
              <w:result w:val="5"/>
              <w:listEntry w:val="Air Bank, a.s."/>
              <w:listEntry w:val="Česká národní banka"/>
              <w:listEntry w:val="Česká spořitelna, a.s."/>
              <w:listEntry w:val="Československá obchodní banka, a.s."/>
              <w:listEntry w:val="Fio banka, a.s."/>
              <w:listEntry w:val="Komerční banka, a.s."/>
              <w:listEntry w:val="mBank S.A., organizační složka"/>
              <w:listEntry w:val="MONETA Money Bank, a.s."/>
              <w:listEntry w:val="Raiffeisenbank, a.s."/>
              <w:listEntry w:val="UniCredit Bank Czech Republic and Slovakia, a.s."/>
              <w:listEntry w:val="DOPLNIT"/>
            </w:ddList>
          </w:ffData>
        </w:fldChar>
      </w:r>
      <w:bookmarkStart w:id="5" w:name="seznamBank"/>
      <w:r>
        <w:rPr>
          <w:rFonts w:ascii="Arial" w:hAnsi="Arial" w:cs="Arial"/>
          <w:sz w:val="18"/>
          <w:szCs w:val="18"/>
        </w:rPr>
        <w:instrText xml:space="preserve"> FORMDROPDOWN </w:instrText>
      </w:r>
      <w:r w:rsidR="00B13F28">
        <w:rPr>
          <w:rFonts w:ascii="Arial" w:hAnsi="Arial" w:cs="Arial"/>
          <w:sz w:val="18"/>
          <w:szCs w:val="18"/>
        </w:rPr>
      </w:r>
      <w:r w:rsidR="00B13F28">
        <w:rPr>
          <w:rFonts w:ascii="Arial" w:hAnsi="Arial" w:cs="Arial"/>
          <w:sz w:val="18"/>
          <w:szCs w:val="18"/>
        </w:rPr>
        <w:fldChar w:fldCharType="separate"/>
      </w:r>
      <w:r>
        <w:rPr>
          <w:rFonts w:ascii="Arial" w:hAnsi="Arial" w:cs="Arial"/>
          <w:sz w:val="18"/>
          <w:szCs w:val="18"/>
        </w:rPr>
        <w:fldChar w:fldCharType="end"/>
      </w:r>
      <w:bookmarkEnd w:id="5"/>
      <w:r w:rsidR="00B307B1">
        <w:rPr>
          <w:rFonts w:ascii="Arial" w:hAnsi="Arial" w:cs="Arial"/>
          <w:sz w:val="18"/>
          <w:szCs w:val="18"/>
        </w:rPr>
        <w:t xml:space="preserve"> </w:t>
      </w:r>
    </w:p>
    <w:p w14:paraId="540EC27D" w14:textId="4550B332" w:rsidR="00316C8B" w:rsidRPr="008A4D7F" w:rsidRDefault="00891E27" w:rsidP="00316C8B">
      <w:pPr>
        <w:spacing w:before="60" w:line="276" w:lineRule="auto"/>
        <w:rPr>
          <w:rFonts w:ascii="Arial" w:hAnsi="Arial" w:cs="Arial"/>
          <w:sz w:val="18"/>
          <w:szCs w:val="18"/>
        </w:rPr>
      </w:pPr>
      <w:r>
        <w:rPr>
          <w:rFonts w:ascii="Arial" w:hAnsi="Arial" w:cs="Arial"/>
          <w:sz w:val="18"/>
          <w:szCs w:val="18"/>
        </w:rPr>
        <w:t>Číslo</w:t>
      </w:r>
      <w:r w:rsidR="00316C8B" w:rsidRPr="008A4D7F">
        <w:rPr>
          <w:rFonts w:ascii="Arial" w:hAnsi="Arial" w:cs="Arial"/>
          <w:sz w:val="18"/>
          <w:szCs w:val="18"/>
        </w:rPr>
        <w:t xml:space="preserve"> účtu</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objCisloUctu"/>
            <w:enabled/>
            <w:calcOnExit/>
            <w:textInput>
              <w:default w:val="DOPLNIT"/>
            </w:textInput>
          </w:ffData>
        </w:fldChar>
      </w:r>
      <w:bookmarkStart w:id="6" w:name="objCisloUctu"/>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D6017" w:rsidRPr="00BD6017">
        <w:rPr>
          <w:rFonts w:ascii="Arial" w:hAnsi="Arial" w:cs="Arial"/>
          <w:noProof/>
          <w:sz w:val="18"/>
          <w:szCs w:val="18"/>
        </w:rPr>
        <w:t>8243140207/0100</w:t>
      </w:r>
      <w:r>
        <w:rPr>
          <w:rFonts w:ascii="Arial" w:hAnsi="Arial" w:cs="Arial"/>
          <w:sz w:val="18"/>
          <w:szCs w:val="18"/>
        </w:rPr>
        <w:fldChar w:fldCharType="end"/>
      </w:r>
      <w:bookmarkEnd w:id="6"/>
    </w:p>
    <w:p w14:paraId="6160D9DF" w14:textId="2EFCF856" w:rsidR="00733BAE" w:rsidRDefault="00733BAE" w:rsidP="00316C8B">
      <w:pPr>
        <w:spacing w:before="60" w:line="276" w:lineRule="auto"/>
        <w:rPr>
          <w:rFonts w:ascii="Arial" w:hAnsi="Arial" w:cs="Arial"/>
          <w:sz w:val="18"/>
          <w:szCs w:val="18"/>
        </w:rPr>
      </w:pPr>
      <w:r w:rsidRPr="008A4D7F">
        <w:rPr>
          <w:rFonts w:ascii="Arial" w:hAnsi="Arial" w:cs="Arial"/>
          <w:sz w:val="18"/>
          <w:szCs w:val="18"/>
        </w:rPr>
        <w:t>Datová schránka</w:t>
      </w:r>
      <w:r w:rsidR="00316C8B" w:rsidRPr="008A4D7F">
        <w:rPr>
          <w:rFonts w:ascii="Arial" w:hAnsi="Arial" w:cs="Arial"/>
          <w:sz w:val="18"/>
          <w:szCs w:val="18"/>
        </w:rPr>
        <w:t>:</w:t>
      </w:r>
      <w:r w:rsidRPr="008A4D7F">
        <w:rPr>
          <w:rFonts w:ascii="Arial" w:hAnsi="Arial" w:cs="Arial"/>
          <w:sz w:val="18"/>
          <w:szCs w:val="18"/>
        </w:rPr>
        <w:t xml:space="preserve"> </w:t>
      </w:r>
      <w:r w:rsidR="00316C8B" w:rsidRPr="008A4D7F">
        <w:rPr>
          <w:rFonts w:ascii="Arial" w:hAnsi="Arial" w:cs="Arial"/>
          <w:sz w:val="18"/>
          <w:szCs w:val="18"/>
        </w:rPr>
        <w:tab/>
      </w:r>
      <w:r w:rsidR="00B307B1">
        <w:rPr>
          <w:rFonts w:ascii="Arial" w:hAnsi="Arial" w:cs="Arial"/>
          <w:sz w:val="18"/>
          <w:szCs w:val="18"/>
        </w:rPr>
        <w:fldChar w:fldCharType="begin">
          <w:ffData>
            <w:name w:val="objednatelDatovaS"/>
            <w:enabled/>
            <w:calcOnExit/>
            <w:textInput>
              <w:default w:val="DOPLNIT"/>
              <w:maxLength w:val="7"/>
            </w:textInput>
          </w:ffData>
        </w:fldChar>
      </w:r>
      <w:bookmarkStart w:id="7" w:name="objednatelDatovaS"/>
      <w:r w:rsidR="00B307B1">
        <w:rPr>
          <w:rFonts w:ascii="Arial" w:hAnsi="Arial" w:cs="Arial"/>
          <w:sz w:val="18"/>
          <w:szCs w:val="18"/>
        </w:rPr>
        <w:instrText xml:space="preserve"> FORMTEXT </w:instrText>
      </w:r>
      <w:r w:rsidR="00B307B1">
        <w:rPr>
          <w:rFonts w:ascii="Arial" w:hAnsi="Arial" w:cs="Arial"/>
          <w:sz w:val="18"/>
          <w:szCs w:val="18"/>
        </w:rPr>
      </w:r>
      <w:r w:rsidR="00B307B1">
        <w:rPr>
          <w:rFonts w:ascii="Arial" w:hAnsi="Arial" w:cs="Arial"/>
          <w:sz w:val="18"/>
          <w:szCs w:val="18"/>
        </w:rPr>
        <w:fldChar w:fldCharType="separate"/>
      </w:r>
      <w:r w:rsidR="00BD6017" w:rsidRPr="00BD6017">
        <w:rPr>
          <w:rFonts w:ascii="Arial" w:hAnsi="Arial" w:cs="Arial"/>
          <w:noProof/>
          <w:sz w:val="18"/>
          <w:szCs w:val="18"/>
        </w:rPr>
        <w:t>xyakg8h</w:t>
      </w:r>
      <w:r w:rsidR="00B307B1">
        <w:rPr>
          <w:rFonts w:ascii="Arial" w:hAnsi="Arial" w:cs="Arial"/>
          <w:sz w:val="18"/>
          <w:szCs w:val="18"/>
        </w:rPr>
        <w:fldChar w:fldCharType="end"/>
      </w:r>
      <w:bookmarkEnd w:id="7"/>
    </w:p>
    <w:p w14:paraId="78F27240" w14:textId="159BC1FF" w:rsidR="00891E27" w:rsidRDefault="00891E27" w:rsidP="00316C8B">
      <w:pPr>
        <w:spacing w:before="60" w:line="276" w:lineRule="auto"/>
        <w:rPr>
          <w:rFonts w:ascii="Arial" w:hAnsi="Arial" w:cs="Arial"/>
          <w:sz w:val="18"/>
          <w:szCs w:val="18"/>
        </w:rPr>
      </w:pPr>
      <w:r>
        <w:rPr>
          <w:rFonts w:ascii="Arial" w:hAnsi="Arial" w:cs="Arial"/>
          <w:sz w:val="18"/>
          <w:szCs w:val="18"/>
        </w:rPr>
        <w:t>E-mail</w:t>
      </w:r>
      <w:r w:rsidRPr="008A4D7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objEmail"/>
            <w:enabled/>
            <w:calcOnExit/>
            <w:textInput>
              <w:default w:val="DOPLNIT"/>
            </w:textInput>
          </w:ffData>
        </w:fldChar>
      </w:r>
      <w:bookmarkStart w:id="8" w:name="objEmai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13F28">
        <w:rPr>
          <w:rFonts w:ascii="Arial" w:hAnsi="Arial" w:cs="Arial"/>
          <w:noProof/>
          <w:sz w:val="18"/>
          <w:szCs w:val="18"/>
        </w:rPr>
        <w:t>xxxxxxxxxxxxxxxxxxxx</w:t>
      </w:r>
      <w:r>
        <w:rPr>
          <w:rFonts w:ascii="Arial" w:hAnsi="Arial" w:cs="Arial"/>
          <w:sz w:val="18"/>
          <w:szCs w:val="18"/>
        </w:rPr>
        <w:fldChar w:fldCharType="end"/>
      </w:r>
      <w:bookmarkEnd w:id="8"/>
    </w:p>
    <w:p w14:paraId="7A61EE9F" w14:textId="3F937466" w:rsidR="00891E27" w:rsidRPr="008A4D7F" w:rsidRDefault="00891E27" w:rsidP="00316C8B">
      <w:pPr>
        <w:spacing w:before="60" w:line="276" w:lineRule="auto"/>
        <w:rPr>
          <w:rFonts w:ascii="Arial" w:hAnsi="Arial" w:cs="Arial"/>
          <w:sz w:val="18"/>
          <w:szCs w:val="18"/>
        </w:rPr>
      </w:pPr>
      <w:r>
        <w:rPr>
          <w:rFonts w:ascii="Arial" w:hAnsi="Arial" w:cs="Arial"/>
          <w:sz w:val="18"/>
          <w:szCs w:val="18"/>
        </w:rPr>
        <w:t>Telefon</w:t>
      </w:r>
      <w:r w:rsidRPr="008A4D7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B17AA0">
        <w:rPr>
          <w:rFonts w:ascii="Arial" w:hAnsi="Arial" w:cs="Arial"/>
          <w:sz w:val="18"/>
          <w:szCs w:val="18"/>
        </w:rPr>
        <w:fldChar w:fldCharType="begin">
          <w:ffData>
            <w:name w:val="objTelefon"/>
            <w:enabled/>
            <w:calcOnExit/>
            <w:textInput>
              <w:default w:val="DOPLNIT"/>
            </w:textInput>
          </w:ffData>
        </w:fldChar>
      </w:r>
      <w:bookmarkStart w:id="9" w:name="objTelefon"/>
      <w:r w:rsidR="00B17AA0">
        <w:rPr>
          <w:rFonts w:ascii="Arial" w:hAnsi="Arial" w:cs="Arial"/>
          <w:sz w:val="18"/>
          <w:szCs w:val="18"/>
        </w:rPr>
        <w:instrText xml:space="preserve"> FORMTEXT </w:instrText>
      </w:r>
      <w:r w:rsidR="00B17AA0">
        <w:rPr>
          <w:rFonts w:ascii="Arial" w:hAnsi="Arial" w:cs="Arial"/>
          <w:sz w:val="18"/>
          <w:szCs w:val="18"/>
        </w:rPr>
      </w:r>
      <w:r w:rsidR="00B17AA0">
        <w:rPr>
          <w:rFonts w:ascii="Arial" w:hAnsi="Arial" w:cs="Arial"/>
          <w:sz w:val="18"/>
          <w:szCs w:val="18"/>
        </w:rPr>
        <w:fldChar w:fldCharType="separate"/>
      </w:r>
      <w:r w:rsidR="00B13F28">
        <w:rPr>
          <w:rFonts w:ascii="Arial" w:hAnsi="Arial" w:cs="Arial"/>
          <w:noProof/>
          <w:sz w:val="18"/>
          <w:szCs w:val="18"/>
        </w:rPr>
        <w:t>xxxxxxxxxxxxx</w:t>
      </w:r>
      <w:r w:rsidR="00B17AA0">
        <w:rPr>
          <w:rFonts w:ascii="Arial" w:hAnsi="Arial" w:cs="Arial"/>
          <w:sz w:val="18"/>
          <w:szCs w:val="18"/>
        </w:rPr>
        <w:fldChar w:fldCharType="end"/>
      </w:r>
      <w:bookmarkEnd w:id="9"/>
    </w:p>
    <w:p w14:paraId="6DF94DF0" w14:textId="0DB1DF99" w:rsidR="00316C8B" w:rsidRPr="00C27E5D" w:rsidRDefault="00316C8B" w:rsidP="00316C8B">
      <w:pPr>
        <w:spacing w:before="60"/>
        <w:rPr>
          <w:rFonts w:ascii="Arial" w:hAnsi="Arial" w:cs="Arial"/>
          <w:i/>
          <w:iCs/>
          <w:sz w:val="18"/>
          <w:szCs w:val="18"/>
        </w:rPr>
      </w:pPr>
      <w:r w:rsidRPr="008A4D7F">
        <w:rPr>
          <w:rFonts w:ascii="Arial" w:hAnsi="Arial" w:cs="Arial"/>
          <w:i/>
          <w:iCs/>
          <w:sz w:val="18"/>
          <w:szCs w:val="18"/>
        </w:rPr>
        <w:t xml:space="preserve">Společnost zapsána v obchodním rejstříku vedeném </w:t>
      </w:r>
      <w:r w:rsidR="00B17AA0">
        <w:rPr>
          <w:rFonts w:ascii="Arial" w:hAnsi="Arial" w:cs="Arial"/>
          <w:i/>
          <w:iCs/>
          <w:sz w:val="18"/>
          <w:szCs w:val="18"/>
        </w:rPr>
        <w:fldChar w:fldCharType="begin">
          <w:ffData>
            <w:name w:val="objOR1"/>
            <w:enabled/>
            <w:calcOnExit/>
            <w:textInput>
              <w:default w:val="DOPLNIT"/>
            </w:textInput>
          </w:ffData>
        </w:fldChar>
      </w:r>
      <w:bookmarkStart w:id="10" w:name="objOR1"/>
      <w:r w:rsidR="00B17AA0">
        <w:rPr>
          <w:rFonts w:ascii="Arial" w:hAnsi="Arial" w:cs="Arial"/>
          <w:i/>
          <w:iCs/>
          <w:sz w:val="18"/>
          <w:szCs w:val="18"/>
        </w:rPr>
        <w:instrText xml:space="preserve"> FORMTEXT </w:instrText>
      </w:r>
      <w:r w:rsidR="00B17AA0">
        <w:rPr>
          <w:rFonts w:ascii="Arial" w:hAnsi="Arial" w:cs="Arial"/>
          <w:i/>
          <w:iCs/>
          <w:sz w:val="18"/>
          <w:szCs w:val="18"/>
        </w:rPr>
      </w:r>
      <w:r w:rsidR="00B17AA0">
        <w:rPr>
          <w:rFonts w:ascii="Arial" w:hAnsi="Arial" w:cs="Arial"/>
          <w:i/>
          <w:iCs/>
          <w:sz w:val="18"/>
          <w:szCs w:val="18"/>
        </w:rPr>
        <w:fldChar w:fldCharType="separate"/>
      </w:r>
      <w:r w:rsidR="00954C14">
        <w:rPr>
          <w:rFonts w:ascii="Arial" w:hAnsi="Arial" w:cs="Arial"/>
          <w:i/>
          <w:iCs/>
          <w:noProof/>
          <w:sz w:val="18"/>
          <w:szCs w:val="18"/>
        </w:rPr>
        <w:t>Krajským soudem</w:t>
      </w:r>
      <w:r w:rsidR="00B17AA0">
        <w:rPr>
          <w:rFonts w:ascii="Arial" w:hAnsi="Arial" w:cs="Arial"/>
          <w:i/>
          <w:iCs/>
          <w:sz w:val="18"/>
          <w:szCs w:val="18"/>
        </w:rPr>
        <w:fldChar w:fldCharType="end"/>
      </w:r>
      <w:bookmarkEnd w:id="10"/>
      <w:r w:rsidR="00954C14">
        <w:rPr>
          <w:rFonts w:ascii="Arial" w:hAnsi="Arial" w:cs="Arial"/>
          <w:i/>
          <w:iCs/>
          <w:sz w:val="18"/>
          <w:szCs w:val="18"/>
        </w:rPr>
        <w:t xml:space="preserve"> </w:t>
      </w:r>
      <w:r w:rsidRPr="008A4D7F">
        <w:rPr>
          <w:rFonts w:ascii="Arial" w:hAnsi="Arial" w:cs="Arial"/>
          <w:i/>
          <w:iCs/>
          <w:sz w:val="18"/>
          <w:szCs w:val="18"/>
        </w:rPr>
        <w:t>v</w:t>
      </w:r>
      <w:r w:rsidR="00954C14">
        <w:rPr>
          <w:rFonts w:ascii="Arial" w:hAnsi="Arial" w:cs="Arial"/>
          <w:i/>
          <w:iCs/>
          <w:sz w:val="18"/>
          <w:szCs w:val="18"/>
        </w:rPr>
        <w:t> </w:t>
      </w:r>
      <w:r w:rsidR="00B17AA0">
        <w:rPr>
          <w:rFonts w:ascii="Arial" w:hAnsi="Arial" w:cs="Arial"/>
          <w:i/>
          <w:iCs/>
          <w:sz w:val="18"/>
          <w:szCs w:val="18"/>
        </w:rPr>
        <w:fldChar w:fldCharType="begin">
          <w:ffData>
            <w:name w:val="objOR2"/>
            <w:enabled/>
            <w:calcOnExit/>
            <w:textInput>
              <w:default w:val="DOPLNIT"/>
            </w:textInput>
          </w:ffData>
        </w:fldChar>
      </w:r>
      <w:bookmarkStart w:id="11" w:name="objOR2"/>
      <w:r w:rsidR="00B17AA0">
        <w:rPr>
          <w:rFonts w:ascii="Arial" w:hAnsi="Arial" w:cs="Arial"/>
          <w:i/>
          <w:iCs/>
          <w:sz w:val="18"/>
          <w:szCs w:val="18"/>
        </w:rPr>
        <w:instrText xml:space="preserve"> FORMTEXT </w:instrText>
      </w:r>
      <w:r w:rsidR="00B17AA0">
        <w:rPr>
          <w:rFonts w:ascii="Arial" w:hAnsi="Arial" w:cs="Arial"/>
          <w:i/>
          <w:iCs/>
          <w:sz w:val="18"/>
          <w:szCs w:val="18"/>
        </w:rPr>
      </w:r>
      <w:r w:rsidR="00B17AA0">
        <w:rPr>
          <w:rFonts w:ascii="Arial" w:hAnsi="Arial" w:cs="Arial"/>
          <w:i/>
          <w:iCs/>
          <w:sz w:val="18"/>
          <w:szCs w:val="18"/>
        </w:rPr>
        <w:fldChar w:fldCharType="separate"/>
      </w:r>
      <w:r w:rsidR="00954C14">
        <w:rPr>
          <w:rFonts w:ascii="Arial" w:hAnsi="Arial" w:cs="Arial"/>
          <w:i/>
          <w:iCs/>
          <w:noProof/>
          <w:sz w:val="18"/>
          <w:szCs w:val="18"/>
        </w:rPr>
        <w:t>Hradci Králové</w:t>
      </w:r>
      <w:r w:rsidR="00B17AA0">
        <w:rPr>
          <w:rFonts w:ascii="Arial" w:hAnsi="Arial" w:cs="Arial"/>
          <w:i/>
          <w:iCs/>
          <w:sz w:val="18"/>
          <w:szCs w:val="18"/>
        </w:rPr>
        <w:fldChar w:fldCharType="end"/>
      </w:r>
      <w:bookmarkEnd w:id="11"/>
      <w:r w:rsidRPr="008A4D7F">
        <w:rPr>
          <w:rFonts w:ascii="Arial" w:hAnsi="Arial" w:cs="Arial"/>
          <w:i/>
          <w:iCs/>
          <w:sz w:val="18"/>
          <w:szCs w:val="18"/>
        </w:rPr>
        <w:t xml:space="preserve">, oddíl </w:t>
      </w:r>
      <w:r w:rsidR="00B17AA0">
        <w:rPr>
          <w:rFonts w:ascii="Arial" w:hAnsi="Arial" w:cs="Arial"/>
          <w:i/>
          <w:iCs/>
          <w:sz w:val="18"/>
          <w:szCs w:val="18"/>
        </w:rPr>
        <w:fldChar w:fldCharType="begin">
          <w:ffData>
            <w:name w:val="objOR3"/>
            <w:enabled/>
            <w:calcOnExit/>
            <w:textInput>
              <w:default w:val="DOPLNIT"/>
            </w:textInput>
          </w:ffData>
        </w:fldChar>
      </w:r>
      <w:bookmarkStart w:id="12" w:name="objOR3"/>
      <w:r w:rsidR="00B17AA0">
        <w:rPr>
          <w:rFonts w:ascii="Arial" w:hAnsi="Arial" w:cs="Arial"/>
          <w:i/>
          <w:iCs/>
          <w:sz w:val="18"/>
          <w:szCs w:val="18"/>
        </w:rPr>
        <w:instrText xml:space="preserve"> FORMTEXT </w:instrText>
      </w:r>
      <w:r w:rsidR="00B17AA0">
        <w:rPr>
          <w:rFonts w:ascii="Arial" w:hAnsi="Arial" w:cs="Arial"/>
          <w:i/>
          <w:iCs/>
          <w:sz w:val="18"/>
          <w:szCs w:val="18"/>
        </w:rPr>
      </w:r>
      <w:r w:rsidR="00B17AA0">
        <w:rPr>
          <w:rFonts w:ascii="Arial" w:hAnsi="Arial" w:cs="Arial"/>
          <w:i/>
          <w:iCs/>
          <w:sz w:val="18"/>
          <w:szCs w:val="18"/>
        </w:rPr>
        <w:fldChar w:fldCharType="separate"/>
      </w:r>
      <w:r w:rsidR="00954C14">
        <w:rPr>
          <w:rFonts w:ascii="Arial" w:hAnsi="Arial" w:cs="Arial"/>
          <w:i/>
          <w:iCs/>
          <w:noProof/>
          <w:sz w:val="18"/>
          <w:szCs w:val="18"/>
        </w:rPr>
        <w:t>Pr</w:t>
      </w:r>
      <w:r w:rsidR="00B17AA0">
        <w:rPr>
          <w:rFonts w:ascii="Arial" w:hAnsi="Arial" w:cs="Arial"/>
          <w:i/>
          <w:iCs/>
          <w:sz w:val="18"/>
          <w:szCs w:val="18"/>
        </w:rPr>
        <w:fldChar w:fldCharType="end"/>
      </w:r>
      <w:bookmarkEnd w:id="12"/>
      <w:r w:rsidRPr="008A4D7F">
        <w:rPr>
          <w:rFonts w:ascii="Arial" w:hAnsi="Arial" w:cs="Arial"/>
          <w:i/>
          <w:iCs/>
          <w:sz w:val="18"/>
          <w:szCs w:val="18"/>
        </w:rPr>
        <w:t xml:space="preserve">, vložka </w:t>
      </w:r>
      <w:r w:rsidR="00B17AA0">
        <w:rPr>
          <w:rFonts w:ascii="Arial" w:hAnsi="Arial" w:cs="Arial"/>
          <w:i/>
          <w:iCs/>
          <w:sz w:val="18"/>
          <w:szCs w:val="18"/>
        </w:rPr>
        <w:fldChar w:fldCharType="begin">
          <w:ffData>
            <w:name w:val="objOR4"/>
            <w:enabled/>
            <w:calcOnExit/>
            <w:textInput>
              <w:default w:val="DOPLNIT"/>
            </w:textInput>
          </w:ffData>
        </w:fldChar>
      </w:r>
      <w:bookmarkStart w:id="13" w:name="objOR4"/>
      <w:r w:rsidR="00B17AA0">
        <w:rPr>
          <w:rFonts w:ascii="Arial" w:hAnsi="Arial" w:cs="Arial"/>
          <w:i/>
          <w:iCs/>
          <w:sz w:val="18"/>
          <w:szCs w:val="18"/>
        </w:rPr>
        <w:instrText xml:space="preserve"> FORMTEXT </w:instrText>
      </w:r>
      <w:r w:rsidR="00B17AA0">
        <w:rPr>
          <w:rFonts w:ascii="Arial" w:hAnsi="Arial" w:cs="Arial"/>
          <w:i/>
          <w:iCs/>
          <w:sz w:val="18"/>
          <w:szCs w:val="18"/>
        </w:rPr>
      </w:r>
      <w:r w:rsidR="00B17AA0">
        <w:rPr>
          <w:rFonts w:ascii="Arial" w:hAnsi="Arial" w:cs="Arial"/>
          <w:i/>
          <w:iCs/>
          <w:sz w:val="18"/>
          <w:szCs w:val="18"/>
        </w:rPr>
        <w:fldChar w:fldCharType="separate"/>
      </w:r>
      <w:r w:rsidR="00954C14">
        <w:rPr>
          <w:rFonts w:ascii="Arial" w:hAnsi="Arial" w:cs="Arial"/>
          <w:i/>
          <w:iCs/>
          <w:noProof/>
          <w:sz w:val="18"/>
          <w:szCs w:val="18"/>
        </w:rPr>
        <w:t>841</w:t>
      </w:r>
      <w:r w:rsidR="00B17AA0">
        <w:rPr>
          <w:rFonts w:ascii="Arial" w:hAnsi="Arial" w:cs="Arial"/>
          <w:i/>
          <w:iCs/>
          <w:sz w:val="18"/>
          <w:szCs w:val="18"/>
        </w:rPr>
        <w:fldChar w:fldCharType="end"/>
      </w:r>
      <w:bookmarkEnd w:id="13"/>
    </w:p>
    <w:p w14:paraId="4D10BC36" w14:textId="77777777" w:rsidR="00733BAE" w:rsidRPr="00C27E5D" w:rsidRDefault="00733BAE" w:rsidP="00733BAE">
      <w:pPr>
        <w:spacing w:before="120"/>
        <w:rPr>
          <w:rFonts w:ascii="Arial" w:hAnsi="Arial" w:cs="Arial"/>
        </w:rPr>
      </w:pPr>
      <w:r w:rsidRPr="00C27E5D">
        <w:rPr>
          <w:rFonts w:ascii="Arial" w:hAnsi="Arial" w:cs="Arial"/>
        </w:rPr>
        <w:t>(dále jen „</w:t>
      </w:r>
      <w:r w:rsidRPr="00C27E5D">
        <w:rPr>
          <w:rFonts w:ascii="Arial" w:hAnsi="Arial" w:cs="Arial"/>
          <w:b/>
          <w:bCs/>
        </w:rPr>
        <w:t>objednatel</w:t>
      </w:r>
      <w:r w:rsidRPr="00C27E5D">
        <w:rPr>
          <w:rFonts w:ascii="Arial" w:hAnsi="Arial" w:cs="Arial"/>
        </w:rPr>
        <w:t>“)</w:t>
      </w:r>
    </w:p>
    <w:p w14:paraId="5E7D35B7" w14:textId="77777777" w:rsidR="00E7509C" w:rsidRPr="00C27E5D" w:rsidRDefault="00E7509C" w:rsidP="00733BAE">
      <w:pPr>
        <w:spacing w:before="120"/>
        <w:rPr>
          <w:rFonts w:ascii="Arial" w:hAnsi="Arial" w:cs="Arial"/>
        </w:rPr>
      </w:pPr>
    </w:p>
    <w:p w14:paraId="743C257E" w14:textId="055B9A84" w:rsidR="00316C8B" w:rsidRPr="00C27E5D" w:rsidRDefault="00733BAE" w:rsidP="00316C8B">
      <w:pPr>
        <w:spacing w:before="120" w:after="120"/>
        <w:rPr>
          <w:rFonts w:ascii="Arial" w:hAnsi="Arial" w:cs="Arial"/>
        </w:rPr>
      </w:pPr>
      <w:r w:rsidRPr="00C27E5D">
        <w:rPr>
          <w:rFonts w:ascii="Arial" w:hAnsi="Arial" w:cs="Arial"/>
        </w:rPr>
        <w:t xml:space="preserve">a </w:t>
      </w:r>
    </w:p>
    <w:p w14:paraId="02A07E5A" w14:textId="77777777" w:rsidR="00E7509C" w:rsidRPr="00C27E5D" w:rsidRDefault="00E7509C" w:rsidP="00733BAE">
      <w:pPr>
        <w:rPr>
          <w:rFonts w:ascii="Arial" w:hAnsi="Arial" w:cs="Arial"/>
        </w:rPr>
      </w:pPr>
    </w:p>
    <w:p w14:paraId="31C53CC4" w14:textId="3EF2C5F1" w:rsidR="00733BAE" w:rsidRPr="00C27E5D" w:rsidRDefault="00733BAE" w:rsidP="00733BAE">
      <w:pPr>
        <w:rPr>
          <w:rFonts w:ascii="Arial" w:hAnsi="Arial" w:cs="Arial"/>
          <w:b/>
          <w:bCs/>
          <w:u w:val="single"/>
        </w:rPr>
      </w:pPr>
      <w:r w:rsidRPr="00C27E5D">
        <w:rPr>
          <w:rFonts w:ascii="Arial" w:hAnsi="Arial" w:cs="Arial"/>
          <w:b/>
          <w:bCs/>
          <w:u w:val="single"/>
        </w:rPr>
        <w:t>Poskytovatel:</w:t>
      </w:r>
    </w:p>
    <w:p w14:paraId="76B90843" w14:textId="77777777" w:rsidR="00733BAE" w:rsidRPr="00C27E5D" w:rsidRDefault="00733BAE" w:rsidP="00316C8B">
      <w:pPr>
        <w:spacing w:before="120" w:line="276" w:lineRule="auto"/>
        <w:rPr>
          <w:rFonts w:ascii="Arial" w:hAnsi="Arial" w:cs="Arial"/>
          <w:b/>
          <w:bCs/>
        </w:rPr>
      </w:pPr>
      <w:r w:rsidRPr="00C27E5D">
        <w:rPr>
          <w:rFonts w:ascii="Arial" w:hAnsi="Arial" w:cs="Arial"/>
          <w:b/>
          <w:bCs/>
        </w:rPr>
        <w:t xml:space="preserve">AG COM, s.r.o. </w:t>
      </w:r>
    </w:p>
    <w:p w14:paraId="41B616BB" w14:textId="2D08C7CA" w:rsidR="00316C8B" w:rsidRPr="00C27E5D" w:rsidRDefault="00733BAE" w:rsidP="00316C8B">
      <w:pPr>
        <w:spacing w:before="60" w:line="276" w:lineRule="auto"/>
        <w:rPr>
          <w:rFonts w:ascii="Arial" w:hAnsi="Arial" w:cs="Arial"/>
          <w:sz w:val="18"/>
          <w:szCs w:val="18"/>
        </w:rPr>
      </w:pPr>
      <w:r w:rsidRPr="00C27E5D">
        <w:rPr>
          <w:rFonts w:ascii="Arial" w:hAnsi="Arial" w:cs="Arial"/>
          <w:sz w:val="18"/>
          <w:szCs w:val="18"/>
        </w:rPr>
        <w:t>IČO:</w:t>
      </w:r>
      <w:r w:rsidR="00316C8B" w:rsidRPr="00C27E5D">
        <w:rPr>
          <w:rFonts w:ascii="Arial" w:hAnsi="Arial" w:cs="Arial"/>
          <w:sz w:val="18"/>
          <w:szCs w:val="18"/>
        </w:rPr>
        <w:tab/>
      </w:r>
      <w:r w:rsidR="00316C8B" w:rsidRPr="00C27E5D">
        <w:rPr>
          <w:rFonts w:ascii="Arial" w:hAnsi="Arial" w:cs="Arial"/>
          <w:sz w:val="18"/>
          <w:szCs w:val="18"/>
        </w:rPr>
        <w:tab/>
      </w:r>
      <w:r w:rsidR="00316C8B" w:rsidRPr="00C27E5D">
        <w:rPr>
          <w:rFonts w:ascii="Arial" w:hAnsi="Arial" w:cs="Arial"/>
          <w:sz w:val="18"/>
          <w:szCs w:val="18"/>
        </w:rPr>
        <w:tab/>
      </w:r>
      <w:r w:rsidRPr="00C27E5D">
        <w:rPr>
          <w:rFonts w:ascii="Arial" w:hAnsi="Arial" w:cs="Arial"/>
          <w:sz w:val="18"/>
          <w:szCs w:val="18"/>
        </w:rPr>
        <w:t>47452081</w:t>
      </w:r>
    </w:p>
    <w:p w14:paraId="337EE31C" w14:textId="5C3309B8" w:rsidR="00733BAE" w:rsidRPr="00C27E5D" w:rsidRDefault="00733BAE" w:rsidP="00316C8B">
      <w:pPr>
        <w:spacing w:before="60" w:line="276" w:lineRule="auto"/>
        <w:rPr>
          <w:rFonts w:ascii="Arial" w:hAnsi="Arial" w:cs="Arial"/>
          <w:sz w:val="18"/>
          <w:szCs w:val="18"/>
        </w:rPr>
      </w:pPr>
      <w:r w:rsidRPr="00C27E5D">
        <w:rPr>
          <w:rFonts w:ascii="Arial" w:hAnsi="Arial" w:cs="Arial"/>
          <w:sz w:val="18"/>
          <w:szCs w:val="18"/>
        </w:rPr>
        <w:t xml:space="preserve">DIČ: </w:t>
      </w:r>
      <w:r w:rsidR="00316C8B" w:rsidRPr="00C27E5D">
        <w:rPr>
          <w:rFonts w:ascii="Arial" w:hAnsi="Arial" w:cs="Arial"/>
          <w:sz w:val="18"/>
          <w:szCs w:val="18"/>
        </w:rPr>
        <w:tab/>
      </w:r>
      <w:r w:rsidR="00316C8B" w:rsidRPr="00C27E5D">
        <w:rPr>
          <w:rFonts w:ascii="Arial" w:hAnsi="Arial" w:cs="Arial"/>
          <w:sz w:val="18"/>
          <w:szCs w:val="18"/>
        </w:rPr>
        <w:tab/>
      </w:r>
      <w:r w:rsidR="00316C8B" w:rsidRPr="00C27E5D">
        <w:rPr>
          <w:rFonts w:ascii="Arial" w:hAnsi="Arial" w:cs="Arial"/>
          <w:sz w:val="18"/>
          <w:szCs w:val="18"/>
        </w:rPr>
        <w:tab/>
      </w:r>
      <w:r w:rsidRPr="00C27E5D">
        <w:rPr>
          <w:rFonts w:ascii="Arial" w:hAnsi="Arial" w:cs="Arial"/>
          <w:sz w:val="18"/>
          <w:szCs w:val="18"/>
        </w:rPr>
        <w:t>CZ47452081</w:t>
      </w:r>
    </w:p>
    <w:p w14:paraId="25DB6AE3" w14:textId="79572389" w:rsidR="00733BAE" w:rsidRPr="00C27E5D" w:rsidRDefault="00891E27" w:rsidP="00316C8B">
      <w:pPr>
        <w:spacing w:before="60" w:line="276" w:lineRule="auto"/>
        <w:rPr>
          <w:rFonts w:ascii="Arial" w:hAnsi="Arial" w:cs="Arial"/>
          <w:sz w:val="18"/>
          <w:szCs w:val="18"/>
        </w:rPr>
      </w:pPr>
      <w:r>
        <w:rPr>
          <w:rFonts w:ascii="Arial" w:hAnsi="Arial" w:cs="Arial"/>
          <w:sz w:val="18"/>
          <w:szCs w:val="18"/>
        </w:rPr>
        <w:t>S</w:t>
      </w:r>
      <w:r w:rsidR="00733BAE" w:rsidRPr="00C27E5D">
        <w:rPr>
          <w:rFonts w:ascii="Arial" w:hAnsi="Arial" w:cs="Arial"/>
          <w:sz w:val="18"/>
          <w:szCs w:val="18"/>
        </w:rPr>
        <w:t>ídlem</w:t>
      </w:r>
      <w:r w:rsidR="00316C8B" w:rsidRPr="00C27E5D">
        <w:rPr>
          <w:rFonts w:ascii="Arial" w:hAnsi="Arial" w:cs="Arial"/>
          <w:sz w:val="18"/>
          <w:szCs w:val="18"/>
        </w:rPr>
        <w:t>:</w:t>
      </w:r>
      <w:r w:rsidR="00316C8B" w:rsidRPr="00C27E5D">
        <w:rPr>
          <w:rFonts w:ascii="Arial" w:hAnsi="Arial" w:cs="Arial"/>
          <w:sz w:val="18"/>
          <w:szCs w:val="18"/>
        </w:rPr>
        <w:tab/>
      </w:r>
      <w:r>
        <w:rPr>
          <w:rFonts w:ascii="Arial" w:hAnsi="Arial" w:cs="Arial"/>
          <w:sz w:val="18"/>
          <w:szCs w:val="18"/>
        </w:rPr>
        <w:tab/>
      </w:r>
      <w:r w:rsidR="00316C8B" w:rsidRPr="00C27E5D">
        <w:rPr>
          <w:rFonts w:ascii="Arial" w:hAnsi="Arial" w:cs="Arial"/>
          <w:sz w:val="18"/>
          <w:szCs w:val="18"/>
        </w:rPr>
        <w:tab/>
      </w:r>
      <w:r w:rsidR="00733BAE" w:rsidRPr="00C27E5D">
        <w:rPr>
          <w:rFonts w:ascii="Arial" w:hAnsi="Arial" w:cs="Arial"/>
          <w:sz w:val="18"/>
          <w:szCs w:val="18"/>
        </w:rPr>
        <w:t>Nám. Míru 22, 503 03 Smiřice</w:t>
      </w:r>
    </w:p>
    <w:p w14:paraId="6DA04567" w14:textId="2EA9FC8B" w:rsidR="00733BAE" w:rsidRPr="00C27E5D" w:rsidRDefault="00891E27" w:rsidP="00316C8B">
      <w:pPr>
        <w:spacing w:before="60" w:line="276" w:lineRule="auto"/>
        <w:rPr>
          <w:rFonts w:ascii="Arial" w:hAnsi="Arial" w:cs="Arial"/>
          <w:sz w:val="18"/>
          <w:szCs w:val="18"/>
        </w:rPr>
      </w:pPr>
      <w:r>
        <w:rPr>
          <w:rFonts w:ascii="Arial" w:hAnsi="Arial" w:cs="Arial"/>
          <w:sz w:val="18"/>
          <w:szCs w:val="18"/>
        </w:rPr>
        <w:t>Z</w:t>
      </w:r>
      <w:r w:rsidR="00733BAE" w:rsidRPr="00C27E5D">
        <w:rPr>
          <w:rFonts w:ascii="Arial" w:hAnsi="Arial" w:cs="Arial"/>
          <w:sz w:val="18"/>
          <w:szCs w:val="18"/>
        </w:rPr>
        <w:t>astup</w:t>
      </w:r>
      <w:r>
        <w:rPr>
          <w:rFonts w:ascii="Arial" w:hAnsi="Arial" w:cs="Arial"/>
          <w:sz w:val="18"/>
          <w:szCs w:val="18"/>
        </w:rPr>
        <w:t>uje</w:t>
      </w:r>
      <w:r w:rsidR="00733BAE" w:rsidRPr="00C27E5D">
        <w:rPr>
          <w:rFonts w:ascii="Arial" w:hAnsi="Arial" w:cs="Arial"/>
          <w:sz w:val="18"/>
          <w:szCs w:val="18"/>
        </w:rPr>
        <w:t xml:space="preserve">: </w:t>
      </w:r>
      <w:r w:rsidR="00316C8B" w:rsidRPr="00C27E5D">
        <w:rPr>
          <w:rFonts w:ascii="Arial" w:hAnsi="Arial" w:cs="Arial"/>
          <w:sz w:val="18"/>
          <w:szCs w:val="18"/>
        </w:rPr>
        <w:tab/>
      </w:r>
      <w:r w:rsidR="00316C8B" w:rsidRPr="00C27E5D">
        <w:rPr>
          <w:rFonts w:ascii="Arial" w:hAnsi="Arial" w:cs="Arial"/>
          <w:sz w:val="18"/>
          <w:szCs w:val="18"/>
        </w:rPr>
        <w:tab/>
      </w:r>
      <w:r w:rsidR="00733BAE" w:rsidRPr="00C27E5D">
        <w:rPr>
          <w:rFonts w:ascii="Arial" w:hAnsi="Arial" w:cs="Arial"/>
          <w:sz w:val="18"/>
          <w:szCs w:val="18"/>
        </w:rPr>
        <w:t>Ing. Petrem Kovandou, jednatelem</w:t>
      </w:r>
    </w:p>
    <w:p w14:paraId="7A5181C4" w14:textId="77777777" w:rsidR="00891E27" w:rsidRDefault="00891E27" w:rsidP="00316C8B">
      <w:pPr>
        <w:spacing w:before="60" w:line="276" w:lineRule="auto"/>
        <w:rPr>
          <w:rFonts w:ascii="Arial" w:hAnsi="Arial" w:cs="Arial"/>
          <w:sz w:val="18"/>
          <w:szCs w:val="18"/>
        </w:rPr>
      </w:pPr>
      <w:r>
        <w:rPr>
          <w:rFonts w:ascii="Arial" w:hAnsi="Arial" w:cs="Arial"/>
          <w:sz w:val="18"/>
          <w:szCs w:val="18"/>
        </w:rPr>
        <w:t>B</w:t>
      </w:r>
      <w:r w:rsidR="00733BAE" w:rsidRPr="00C27E5D">
        <w:rPr>
          <w:rFonts w:ascii="Arial" w:hAnsi="Arial" w:cs="Arial"/>
          <w:sz w:val="18"/>
          <w:szCs w:val="18"/>
        </w:rPr>
        <w:t>ankovní spojení:</w:t>
      </w:r>
      <w:r w:rsidR="00316C8B" w:rsidRPr="00C27E5D">
        <w:rPr>
          <w:rFonts w:ascii="Arial" w:hAnsi="Arial" w:cs="Arial"/>
          <w:sz w:val="18"/>
          <w:szCs w:val="18"/>
        </w:rPr>
        <w:tab/>
      </w:r>
      <w:r w:rsidR="00733BAE" w:rsidRPr="00C27E5D">
        <w:rPr>
          <w:rFonts w:ascii="Arial" w:hAnsi="Arial" w:cs="Arial"/>
          <w:sz w:val="18"/>
          <w:szCs w:val="18"/>
        </w:rPr>
        <w:t>Raiffeisenbank a.s.</w:t>
      </w:r>
    </w:p>
    <w:p w14:paraId="38937070" w14:textId="066376E8" w:rsidR="00733BAE" w:rsidRPr="00C27E5D" w:rsidRDefault="00891E27" w:rsidP="00316C8B">
      <w:pPr>
        <w:spacing w:before="60" w:line="276" w:lineRule="auto"/>
        <w:rPr>
          <w:rFonts w:ascii="Arial" w:hAnsi="Arial" w:cs="Arial"/>
          <w:sz w:val="18"/>
          <w:szCs w:val="18"/>
        </w:rPr>
      </w:pPr>
      <w:r>
        <w:rPr>
          <w:rFonts w:ascii="Arial" w:hAnsi="Arial" w:cs="Arial"/>
          <w:sz w:val="18"/>
          <w:szCs w:val="18"/>
        </w:rPr>
        <w:t>Číslo</w:t>
      </w:r>
      <w:r w:rsidR="00733BAE" w:rsidRPr="00C27E5D">
        <w:rPr>
          <w:rFonts w:ascii="Arial" w:hAnsi="Arial" w:cs="Arial"/>
          <w:sz w:val="18"/>
          <w:szCs w:val="18"/>
        </w:rPr>
        <w:t xml:space="preserve"> účtu</w:t>
      </w:r>
      <w:r>
        <w:rPr>
          <w:rFonts w:ascii="Arial" w:hAnsi="Arial" w:cs="Arial"/>
          <w:sz w:val="18"/>
          <w:szCs w:val="18"/>
        </w:rPr>
        <w:t>:</w:t>
      </w:r>
      <w:r>
        <w:rPr>
          <w:rFonts w:ascii="Arial" w:hAnsi="Arial" w:cs="Arial"/>
          <w:sz w:val="18"/>
          <w:szCs w:val="18"/>
        </w:rPr>
        <w:tab/>
      </w:r>
      <w:r>
        <w:rPr>
          <w:rFonts w:ascii="Arial" w:hAnsi="Arial" w:cs="Arial"/>
          <w:sz w:val="18"/>
          <w:szCs w:val="18"/>
        </w:rPr>
        <w:tab/>
      </w:r>
      <w:r w:rsidR="00733BAE" w:rsidRPr="00C27E5D">
        <w:rPr>
          <w:rFonts w:ascii="Arial" w:hAnsi="Arial" w:cs="Arial"/>
          <w:sz w:val="18"/>
          <w:szCs w:val="18"/>
        </w:rPr>
        <w:t>3003008001/5500</w:t>
      </w:r>
    </w:p>
    <w:p w14:paraId="0B4D4172" w14:textId="17E25C31" w:rsidR="00733BAE" w:rsidRDefault="00733BAE" w:rsidP="00316C8B">
      <w:pPr>
        <w:spacing w:before="60" w:line="276" w:lineRule="auto"/>
        <w:rPr>
          <w:rFonts w:ascii="Arial" w:hAnsi="Arial" w:cs="Arial"/>
          <w:sz w:val="18"/>
          <w:szCs w:val="18"/>
        </w:rPr>
      </w:pPr>
      <w:r w:rsidRPr="00C27E5D">
        <w:rPr>
          <w:rFonts w:ascii="Arial" w:hAnsi="Arial" w:cs="Arial"/>
          <w:sz w:val="18"/>
          <w:szCs w:val="18"/>
        </w:rPr>
        <w:t>Datová schránka</w:t>
      </w:r>
      <w:r w:rsidR="00316C8B" w:rsidRPr="00C27E5D">
        <w:rPr>
          <w:rFonts w:ascii="Arial" w:hAnsi="Arial" w:cs="Arial"/>
          <w:sz w:val="18"/>
          <w:szCs w:val="18"/>
        </w:rPr>
        <w:t>:</w:t>
      </w:r>
      <w:r w:rsidR="00316C8B" w:rsidRPr="00C27E5D">
        <w:rPr>
          <w:rFonts w:ascii="Arial" w:hAnsi="Arial" w:cs="Arial"/>
          <w:sz w:val="18"/>
          <w:szCs w:val="18"/>
        </w:rPr>
        <w:tab/>
      </w:r>
      <w:r w:rsidR="00316C8B" w:rsidRPr="00C27E5D">
        <w:rPr>
          <w:rFonts w:ascii="Arial" w:hAnsi="Arial" w:cs="Arial"/>
          <w:sz w:val="18"/>
          <w:szCs w:val="18"/>
        </w:rPr>
        <w:tab/>
      </w:r>
      <w:r w:rsidRPr="00C27E5D">
        <w:rPr>
          <w:rFonts w:ascii="Arial" w:hAnsi="Arial" w:cs="Arial"/>
          <w:sz w:val="18"/>
          <w:szCs w:val="18"/>
        </w:rPr>
        <w:t>x3ack9m</w:t>
      </w:r>
    </w:p>
    <w:p w14:paraId="3B006357" w14:textId="2485A983" w:rsidR="00891E27" w:rsidRDefault="00891E27" w:rsidP="00891E27">
      <w:pPr>
        <w:spacing w:before="60" w:line="276" w:lineRule="auto"/>
        <w:rPr>
          <w:rFonts w:ascii="Arial" w:hAnsi="Arial" w:cs="Arial"/>
          <w:sz w:val="18"/>
          <w:szCs w:val="18"/>
        </w:rPr>
      </w:pPr>
      <w:r>
        <w:rPr>
          <w:rFonts w:ascii="Arial" w:hAnsi="Arial" w:cs="Arial"/>
          <w:sz w:val="18"/>
          <w:szCs w:val="18"/>
        </w:rPr>
        <w:t>E-mail</w:t>
      </w:r>
      <w:r w:rsidRPr="008A4D7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info@agcom.cz</w:t>
      </w:r>
    </w:p>
    <w:p w14:paraId="18EFC9BE" w14:textId="4D3A0182" w:rsidR="00891E27" w:rsidRPr="008A4D7F" w:rsidRDefault="00891E27" w:rsidP="00891E27">
      <w:pPr>
        <w:spacing w:before="60" w:line="276" w:lineRule="auto"/>
        <w:rPr>
          <w:rFonts w:ascii="Arial" w:hAnsi="Arial" w:cs="Arial"/>
          <w:sz w:val="18"/>
          <w:szCs w:val="18"/>
        </w:rPr>
      </w:pPr>
      <w:r>
        <w:rPr>
          <w:rFonts w:ascii="Arial" w:hAnsi="Arial" w:cs="Arial"/>
          <w:sz w:val="18"/>
          <w:szCs w:val="18"/>
        </w:rPr>
        <w:t>Telefon</w:t>
      </w:r>
      <w:r w:rsidRPr="008A4D7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495 405 911</w:t>
      </w:r>
    </w:p>
    <w:p w14:paraId="2DD47434" w14:textId="48A15EA1" w:rsidR="00733BAE" w:rsidRPr="00C27E5D" w:rsidRDefault="00316C8B" w:rsidP="00733BAE">
      <w:pPr>
        <w:spacing w:before="60"/>
        <w:rPr>
          <w:rFonts w:ascii="Arial" w:hAnsi="Arial" w:cs="Arial"/>
          <w:i/>
          <w:iCs/>
          <w:sz w:val="18"/>
          <w:szCs w:val="18"/>
        </w:rPr>
      </w:pPr>
      <w:r w:rsidRPr="00C27E5D">
        <w:rPr>
          <w:rFonts w:ascii="Arial" w:hAnsi="Arial" w:cs="Arial"/>
          <w:i/>
          <w:iCs/>
          <w:sz w:val="18"/>
          <w:szCs w:val="18"/>
        </w:rPr>
        <w:t xml:space="preserve">Společnost </w:t>
      </w:r>
      <w:r w:rsidR="00733BAE" w:rsidRPr="00C27E5D">
        <w:rPr>
          <w:rFonts w:ascii="Arial" w:hAnsi="Arial" w:cs="Arial"/>
          <w:i/>
          <w:iCs/>
          <w:sz w:val="18"/>
          <w:szCs w:val="18"/>
        </w:rPr>
        <w:t>zapsána v obchodním rejstříku vedeném Krajským soudem v Hradci Králové, oddíl C, vložka 38491</w:t>
      </w:r>
    </w:p>
    <w:p w14:paraId="79641074" w14:textId="77777777" w:rsidR="00733BAE" w:rsidRPr="00C27E5D" w:rsidRDefault="00733BAE" w:rsidP="00733BAE">
      <w:pPr>
        <w:spacing w:before="120"/>
        <w:rPr>
          <w:rFonts w:ascii="Arial" w:hAnsi="Arial" w:cs="Arial"/>
        </w:rPr>
      </w:pPr>
      <w:r w:rsidRPr="00C27E5D">
        <w:rPr>
          <w:rFonts w:ascii="Arial" w:hAnsi="Arial" w:cs="Arial"/>
        </w:rPr>
        <w:t>(dále jen „</w:t>
      </w:r>
      <w:r w:rsidRPr="00C27E5D">
        <w:rPr>
          <w:rFonts w:ascii="Arial" w:hAnsi="Arial" w:cs="Arial"/>
          <w:b/>
          <w:bCs/>
        </w:rPr>
        <w:t>poskytovatel</w:t>
      </w:r>
      <w:r w:rsidRPr="00C27E5D">
        <w:rPr>
          <w:rFonts w:ascii="Arial" w:hAnsi="Arial" w:cs="Arial"/>
        </w:rPr>
        <w:t>“)</w:t>
      </w:r>
    </w:p>
    <w:p w14:paraId="5894E92D" w14:textId="77777777" w:rsidR="00733BAE" w:rsidRPr="00C27E5D" w:rsidRDefault="00733BAE" w:rsidP="00346FB0">
      <w:pPr>
        <w:pStyle w:val="Import0"/>
        <w:tabs>
          <w:tab w:val="left" w:pos="720"/>
          <w:tab w:val="left" w:pos="1560"/>
          <w:tab w:val="left" w:pos="2448"/>
          <w:tab w:val="left" w:pos="3312"/>
          <w:tab w:val="left" w:pos="4111"/>
          <w:tab w:val="left" w:pos="5040"/>
          <w:tab w:val="left" w:pos="5904"/>
          <w:tab w:val="left" w:pos="6768"/>
          <w:tab w:val="left" w:pos="7632"/>
          <w:tab w:val="left" w:pos="8496"/>
        </w:tabs>
        <w:rPr>
          <w:rFonts w:ascii="Arial" w:hAnsi="Arial" w:cs="Arial"/>
          <w:bCs/>
          <w:lang w:val="cs-CZ"/>
        </w:rPr>
      </w:pPr>
    </w:p>
    <w:p w14:paraId="699026BF" w14:textId="77777777" w:rsidR="00733BAE" w:rsidRPr="00C27E5D" w:rsidRDefault="00733BAE" w:rsidP="00733BAE">
      <w:pPr>
        <w:shd w:val="clear" w:color="auto" w:fill="D9D9D9"/>
        <w:spacing w:line="276" w:lineRule="auto"/>
        <w:rPr>
          <w:rFonts w:ascii="Arial" w:eastAsia="PMingLiU" w:hAnsi="Arial" w:cs="Arial"/>
          <w:b/>
          <w:sz w:val="22"/>
          <w:szCs w:val="22"/>
          <w:lang w:eastAsia="zh-TW"/>
        </w:rPr>
      </w:pPr>
      <w:r w:rsidRPr="00C27E5D">
        <w:rPr>
          <w:rFonts w:ascii="Arial" w:eastAsia="PMingLiU" w:hAnsi="Arial" w:cs="Arial"/>
          <w:b/>
          <w:sz w:val="22"/>
          <w:szCs w:val="22"/>
          <w:lang w:eastAsia="zh-TW"/>
        </w:rPr>
        <w:t xml:space="preserve">Článek </w:t>
      </w:r>
      <w:r w:rsidR="00863C0B" w:rsidRPr="00C27E5D">
        <w:rPr>
          <w:rFonts w:ascii="Arial" w:eastAsia="PMingLiU" w:hAnsi="Arial" w:cs="Arial"/>
          <w:b/>
          <w:sz w:val="22"/>
          <w:szCs w:val="22"/>
          <w:lang w:eastAsia="zh-TW"/>
        </w:rPr>
        <w:t>II.</w:t>
      </w:r>
    </w:p>
    <w:p w14:paraId="2EE9BB1A" w14:textId="68B45790" w:rsidR="00863C0B" w:rsidRPr="00C27E5D" w:rsidRDefault="00863C0B" w:rsidP="00733BAE">
      <w:pPr>
        <w:shd w:val="clear" w:color="auto" w:fill="D9D9D9"/>
        <w:spacing w:line="276" w:lineRule="auto"/>
        <w:rPr>
          <w:rFonts w:ascii="Arial" w:eastAsia="PMingLiU" w:hAnsi="Arial" w:cs="Arial"/>
          <w:b/>
          <w:sz w:val="22"/>
          <w:szCs w:val="22"/>
          <w:lang w:eastAsia="zh-TW"/>
        </w:rPr>
      </w:pPr>
      <w:r w:rsidRPr="00C27E5D">
        <w:rPr>
          <w:rFonts w:ascii="Arial" w:eastAsia="PMingLiU" w:hAnsi="Arial" w:cs="Arial"/>
          <w:b/>
          <w:sz w:val="22"/>
          <w:szCs w:val="22"/>
          <w:lang w:eastAsia="zh-TW"/>
        </w:rPr>
        <w:t xml:space="preserve">Předmět smlouvy </w:t>
      </w:r>
    </w:p>
    <w:p w14:paraId="57BBA0DF" w14:textId="77777777" w:rsidR="00863C0B" w:rsidRPr="00C27E5D" w:rsidRDefault="00863C0B" w:rsidP="000A235D">
      <w:pPr>
        <w:pStyle w:val="Import7"/>
        <w:tabs>
          <w:tab w:val="left" w:pos="720"/>
          <w:tab w:val="left" w:pos="1584"/>
          <w:tab w:val="left" w:pos="2448"/>
          <w:tab w:val="left" w:pos="3312"/>
          <w:tab w:val="left" w:pos="4176"/>
          <w:tab w:val="left" w:pos="5040"/>
          <w:tab w:val="left" w:pos="5904"/>
          <w:tab w:val="left" w:pos="6768"/>
          <w:tab w:val="left" w:pos="7632"/>
          <w:tab w:val="left" w:pos="8496"/>
        </w:tabs>
        <w:ind w:left="426" w:hanging="426"/>
        <w:jc w:val="center"/>
        <w:rPr>
          <w:rFonts w:ascii="Arial" w:hAnsi="Arial" w:cs="Arial"/>
          <w:b/>
          <w:sz w:val="8"/>
          <w:lang w:val="cs-CZ"/>
        </w:rPr>
      </w:pPr>
    </w:p>
    <w:p w14:paraId="50A3DF57" w14:textId="77777777" w:rsidR="00B17AA0" w:rsidRPr="00B17AA0" w:rsidRDefault="00B17AA0" w:rsidP="00B17AA0">
      <w:pPr>
        <w:numPr>
          <w:ilvl w:val="0"/>
          <w:numId w:val="8"/>
        </w:numPr>
        <w:spacing w:before="240" w:line="276" w:lineRule="auto"/>
        <w:ind w:left="357" w:hanging="357"/>
        <w:jc w:val="both"/>
        <w:rPr>
          <w:rFonts w:ascii="Arial" w:eastAsia="PMingLiU" w:hAnsi="Arial" w:cs="Arial"/>
          <w:lang w:eastAsia="zh-TW"/>
        </w:rPr>
      </w:pPr>
      <w:r w:rsidRPr="00B17AA0">
        <w:rPr>
          <w:rFonts w:ascii="Arial" w:eastAsia="PMingLiU" w:hAnsi="Arial" w:cs="Arial"/>
          <w:lang w:eastAsia="zh-TW"/>
        </w:rPr>
        <w:t>Předmětem této smlouvy je závazek poskytovatele provádět:</w:t>
      </w:r>
    </w:p>
    <w:p w14:paraId="39BBE685" w14:textId="77777777" w:rsidR="00B17AA0" w:rsidRPr="00B17AA0" w:rsidRDefault="00B17AA0" w:rsidP="00B17AA0">
      <w:pPr>
        <w:spacing w:before="240" w:line="276" w:lineRule="auto"/>
        <w:ind w:left="357"/>
        <w:jc w:val="both"/>
        <w:rPr>
          <w:rFonts w:ascii="Arial" w:eastAsia="PMingLiU" w:hAnsi="Arial" w:cs="Arial"/>
          <w:lang w:eastAsia="zh-TW"/>
        </w:rPr>
      </w:pPr>
      <w:r w:rsidRPr="00B17AA0">
        <w:rPr>
          <w:rFonts w:ascii="Arial" w:eastAsia="PMingLiU" w:hAnsi="Arial" w:cs="Arial"/>
          <w:lang w:eastAsia="zh-TW"/>
        </w:rPr>
        <w:t>a)</w:t>
      </w:r>
      <w:r w:rsidRPr="00B17AA0">
        <w:rPr>
          <w:rFonts w:ascii="Arial" w:eastAsia="PMingLiU" w:hAnsi="Arial" w:cs="Arial"/>
          <w:lang w:eastAsia="zh-TW"/>
        </w:rPr>
        <w:tab/>
        <w:t xml:space="preserve">technickou a servisní podporu, servisní opravy, </w:t>
      </w:r>
    </w:p>
    <w:p w14:paraId="788754F4" w14:textId="7B4A54DC" w:rsidR="00B17AA0" w:rsidRPr="00B17AA0" w:rsidRDefault="00B17AA0" w:rsidP="00B17AA0">
      <w:pPr>
        <w:spacing w:before="240" w:line="276" w:lineRule="auto"/>
        <w:ind w:left="357"/>
        <w:jc w:val="both"/>
        <w:rPr>
          <w:rFonts w:ascii="Arial" w:eastAsia="PMingLiU" w:hAnsi="Arial" w:cs="Arial"/>
          <w:lang w:eastAsia="zh-TW"/>
        </w:rPr>
      </w:pPr>
      <w:r w:rsidRPr="00B17AA0">
        <w:rPr>
          <w:rFonts w:ascii="Arial" w:eastAsia="PMingLiU" w:hAnsi="Arial" w:cs="Arial"/>
          <w:lang w:eastAsia="zh-TW"/>
        </w:rPr>
        <w:t>b)</w:t>
      </w:r>
      <w:r w:rsidRPr="00B17AA0">
        <w:rPr>
          <w:rFonts w:ascii="Arial" w:eastAsia="PMingLiU" w:hAnsi="Arial" w:cs="Arial"/>
          <w:lang w:eastAsia="zh-TW"/>
        </w:rPr>
        <w:tab/>
        <w:t>pravidelné zkoušky a kontroly blíže specifikované v příloze č. 1 této smlouvy,</w:t>
      </w:r>
      <w:r>
        <w:rPr>
          <w:rFonts w:ascii="Arial" w:eastAsia="PMingLiU" w:hAnsi="Arial" w:cs="Arial"/>
          <w:lang w:eastAsia="zh-TW"/>
        </w:rPr>
        <w:t xml:space="preserve"> </w:t>
      </w:r>
    </w:p>
    <w:p w14:paraId="7AD31045" w14:textId="550A60B3" w:rsidR="00B17AA0" w:rsidRPr="00B17AA0" w:rsidRDefault="00B17AA0" w:rsidP="00B17AA0">
      <w:pPr>
        <w:spacing w:before="240" w:line="276" w:lineRule="auto"/>
        <w:ind w:left="357"/>
        <w:jc w:val="both"/>
        <w:rPr>
          <w:rFonts w:ascii="Arial" w:eastAsia="PMingLiU" w:hAnsi="Arial" w:cs="Arial"/>
          <w:lang w:eastAsia="zh-TW"/>
        </w:rPr>
      </w:pPr>
      <w:r w:rsidRPr="00B17AA0">
        <w:rPr>
          <w:rFonts w:ascii="Arial" w:eastAsia="PMingLiU" w:hAnsi="Arial" w:cs="Arial"/>
          <w:lang w:eastAsia="zh-TW"/>
        </w:rPr>
        <w:lastRenderedPageBreak/>
        <w:t>na zařízení</w:t>
      </w:r>
      <w:r w:rsidR="003874E0">
        <w:rPr>
          <w:rFonts w:ascii="Arial" w:eastAsia="PMingLiU" w:hAnsi="Arial" w:cs="Arial"/>
          <w:lang w:eastAsia="zh-TW"/>
        </w:rPr>
        <w:t>:</w:t>
      </w:r>
      <w:r w:rsidRPr="00B17AA0">
        <w:rPr>
          <w:rFonts w:ascii="Arial" w:eastAsia="PMingLiU" w:hAnsi="Arial" w:cs="Arial"/>
          <w:lang w:eastAsia="zh-TW"/>
        </w:rPr>
        <w:t xml:space="preserve"> </w:t>
      </w:r>
      <w:r w:rsidR="00D43377">
        <w:rPr>
          <w:rStyle w:val="nazevAkce"/>
        </w:rPr>
        <w:fldChar w:fldCharType="begin">
          <w:ffData>
            <w:name w:val="systemy"/>
            <w:enabled/>
            <w:calcOnExit/>
            <w:textInput>
              <w:default w:val="DOPLNIT"/>
            </w:textInput>
          </w:ffData>
        </w:fldChar>
      </w:r>
      <w:bookmarkStart w:id="14" w:name="systemy"/>
      <w:r w:rsidR="00D43377">
        <w:rPr>
          <w:rStyle w:val="nazevAkce"/>
        </w:rPr>
        <w:instrText xml:space="preserve"> FORMTEXT </w:instrText>
      </w:r>
      <w:r w:rsidR="00D43377">
        <w:rPr>
          <w:rStyle w:val="nazevAkce"/>
        </w:rPr>
      </w:r>
      <w:r w:rsidR="00D43377">
        <w:rPr>
          <w:rStyle w:val="nazevAkce"/>
        </w:rPr>
        <w:fldChar w:fldCharType="separate"/>
      </w:r>
      <w:bookmarkStart w:id="15" w:name="_GoBack"/>
      <w:bookmarkEnd w:id="15"/>
      <w:r w:rsidR="00BD6017">
        <w:rPr>
          <w:rStyle w:val="nazevAkce"/>
          <w:noProof/>
        </w:rPr>
        <w:t>elektrická požární signalizace (EPS)</w:t>
      </w:r>
      <w:r w:rsidR="00052418">
        <w:rPr>
          <w:rStyle w:val="nazevAkce"/>
          <w:noProof/>
        </w:rPr>
        <w:t>,</w:t>
      </w:r>
      <w:r w:rsidR="00BD6017">
        <w:rPr>
          <w:rStyle w:val="nazevAkce"/>
          <w:noProof/>
        </w:rPr>
        <w:t xml:space="preserve"> nouzový zvukový systém (NZS)</w:t>
      </w:r>
      <w:r w:rsidR="00D43377">
        <w:rPr>
          <w:rStyle w:val="nazevAkce"/>
        </w:rPr>
        <w:fldChar w:fldCharType="end"/>
      </w:r>
      <w:bookmarkEnd w:id="14"/>
      <w:r w:rsidR="00A34682">
        <w:rPr>
          <w:rFonts w:ascii="Arial" w:eastAsia="PMingLiU" w:hAnsi="Arial" w:cs="Arial"/>
          <w:lang w:eastAsia="zh-TW"/>
        </w:rPr>
        <w:t xml:space="preserve">, nacházející </w:t>
      </w:r>
      <w:r w:rsidRPr="00B17AA0">
        <w:rPr>
          <w:rFonts w:ascii="Arial" w:eastAsia="PMingLiU" w:hAnsi="Arial" w:cs="Arial"/>
          <w:lang w:eastAsia="zh-TW"/>
        </w:rPr>
        <w:t>se v místě plnění.</w:t>
      </w:r>
    </w:p>
    <w:p w14:paraId="0E241C08" w14:textId="77777777" w:rsidR="00B17AA0" w:rsidRPr="00B17AA0" w:rsidRDefault="00B17AA0" w:rsidP="00B17AA0">
      <w:pPr>
        <w:numPr>
          <w:ilvl w:val="0"/>
          <w:numId w:val="8"/>
        </w:numPr>
        <w:spacing w:before="240" w:line="276" w:lineRule="auto"/>
        <w:ind w:left="357" w:hanging="357"/>
        <w:jc w:val="both"/>
        <w:rPr>
          <w:rFonts w:ascii="Arial" w:eastAsia="PMingLiU" w:hAnsi="Arial" w:cs="Arial"/>
          <w:lang w:eastAsia="zh-TW"/>
        </w:rPr>
      </w:pPr>
      <w:r w:rsidRPr="00B17AA0">
        <w:rPr>
          <w:rFonts w:ascii="Arial" w:eastAsia="PMingLiU" w:hAnsi="Arial" w:cs="Arial"/>
          <w:lang w:eastAsia="zh-TW"/>
        </w:rPr>
        <w:t>Nedílnou součástí technické, servisní podpory a servisních oprav je:</w:t>
      </w:r>
    </w:p>
    <w:p w14:paraId="1A542737" w14:textId="77777777" w:rsidR="00B17AA0" w:rsidRPr="00B17AA0" w:rsidRDefault="00B17AA0" w:rsidP="00B17AA0">
      <w:pPr>
        <w:pStyle w:val="Odstavecseseznamem"/>
        <w:numPr>
          <w:ilvl w:val="0"/>
          <w:numId w:val="34"/>
        </w:numPr>
        <w:spacing w:before="240" w:line="276" w:lineRule="auto"/>
        <w:jc w:val="both"/>
        <w:rPr>
          <w:rFonts w:ascii="Arial" w:eastAsia="PMingLiU" w:hAnsi="Arial" w:cs="Arial"/>
          <w:lang w:eastAsia="zh-TW"/>
        </w:rPr>
      </w:pPr>
      <w:r w:rsidRPr="00B17AA0">
        <w:rPr>
          <w:rFonts w:ascii="Arial" w:eastAsia="PMingLiU" w:hAnsi="Arial" w:cs="Arial"/>
          <w:lang w:eastAsia="zh-TW"/>
        </w:rPr>
        <w:t xml:space="preserve">servis, údržba, opravy a revize, které jsou nezbytné pro zajištění řádného a bezvadného provozu zařízení, </w:t>
      </w:r>
    </w:p>
    <w:p w14:paraId="29712753" w14:textId="77777777" w:rsidR="00B17AA0" w:rsidRPr="00B17AA0" w:rsidRDefault="00B17AA0" w:rsidP="00B17AA0">
      <w:pPr>
        <w:pStyle w:val="Odstavecseseznamem"/>
        <w:numPr>
          <w:ilvl w:val="0"/>
          <w:numId w:val="34"/>
        </w:numPr>
        <w:spacing w:before="240" w:line="276" w:lineRule="auto"/>
        <w:jc w:val="both"/>
        <w:rPr>
          <w:rFonts w:ascii="Arial" w:eastAsia="PMingLiU" w:hAnsi="Arial" w:cs="Arial"/>
          <w:lang w:eastAsia="zh-TW"/>
        </w:rPr>
      </w:pPr>
      <w:r w:rsidRPr="00B17AA0">
        <w:rPr>
          <w:rFonts w:ascii="Arial" w:eastAsia="PMingLiU" w:hAnsi="Arial" w:cs="Arial"/>
          <w:lang w:eastAsia="zh-TW"/>
        </w:rPr>
        <w:t>nástup na provedení opravy podle čl. VI odst. 2 této smlouvy,</w:t>
      </w:r>
    </w:p>
    <w:p w14:paraId="74FE536C" w14:textId="77777777" w:rsidR="00B17AA0" w:rsidRPr="00B17AA0" w:rsidRDefault="00B17AA0" w:rsidP="00B17AA0">
      <w:pPr>
        <w:pStyle w:val="Odstavecseseznamem"/>
        <w:numPr>
          <w:ilvl w:val="0"/>
          <w:numId w:val="34"/>
        </w:numPr>
        <w:spacing w:before="240" w:line="276" w:lineRule="auto"/>
        <w:jc w:val="both"/>
        <w:rPr>
          <w:rFonts w:ascii="Arial" w:eastAsia="PMingLiU" w:hAnsi="Arial" w:cs="Arial"/>
          <w:lang w:eastAsia="zh-TW"/>
        </w:rPr>
      </w:pPr>
      <w:r w:rsidRPr="00B17AA0">
        <w:rPr>
          <w:rFonts w:ascii="Arial" w:eastAsia="PMingLiU" w:hAnsi="Arial" w:cs="Arial"/>
          <w:lang w:eastAsia="zh-TW"/>
        </w:rPr>
        <w:t>odstranění vad podle čl. VI odst. 3 této smlouvy,</w:t>
      </w:r>
    </w:p>
    <w:p w14:paraId="5BD33FE2" w14:textId="77777777" w:rsidR="00B17AA0" w:rsidRPr="00B17AA0" w:rsidRDefault="00B17AA0" w:rsidP="00B17AA0">
      <w:pPr>
        <w:pStyle w:val="Odstavecseseznamem"/>
        <w:numPr>
          <w:ilvl w:val="0"/>
          <w:numId w:val="34"/>
        </w:numPr>
        <w:spacing w:before="240" w:line="276" w:lineRule="auto"/>
        <w:jc w:val="both"/>
        <w:rPr>
          <w:rFonts w:ascii="Arial" w:eastAsia="PMingLiU" w:hAnsi="Arial" w:cs="Arial"/>
          <w:lang w:eastAsia="zh-TW"/>
        </w:rPr>
      </w:pPr>
      <w:r w:rsidRPr="00B17AA0">
        <w:rPr>
          <w:rFonts w:ascii="Arial" w:eastAsia="PMingLiU" w:hAnsi="Arial" w:cs="Arial"/>
          <w:lang w:eastAsia="zh-TW"/>
        </w:rPr>
        <w:t>doprava, likvidace obalů a odpadů.</w:t>
      </w:r>
    </w:p>
    <w:p w14:paraId="52469F49" w14:textId="77777777" w:rsidR="00B17AA0" w:rsidRPr="00B17AA0" w:rsidRDefault="00B17AA0" w:rsidP="00B17AA0">
      <w:pPr>
        <w:numPr>
          <w:ilvl w:val="0"/>
          <w:numId w:val="8"/>
        </w:numPr>
        <w:spacing w:before="240" w:line="276" w:lineRule="auto"/>
        <w:ind w:left="357" w:hanging="357"/>
        <w:jc w:val="both"/>
        <w:rPr>
          <w:rFonts w:ascii="Arial" w:eastAsia="PMingLiU" w:hAnsi="Arial" w:cs="Arial"/>
          <w:lang w:eastAsia="zh-TW"/>
        </w:rPr>
      </w:pPr>
      <w:r w:rsidRPr="00B17AA0">
        <w:rPr>
          <w:rFonts w:ascii="Arial" w:eastAsia="PMingLiU" w:hAnsi="Arial" w:cs="Arial"/>
          <w:lang w:eastAsia="zh-TW"/>
        </w:rPr>
        <w:t>Součástí pravidelné zkoušky a kontroly blíže specifikované v příloze č. 1 této smlouvy je kontrola všech signalizačních prvků, a to v souladu s ust. § 7 a § 8 Ministerstva vnitra č. 246/2001 Sb., o stanovení podmínek požární bezpečnosti a výkonu státního požárního dozoru (dále jen „vyhláška o požární prevenci“).</w:t>
      </w:r>
    </w:p>
    <w:p w14:paraId="7A5999B8" w14:textId="77777777" w:rsidR="00B17AA0" w:rsidRPr="00B17AA0" w:rsidRDefault="00B17AA0" w:rsidP="00B17AA0">
      <w:pPr>
        <w:numPr>
          <w:ilvl w:val="0"/>
          <w:numId w:val="8"/>
        </w:numPr>
        <w:spacing w:before="240" w:line="276" w:lineRule="auto"/>
        <w:ind w:left="357" w:hanging="357"/>
        <w:jc w:val="both"/>
        <w:rPr>
          <w:rFonts w:ascii="Arial" w:eastAsia="PMingLiU" w:hAnsi="Arial" w:cs="Arial"/>
          <w:lang w:eastAsia="zh-TW"/>
        </w:rPr>
      </w:pPr>
      <w:r w:rsidRPr="00B17AA0">
        <w:rPr>
          <w:rFonts w:ascii="Arial" w:eastAsia="PMingLiU" w:hAnsi="Arial" w:cs="Arial"/>
          <w:lang w:eastAsia="zh-TW"/>
        </w:rPr>
        <w:t>Předmětem této smlouvy je dále závazek objednatele platit poskytovateli za bezvadné provádění servisu v souladu s požadavky uvedenými v této smlouvě sjednanou smluvní cenu.</w:t>
      </w:r>
    </w:p>
    <w:p w14:paraId="66D6603E" w14:textId="7A216771" w:rsidR="00891E27" w:rsidRDefault="00891E27">
      <w:pPr>
        <w:rPr>
          <w:rFonts w:ascii="Arial" w:hAnsi="Arial" w:cs="Arial"/>
          <w:sz w:val="24"/>
        </w:rPr>
      </w:pPr>
    </w:p>
    <w:p w14:paraId="40593DEA" w14:textId="5298C1B1" w:rsidR="00DF1064" w:rsidRPr="00C27E5D" w:rsidRDefault="00DF1064" w:rsidP="00DF1064">
      <w:pPr>
        <w:shd w:val="clear" w:color="auto" w:fill="D9D9D9"/>
        <w:spacing w:line="276" w:lineRule="auto"/>
        <w:rPr>
          <w:rFonts w:ascii="Arial" w:eastAsia="PMingLiU" w:hAnsi="Arial" w:cs="Arial"/>
          <w:b/>
          <w:sz w:val="22"/>
          <w:szCs w:val="22"/>
          <w:lang w:eastAsia="zh-TW"/>
        </w:rPr>
      </w:pPr>
      <w:r w:rsidRPr="00C27E5D">
        <w:rPr>
          <w:rFonts w:ascii="Arial" w:eastAsia="PMingLiU" w:hAnsi="Arial" w:cs="Arial"/>
          <w:b/>
          <w:sz w:val="22"/>
          <w:szCs w:val="22"/>
          <w:lang w:eastAsia="zh-TW"/>
        </w:rPr>
        <w:t xml:space="preserve">Článek </w:t>
      </w:r>
      <w:r w:rsidR="00863C0B" w:rsidRPr="00C27E5D">
        <w:rPr>
          <w:rFonts w:ascii="Arial" w:eastAsia="PMingLiU" w:hAnsi="Arial" w:cs="Arial"/>
          <w:b/>
          <w:sz w:val="22"/>
          <w:szCs w:val="22"/>
          <w:lang w:eastAsia="zh-TW"/>
        </w:rPr>
        <w:t>I</w:t>
      </w:r>
      <w:r w:rsidR="00B17AA0">
        <w:rPr>
          <w:rFonts w:ascii="Arial" w:eastAsia="PMingLiU" w:hAnsi="Arial" w:cs="Arial"/>
          <w:b/>
          <w:sz w:val="22"/>
          <w:szCs w:val="22"/>
          <w:lang w:eastAsia="zh-TW"/>
        </w:rPr>
        <w:t>II</w:t>
      </w:r>
      <w:r w:rsidR="00863C0B" w:rsidRPr="00C27E5D">
        <w:rPr>
          <w:rFonts w:ascii="Arial" w:eastAsia="PMingLiU" w:hAnsi="Arial" w:cs="Arial"/>
          <w:b/>
          <w:sz w:val="22"/>
          <w:szCs w:val="22"/>
          <w:lang w:eastAsia="zh-TW"/>
        </w:rPr>
        <w:t>.</w:t>
      </w:r>
    </w:p>
    <w:p w14:paraId="5B8D4A86" w14:textId="138DC207" w:rsidR="00863C0B" w:rsidRPr="00C27E5D" w:rsidRDefault="00863C0B" w:rsidP="00DF1064">
      <w:pPr>
        <w:shd w:val="clear" w:color="auto" w:fill="D9D9D9"/>
        <w:spacing w:line="276" w:lineRule="auto"/>
        <w:rPr>
          <w:rFonts w:ascii="Arial" w:eastAsia="PMingLiU" w:hAnsi="Arial" w:cs="Arial"/>
          <w:b/>
          <w:sz w:val="22"/>
          <w:szCs w:val="22"/>
          <w:lang w:eastAsia="zh-TW"/>
        </w:rPr>
      </w:pPr>
      <w:r w:rsidRPr="00C27E5D">
        <w:rPr>
          <w:rFonts w:ascii="Arial" w:eastAsia="PMingLiU" w:hAnsi="Arial" w:cs="Arial"/>
          <w:b/>
          <w:sz w:val="22"/>
          <w:szCs w:val="22"/>
          <w:lang w:eastAsia="zh-TW"/>
        </w:rPr>
        <w:t xml:space="preserve">Místo plnění </w:t>
      </w:r>
    </w:p>
    <w:p w14:paraId="57E89E16" w14:textId="77777777" w:rsidR="002E0058" w:rsidRDefault="00C8768D" w:rsidP="002E0058">
      <w:pPr>
        <w:numPr>
          <w:ilvl w:val="0"/>
          <w:numId w:val="44"/>
        </w:numPr>
        <w:spacing w:before="240" w:line="276" w:lineRule="auto"/>
        <w:jc w:val="both"/>
        <w:rPr>
          <w:rFonts w:ascii="Arial" w:eastAsia="PMingLiU" w:hAnsi="Arial" w:cs="Arial"/>
          <w:lang w:eastAsia="zh-TW"/>
        </w:rPr>
      </w:pPr>
      <w:r w:rsidRPr="002E0058">
        <w:rPr>
          <w:rFonts w:ascii="Arial" w:eastAsia="PMingLiU" w:hAnsi="Arial" w:cs="Arial"/>
          <w:lang w:eastAsia="zh-TW"/>
        </w:rPr>
        <w:t>Zhotovitel se zavazuje provést dílo v následujícím místě plnění:</w:t>
      </w:r>
    </w:p>
    <w:p w14:paraId="407DD5AE" w14:textId="08DAF20E" w:rsidR="00FE59AA" w:rsidRPr="002E0058" w:rsidRDefault="002506F1" w:rsidP="002E0058">
      <w:pPr>
        <w:pStyle w:val="mstoPlnn"/>
      </w:pPr>
      <w:r w:rsidRPr="002E0058">
        <w:fldChar w:fldCharType="begin">
          <w:ffData>
            <w:name w:val="mistoPlneni"/>
            <w:enabled/>
            <w:calcOnExit/>
            <w:textInput>
              <w:default w:val="DOPLNIT"/>
            </w:textInput>
          </w:ffData>
        </w:fldChar>
      </w:r>
      <w:bookmarkStart w:id="16" w:name="mistoPlneni"/>
      <w:r w:rsidRPr="002E0058">
        <w:instrText xml:space="preserve"> FORMTEXT </w:instrText>
      </w:r>
      <w:r w:rsidRPr="002E0058">
        <w:fldChar w:fldCharType="separate"/>
      </w:r>
      <w:r w:rsidR="00BD6017" w:rsidRPr="00BD6017">
        <w:rPr>
          <w:noProof/>
        </w:rPr>
        <w:t>Jiráskova 193, Nové Město, 550 01 Broumov</w:t>
      </w:r>
      <w:r w:rsidRPr="002E0058">
        <w:fldChar w:fldCharType="end"/>
      </w:r>
      <w:bookmarkEnd w:id="16"/>
    </w:p>
    <w:p w14:paraId="5659CA0F" w14:textId="77777777" w:rsidR="00B17AA0" w:rsidRPr="00C61CCD" w:rsidRDefault="00B17AA0" w:rsidP="00B17AA0">
      <w:pPr>
        <w:shd w:val="clear" w:color="auto" w:fill="D9D9D9"/>
        <w:spacing w:before="240"/>
        <w:rPr>
          <w:rFonts w:ascii="Arial" w:hAnsi="Arial" w:cs="Arial"/>
          <w:b/>
        </w:rPr>
      </w:pPr>
      <w:r w:rsidRPr="00C61CCD">
        <w:rPr>
          <w:rFonts w:ascii="Arial" w:hAnsi="Arial" w:cs="Arial"/>
          <w:b/>
        </w:rPr>
        <w:t>Článek IV.</w:t>
      </w:r>
    </w:p>
    <w:p w14:paraId="4DA97A17" w14:textId="77777777" w:rsidR="00B17AA0" w:rsidRPr="00A724E2" w:rsidRDefault="00B17AA0" w:rsidP="00B17AA0">
      <w:pPr>
        <w:shd w:val="clear" w:color="auto" w:fill="D9D9D9"/>
        <w:spacing w:before="60"/>
        <w:rPr>
          <w:rFonts w:ascii="Arial" w:hAnsi="Arial" w:cs="Arial"/>
          <w:b/>
        </w:rPr>
      </w:pPr>
      <w:r>
        <w:rPr>
          <w:rFonts w:ascii="Arial" w:hAnsi="Arial" w:cs="Arial"/>
          <w:b/>
        </w:rPr>
        <w:t>Termín plnění, rozsah</w:t>
      </w:r>
    </w:p>
    <w:p w14:paraId="79BD999F" w14:textId="77777777" w:rsidR="00B17AA0" w:rsidRDefault="00B17AA0" w:rsidP="00B17AA0">
      <w:pPr>
        <w:numPr>
          <w:ilvl w:val="0"/>
          <w:numId w:val="35"/>
        </w:numPr>
        <w:spacing w:before="240" w:line="276" w:lineRule="auto"/>
        <w:jc w:val="both"/>
        <w:rPr>
          <w:rFonts w:ascii="Arial" w:hAnsi="Arial" w:cs="Arial"/>
        </w:rPr>
      </w:pPr>
      <w:r w:rsidRPr="00D2542E">
        <w:rPr>
          <w:rFonts w:ascii="Arial" w:hAnsi="Arial" w:cs="Arial"/>
        </w:rPr>
        <w:t xml:space="preserve">Technická a servisní podpora bude </w:t>
      </w:r>
      <w:r>
        <w:rPr>
          <w:rFonts w:ascii="Arial" w:hAnsi="Arial" w:cs="Arial"/>
        </w:rPr>
        <w:t xml:space="preserve">zhotovitelem </w:t>
      </w:r>
      <w:r w:rsidRPr="00D2542E">
        <w:rPr>
          <w:rFonts w:ascii="Arial" w:hAnsi="Arial" w:cs="Arial"/>
        </w:rPr>
        <w:t>zajišťován</w:t>
      </w:r>
      <w:r>
        <w:rPr>
          <w:rFonts w:ascii="Arial" w:hAnsi="Arial" w:cs="Arial"/>
        </w:rPr>
        <w:t xml:space="preserve">a </w:t>
      </w:r>
      <w:r w:rsidRPr="00D2542E">
        <w:rPr>
          <w:rFonts w:ascii="Arial" w:hAnsi="Arial" w:cs="Arial"/>
        </w:rPr>
        <w:t xml:space="preserve">od nabytí účinnosti této smlouvy ve dnech: </w:t>
      </w:r>
      <w:r w:rsidRPr="00D27911">
        <w:rPr>
          <w:rFonts w:ascii="Arial" w:hAnsi="Arial" w:cs="Arial"/>
          <w:b/>
          <w:bCs/>
        </w:rPr>
        <w:t>pondělí až pátek</w:t>
      </w:r>
      <w:r w:rsidRPr="00D2542E">
        <w:rPr>
          <w:rFonts w:ascii="Arial" w:hAnsi="Arial" w:cs="Arial"/>
        </w:rPr>
        <w:t xml:space="preserve">, v časech: </w:t>
      </w:r>
      <w:r w:rsidRPr="00D27911">
        <w:rPr>
          <w:rFonts w:ascii="Arial" w:hAnsi="Arial" w:cs="Arial"/>
          <w:b/>
          <w:bCs/>
        </w:rPr>
        <w:t>7,30 – 16,00 hodin</w:t>
      </w:r>
      <w:r w:rsidRPr="00D2542E">
        <w:rPr>
          <w:rFonts w:ascii="Arial" w:hAnsi="Arial" w:cs="Arial"/>
        </w:rPr>
        <w:t>.</w:t>
      </w:r>
    </w:p>
    <w:p w14:paraId="79BB5DB9" w14:textId="77777777" w:rsidR="00B17AA0" w:rsidRPr="00D27911" w:rsidRDefault="00B17AA0" w:rsidP="00B17AA0">
      <w:pPr>
        <w:numPr>
          <w:ilvl w:val="0"/>
          <w:numId w:val="35"/>
        </w:numPr>
        <w:spacing w:before="240" w:line="276" w:lineRule="auto"/>
        <w:ind w:left="357" w:hanging="357"/>
        <w:jc w:val="both"/>
        <w:rPr>
          <w:rFonts w:ascii="Arial" w:hAnsi="Arial" w:cs="Arial"/>
        </w:rPr>
      </w:pPr>
      <w:r w:rsidRPr="00D27911">
        <w:rPr>
          <w:rFonts w:ascii="Arial" w:hAnsi="Arial" w:cs="Arial"/>
        </w:rPr>
        <w:t>Lhůty a rozsah periodických zkoušek, kontrol a profylaxí je specifikován v příloze č.1 servisní smlouvy.</w:t>
      </w:r>
    </w:p>
    <w:p w14:paraId="240770E1" w14:textId="77777777" w:rsidR="00B17AA0" w:rsidRDefault="00B17AA0" w:rsidP="00B17AA0">
      <w:pPr>
        <w:numPr>
          <w:ilvl w:val="0"/>
          <w:numId w:val="35"/>
        </w:numPr>
        <w:spacing w:before="240" w:line="276" w:lineRule="auto"/>
        <w:ind w:left="357" w:hanging="357"/>
        <w:jc w:val="both"/>
        <w:rPr>
          <w:rFonts w:ascii="Arial" w:hAnsi="Arial" w:cs="Arial"/>
        </w:rPr>
      </w:pPr>
      <w:r w:rsidRPr="00D27911">
        <w:rPr>
          <w:rFonts w:ascii="Arial" w:hAnsi="Arial" w:cs="Arial"/>
        </w:rPr>
        <w:t>Rozsah kontrolovaných zařízení je uveden v příloze č. 1 této smlouvy.</w:t>
      </w:r>
    </w:p>
    <w:p w14:paraId="112DBB9E" w14:textId="77777777" w:rsidR="00B17AA0" w:rsidRPr="00C61CCD" w:rsidRDefault="00B17AA0" w:rsidP="00B17AA0">
      <w:pPr>
        <w:shd w:val="clear" w:color="auto" w:fill="D9D9D9"/>
        <w:spacing w:before="240"/>
        <w:rPr>
          <w:rFonts w:ascii="Arial" w:hAnsi="Arial" w:cs="Arial"/>
          <w:b/>
        </w:rPr>
      </w:pPr>
      <w:r w:rsidRPr="00C61CCD">
        <w:rPr>
          <w:rFonts w:ascii="Arial" w:hAnsi="Arial" w:cs="Arial"/>
          <w:b/>
        </w:rPr>
        <w:t>Článek V.</w:t>
      </w:r>
    </w:p>
    <w:p w14:paraId="22835D97" w14:textId="77777777" w:rsidR="00B17AA0" w:rsidRPr="00A724E2" w:rsidRDefault="00B17AA0" w:rsidP="00B17AA0">
      <w:pPr>
        <w:shd w:val="clear" w:color="auto" w:fill="D9D9D9"/>
        <w:spacing w:before="60"/>
        <w:rPr>
          <w:rFonts w:ascii="Arial" w:hAnsi="Arial" w:cs="Arial"/>
          <w:b/>
        </w:rPr>
      </w:pPr>
      <w:r>
        <w:rPr>
          <w:rFonts w:ascii="Arial" w:hAnsi="Arial" w:cs="Arial"/>
          <w:b/>
        </w:rPr>
        <w:t>Podmínky provedení kontroly, záruční doba</w:t>
      </w:r>
    </w:p>
    <w:p w14:paraId="24AA1E62" w14:textId="77777777" w:rsidR="00B17AA0" w:rsidRPr="00D27911" w:rsidRDefault="00B17AA0" w:rsidP="00B17AA0">
      <w:pPr>
        <w:numPr>
          <w:ilvl w:val="0"/>
          <w:numId w:val="36"/>
        </w:numPr>
        <w:spacing w:before="240" w:line="276" w:lineRule="auto"/>
        <w:jc w:val="both"/>
        <w:rPr>
          <w:rFonts w:ascii="Arial" w:hAnsi="Arial" w:cs="Arial"/>
        </w:rPr>
      </w:pPr>
      <w:r w:rsidRPr="00D27911">
        <w:rPr>
          <w:rFonts w:ascii="Arial" w:hAnsi="Arial" w:cs="Arial"/>
        </w:rPr>
        <w:t xml:space="preserve">Objednatel se zavazuje, že v dohodnutém termínu provádění pravidelné kontroly a revize umožní přístup pracovníkům </w:t>
      </w:r>
      <w:bookmarkStart w:id="17" w:name="_Hlk119314707"/>
      <w:r>
        <w:rPr>
          <w:rFonts w:ascii="Arial" w:hAnsi="Arial" w:cs="Arial"/>
        </w:rPr>
        <w:t xml:space="preserve">zhotovitele </w:t>
      </w:r>
      <w:bookmarkEnd w:id="17"/>
      <w:r w:rsidRPr="00D27911">
        <w:rPr>
          <w:rFonts w:ascii="Arial" w:hAnsi="Arial" w:cs="Arial"/>
        </w:rPr>
        <w:t>nebo jeho subdodavatele do všech místností, kde je zařízení instalováno a v potřebném časovém úseku, nutném pro provedení všech zkušebních a kontrolních prací.</w:t>
      </w:r>
    </w:p>
    <w:p w14:paraId="2D5C55BE" w14:textId="77777777" w:rsidR="00B17AA0" w:rsidRPr="00D27911" w:rsidRDefault="00B17AA0" w:rsidP="00B17AA0">
      <w:pPr>
        <w:numPr>
          <w:ilvl w:val="0"/>
          <w:numId w:val="36"/>
        </w:numPr>
        <w:spacing w:before="240" w:line="276" w:lineRule="auto"/>
        <w:jc w:val="both"/>
        <w:rPr>
          <w:rFonts w:ascii="Arial" w:hAnsi="Arial" w:cs="Arial"/>
        </w:rPr>
      </w:pPr>
      <w:r>
        <w:rPr>
          <w:rFonts w:ascii="Arial" w:hAnsi="Arial" w:cs="Arial"/>
        </w:rPr>
        <w:t>Zhotovitel</w:t>
      </w:r>
      <w:r w:rsidRPr="00D27911">
        <w:rPr>
          <w:rFonts w:ascii="Arial" w:hAnsi="Arial" w:cs="Arial"/>
        </w:rPr>
        <w:t xml:space="preserve"> je povinen pořídit protokol o pravidelných zkouškách a kontrolách jednotlivých systémů, který bude zaslán na adresu objednatele (muže být použita elektronická forma – naskenovaný podepsaný protokol v *.pdf souboru).</w:t>
      </w:r>
    </w:p>
    <w:p w14:paraId="4A522015" w14:textId="77777777" w:rsidR="00B17AA0" w:rsidRPr="00D27911" w:rsidRDefault="00B17AA0" w:rsidP="00B17AA0">
      <w:pPr>
        <w:numPr>
          <w:ilvl w:val="0"/>
          <w:numId w:val="36"/>
        </w:numPr>
        <w:spacing w:before="240" w:line="276" w:lineRule="auto"/>
        <w:jc w:val="both"/>
        <w:rPr>
          <w:rFonts w:ascii="Arial" w:hAnsi="Arial" w:cs="Arial"/>
        </w:rPr>
      </w:pPr>
      <w:r>
        <w:rPr>
          <w:rFonts w:ascii="Arial" w:hAnsi="Arial" w:cs="Arial"/>
        </w:rPr>
        <w:t>N</w:t>
      </w:r>
      <w:r w:rsidRPr="00D27911">
        <w:rPr>
          <w:rFonts w:ascii="Arial" w:hAnsi="Arial" w:cs="Arial"/>
        </w:rPr>
        <w:t>a nově dodaná zařízení se vztahuje záruční doba dle záručního protokolu, která začíná běžet dnem předání a převzetí. V této záruční době poskytovatel</w:t>
      </w:r>
      <w:r w:rsidRPr="00D27911" w:rsidDel="008C24AA">
        <w:rPr>
          <w:rFonts w:ascii="Arial" w:hAnsi="Arial" w:cs="Arial"/>
        </w:rPr>
        <w:t xml:space="preserve"> </w:t>
      </w:r>
      <w:r w:rsidRPr="00D27911">
        <w:rPr>
          <w:rFonts w:ascii="Arial" w:hAnsi="Arial" w:cs="Arial"/>
        </w:rPr>
        <w:t>vymění nebo opraví dané prvky zdarma.</w:t>
      </w:r>
    </w:p>
    <w:p w14:paraId="0E81C8D4" w14:textId="0AA4DCD8" w:rsidR="00D43377" w:rsidRPr="00BD6017" w:rsidRDefault="00B17AA0" w:rsidP="004F313B">
      <w:pPr>
        <w:numPr>
          <w:ilvl w:val="0"/>
          <w:numId w:val="36"/>
        </w:numPr>
        <w:spacing w:before="240" w:line="276" w:lineRule="auto"/>
        <w:jc w:val="both"/>
        <w:rPr>
          <w:rFonts w:ascii="Arial" w:hAnsi="Arial" w:cs="Arial"/>
        </w:rPr>
      </w:pPr>
      <w:r w:rsidRPr="00BD6017">
        <w:rPr>
          <w:rFonts w:ascii="Arial" w:hAnsi="Arial" w:cs="Arial"/>
        </w:rPr>
        <w:lastRenderedPageBreak/>
        <w:t>Záruka se nevztahuje na případy záměrného poškození z důvodu neodborného zásahu, běžného opotřebení a zanedbání potřebné údržby.</w:t>
      </w:r>
    </w:p>
    <w:p w14:paraId="0A66CF08" w14:textId="77777777" w:rsidR="001E0D0C" w:rsidRPr="00C61CCD" w:rsidRDefault="001E0D0C" w:rsidP="001E0D0C">
      <w:pPr>
        <w:shd w:val="clear" w:color="auto" w:fill="D9D9D9"/>
        <w:spacing w:before="240"/>
        <w:rPr>
          <w:rFonts w:ascii="Arial" w:hAnsi="Arial" w:cs="Arial"/>
          <w:b/>
        </w:rPr>
      </w:pPr>
      <w:r w:rsidRPr="00C61CCD">
        <w:rPr>
          <w:rFonts w:ascii="Arial" w:hAnsi="Arial" w:cs="Arial"/>
          <w:b/>
        </w:rPr>
        <w:t>Článek V</w:t>
      </w:r>
      <w:r>
        <w:rPr>
          <w:rFonts w:ascii="Arial" w:hAnsi="Arial" w:cs="Arial"/>
          <w:b/>
        </w:rPr>
        <w:t>I</w:t>
      </w:r>
      <w:r w:rsidRPr="00C61CCD">
        <w:rPr>
          <w:rFonts w:ascii="Arial" w:hAnsi="Arial" w:cs="Arial"/>
          <w:b/>
        </w:rPr>
        <w:t>.</w:t>
      </w:r>
    </w:p>
    <w:p w14:paraId="25211650" w14:textId="77777777" w:rsidR="001E0D0C" w:rsidRPr="00A724E2" w:rsidRDefault="001E0D0C" w:rsidP="001E0D0C">
      <w:pPr>
        <w:shd w:val="clear" w:color="auto" w:fill="D9D9D9"/>
        <w:spacing w:before="60"/>
        <w:rPr>
          <w:rFonts w:ascii="Arial" w:hAnsi="Arial" w:cs="Arial"/>
          <w:b/>
        </w:rPr>
      </w:pPr>
      <w:r>
        <w:rPr>
          <w:rFonts w:ascii="Arial" w:hAnsi="Arial" w:cs="Arial"/>
          <w:b/>
        </w:rPr>
        <w:t>Podmínky provedení servisních oprav</w:t>
      </w:r>
    </w:p>
    <w:p w14:paraId="0161BB94" w14:textId="77777777" w:rsidR="001E0D0C" w:rsidRPr="00C45AE9" w:rsidRDefault="001E0D0C" w:rsidP="001E0D0C">
      <w:pPr>
        <w:numPr>
          <w:ilvl w:val="0"/>
          <w:numId w:val="38"/>
        </w:numPr>
        <w:spacing w:before="240" w:line="276" w:lineRule="auto"/>
        <w:jc w:val="both"/>
        <w:rPr>
          <w:rFonts w:ascii="Arial" w:hAnsi="Arial" w:cs="Arial"/>
        </w:rPr>
      </w:pPr>
      <w:r w:rsidRPr="00C45AE9">
        <w:rPr>
          <w:rFonts w:ascii="Arial" w:hAnsi="Arial" w:cs="Arial"/>
        </w:rPr>
        <w:t>Způsob vyžádání servisního zásahu:</w:t>
      </w:r>
    </w:p>
    <w:p w14:paraId="1D65DF4E" w14:textId="77777777" w:rsidR="001E0D0C" w:rsidRPr="00C45AE9" w:rsidRDefault="001E0D0C" w:rsidP="001E0D0C">
      <w:pPr>
        <w:spacing w:before="240" w:line="276" w:lineRule="auto"/>
        <w:ind w:left="360"/>
        <w:jc w:val="both"/>
        <w:rPr>
          <w:rFonts w:ascii="Arial" w:hAnsi="Arial" w:cs="Arial"/>
        </w:rPr>
      </w:pPr>
      <w:r w:rsidRPr="00C45AE9">
        <w:rPr>
          <w:rFonts w:ascii="Arial" w:hAnsi="Arial" w:cs="Arial"/>
        </w:rPr>
        <w:t>Servisní zásah si může vyžádat osoba určená objednatelem. Servisní zásah je možné vyžádat přes Helpdesk popř. telefonicky na čísla dle níže uvedeného seznamu. Pro urychlení doručení objednávky v mimo pracovní dobu bude objednatel předem informovat poskytovatele na mobilní telefon a tuto zprávu ještě následně potvrdí poskytovateli písemně nebo emailem.</w:t>
      </w:r>
    </w:p>
    <w:p w14:paraId="68347233" w14:textId="3C9D798D" w:rsidR="001E0D0C" w:rsidRPr="00C45AE9" w:rsidRDefault="001E0D0C" w:rsidP="001E0D0C">
      <w:pPr>
        <w:spacing w:before="240"/>
        <w:ind w:left="360"/>
        <w:jc w:val="both"/>
        <w:rPr>
          <w:rFonts w:ascii="Arial" w:hAnsi="Arial" w:cs="Arial"/>
        </w:rPr>
      </w:pPr>
      <w:r w:rsidRPr="00C45AE9">
        <w:rPr>
          <w:rFonts w:ascii="Arial" w:hAnsi="Arial" w:cs="Arial"/>
          <w:b/>
          <w:bCs/>
        </w:rPr>
        <w:t>Help Desk:</w:t>
      </w:r>
      <w:r w:rsidRPr="00C45AE9">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006A749D" w:rsidRPr="00FA1FEC">
          <w:rPr>
            <w:rStyle w:val="Hypertextovodkaz"/>
            <w:rFonts w:ascii="Arial" w:hAnsi="Arial" w:cs="Arial"/>
          </w:rPr>
          <w:t>https://helpdesk.agcom.cz</w:t>
        </w:r>
      </w:hyperlink>
    </w:p>
    <w:p w14:paraId="3F0E0314" w14:textId="45CD9611" w:rsidR="001E0D0C" w:rsidRPr="00C45AE9" w:rsidRDefault="001E0D0C" w:rsidP="001E0D0C">
      <w:pPr>
        <w:spacing w:before="120"/>
        <w:ind w:left="3191" w:firstLine="349"/>
        <w:jc w:val="both"/>
        <w:rPr>
          <w:rFonts w:ascii="Arial" w:hAnsi="Arial" w:cs="Arial"/>
        </w:rPr>
      </w:pPr>
      <w:r>
        <w:rPr>
          <w:rFonts w:ascii="Arial" w:hAnsi="Arial" w:cs="Arial"/>
        </w:rPr>
        <w:t>L</w:t>
      </w:r>
      <w:r w:rsidRPr="00C45AE9">
        <w:rPr>
          <w:rFonts w:ascii="Arial" w:hAnsi="Arial" w:cs="Arial"/>
        </w:rPr>
        <w:t xml:space="preserve">ogin: </w:t>
      </w:r>
      <w:r>
        <w:rPr>
          <w:rFonts w:ascii="Arial" w:hAnsi="Arial" w:cs="Arial"/>
        </w:rPr>
        <w:tab/>
      </w:r>
      <w:r>
        <w:rPr>
          <w:rFonts w:ascii="Arial" w:hAnsi="Arial" w:cs="Arial"/>
        </w:rPr>
        <w:fldChar w:fldCharType="begin">
          <w:ffData>
            <w:name w:val="hdLogin"/>
            <w:enabled/>
            <w:calcOnExit/>
            <w:textInput>
              <w:default w:val="DOPLNIT"/>
            </w:textInput>
          </w:ffData>
        </w:fldChar>
      </w:r>
      <w:bookmarkStart w:id="18" w:name="hdLogin"/>
      <w:r>
        <w:rPr>
          <w:rFonts w:ascii="Arial" w:hAnsi="Arial" w:cs="Arial"/>
        </w:rPr>
        <w:instrText xml:space="preserve"> FORMTEXT </w:instrText>
      </w:r>
      <w:r>
        <w:rPr>
          <w:rFonts w:ascii="Arial" w:hAnsi="Arial" w:cs="Arial"/>
        </w:rPr>
      </w:r>
      <w:r>
        <w:rPr>
          <w:rFonts w:ascii="Arial" w:hAnsi="Arial" w:cs="Arial"/>
        </w:rPr>
        <w:fldChar w:fldCharType="separate"/>
      </w:r>
      <w:r w:rsidR="00274A9A">
        <w:rPr>
          <w:rFonts w:ascii="Arial" w:hAnsi="Arial" w:cs="Arial"/>
          <w:noProof/>
        </w:rPr>
        <w:t>K</w:t>
      </w:r>
      <w:r w:rsidR="00BD6017">
        <w:rPr>
          <w:rFonts w:ascii="Arial" w:hAnsi="Arial" w:cs="Arial"/>
          <w:noProof/>
        </w:rPr>
        <w:t>S_250058A</w:t>
      </w:r>
      <w:r>
        <w:rPr>
          <w:rFonts w:ascii="Arial" w:hAnsi="Arial" w:cs="Arial"/>
        </w:rPr>
        <w:fldChar w:fldCharType="end"/>
      </w:r>
      <w:bookmarkEnd w:id="18"/>
    </w:p>
    <w:p w14:paraId="1798F1C2" w14:textId="53E5E81B" w:rsidR="001E0D0C" w:rsidRPr="00C45AE9" w:rsidRDefault="001E0D0C" w:rsidP="001E0D0C">
      <w:pPr>
        <w:spacing w:before="120"/>
        <w:ind w:left="2841" w:firstLine="699"/>
        <w:jc w:val="both"/>
        <w:rPr>
          <w:rFonts w:ascii="Arial" w:hAnsi="Arial" w:cs="Arial"/>
        </w:rPr>
      </w:pPr>
      <w:r>
        <w:rPr>
          <w:rFonts w:ascii="Arial" w:hAnsi="Arial" w:cs="Arial"/>
        </w:rPr>
        <w:t>H</w:t>
      </w:r>
      <w:r w:rsidRPr="00C45AE9">
        <w:rPr>
          <w:rFonts w:ascii="Arial" w:hAnsi="Arial" w:cs="Arial"/>
        </w:rPr>
        <w:t xml:space="preserve">eslo: </w:t>
      </w:r>
      <w:r>
        <w:rPr>
          <w:rFonts w:ascii="Arial" w:hAnsi="Arial" w:cs="Arial"/>
        </w:rPr>
        <w:tab/>
      </w:r>
      <w:r>
        <w:rPr>
          <w:rFonts w:ascii="Arial" w:hAnsi="Arial" w:cs="Arial"/>
        </w:rPr>
        <w:fldChar w:fldCharType="begin">
          <w:ffData>
            <w:name w:val="hdPass"/>
            <w:enabled/>
            <w:calcOnExit/>
            <w:textInput>
              <w:default w:val="DOPLNIT"/>
            </w:textInput>
          </w:ffData>
        </w:fldChar>
      </w:r>
      <w:bookmarkStart w:id="19" w:name="hdPass"/>
      <w:r>
        <w:rPr>
          <w:rFonts w:ascii="Arial" w:hAnsi="Arial" w:cs="Arial"/>
        </w:rPr>
        <w:instrText xml:space="preserve"> FORMTEXT </w:instrText>
      </w:r>
      <w:r>
        <w:rPr>
          <w:rFonts w:ascii="Arial" w:hAnsi="Arial" w:cs="Arial"/>
        </w:rPr>
      </w:r>
      <w:r>
        <w:rPr>
          <w:rFonts w:ascii="Arial" w:hAnsi="Arial" w:cs="Arial"/>
        </w:rPr>
        <w:fldChar w:fldCharType="separate"/>
      </w:r>
      <w:r w:rsidR="00BD6017" w:rsidRPr="00BD6017">
        <w:rPr>
          <w:rFonts w:ascii="Arial" w:hAnsi="Arial" w:cs="Arial"/>
          <w:noProof/>
        </w:rPr>
        <w:t>cafkuG-pojgyf-fizhy8</w:t>
      </w:r>
      <w:r>
        <w:rPr>
          <w:rFonts w:ascii="Arial" w:hAnsi="Arial" w:cs="Arial"/>
        </w:rPr>
        <w:fldChar w:fldCharType="end"/>
      </w:r>
      <w:bookmarkEnd w:id="19"/>
    </w:p>
    <w:p w14:paraId="617F4AA2" w14:textId="77777777" w:rsidR="001E0D0C" w:rsidRPr="00C45AE9" w:rsidRDefault="001E0D0C" w:rsidP="001E0D0C">
      <w:pPr>
        <w:spacing w:before="240"/>
        <w:ind w:left="360"/>
        <w:jc w:val="both"/>
        <w:rPr>
          <w:rFonts w:ascii="Arial" w:hAnsi="Arial" w:cs="Arial"/>
        </w:rPr>
      </w:pPr>
      <w:r w:rsidRPr="00C45AE9">
        <w:rPr>
          <w:rFonts w:ascii="Arial" w:hAnsi="Arial" w:cs="Arial"/>
          <w:b/>
          <w:bCs/>
        </w:rPr>
        <w:t>Telefon</w:t>
      </w:r>
      <w:r>
        <w:rPr>
          <w:rFonts w:ascii="Arial" w:hAnsi="Arial" w:cs="Arial"/>
          <w:b/>
          <w:bCs/>
        </w:rPr>
        <w:t xml:space="preserve"> </w:t>
      </w:r>
      <w:r w:rsidRPr="008D0636">
        <w:rPr>
          <w:rFonts w:ascii="Arial" w:hAnsi="Arial" w:cs="Arial"/>
        </w:rPr>
        <w:t xml:space="preserve">(v době </w:t>
      </w:r>
      <w:r>
        <w:rPr>
          <w:rFonts w:ascii="Arial" w:hAnsi="Arial" w:cs="Arial"/>
        </w:rPr>
        <w:t>7:30</w:t>
      </w:r>
      <w:r w:rsidRPr="008D0636">
        <w:rPr>
          <w:rFonts w:ascii="Arial" w:hAnsi="Arial" w:cs="Arial"/>
        </w:rPr>
        <w:t>–16</w:t>
      </w:r>
      <w:r>
        <w:rPr>
          <w:rFonts w:ascii="Arial" w:hAnsi="Arial" w:cs="Arial"/>
        </w:rPr>
        <w:t>:00</w:t>
      </w:r>
      <w:r w:rsidRPr="008D0636">
        <w:rPr>
          <w:rFonts w:ascii="Arial" w:hAnsi="Arial" w:cs="Arial"/>
        </w:rPr>
        <w:t xml:space="preserve"> hod)</w:t>
      </w:r>
      <w:r w:rsidRPr="00C45AE9">
        <w:rPr>
          <w:rFonts w:ascii="Arial" w:hAnsi="Arial" w:cs="Arial"/>
          <w:b/>
          <w:bCs/>
        </w:rPr>
        <w:t>:</w:t>
      </w:r>
      <w:r w:rsidRPr="00C45AE9">
        <w:rPr>
          <w:rFonts w:ascii="Arial" w:hAnsi="Arial" w:cs="Arial"/>
        </w:rPr>
        <w:t xml:space="preserve"> </w:t>
      </w:r>
      <w:r>
        <w:rPr>
          <w:rFonts w:ascii="Arial" w:hAnsi="Arial" w:cs="Arial"/>
        </w:rPr>
        <w:tab/>
      </w:r>
      <w:r w:rsidRPr="00C45AE9">
        <w:rPr>
          <w:rFonts w:ascii="Arial" w:hAnsi="Arial" w:cs="Arial"/>
        </w:rPr>
        <w:t>+420 495 405 911</w:t>
      </w:r>
      <w:r w:rsidRPr="00C45AE9">
        <w:rPr>
          <w:rFonts w:ascii="Arial" w:hAnsi="Arial" w:cs="Arial"/>
          <w:lang w:val="en-US"/>
        </w:rPr>
        <w:t>*</w:t>
      </w:r>
      <w:r w:rsidRPr="00C45AE9">
        <w:rPr>
          <w:rFonts w:ascii="Arial" w:hAnsi="Arial" w:cs="Arial"/>
        </w:rPr>
        <w:t xml:space="preserve"> </w:t>
      </w:r>
    </w:p>
    <w:p w14:paraId="6B5F1AAA" w14:textId="77777777" w:rsidR="001E0D0C" w:rsidRPr="00C45AE9" w:rsidRDefault="001E0D0C" w:rsidP="001E0D0C">
      <w:pPr>
        <w:spacing w:before="120"/>
        <w:ind w:left="3191" w:firstLine="349"/>
        <w:jc w:val="both"/>
        <w:rPr>
          <w:rFonts w:ascii="Arial" w:hAnsi="Arial" w:cs="Arial"/>
        </w:rPr>
      </w:pPr>
      <w:r w:rsidRPr="00C45AE9">
        <w:rPr>
          <w:rFonts w:ascii="Arial" w:hAnsi="Arial" w:cs="Arial"/>
        </w:rPr>
        <w:t xml:space="preserve">+420 778 716 718 </w:t>
      </w:r>
    </w:p>
    <w:p w14:paraId="3A8EE897" w14:textId="77777777" w:rsidR="001E0D0C" w:rsidRPr="00C45AE9" w:rsidRDefault="001E0D0C" w:rsidP="001E0D0C">
      <w:pPr>
        <w:numPr>
          <w:ilvl w:val="0"/>
          <w:numId w:val="38"/>
        </w:numPr>
        <w:spacing w:before="240" w:line="276" w:lineRule="auto"/>
        <w:jc w:val="both"/>
        <w:rPr>
          <w:rFonts w:ascii="Arial" w:hAnsi="Arial" w:cs="Arial"/>
        </w:rPr>
      </w:pPr>
      <w:r w:rsidRPr="00C45AE9">
        <w:rPr>
          <w:rFonts w:ascii="Arial" w:hAnsi="Arial" w:cs="Arial"/>
        </w:rPr>
        <w:t>Termín servisního zásahu:</w:t>
      </w:r>
      <w:r w:rsidRPr="00C45AE9">
        <w:rPr>
          <w:rFonts w:ascii="Arial" w:hAnsi="Arial" w:cs="Arial"/>
        </w:rPr>
        <w:tab/>
      </w:r>
    </w:p>
    <w:p w14:paraId="177DB3DD" w14:textId="77777777" w:rsidR="001E0D0C" w:rsidRPr="00C45AE9" w:rsidRDefault="001E0D0C" w:rsidP="001E0D0C">
      <w:pPr>
        <w:spacing w:before="120"/>
        <w:ind w:left="357"/>
        <w:jc w:val="both"/>
        <w:rPr>
          <w:rFonts w:ascii="Arial" w:hAnsi="Arial" w:cs="Arial"/>
        </w:rPr>
      </w:pPr>
      <w:r w:rsidRPr="00C45AE9">
        <w:rPr>
          <w:rFonts w:ascii="Arial" w:hAnsi="Arial" w:cs="Arial"/>
        </w:rPr>
        <w:t>Poskytovatel se zavazuje dostavit se k naléhavému servisnímu zásahu do 12 hodin od vyžádání, počítáno v době 7,30 – 16,00 hodin. Standardní servis bude prováděn do 24 hodin.</w:t>
      </w:r>
    </w:p>
    <w:p w14:paraId="4C69D1F1" w14:textId="77777777" w:rsidR="001E0D0C" w:rsidRPr="00C45AE9" w:rsidRDefault="001E0D0C" w:rsidP="001E0D0C">
      <w:pPr>
        <w:numPr>
          <w:ilvl w:val="0"/>
          <w:numId w:val="38"/>
        </w:numPr>
        <w:spacing w:before="240" w:line="276" w:lineRule="auto"/>
        <w:jc w:val="both"/>
        <w:rPr>
          <w:rFonts w:ascii="Arial" w:hAnsi="Arial" w:cs="Arial"/>
        </w:rPr>
      </w:pPr>
      <w:r w:rsidRPr="00C45AE9">
        <w:rPr>
          <w:rFonts w:ascii="Arial" w:hAnsi="Arial" w:cs="Arial"/>
        </w:rPr>
        <w:t>Odstranění vady:</w:t>
      </w:r>
    </w:p>
    <w:p w14:paraId="12A7EE49" w14:textId="77777777" w:rsidR="001E0D0C" w:rsidRPr="00C45AE9" w:rsidRDefault="001E0D0C" w:rsidP="00D43377">
      <w:pPr>
        <w:spacing w:before="240" w:line="276" w:lineRule="auto"/>
        <w:ind w:left="360"/>
        <w:jc w:val="both"/>
        <w:rPr>
          <w:rFonts w:ascii="Arial" w:hAnsi="Arial" w:cs="Arial"/>
        </w:rPr>
      </w:pPr>
      <w:r w:rsidRPr="00C45AE9">
        <w:rPr>
          <w:rFonts w:ascii="Arial" w:hAnsi="Arial" w:cs="Arial"/>
        </w:rPr>
        <w:t>V případě reklamace vad objednatelem je poskytovatel povinen tyto vady odstranit postupně, a to dle naléhavosti. Naléhavé vady budou odstraněny do 48 hodin počítáno v době 7,30 – 16,00 hodin poté, co budou náležitě oznámeny. Poskytovatel je povinen okamžitě zajistit provizorní opatření k zamezení škod na majetku a zdraví osob a k obnovení provozu do doby, než budou přijata řádná opatření.</w:t>
      </w:r>
    </w:p>
    <w:p w14:paraId="4F6D10EE" w14:textId="77777777" w:rsidR="001E0D0C" w:rsidRPr="00D43377" w:rsidRDefault="001E0D0C" w:rsidP="00D43377">
      <w:pPr>
        <w:spacing w:before="240" w:line="276" w:lineRule="auto"/>
        <w:ind w:left="360"/>
        <w:jc w:val="both"/>
        <w:rPr>
          <w:rFonts w:ascii="Arial" w:hAnsi="Arial" w:cs="Arial"/>
        </w:rPr>
      </w:pPr>
      <w:r w:rsidRPr="00C45AE9">
        <w:rPr>
          <w:rFonts w:ascii="Arial" w:hAnsi="Arial" w:cs="Arial"/>
        </w:rPr>
        <w:t>Další vady, které nestěžují užívání díla, budou odstraněny do 7 pracovních dnů od písemného (emailem) oznámení reklamace. V případě vad, jež nelze odstranit, bude věc vyměněna nebo bude objednateli poskytnuta náhrada v případě, že nelze výměnu provést</w:t>
      </w:r>
      <w:r w:rsidRPr="00D43377">
        <w:rPr>
          <w:rFonts w:ascii="Arial" w:hAnsi="Arial" w:cs="Arial"/>
        </w:rPr>
        <w:t>.</w:t>
      </w:r>
    </w:p>
    <w:p w14:paraId="262F4CF5" w14:textId="77777777" w:rsidR="001E0D0C" w:rsidRPr="00C45AE9" w:rsidRDefault="001E0D0C" w:rsidP="001E0D0C">
      <w:pPr>
        <w:autoSpaceDE w:val="0"/>
        <w:autoSpaceDN w:val="0"/>
        <w:adjustRightInd w:val="0"/>
        <w:ind w:left="360"/>
        <w:jc w:val="both"/>
        <w:rPr>
          <w:rFonts w:cs="Calibri"/>
          <w:color w:val="000000"/>
        </w:rPr>
      </w:pPr>
    </w:p>
    <w:p w14:paraId="7FA82C51" w14:textId="77777777" w:rsidR="001E0D0C" w:rsidRPr="001E0D0C" w:rsidRDefault="001E0D0C" w:rsidP="001E0D0C">
      <w:pPr>
        <w:numPr>
          <w:ilvl w:val="0"/>
          <w:numId w:val="38"/>
        </w:numPr>
        <w:spacing w:before="240" w:line="276" w:lineRule="auto"/>
        <w:jc w:val="both"/>
        <w:rPr>
          <w:rFonts w:ascii="Arial" w:hAnsi="Arial" w:cs="Arial"/>
        </w:rPr>
      </w:pPr>
      <w:r w:rsidRPr="001E0D0C">
        <w:rPr>
          <w:rFonts w:ascii="Arial" w:hAnsi="Arial" w:cs="Arial"/>
        </w:rPr>
        <w:t>Za objednatele jsou oprávněni k vyzvání k servisnímu zásahu následující pracovníci:</w:t>
      </w:r>
    </w:p>
    <w:p w14:paraId="256DF159" w14:textId="681C3ADA" w:rsidR="001E0D0C" w:rsidRPr="002506F1" w:rsidRDefault="001E0D0C" w:rsidP="001E0D0C">
      <w:pPr>
        <w:tabs>
          <w:tab w:val="left" w:pos="4820"/>
        </w:tabs>
        <w:spacing w:before="120"/>
        <w:ind w:left="3686" w:hanging="3686"/>
        <w:rPr>
          <w:rFonts w:ascii="Arial" w:hAnsi="Arial" w:cs="Arial"/>
          <w:b/>
          <w:bCs/>
        </w:rPr>
      </w:pPr>
      <w:r w:rsidRPr="00C27E5D">
        <w:rPr>
          <w:rFonts w:ascii="Arial" w:hAnsi="Arial" w:cs="Arial"/>
        </w:rPr>
        <w:tab/>
      </w:r>
      <w:r w:rsidRPr="002506F1">
        <w:rPr>
          <w:rFonts w:ascii="Arial" w:hAnsi="Arial" w:cs="Arial"/>
          <w:b/>
          <w:bCs/>
        </w:rPr>
        <w:fldChar w:fldCharType="begin">
          <w:ffData>
            <w:name w:val="objJm1"/>
            <w:enabled/>
            <w:calcOnExit/>
            <w:textInput>
              <w:default w:val="DOPLNIT"/>
            </w:textInput>
          </w:ffData>
        </w:fldChar>
      </w:r>
      <w:r w:rsidRPr="002506F1">
        <w:rPr>
          <w:rFonts w:ascii="Arial" w:hAnsi="Arial" w:cs="Arial"/>
          <w:b/>
          <w:bCs/>
        </w:rPr>
        <w:instrText xml:space="preserve"> FORMTEXT </w:instrText>
      </w:r>
      <w:r w:rsidRPr="002506F1">
        <w:rPr>
          <w:rFonts w:ascii="Arial" w:hAnsi="Arial" w:cs="Arial"/>
          <w:b/>
          <w:bCs/>
        </w:rPr>
      </w:r>
      <w:r w:rsidRPr="002506F1">
        <w:rPr>
          <w:rFonts w:ascii="Arial" w:hAnsi="Arial" w:cs="Arial"/>
          <w:b/>
          <w:bCs/>
        </w:rPr>
        <w:fldChar w:fldCharType="separate"/>
      </w:r>
      <w:r w:rsidR="00BD6017" w:rsidRPr="00BD6017">
        <w:rPr>
          <w:rFonts w:ascii="Arial" w:hAnsi="Arial" w:cs="Arial"/>
          <w:b/>
          <w:bCs/>
          <w:noProof/>
        </w:rPr>
        <w:t>Mgr. Eva Kašparová, MSc.</w:t>
      </w:r>
      <w:r w:rsidRPr="002506F1">
        <w:rPr>
          <w:rFonts w:ascii="Arial" w:hAnsi="Arial" w:cs="Arial"/>
          <w:b/>
          <w:bCs/>
        </w:rPr>
        <w:fldChar w:fldCharType="end"/>
      </w:r>
    </w:p>
    <w:p w14:paraId="05D0B05D" w14:textId="343830A9" w:rsidR="001E0D0C" w:rsidRPr="00C27E5D" w:rsidRDefault="001E0D0C" w:rsidP="001E0D0C">
      <w:pPr>
        <w:tabs>
          <w:tab w:val="left" w:pos="4820"/>
        </w:tabs>
        <w:spacing w:before="60"/>
        <w:ind w:left="3686" w:hanging="3686"/>
        <w:rPr>
          <w:rFonts w:ascii="Arial" w:hAnsi="Arial" w:cs="Arial"/>
        </w:rPr>
      </w:pPr>
      <w:r w:rsidRPr="002506F1">
        <w:rPr>
          <w:rFonts w:ascii="Arial" w:hAnsi="Arial" w:cs="Arial"/>
        </w:rPr>
        <w:tab/>
        <w:t>T: +420</w:t>
      </w:r>
      <w:r w:rsidR="00BD6017">
        <w:rPr>
          <w:rFonts w:ascii="Arial" w:hAnsi="Arial" w:cs="Arial"/>
        </w:rPr>
        <w:t> </w:t>
      </w:r>
      <w:r w:rsidRPr="002506F1">
        <w:rPr>
          <w:rFonts w:ascii="Arial" w:hAnsi="Arial" w:cs="Arial"/>
        </w:rPr>
        <w:fldChar w:fldCharType="begin">
          <w:ffData>
            <w:name w:val="objTC1"/>
            <w:enabled/>
            <w:calcOnExit/>
            <w:textInput>
              <w:default w:val="XXX XXX XXX"/>
              <w:maxLength w:val="11"/>
            </w:textInput>
          </w:ffData>
        </w:fldChar>
      </w:r>
      <w:r w:rsidRPr="002506F1">
        <w:rPr>
          <w:rFonts w:ascii="Arial" w:hAnsi="Arial" w:cs="Arial"/>
        </w:rPr>
        <w:instrText xml:space="preserve"> FORMTEXT </w:instrText>
      </w:r>
      <w:r w:rsidRPr="002506F1">
        <w:rPr>
          <w:rFonts w:ascii="Arial" w:hAnsi="Arial" w:cs="Arial"/>
        </w:rPr>
      </w:r>
      <w:r w:rsidRPr="002506F1">
        <w:rPr>
          <w:rFonts w:ascii="Arial" w:hAnsi="Arial" w:cs="Arial"/>
        </w:rPr>
        <w:fldChar w:fldCharType="separate"/>
      </w:r>
      <w:r w:rsidR="00B13F28">
        <w:rPr>
          <w:rFonts w:ascii="Arial" w:hAnsi="Arial" w:cs="Arial"/>
          <w:noProof/>
        </w:rPr>
        <w:t>xxxxxxxx</w:t>
      </w:r>
      <w:r w:rsidRPr="002506F1">
        <w:rPr>
          <w:rFonts w:ascii="Arial" w:hAnsi="Arial" w:cs="Arial"/>
        </w:rPr>
        <w:fldChar w:fldCharType="end"/>
      </w:r>
      <w:r w:rsidRPr="002506F1">
        <w:rPr>
          <w:rFonts w:ascii="Arial" w:hAnsi="Arial" w:cs="Arial"/>
        </w:rPr>
        <w:t xml:space="preserve">, E: </w:t>
      </w:r>
      <w:r>
        <w:rPr>
          <w:rFonts w:ascii="Arial" w:hAnsi="Arial" w:cs="Arial"/>
        </w:rPr>
        <w:fldChar w:fldCharType="begin">
          <w:ffData>
            <w:name w:val="objE1"/>
            <w:enabled/>
            <w:calcOnExit/>
            <w:textInput>
              <w:default w:val="DOPLN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13F28">
        <w:rPr>
          <w:rFonts w:ascii="Arial" w:hAnsi="Arial" w:cs="Arial"/>
          <w:noProof/>
        </w:rPr>
        <w:t>xxxxxxxxxxxx</w:t>
      </w:r>
      <w:r>
        <w:rPr>
          <w:rFonts w:ascii="Arial" w:hAnsi="Arial" w:cs="Arial"/>
        </w:rPr>
        <w:fldChar w:fldCharType="end"/>
      </w:r>
    </w:p>
    <w:p w14:paraId="320A88C6" w14:textId="687F0187" w:rsidR="001E0D0C" w:rsidRPr="00C27E5D" w:rsidRDefault="001E0D0C" w:rsidP="001E0D0C">
      <w:pPr>
        <w:pStyle w:val="Import0"/>
        <w:tabs>
          <w:tab w:val="clear" w:pos="360"/>
          <w:tab w:val="left" w:pos="426"/>
          <w:tab w:val="left" w:pos="720"/>
          <w:tab w:val="left" w:pos="1584"/>
          <w:tab w:val="left" w:pos="2448"/>
          <w:tab w:val="left" w:pos="3312"/>
          <w:tab w:val="left" w:pos="4176"/>
          <w:tab w:val="left" w:pos="5040"/>
          <w:tab w:val="left" w:pos="5904"/>
          <w:tab w:val="left" w:pos="6768"/>
          <w:tab w:val="left" w:pos="7632"/>
          <w:tab w:val="left" w:pos="8496"/>
        </w:tabs>
        <w:spacing w:before="60"/>
        <w:rPr>
          <w:rFonts w:ascii="Arial" w:hAnsi="Arial" w:cs="Arial"/>
          <w:sz w:val="20"/>
          <w:lang w:val="cs-CZ"/>
        </w:rPr>
      </w:pPr>
    </w:p>
    <w:p w14:paraId="592DD51E" w14:textId="77777777" w:rsidR="001E0D0C" w:rsidRPr="00EC18AA" w:rsidRDefault="001E0D0C" w:rsidP="001E0D0C">
      <w:pPr>
        <w:tabs>
          <w:tab w:val="left" w:pos="4820"/>
        </w:tabs>
        <w:spacing w:before="120"/>
        <w:ind w:left="3686" w:hanging="3686"/>
        <w:rPr>
          <w:rFonts w:ascii="Arial" w:hAnsi="Arial" w:cs="Arial"/>
          <w:b/>
          <w:bCs/>
        </w:rPr>
      </w:pPr>
      <w:r w:rsidRPr="00C27E5D">
        <w:rPr>
          <w:rFonts w:ascii="Arial" w:hAnsi="Arial" w:cs="Arial"/>
        </w:rPr>
        <w:tab/>
      </w:r>
      <w:r>
        <w:rPr>
          <w:rFonts w:ascii="Arial" w:hAnsi="Arial" w:cs="Arial"/>
          <w:b/>
          <w:bCs/>
        </w:rPr>
        <w:fldChar w:fldCharType="begin">
          <w:ffData>
            <w:name w:val="objJM2"/>
            <w:enabled/>
            <w:calcOnExit/>
            <w:textInput>
              <w:default w:val="DOPLN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DOPLNIT</w:t>
      </w:r>
      <w:r>
        <w:rPr>
          <w:rFonts w:ascii="Arial" w:hAnsi="Arial" w:cs="Arial"/>
          <w:b/>
          <w:bCs/>
        </w:rPr>
        <w:fldChar w:fldCharType="end"/>
      </w:r>
    </w:p>
    <w:p w14:paraId="4E55BAC9" w14:textId="77777777" w:rsidR="001E0D0C" w:rsidRPr="00C27E5D" w:rsidRDefault="001E0D0C" w:rsidP="001E0D0C">
      <w:pPr>
        <w:tabs>
          <w:tab w:val="left" w:pos="4820"/>
        </w:tabs>
        <w:spacing w:before="60"/>
        <w:ind w:left="3686" w:hanging="3686"/>
        <w:rPr>
          <w:rFonts w:ascii="Arial" w:hAnsi="Arial" w:cs="Arial"/>
        </w:rPr>
      </w:pPr>
      <w:r w:rsidRPr="00EC18AA">
        <w:rPr>
          <w:rFonts w:ascii="Arial" w:hAnsi="Arial" w:cs="Arial"/>
        </w:rPr>
        <w:tab/>
        <w:t xml:space="preserve">T: +420 </w:t>
      </w:r>
      <w:r>
        <w:rPr>
          <w:rFonts w:ascii="Arial" w:hAnsi="Arial" w:cs="Arial"/>
        </w:rPr>
        <w:fldChar w:fldCharType="begin">
          <w:ffData>
            <w:name w:val="objTC2"/>
            <w:enabled/>
            <w:calcOnExit/>
            <w:textInput>
              <w:default w:val="XXX XXX XXX"/>
              <w:maxLength w:val="1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 XXX XXX</w:t>
      </w:r>
      <w:r>
        <w:rPr>
          <w:rFonts w:ascii="Arial" w:hAnsi="Arial" w:cs="Arial"/>
        </w:rPr>
        <w:fldChar w:fldCharType="end"/>
      </w:r>
      <w:r w:rsidRPr="00EC18AA">
        <w:rPr>
          <w:rFonts w:ascii="Arial" w:hAnsi="Arial" w:cs="Arial"/>
        </w:rPr>
        <w:t xml:space="preserve">, E: </w:t>
      </w:r>
      <w:r>
        <w:rPr>
          <w:rFonts w:ascii="Arial" w:hAnsi="Arial" w:cs="Arial"/>
        </w:rPr>
        <w:fldChar w:fldCharType="begin">
          <w:ffData>
            <w:name w:val="objE2"/>
            <w:enabled/>
            <w:calcOnExit/>
            <w:textInput>
              <w:default w:val="DOPLN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DOPLNIT</w:t>
      </w:r>
      <w:r>
        <w:rPr>
          <w:rFonts w:ascii="Arial" w:hAnsi="Arial" w:cs="Arial"/>
        </w:rPr>
        <w:fldChar w:fldCharType="end"/>
      </w:r>
    </w:p>
    <w:p w14:paraId="0EC52DB1" w14:textId="77777777" w:rsidR="001E0D0C" w:rsidRPr="00C45AE9" w:rsidRDefault="001E0D0C" w:rsidP="001E0D0C">
      <w:pPr>
        <w:autoSpaceDE w:val="0"/>
        <w:autoSpaceDN w:val="0"/>
        <w:adjustRightInd w:val="0"/>
        <w:ind w:left="360"/>
        <w:jc w:val="both"/>
        <w:rPr>
          <w:rFonts w:cs="Calibri"/>
          <w:color w:val="000000"/>
        </w:rPr>
      </w:pPr>
    </w:p>
    <w:p w14:paraId="3D768D88" w14:textId="77777777" w:rsidR="001E0D0C" w:rsidRPr="001E0D0C" w:rsidRDefault="001E0D0C" w:rsidP="001E0D0C">
      <w:pPr>
        <w:spacing w:before="240" w:line="276" w:lineRule="auto"/>
        <w:ind w:left="360"/>
        <w:jc w:val="both"/>
        <w:rPr>
          <w:rFonts w:ascii="Arial" w:hAnsi="Arial" w:cs="Arial"/>
        </w:rPr>
      </w:pPr>
      <w:r w:rsidRPr="001E0D0C">
        <w:rPr>
          <w:rFonts w:ascii="Arial" w:hAnsi="Arial" w:cs="Arial"/>
        </w:rPr>
        <w:t>Pro urychlení servisního zásahu nahlásí objednatel poskytovateli popis vzniklé vady.</w:t>
      </w:r>
    </w:p>
    <w:p w14:paraId="08207705" w14:textId="44B609D5" w:rsidR="00D43377" w:rsidRDefault="001E0D0C" w:rsidP="001E0D0C">
      <w:pPr>
        <w:numPr>
          <w:ilvl w:val="0"/>
          <w:numId w:val="38"/>
        </w:numPr>
        <w:spacing w:before="240" w:line="276" w:lineRule="auto"/>
        <w:jc w:val="both"/>
        <w:rPr>
          <w:rFonts w:ascii="Arial" w:hAnsi="Arial" w:cs="Arial"/>
        </w:rPr>
      </w:pPr>
      <w:r w:rsidRPr="001E0D0C">
        <w:rPr>
          <w:rFonts w:ascii="Arial" w:hAnsi="Arial" w:cs="Arial"/>
        </w:rPr>
        <w:t xml:space="preserve">O každém servisním zásahu bude proveden zápis v provozní knize, která je uložena </w:t>
      </w:r>
      <w:r>
        <w:rPr>
          <w:rFonts w:ascii="Arial" w:hAnsi="Arial" w:cs="Arial"/>
        </w:rPr>
        <w:fldChar w:fldCharType="begin">
          <w:ffData>
            <w:name w:val="ulozeniProvozniKnihy"/>
            <w:enabled/>
            <w:calcOnExit/>
            <w:textInput>
              <w:default w:val="DOPLNIT"/>
            </w:textInput>
          </w:ffData>
        </w:fldChar>
      </w:r>
      <w:bookmarkStart w:id="20" w:name="ulozeniProvozniKnihy"/>
      <w:r>
        <w:rPr>
          <w:rFonts w:ascii="Arial" w:hAnsi="Arial" w:cs="Arial"/>
        </w:rPr>
        <w:instrText xml:space="preserve"> FORMTEXT </w:instrText>
      </w:r>
      <w:r>
        <w:rPr>
          <w:rFonts w:ascii="Arial" w:hAnsi="Arial" w:cs="Arial"/>
        </w:rPr>
      </w:r>
      <w:r>
        <w:rPr>
          <w:rFonts w:ascii="Arial" w:hAnsi="Arial" w:cs="Arial"/>
        </w:rPr>
        <w:fldChar w:fldCharType="separate"/>
      </w:r>
      <w:r w:rsidR="00052418">
        <w:rPr>
          <w:rFonts w:ascii="Arial" w:hAnsi="Arial" w:cs="Arial"/>
          <w:noProof/>
        </w:rPr>
        <w:t xml:space="preserve">u ústředny EPS v místnosti č. </w:t>
      </w:r>
      <w:r w:rsidR="00954C14">
        <w:rPr>
          <w:rFonts w:ascii="Arial" w:hAnsi="Arial" w:cs="Arial"/>
          <w:noProof/>
        </w:rPr>
        <w:t>0.07a</w:t>
      </w:r>
      <w:r w:rsidR="00052418">
        <w:rPr>
          <w:rFonts w:ascii="Arial" w:hAnsi="Arial" w:cs="Arial"/>
          <w:noProof/>
        </w:rPr>
        <w:t>,</w:t>
      </w:r>
      <w:r>
        <w:rPr>
          <w:rFonts w:ascii="Arial" w:hAnsi="Arial" w:cs="Arial"/>
        </w:rPr>
        <w:fldChar w:fldCharType="end"/>
      </w:r>
      <w:bookmarkEnd w:id="20"/>
      <w:r w:rsidRPr="001E0D0C">
        <w:rPr>
          <w:rFonts w:ascii="Arial" w:hAnsi="Arial" w:cs="Arial"/>
        </w:rPr>
        <w:t xml:space="preserve"> a vypracován “Záznam o činnosti“, který bude současně podepsán oprávněnými osobami smluvních stran.</w:t>
      </w:r>
    </w:p>
    <w:p w14:paraId="08E1AEDE" w14:textId="77777777" w:rsidR="00D43377" w:rsidRDefault="00D43377">
      <w:pPr>
        <w:rPr>
          <w:rFonts w:ascii="Arial" w:hAnsi="Arial" w:cs="Arial"/>
        </w:rPr>
      </w:pPr>
      <w:r>
        <w:rPr>
          <w:rFonts w:ascii="Arial" w:hAnsi="Arial" w:cs="Arial"/>
        </w:rPr>
        <w:br w:type="page"/>
      </w:r>
    </w:p>
    <w:p w14:paraId="1564EA75" w14:textId="77777777" w:rsidR="001E0D0C" w:rsidRPr="00C61CCD" w:rsidRDefault="001E0D0C" w:rsidP="001E0D0C">
      <w:pPr>
        <w:shd w:val="clear" w:color="auto" w:fill="D9D9D9"/>
        <w:spacing w:before="240"/>
        <w:rPr>
          <w:rFonts w:ascii="Arial" w:hAnsi="Arial" w:cs="Arial"/>
          <w:b/>
        </w:rPr>
      </w:pPr>
      <w:r w:rsidRPr="00C61CCD">
        <w:rPr>
          <w:rFonts w:ascii="Arial" w:hAnsi="Arial" w:cs="Arial"/>
          <w:b/>
        </w:rPr>
        <w:lastRenderedPageBreak/>
        <w:t>Článek V</w:t>
      </w:r>
      <w:r>
        <w:rPr>
          <w:rFonts w:ascii="Arial" w:hAnsi="Arial" w:cs="Arial"/>
          <w:b/>
        </w:rPr>
        <w:t>II</w:t>
      </w:r>
      <w:r w:rsidRPr="00C61CCD">
        <w:rPr>
          <w:rFonts w:ascii="Arial" w:hAnsi="Arial" w:cs="Arial"/>
          <w:b/>
        </w:rPr>
        <w:t>.</w:t>
      </w:r>
    </w:p>
    <w:p w14:paraId="5B833703" w14:textId="77777777" w:rsidR="001E0D0C" w:rsidRPr="00A724E2" w:rsidRDefault="001E0D0C" w:rsidP="001E0D0C">
      <w:pPr>
        <w:shd w:val="clear" w:color="auto" w:fill="D9D9D9"/>
        <w:spacing w:before="60"/>
        <w:rPr>
          <w:rFonts w:ascii="Arial" w:hAnsi="Arial" w:cs="Arial"/>
          <w:b/>
        </w:rPr>
      </w:pPr>
      <w:r>
        <w:rPr>
          <w:rFonts w:ascii="Arial" w:hAnsi="Arial" w:cs="Arial"/>
          <w:b/>
        </w:rPr>
        <w:t>Cena</w:t>
      </w:r>
    </w:p>
    <w:p w14:paraId="53E243E2" w14:textId="77777777" w:rsidR="001E0D0C" w:rsidRDefault="001E0D0C" w:rsidP="001E0D0C">
      <w:pPr>
        <w:numPr>
          <w:ilvl w:val="0"/>
          <w:numId w:val="39"/>
        </w:numPr>
        <w:spacing w:before="240" w:line="276" w:lineRule="auto"/>
        <w:jc w:val="both"/>
        <w:rPr>
          <w:rFonts w:ascii="Arial" w:hAnsi="Arial" w:cs="Arial"/>
        </w:rPr>
      </w:pPr>
      <w:r w:rsidRPr="008D0636">
        <w:rPr>
          <w:rFonts w:ascii="Arial" w:hAnsi="Arial" w:cs="Arial"/>
        </w:rPr>
        <w:t>Celková</w:t>
      </w:r>
      <w:r>
        <w:rPr>
          <w:rFonts w:ascii="Arial" w:hAnsi="Arial" w:cs="Arial"/>
        </w:rPr>
        <w:t xml:space="preserve"> </w:t>
      </w:r>
      <w:r w:rsidRPr="008D0636">
        <w:rPr>
          <w:rFonts w:ascii="Arial" w:hAnsi="Arial" w:cs="Arial"/>
        </w:rPr>
        <w:t>smluvní roční cena za poskytnuté služby v rozsahu dle přílohy č. 1 činí</w:t>
      </w:r>
      <w:r>
        <w:rPr>
          <w:rFonts w:ascii="Arial" w:hAnsi="Arial" w:cs="Arial"/>
        </w:rPr>
        <w:t>:</w:t>
      </w:r>
    </w:p>
    <w:p w14:paraId="2A530E1E" w14:textId="199A59F4" w:rsidR="001E0D0C" w:rsidRPr="008D0636" w:rsidRDefault="001E0D0C" w:rsidP="00D43377">
      <w:pPr>
        <w:spacing w:before="120"/>
        <w:ind w:left="6381" w:firstLine="709"/>
        <w:jc w:val="both"/>
        <w:rPr>
          <w:rFonts w:ascii="Arial" w:hAnsi="Arial" w:cs="Arial"/>
          <w:b/>
          <w:bCs/>
        </w:rPr>
      </w:pPr>
      <w:r>
        <w:rPr>
          <w:rFonts w:ascii="Arial" w:hAnsi="Arial" w:cs="Arial"/>
          <w:b/>
          <w:bCs/>
        </w:rPr>
        <w:fldChar w:fldCharType="begin">
          <w:ffData>
            <w:name w:val="Text1"/>
            <w:enabled/>
            <w:calcOnExit w:val="0"/>
            <w:textInput>
              <w:type w:val="number"/>
              <w:default w:val="10 000,00 Kč"/>
              <w:format w:val="# ##0,00 Kč;(# ##0,00 Kč)"/>
            </w:textInput>
          </w:ffData>
        </w:fldChar>
      </w:r>
      <w:bookmarkStart w:id="21" w:name="Text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0429F2">
        <w:rPr>
          <w:rFonts w:ascii="Arial" w:hAnsi="Arial" w:cs="Arial"/>
          <w:b/>
          <w:bCs/>
          <w:noProof/>
        </w:rPr>
        <w:t>63</w:t>
      </w:r>
      <w:r>
        <w:rPr>
          <w:rFonts w:ascii="Arial" w:hAnsi="Arial" w:cs="Arial"/>
          <w:b/>
          <w:bCs/>
          <w:noProof/>
        </w:rPr>
        <w:t> </w:t>
      </w:r>
      <w:r w:rsidR="000429F2">
        <w:rPr>
          <w:rFonts w:ascii="Arial" w:hAnsi="Arial" w:cs="Arial"/>
          <w:b/>
          <w:bCs/>
          <w:noProof/>
        </w:rPr>
        <w:t>5</w:t>
      </w:r>
      <w:r>
        <w:rPr>
          <w:rFonts w:ascii="Arial" w:hAnsi="Arial" w:cs="Arial"/>
          <w:b/>
          <w:bCs/>
          <w:noProof/>
        </w:rPr>
        <w:t>00,00 Kč</w:t>
      </w:r>
      <w:r>
        <w:rPr>
          <w:rFonts w:ascii="Arial" w:hAnsi="Arial" w:cs="Arial"/>
          <w:b/>
          <w:bCs/>
        </w:rPr>
        <w:fldChar w:fldCharType="end"/>
      </w:r>
      <w:bookmarkEnd w:id="21"/>
      <w:r w:rsidRPr="008D0636">
        <w:rPr>
          <w:rFonts w:ascii="Arial" w:hAnsi="Arial" w:cs="Arial"/>
          <w:b/>
          <w:bCs/>
        </w:rPr>
        <w:t xml:space="preserve"> bez DPH </w:t>
      </w:r>
    </w:p>
    <w:p w14:paraId="4F5166A5" w14:textId="77777777" w:rsidR="001E0D0C" w:rsidRPr="008D0636" w:rsidRDefault="001E0D0C" w:rsidP="001E0D0C">
      <w:pPr>
        <w:numPr>
          <w:ilvl w:val="0"/>
          <w:numId w:val="39"/>
        </w:numPr>
        <w:spacing w:before="240" w:line="276" w:lineRule="auto"/>
        <w:jc w:val="both"/>
        <w:rPr>
          <w:rFonts w:ascii="Arial" w:hAnsi="Arial" w:cs="Arial"/>
        </w:rPr>
      </w:pPr>
      <w:r w:rsidRPr="008D0636">
        <w:rPr>
          <w:rFonts w:ascii="Arial" w:hAnsi="Arial" w:cs="Arial"/>
        </w:rPr>
        <w:t>Smluvní cena za technickou, servisní podporu a servisní opravy, bude stanovena na základě níže uvedeného a v souladu s podmínkami dle čl. 8 této smlouvy.</w:t>
      </w:r>
    </w:p>
    <w:p w14:paraId="00DBA84E" w14:textId="77777777" w:rsidR="001E0D0C" w:rsidRPr="008D0636" w:rsidRDefault="001E0D0C" w:rsidP="001E0D0C">
      <w:pPr>
        <w:spacing w:before="240" w:after="120"/>
        <w:ind w:left="357"/>
        <w:jc w:val="both"/>
        <w:rPr>
          <w:rFonts w:ascii="Arial" w:hAnsi="Arial" w:cs="Arial"/>
        </w:rPr>
      </w:pPr>
      <w:r w:rsidRPr="008D0636">
        <w:rPr>
          <w:rFonts w:ascii="Arial" w:hAnsi="Arial" w:cs="Arial"/>
        </w:rPr>
        <w:t>Hodinová sazba při servisním zásahu:</w:t>
      </w:r>
      <w:r w:rsidRPr="008D0636">
        <w:rPr>
          <w:rFonts w:ascii="Arial" w:hAnsi="Arial" w:cs="Arial"/>
        </w:rPr>
        <w:tab/>
      </w:r>
    </w:p>
    <w:tbl>
      <w:tblPr>
        <w:tblW w:w="0" w:type="auto"/>
        <w:tblInd w:w="392" w:type="dxa"/>
        <w:tblLook w:val="04A0" w:firstRow="1" w:lastRow="0" w:firstColumn="1" w:lastColumn="0" w:noHBand="0" w:noVBand="1"/>
      </w:tblPr>
      <w:tblGrid>
        <w:gridCol w:w="6095"/>
        <w:gridCol w:w="2801"/>
      </w:tblGrid>
      <w:tr w:rsidR="001E0D0C" w14:paraId="47A2F1A6" w14:textId="77777777" w:rsidTr="00D43377">
        <w:tc>
          <w:tcPr>
            <w:tcW w:w="6095" w:type="dxa"/>
            <w:shd w:val="clear" w:color="auto" w:fill="auto"/>
            <w:vAlign w:val="center"/>
          </w:tcPr>
          <w:p w14:paraId="05D45C15" w14:textId="77777777" w:rsidR="001E0D0C" w:rsidRDefault="001E0D0C" w:rsidP="00777832">
            <w:pPr>
              <w:spacing w:before="120" w:line="360" w:lineRule="auto"/>
              <w:rPr>
                <w:rFonts w:ascii="Arial" w:hAnsi="Arial" w:cs="Arial"/>
              </w:rPr>
            </w:pPr>
            <w:r>
              <w:rPr>
                <w:rFonts w:ascii="Arial" w:hAnsi="Arial" w:cs="Arial"/>
                <w:b/>
                <w:bCs/>
              </w:rPr>
              <w:t xml:space="preserve">Základní hodinová sazba při běžném zásahu </w:t>
            </w:r>
            <w:r>
              <w:rPr>
                <w:rFonts w:ascii="Arial" w:hAnsi="Arial" w:cs="Arial"/>
                <w:b/>
                <w:bCs/>
              </w:rPr>
              <w:br/>
            </w:r>
            <w:r>
              <w:rPr>
                <w:rFonts w:ascii="Arial" w:hAnsi="Arial" w:cs="Arial"/>
                <w:i/>
                <w:iCs/>
              </w:rPr>
              <w:t>(do 24 hodin od vyžádání)</w:t>
            </w:r>
          </w:p>
        </w:tc>
        <w:tc>
          <w:tcPr>
            <w:tcW w:w="2801" w:type="dxa"/>
            <w:shd w:val="clear" w:color="auto" w:fill="auto"/>
            <w:vAlign w:val="center"/>
          </w:tcPr>
          <w:p w14:paraId="3EDD3765" w14:textId="3B6BA52B" w:rsidR="001E0D0C" w:rsidRDefault="001E0D0C" w:rsidP="00777832">
            <w:pPr>
              <w:spacing w:before="120" w:line="360" w:lineRule="auto"/>
              <w:jc w:val="right"/>
              <w:rPr>
                <w:rFonts w:ascii="Arial" w:hAnsi="Arial" w:cs="Arial"/>
                <w:b/>
                <w:bCs/>
              </w:rPr>
            </w:pPr>
            <w:r>
              <w:rPr>
                <w:rFonts w:ascii="Arial" w:hAnsi="Arial" w:cs="Arial"/>
                <w:b/>
                <w:bCs/>
              </w:rPr>
              <w:t>800, - Kč / hod</w:t>
            </w:r>
          </w:p>
        </w:tc>
      </w:tr>
      <w:tr w:rsidR="001E0D0C" w14:paraId="6712EE48" w14:textId="77777777" w:rsidTr="00D43377">
        <w:tc>
          <w:tcPr>
            <w:tcW w:w="6095" w:type="dxa"/>
            <w:shd w:val="clear" w:color="auto" w:fill="auto"/>
          </w:tcPr>
          <w:p w14:paraId="511D4844" w14:textId="77777777" w:rsidR="001E0D0C" w:rsidRDefault="001E0D0C" w:rsidP="00777832">
            <w:pPr>
              <w:spacing w:before="120" w:line="360" w:lineRule="auto"/>
              <w:rPr>
                <w:rFonts w:ascii="Arial" w:hAnsi="Arial" w:cs="Arial"/>
              </w:rPr>
            </w:pPr>
            <w:r>
              <w:rPr>
                <w:rFonts w:ascii="Arial" w:hAnsi="Arial" w:cs="Arial"/>
                <w:b/>
                <w:bCs/>
              </w:rPr>
              <w:t>Základní hodinová sazba při naléhavém zásahu</w:t>
            </w:r>
            <w:r>
              <w:rPr>
                <w:rFonts w:ascii="Arial" w:hAnsi="Arial" w:cs="Arial"/>
                <w:b/>
                <w:bCs/>
              </w:rPr>
              <w:br/>
            </w:r>
            <w:r>
              <w:rPr>
                <w:rFonts w:ascii="Arial" w:hAnsi="Arial" w:cs="Arial"/>
                <w:i/>
                <w:iCs/>
              </w:rPr>
              <w:t>(do 12 hodin od vyžádání)</w:t>
            </w:r>
          </w:p>
        </w:tc>
        <w:tc>
          <w:tcPr>
            <w:tcW w:w="2801" w:type="dxa"/>
            <w:shd w:val="clear" w:color="auto" w:fill="auto"/>
            <w:vAlign w:val="center"/>
          </w:tcPr>
          <w:p w14:paraId="6B6A462C" w14:textId="0EF5BB1D" w:rsidR="001E0D0C" w:rsidRDefault="001E0D0C" w:rsidP="00777832">
            <w:pPr>
              <w:spacing w:before="120" w:line="360" w:lineRule="auto"/>
              <w:jc w:val="right"/>
              <w:rPr>
                <w:rFonts w:ascii="Arial" w:hAnsi="Arial" w:cs="Arial"/>
                <w:b/>
                <w:bCs/>
              </w:rPr>
            </w:pPr>
            <w:r>
              <w:rPr>
                <w:rFonts w:ascii="Arial" w:hAnsi="Arial" w:cs="Arial"/>
                <w:b/>
                <w:bCs/>
              </w:rPr>
              <w:t>1 200, - Kč / hod</w:t>
            </w:r>
          </w:p>
        </w:tc>
      </w:tr>
      <w:tr w:rsidR="001E0D0C" w14:paraId="73D9E9DA" w14:textId="77777777" w:rsidTr="00D43377">
        <w:tc>
          <w:tcPr>
            <w:tcW w:w="6095" w:type="dxa"/>
            <w:shd w:val="clear" w:color="auto" w:fill="auto"/>
          </w:tcPr>
          <w:p w14:paraId="5C4C3A5D" w14:textId="77777777" w:rsidR="001E0D0C" w:rsidRDefault="001E0D0C" w:rsidP="00777832">
            <w:pPr>
              <w:spacing w:before="120" w:line="360" w:lineRule="auto"/>
              <w:rPr>
                <w:rFonts w:ascii="Arial" w:hAnsi="Arial" w:cs="Arial"/>
                <w:b/>
                <w:bCs/>
              </w:rPr>
            </w:pPr>
            <w:r>
              <w:rPr>
                <w:rFonts w:ascii="Arial" w:hAnsi="Arial" w:cs="Arial"/>
                <w:b/>
                <w:bCs/>
              </w:rPr>
              <w:t xml:space="preserve">Příplatek za práce v den pracovního klidu </w:t>
            </w:r>
            <w:r>
              <w:rPr>
                <w:rFonts w:ascii="Arial" w:hAnsi="Arial" w:cs="Arial"/>
                <w:b/>
                <w:bCs/>
              </w:rPr>
              <w:br/>
            </w:r>
            <w:r>
              <w:rPr>
                <w:rFonts w:ascii="Arial" w:hAnsi="Arial" w:cs="Arial"/>
                <w:i/>
                <w:iCs/>
              </w:rPr>
              <w:t>(víkend, svátek)</w:t>
            </w:r>
          </w:p>
        </w:tc>
        <w:tc>
          <w:tcPr>
            <w:tcW w:w="2801" w:type="dxa"/>
            <w:shd w:val="clear" w:color="auto" w:fill="auto"/>
            <w:vAlign w:val="center"/>
          </w:tcPr>
          <w:p w14:paraId="7367E570" w14:textId="48C0295D" w:rsidR="001E0D0C" w:rsidRDefault="001E0D0C" w:rsidP="00777832">
            <w:pPr>
              <w:spacing w:before="120" w:line="360" w:lineRule="auto"/>
              <w:jc w:val="right"/>
              <w:rPr>
                <w:rFonts w:ascii="Arial" w:hAnsi="Arial" w:cs="Arial"/>
                <w:b/>
                <w:bCs/>
              </w:rPr>
            </w:pPr>
            <w:r>
              <w:rPr>
                <w:rFonts w:ascii="Arial" w:hAnsi="Arial" w:cs="Arial"/>
                <w:b/>
                <w:bCs/>
              </w:rPr>
              <w:t>50 % z hodinové sazby</w:t>
            </w:r>
          </w:p>
        </w:tc>
      </w:tr>
      <w:tr w:rsidR="001E0D0C" w14:paraId="38137B6C" w14:textId="77777777" w:rsidTr="00D43377">
        <w:trPr>
          <w:trHeight w:val="902"/>
        </w:trPr>
        <w:tc>
          <w:tcPr>
            <w:tcW w:w="6095" w:type="dxa"/>
            <w:shd w:val="clear" w:color="auto" w:fill="auto"/>
            <w:vAlign w:val="center"/>
          </w:tcPr>
          <w:p w14:paraId="09ED4D41" w14:textId="77777777" w:rsidR="001E0D0C" w:rsidRDefault="001E0D0C" w:rsidP="00777832">
            <w:pPr>
              <w:spacing w:before="120" w:line="360" w:lineRule="auto"/>
              <w:jc w:val="both"/>
              <w:rPr>
                <w:rFonts w:ascii="Arial" w:hAnsi="Arial" w:cs="Arial"/>
                <w:b/>
                <w:bCs/>
              </w:rPr>
            </w:pPr>
            <w:r>
              <w:rPr>
                <w:rFonts w:ascii="Arial" w:hAnsi="Arial" w:cs="Arial"/>
                <w:b/>
                <w:bCs/>
              </w:rPr>
              <w:t>Dopravné a cestovné</w:t>
            </w:r>
          </w:p>
        </w:tc>
        <w:tc>
          <w:tcPr>
            <w:tcW w:w="2801" w:type="dxa"/>
            <w:shd w:val="clear" w:color="auto" w:fill="auto"/>
            <w:vAlign w:val="center"/>
          </w:tcPr>
          <w:p w14:paraId="6FB9703B" w14:textId="12F8FE86" w:rsidR="001E0D0C" w:rsidRDefault="001E0D0C" w:rsidP="00777832">
            <w:pPr>
              <w:spacing w:before="120" w:line="360" w:lineRule="auto"/>
              <w:jc w:val="right"/>
              <w:rPr>
                <w:rFonts w:ascii="Arial" w:hAnsi="Arial" w:cs="Arial"/>
                <w:b/>
                <w:bCs/>
              </w:rPr>
            </w:pPr>
            <w:r>
              <w:rPr>
                <w:rFonts w:ascii="Arial" w:hAnsi="Arial" w:cs="Arial"/>
                <w:b/>
                <w:bCs/>
              </w:rPr>
              <w:t>15, - Kč / km</w:t>
            </w:r>
          </w:p>
        </w:tc>
      </w:tr>
    </w:tbl>
    <w:p w14:paraId="5E72BEF7" w14:textId="77777777" w:rsidR="001E0D0C" w:rsidRPr="008D0636" w:rsidRDefault="001E0D0C" w:rsidP="001E0D0C">
      <w:pPr>
        <w:numPr>
          <w:ilvl w:val="0"/>
          <w:numId w:val="39"/>
        </w:numPr>
        <w:spacing w:before="240" w:line="276" w:lineRule="auto"/>
        <w:jc w:val="both"/>
        <w:rPr>
          <w:rFonts w:ascii="Arial" w:hAnsi="Arial" w:cs="Arial"/>
        </w:rPr>
      </w:pPr>
      <w:r w:rsidRPr="008D0636">
        <w:rPr>
          <w:rFonts w:ascii="Arial" w:hAnsi="Arial" w:cs="Arial"/>
        </w:rPr>
        <w:t xml:space="preserve">Cena za technickou, servisní podporu a servisní opravy stanovena na základě výše uvedeného zahrnuje i veškeré náklady (např. mzdové náklady atd.), spotřební materiál (vyjma náhradních dílů), rizika, zisk a finanční vlivy (inflační, kursový) po celou dobu platnosti servisní smlouvy v souladu s podmínkami uvedenými v této smlouvě. Dále zahrnuje likvidaci obalů a odpadu. </w:t>
      </w:r>
      <w:r w:rsidRPr="008D0636">
        <w:rPr>
          <w:rFonts w:ascii="Arial" w:hAnsi="Arial" w:cs="Arial"/>
        </w:rPr>
        <w:tab/>
      </w:r>
    </w:p>
    <w:p w14:paraId="7314F6AC" w14:textId="77777777" w:rsidR="001E0D0C" w:rsidRPr="008D0636" w:rsidRDefault="001E0D0C" w:rsidP="001E0D0C">
      <w:pPr>
        <w:numPr>
          <w:ilvl w:val="0"/>
          <w:numId w:val="39"/>
        </w:numPr>
        <w:spacing w:before="240" w:line="276" w:lineRule="auto"/>
        <w:jc w:val="both"/>
        <w:rPr>
          <w:rFonts w:ascii="Arial" w:hAnsi="Arial" w:cs="Arial"/>
        </w:rPr>
      </w:pPr>
      <w:r w:rsidRPr="008D0636">
        <w:rPr>
          <w:rFonts w:ascii="Arial" w:hAnsi="Arial" w:cs="Arial"/>
        </w:rPr>
        <w:t>Uvedené ceny jsou bez DPH. DPH bude účtováno ve výši stanovené platnými a účinnými právními předpisy k okamžiku uskutečnění zdanitelného plnění.</w:t>
      </w:r>
    </w:p>
    <w:p w14:paraId="064828BD" w14:textId="77777777" w:rsidR="001E0D0C" w:rsidRPr="008D0636" w:rsidRDefault="001E0D0C" w:rsidP="001E0D0C">
      <w:pPr>
        <w:numPr>
          <w:ilvl w:val="0"/>
          <w:numId w:val="39"/>
        </w:numPr>
        <w:spacing w:before="240" w:line="276" w:lineRule="auto"/>
        <w:jc w:val="both"/>
        <w:rPr>
          <w:rFonts w:ascii="Arial" w:hAnsi="Arial" w:cs="Arial"/>
        </w:rPr>
      </w:pPr>
      <w:r w:rsidRPr="008D0636">
        <w:rPr>
          <w:rFonts w:ascii="Arial" w:hAnsi="Arial" w:cs="Arial"/>
        </w:rPr>
        <w:t xml:space="preserve">Ceny lze měnit </w:t>
      </w:r>
      <w:r>
        <w:rPr>
          <w:rFonts w:ascii="Arial" w:hAnsi="Arial" w:cs="Arial"/>
        </w:rPr>
        <w:t xml:space="preserve">pouze </w:t>
      </w:r>
      <w:r w:rsidRPr="008D0636">
        <w:rPr>
          <w:rFonts w:ascii="Arial" w:hAnsi="Arial" w:cs="Arial"/>
        </w:rPr>
        <w:t xml:space="preserve">po dohodě </w:t>
      </w:r>
      <w:r>
        <w:rPr>
          <w:rFonts w:ascii="Arial" w:hAnsi="Arial" w:cs="Arial"/>
        </w:rPr>
        <w:t xml:space="preserve">obou </w:t>
      </w:r>
      <w:r w:rsidRPr="008D0636">
        <w:rPr>
          <w:rFonts w:ascii="Arial" w:hAnsi="Arial" w:cs="Arial"/>
        </w:rPr>
        <w:t>smluvních stran písemnými dodatky k této smlouvě.</w:t>
      </w:r>
    </w:p>
    <w:p w14:paraId="1D27F038" w14:textId="77777777" w:rsidR="001E0D0C" w:rsidRPr="00C61CCD" w:rsidRDefault="001E0D0C" w:rsidP="001E0D0C">
      <w:pPr>
        <w:shd w:val="clear" w:color="auto" w:fill="D9D9D9"/>
        <w:spacing w:before="240"/>
        <w:rPr>
          <w:rFonts w:ascii="Arial" w:hAnsi="Arial" w:cs="Arial"/>
          <w:b/>
        </w:rPr>
      </w:pPr>
      <w:r w:rsidRPr="00C61CCD">
        <w:rPr>
          <w:rFonts w:ascii="Arial" w:hAnsi="Arial" w:cs="Arial"/>
          <w:b/>
        </w:rPr>
        <w:t>Článek V</w:t>
      </w:r>
      <w:r>
        <w:rPr>
          <w:rFonts w:ascii="Arial" w:hAnsi="Arial" w:cs="Arial"/>
          <w:b/>
        </w:rPr>
        <w:t>III</w:t>
      </w:r>
      <w:r w:rsidRPr="00C61CCD">
        <w:rPr>
          <w:rFonts w:ascii="Arial" w:hAnsi="Arial" w:cs="Arial"/>
          <w:b/>
        </w:rPr>
        <w:t>.</w:t>
      </w:r>
    </w:p>
    <w:p w14:paraId="20375383" w14:textId="77777777" w:rsidR="001E0D0C" w:rsidRPr="00A724E2" w:rsidRDefault="001E0D0C" w:rsidP="001E0D0C">
      <w:pPr>
        <w:shd w:val="clear" w:color="auto" w:fill="D9D9D9"/>
        <w:spacing w:before="60"/>
        <w:rPr>
          <w:rFonts w:ascii="Arial" w:hAnsi="Arial" w:cs="Arial"/>
          <w:b/>
        </w:rPr>
      </w:pPr>
      <w:r>
        <w:rPr>
          <w:rFonts w:ascii="Arial" w:hAnsi="Arial" w:cs="Arial"/>
          <w:b/>
        </w:rPr>
        <w:t>Platební podmínky</w:t>
      </w:r>
    </w:p>
    <w:p w14:paraId="058B80CA" w14:textId="4CE96E40"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t>Vyúčtování bude mít náležitosti daňového dokladu v souladu s § 12 zák. č.588/92Sb. ve znění změn a doplňků zák. č. 258 / 94 Sb. Vyúčtování bude vyhotoveno do 15-ti dnů od provedení servisního zásahu nebo po provedených kontrolních a revizních úkonech. Splatnost vyúčtování je do 30-ti dní od konce měsíce vystavení faktury. Daňový doklad (faktura) bude zaslán na adresu</w:t>
      </w:r>
      <w:r w:rsidR="009A6E5E">
        <w:rPr>
          <w:rFonts w:ascii="Arial" w:hAnsi="Arial" w:cs="Arial"/>
        </w:rPr>
        <w:t xml:space="preserve"> </w:t>
      </w:r>
      <w:r w:rsidR="009A6E5E">
        <w:rPr>
          <w:rFonts w:ascii="Arial" w:hAnsi="Arial" w:cs="Arial"/>
        </w:rPr>
        <w:fldChar w:fldCharType="begin">
          <w:ffData>
            <w:name w:val="adresaFaktura"/>
            <w:enabled/>
            <w:calcOnExit/>
            <w:textInput>
              <w:default w:val="DOPLNIT"/>
            </w:textInput>
          </w:ffData>
        </w:fldChar>
      </w:r>
      <w:bookmarkStart w:id="22" w:name="adresaFaktura"/>
      <w:r w:rsidR="009A6E5E">
        <w:rPr>
          <w:rFonts w:ascii="Arial" w:hAnsi="Arial" w:cs="Arial"/>
        </w:rPr>
        <w:instrText xml:space="preserve"> FORMTEXT </w:instrText>
      </w:r>
      <w:r w:rsidR="009A6E5E">
        <w:rPr>
          <w:rFonts w:ascii="Arial" w:hAnsi="Arial" w:cs="Arial"/>
        </w:rPr>
      </w:r>
      <w:r w:rsidR="009A6E5E">
        <w:rPr>
          <w:rFonts w:ascii="Arial" w:hAnsi="Arial" w:cs="Arial"/>
        </w:rPr>
        <w:fldChar w:fldCharType="separate"/>
      </w:r>
      <w:r w:rsidR="00954C14" w:rsidRPr="00954C14">
        <w:rPr>
          <w:rFonts w:ascii="Arial" w:hAnsi="Arial" w:cs="Arial"/>
          <w:noProof/>
        </w:rPr>
        <w:t>fakturace@nadejebroumov.cz</w:t>
      </w:r>
      <w:r w:rsidR="009A6E5E">
        <w:rPr>
          <w:rFonts w:ascii="Arial" w:hAnsi="Arial" w:cs="Arial"/>
        </w:rPr>
        <w:fldChar w:fldCharType="end"/>
      </w:r>
      <w:bookmarkEnd w:id="22"/>
      <w:r w:rsidR="009A6E5E">
        <w:rPr>
          <w:rFonts w:ascii="Arial" w:hAnsi="Arial" w:cs="Arial"/>
        </w:rPr>
        <w:t>.</w:t>
      </w:r>
    </w:p>
    <w:p w14:paraId="53D881B3" w14:textId="77777777"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t>V případě, že poskytovatelem vystavená faktura bude obsahovat nesprávné či neúplné údaje nebo bude-li trpět jinými vadami, je objednatel takovou fakturu oprávněn ve lhůtě splatnosti poskytovateli vrátit. Nová lhůta splatnosti, co do počtu dnů nikoli kratší než lhůta původní, počne běžet od data prokazatelného doručení opravené či nově vystavené faktury objednateli.</w:t>
      </w:r>
    </w:p>
    <w:p w14:paraId="33F49256" w14:textId="77777777"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t>Úhradou vyúčtování se rozumí odepsání příslušné částky z účtu objednatele.</w:t>
      </w:r>
    </w:p>
    <w:p w14:paraId="489EACB5" w14:textId="77777777"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t>V případě, že objednatel bude v prodlení s úhradou faktury, je poskytovatel oprávněn požadovat na objednateli úrok z prodlení ve výši 0,01 % z neuhrazené částky faktury za každý den prodlení.</w:t>
      </w:r>
    </w:p>
    <w:p w14:paraId="0A546FD4" w14:textId="77777777"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lastRenderedPageBreak/>
        <w:t>Veškeré platby mezi smluvními stranami se uskutečňují prostřednictvím bankovního spojení uvedeného v záhlaví této smlouvy. Poskytovatel prohlašuje, že uvedené číslo jeho bankovního účtu splňuje požadavky dle § 109 zákona č. 235/2004 Sb., o dani z přidané hodnoty, v platném znění, a jedná se o zveřejněné číslo účtu registrovaného plátce daně z přidané hodnoty.</w:t>
      </w:r>
    </w:p>
    <w:p w14:paraId="6452C3D9" w14:textId="77777777" w:rsidR="001E0D0C" w:rsidRPr="00C57AC0" w:rsidRDefault="001E0D0C" w:rsidP="001E0D0C">
      <w:pPr>
        <w:numPr>
          <w:ilvl w:val="0"/>
          <w:numId w:val="40"/>
        </w:numPr>
        <w:spacing w:before="240" w:line="276" w:lineRule="auto"/>
        <w:jc w:val="both"/>
        <w:rPr>
          <w:rFonts w:ascii="Arial" w:hAnsi="Arial" w:cs="Arial"/>
        </w:rPr>
      </w:pPr>
      <w:r w:rsidRPr="00C57AC0">
        <w:rPr>
          <w:rFonts w:ascii="Arial" w:hAnsi="Arial" w:cs="Arial"/>
        </w:rPr>
        <w:t xml:space="preserve">Poskytovatel prohlašuje, že ke dni uzavření této smlouvy není veden v registru nespolehlivých plátců daně z přidané hodnoty a ani mu nejsou známy žádné skutečnosti, na základě, kterých by s ním správce daně mohl zahájit řízení o prohlášení za nespolehlivého plátce daně dle § 106a zákona č. 235/2004 Sb., o dani z přidané hodnoty, v platném znění. </w:t>
      </w:r>
    </w:p>
    <w:p w14:paraId="56303FA3" w14:textId="77777777" w:rsidR="001E0D0C" w:rsidRDefault="001E0D0C" w:rsidP="001E0D0C">
      <w:pPr>
        <w:numPr>
          <w:ilvl w:val="0"/>
          <w:numId w:val="40"/>
        </w:numPr>
        <w:spacing w:before="240" w:line="276" w:lineRule="auto"/>
        <w:jc w:val="both"/>
        <w:rPr>
          <w:rFonts w:ascii="Arial" w:hAnsi="Arial" w:cs="Arial"/>
        </w:rPr>
      </w:pPr>
      <w:r>
        <w:rPr>
          <w:rFonts w:ascii="Arial" w:hAnsi="Arial" w:cs="Arial"/>
        </w:rPr>
        <w:t>O</w:t>
      </w:r>
      <w:r w:rsidRPr="00C57AC0">
        <w:rPr>
          <w:rFonts w:ascii="Arial" w:hAnsi="Arial" w:cs="Arial"/>
        </w:rPr>
        <w:t>bjednatel je oprávněn, v případě, že poskytovatel je v okamžiku uskutečnění zdanitelného plnění veden v registru nespolehlivých plátců daně z přidané hodnoty, uhradit částku odpovídající výši daně z přidané hodnoty na účet správce daně za poskytovatele. Uhrazení částky odpovídající výši daně z přidané hodnoty na účet správce daně za poskytovatele bude považováno v tomto rozsahu za splnění závazku příjemce uhradit sjednanou cenu poskytovateli.</w:t>
      </w:r>
      <w:r>
        <w:rPr>
          <w:rFonts w:ascii="Arial" w:hAnsi="Arial" w:cs="Arial"/>
        </w:rPr>
        <w:t xml:space="preserve"> </w:t>
      </w:r>
    </w:p>
    <w:p w14:paraId="5AED1C6E" w14:textId="77777777" w:rsidR="009A6E5E" w:rsidRPr="00C61CCD" w:rsidRDefault="009A6E5E" w:rsidP="009A6E5E">
      <w:pPr>
        <w:shd w:val="clear" w:color="auto" w:fill="D9D9D9"/>
        <w:spacing w:before="240"/>
        <w:rPr>
          <w:rFonts w:ascii="Arial" w:hAnsi="Arial" w:cs="Arial"/>
          <w:b/>
        </w:rPr>
      </w:pPr>
      <w:r w:rsidRPr="00C61CCD">
        <w:rPr>
          <w:rFonts w:ascii="Arial" w:hAnsi="Arial" w:cs="Arial"/>
          <w:b/>
        </w:rPr>
        <w:t xml:space="preserve">Článek </w:t>
      </w:r>
      <w:r>
        <w:rPr>
          <w:rFonts w:ascii="Arial" w:hAnsi="Arial" w:cs="Arial"/>
          <w:b/>
        </w:rPr>
        <w:t>IX</w:t>
      </w:r>
      <w:r w:rsidRPr="00C61CCD">
        <w:rPr>
          <w:rFonts w:ascii="Arial" w:hAnsi="Arial" w:cs="Arial"/>
          <w:b/>
        </w:rPr>
        <w:t>.</w:t>
      </w:r>
    </w:p>
    <w:p w14:paraId="55688D30" w14:textId="77777777" w:rsidR="009A6E5E" w:rsidRPr="00A724E2" w:rsidRDefault="009A6E5E" w:rsidP="009A6E5E">
      <w:pPr>
        <w:shd w:val="clear" w:color="auto" w:fill="D9D9D9"/>
        <w:spacing w:before="60"/>
        <w:rPr>
          <w:rFonts w:ascii="Arial" w:hAnsi="Arial" w:cs="Arial"/>
          <w:b/>
        </w:rPr>
      </w:pPr>
      <w:r>
        <w:rPr>
          <w:rFonts w:ascii="Arial" w:hAnsi="Arial" w:cs="Arial"/>
          <w:b/>
        </w:rPr>
        <w:t>Práva a povinnosti smluvních stran</w:t>
      </w:r>
    </w:p>
    <w:p w14:paraId="26FD537D" w14:textId="77777777" w:rsidR="009A6E5E" w:rsidRPr="00C57AC0" w:rsidRDefault="009A6E5E" w:rsidP="009A6E5E">
      <w:pPr>
        <w:numPr>
          <w:ilvl w:val="0"/>
          <w:numId w:val="41"/>
        </w:numPr>
        <w:spacing w:before="240" w:line="276" w:lineRule="auto"/>
        <w:jc w:val="both"/>
        <w:rPr>
          <w:rFonts w:ascii="Arial" w:hAnsi="Arial" w:cs="Arial"/>
        </w:rPr>
      </w:pPr>
      <w:r w:rsidRPr="00C57AC0">
        <w:rPr>
          <w:rFonts w:ascii="Arial" w:hAnsi="Arial" w:cs="Arial"/>
        </w:rPr>
        <w:t>Poskytovatel se zavazuje, že technická a servisní podpora, servisní opravy, pravidelné zkoušky a kontroly blíže specifikované v příloze č. 1 této smlouvy budou prováděny bez jakýchkoliv vad, budou prováděny v souladu s pokyny výrobce a dále, že servisované zařízení bude mít vlastnosti stanovené zadáním objednatele, touto smlouvou, pokyny výrobce a technickými normami vztahujícími se na prováděné servisní práce, a to po celou dobu účinnosti této smlouvy.</w:t>
      </w:r>
    </w:p>
    <w:p w14:paraId="5F78AF36" w14:textId="77777777" w:rsidR="009A6E5E" w:rsidRPr="00C57AC0" w:rsidRDefault="009A6E5E" w:rsidP="009A6E5E">
      <w:pPr>
        <w:numPr>
          <w:ilvl w:val="0"/>
          <w:numId w:val="41"/>
        </w:numPr>
        <w:spacing w:before="240" w:line="276" w:lineRule="auto"/>
        <w:jc w:val="both"/>
        <w:rPr>
          <w:rFonts w:ascii="Arial" w:hAnsi="Arial" w:cs="Arial"/>
        </w:rPr>
      </w:pPr>
      <w:r w:rsidRPr="00C57AC0">
        <w:rPr>
          <w:rFonts w:ascii="Arial" w:hAnsi="Arial" w:cs="Arial"/>
        </w:rPr>
        <w:t>Poskytovatel se zavazuje, že na vyžádání předloží objednateli výkaz provedených prací včetně seznamu použitých náhradních dílů za uplynulý kalendářní rok, a to v položkovém členění s vyjádřením v čase a místě obvyklé ceny za práci a náhradní díly.</w:t>
      </w:r>
    </w:p>
    <w:p w14:paraId="33E68B6D" w14:textId="77777777" w:rsidR="009A6E5E" w:rsidRPr="00C57AC0" w:rsidRDefault="009A6E5E" w:rsidP="009A6E5E">
      <w:pPr>
        <w:numPr>
          <w:ilvl w:val="0"/>
          <w:numId w:val="41"/>
        </w:numPr>
        <w:spacing w:before="240" w:line="276" w:lineRule="auto"/>
        <w:jc w:val="both"/>
        <w:rPr>
          <w:rFonts w:ascii="Arial" w:hAnsi="Arial" w:cs="Arial"/>
        </w:rPr>
      </w:pPr>
      <w:r w:rsidRPr="00C57AC0">
        <w:rPr>
          <w:rFonts w:ascii="Arial" w:hAnsi="Arial" w:cs="Arial"/>
        </w:rPr>
        <w:t xml:space="preserve">Poskytovatel je povinen na své náklady odstranit odpady a nečistoty vzniklé prováděním servisu. </w:t>
      </w:r>
    </w:p>
    <w:p w14:paraId="2E7FA226" w14:textId="77777777" w:rsidR="009A6E5E" w:rsidRPr="00C57AC0" w:rsidRDefault="009A6E5E" w:rsidP="009A6E5E">
      <w:pPr>
        <w:numPr>
          <w:ilvl w:val="0"/>
          <w:numId w:val="41"/>
        </w:numPr>
        <w:spacing w:before="240" w:line="276" w:lineRule="auto"/>
        <w:jc w:val="both"/>
        <w:rPr>
          <w:rFonts w:ascii="Arial" w:hAnsi="Arial" w:cs="Arial"/>
        </w:rPr>
      </w:pPr>
      <w:r w:rsidRPr="00C57AC0">
        <w:rPr>
          <w:rFonts w:ascii="Arial" w:hAnsi="Arial" w:cs="Arial"/>
        </w:rPr>
        <w:t xml:space="preserve">Výše uvedené služby budou zajišťovány v souladu s čl. </w:t>
      </w:r>
      <w:r>
        <w:rPr>
          <w:rFonts w:ascii="Arial" w:hAnsi="Arial" w:cs="Arial"/>
        </w:rPr>
        <w:t xml:space="preserve">VI </w:t>
      </w:r>
      <w:r w:rsidRPr="00C57AC0">
        <w:rPr>
          <w:rFonts w:ascii="Arial" w:hAnsi="Arial" w:cs="Arial"/>
        </w:rPr>
        <w:t xml:space="preserve">a </w:t>
      </w:r>
      <w:r>
        <w:rPr>
          <w:rFonts w:ascii="Arial" w:hAnsi="Arial" w:cs="Arial"/>
        </w:rPr>
        <w:t>VII</w:t>
      </w:r>
      <w:r w:rsidRPr="00C57AC0">
        <w:rPr>
          <w:rFonts w:ascii="Arial" w:hAnsi="Arial" w:cs="Arial"/>
        </w:rPr>
        <w:t xml:space="preserve"> této smlouvy, buď vlastními pracovníky poskytovatele, nebo smluvně zajištěnými servisními pracovníky jiných společností.</w:t>
      </w:r>
    </w:p>
    <w:p w14:paraId="717C6591" w14:textId="77777777" w:rsidR="009A6E5E" w:rsidRPr="00C96298" w:rsidRDefault="009A6E5E" w:rsidP="009A6E5E">
      <w:pPr>
        <w:numPr>
          <w:ilvl w:val="0"/>
          <w:numId w:val="41"/>
        </w:numPr>
        <w:spacing w:before="240" w:line="276" w:lineRule="auto"/>
        <w:jc w:val="both"/>
        <w:rPr>
          <w:rFonts w:ascii="Arial" w:hAnsi="Arial" w:cs="Arial"/>
        </w:rPr>
      </w:pPr>
      <w:r w:rsidRPr="00C96298">
        <w:rPr>
          <w:rFonts w:ascii="Arial" w:hAnsi="Arial" w:cs="Arial"/>
        </w:rPr>
        <w:t>Jestliže poskytovatel bez písemného souhlasu objednatele provede práce a jiná plnění nad rámec smlouvy, nemá nárok na jejich zaplacení. Výjimkou jsou pouze práce bezprostředně nutné k tomu, aby nedošlo ke vzniku škody na zařízení nebo na majetku objednatele, a to po předchozím odsouhlasení objednatelem. Poskytovatel musí prokázat, že hrozící škoda nevznikla v důsledku vadného provádění servisu, ale pouze v důsledku skutečností a událostí, které nemohl při vynaložení veškeré odbornosti předpokládat.</w:t>
      </w:r>
    </w:p>
    <w:p w14:paraId="4C515CBE" w14:textId="77777777" w:rsidR="009A6E5E" w:rsidRPr="00C96298" w:rsidRDefault="009A6E5E" w:rsidP="009A6E5E">
      <w:pPr>
        <w:numPr>
          <w:ilvl w:val="0"/>
          <w:numId w:val="41"/>
        </w:numPr>
        <w:spacing w:before="240" w:line="276" w:lineRule="auto"/>
        <w:jc w:val="both"/>
        <w:rPr>
          <w:rFonts w:ascii="Arial" w:hAnsi="Arial" w:cs="Arial"/>
        </w:rPr>
      </w:pPr>
      <w:r w:rsidRPr="00C96298">
        <w:rPr>
          <w:rFonts w:ascii="Arial" w:hAnsi="Arial" w:cs="Arial"/>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685FC29B" w14:textId="49D440B9" w:rsidR="00D43377" w:rsidRDefault="009A6E5E" w:rsidP="009A6E5E">
      <w:pPr>
        <w:numPr>
          <w:ilvl w:val="0"/>
          <w:numId w:val="41"/>
        </w:numPr>
        <w:spacing w:before="240" w:line="276" w:lineRule="auto"/>
        <w:jc w:val="both"/>
        <w:rPr>
          <w:rFonts w:ascii="Arial" w:hAnsi="Arial" w:cs="Arial"/>
        </w:rPr>
      </w:pPr>
      <w:r w:rsidRPr="00C96298">
        <w:rPr>
          <w:rFonts w:ascii="Arial" w:hAnsi="Arial" w:cs="Arial"/>
        </w:rPr>
        <w:t>Pokud jsou kterékoliv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3CB9AF7E" w14:textId="4B4F844D" w:rsidR="009A6E5E" w:rsidRPr="00C61CCD" w:rsidRDefault="00D43377" w:rsidP="00954C14">
      <w:pPr>
        <w:rPr>
          <w:rFonts w:ascii="Arial" w:hAnsi="Arial" w:cs="Arial"/>
          <w:b/>
        </w:rPr>
      </w:pPr>
      <w:r>
        <w:rPr>
          <w:rFonts w:ascii="Arial" w:hAnsi="Arial" w:cs="Arial"/>
        </w:rPr>
        <w:br w:type="page"/>
      </w:r>
      <w:r w:rsidR="009A6E5E" w:rsidRPr="00C61CCD">
        <w:rPr>
          <w:rFonts w:ascii="Arial" w:hAnsi="Arial" w:cs="Arial"/>
          <w:b/>
        </w:rPr>
        <w:lastRenderedPageBreak/>
        <w:t xml:space="preserve">Článek </w:t>
      </w:r>
      <w:r w:rsidR="009A6E5E">
        <w:rPr>
          <w:rFonts w:ascii="Arial" w:hAnsi="Arial" w:cs="Arial"/>
          <w:b/>
        </w:rPr>
        <w:t>X</w:t>
      </w:r>
      <w:r w:rsidR="009A6E5E" w:rsidRPr="00C61CCD">
        <w:rPr>
          <w:rFonts w:ascii="Arial" w:hAnsi="Arial" w:cs="Arial"/>
          <w:b/>
        </w:rPr>
        <w:t>.</w:t>
      </w:r>
    </w:p>
    <w:p w14:paraId="3A8E3FED" w14:textId="77777777" w:rsidR="009A6E5E" w:rsidRPr="00A724E2" w:rsidRDefault="009A6E5E" w:rsidP="009A6E5E">
      <w:pPr>
        <w:shd w:val="clear" w:color="auto" w:fill="D9D9D9"/>
        <w:spacing w:before="60"/>
        <w:rPr>
          <w:rFonts w:ascii="Arial" w:hAnsi="Arial" w:cs="Arial"/>
          <w:b/>
        </w:rPr>
      </w:pPr>
      <w:r>
        <w:rPr>
          <w:rFonts w:ascii="Arial" w:hAnsi="Arial" w:cs="Arial"/>
          <w:b/>
        </w:rPr>
        <w:t>Další ustanovení</w:t>
      </w:r>
    </w:p>
    <w:p w14:paraId="7E37480D"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V případě, že poskytovatel způsobí porušením závazků, vyplývajících z této smlouvy, objednateli škodu, je povinen tuto uhradit do skutečné výše. Poskytovatel neodpovídá za škodu v případě, že byla způsobena v důsledku události vyšší moci, neodborným zásahem objednatele nebo třetími osobami. Za své subdodavatele odpovídá poskytovatel jako by plnil sám.</w:t>
      </w:r>
    </w:p>
    <w:p w14:paraId="29D41C93"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Objednatel má vůči poskytovateli tato práva z odpovědnosti za vady:</w:t>
      </w:r>
    </w:p>
    <w:p w14:paraId="49590500" w14:textId="77777777" w:rsidR="009A6E5E" w:rsidRPr="00C96298" w:rsidRDefault="009A6E5E" w:rsidP="009A6E5E">
      <w:pPr>
        <w:spacing w:before="120"/>
        <w:ind w:left="357"/>
        <w:jc w:val="both"/>
        <w:rPr>
          <w:rFonts w:ascii="Arial" w:hAnsi="Arial" w:cs="Arial"/>
        </w:rPr>
      </w:pPr>
      <w:r w:rsidRPr="00C96298">
        <w:rPr>
          <w:rFonts w:ascii="Arial" w:hAnsi="Arial" w:cs="Arial"/>
        </w:rPr>
        <w:t>a) právo na bezplatné odstranění reklamovaných vad,</w:t>
      </w:r>
    </w:p>
    <w:p w14:paraId="7721A36B" w14:textId="77777777" w:rsidR="009A6E5E" w:rsidRPr="00C96298" w:rsidRDefault="009A6E5E" w:rsidP="009A6E5E">
      <w:pPr>
        <w:spacing w:before="120"/>
        <w:ind w:left="357"/>
        <w:jc w:val="both"/>
        <w:rPr>
          <w:rFonts w:ascii="Arial" w:hAnsi="Arial" w:cs="Arial"/>
        </w:rPr>
      </w:pPr>
      <w:r w:rsidRPr="00C96298">
        <w:rPr>
          <w:rFonts w:ascii="Arial" w:hAnsi="Arial" w:cs="Arial"/>
        </w:rPr>
        <w:t>b) právo na poskytnutí přiměřené slevy z ceny odpovídající rozsahu reklamovaných vad či nedodělků,</w:t>
      </w:r>
    </w:p>
    <w:p w14:paraId="60873894" w14:textId="77777777" w:rsidR="009A6E5E" w:rsidRPr="00C96298" w:rsidRDefault="009A6E5E" w:rsidP="009A6E5E">
      <w:pPr>
        <w:spacing w:before="120"/>
        <w:ind w:left="357"/>
        <w:jc w:val="both"/>
        <w:rPr>
          <w:rFonts w:ascii="Arial" w:hAnsi="Arial" w:cs="Arial"/>
        </w:rPr>
      </w:pPr>
      <w:r w:rsidRPr="00C96298">
        <w:rPr>
          <w:rFonts w:ascii="Arial" w:hAnsi="Arial" w:cs="Arial"/>
        </w:rPr>
        <w:t>c) právo na odstoupení od smlouvy, kdy vady či nedodělky jsou takového charakteru, že podstatně ztěžují či dokonce brání v užívání zařízení.</w:t>
      </w:r>
    </w:p>
    <w:p w14:paraId="3E927795"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Bude-li poskytovatel v prodlení s odstraněním vady, je povinen uhradit objednateli smluvní pokutu ve výši 300,- Kč za každý den prodlení. Vznikem povinnosti hradit smluvní pokutu nebo jejím zaplacením není dotčen nárok objednatele na náhradu škody a náhrada škody není výší smluvní pokuty omezena. Smluvní pokuta se na náhradu škody nezapočítává.</w:t>
      </w:r>
    </w:p>
    <w:p w14:paraId="14026599"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Tato smlouva se uzavírá na dobu neurčitou.</w:t>
      </w:r>
    </w:p>
    <w:p w14:paraId="3B006996"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Tuto smlouvu lze ukončit písemnou dohodou smluvních stran s výpovědní lhůtou, stanovenou v předmětné dohodě o ukončení této smlouvy.</w:t>
      </w:r>
    </w:p>
    <w:p w14:paraId="19DF7284"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Každá smluvní strana může vypovědět tuto smlouvu bez uvedení důvodu. Výpověď musí být dána písemně a doručena druhé smluvní straně, jinak je neplatná. Výpovědní doba je pro obě smluvní strany stejná a činí 3 měsíce. Výpovědní doba začíná běžet prvním dnem kalendářního měsíce následujícího po doručení výpovědi.</w:t>
      </w:r>
    </w:p>
    <w:p w14:paraId="2C38EF52" w14:textId="77777777" w:rsidR="009A6E5E" w:rsidRPr="00C96298" w:rsidRDefault="009A6E5E" w:rsidP="009A6E5E">
      <w:pPr>
        <w:numPr>
          <w:ilvl w:val="0"/>
          <w:numId w:val="42"/>
        </w:numPr>
        <w:spacing w:before="240" w:line="276" w:lineRule="auto"/>
        <w:jc w:val="both"/>
        <w:rPr>
          <w:rFonts w:ascii="Arial" w:hAnsi="Arial" w:cs="Arial"/>
        </w:rPr>
      </w:pPr>
      <w:r w:rsidRPr="00C96298">
        <w:rPr>
          <w:rFonts w:ascii="Arial" w:hAnsi="Arial" w:cs="Arial"/>
        </w:rPr>
        <w:t>Každá smluvní strana může od této smlouvy okamžitě odstoupit v případě podstatného porušení smlouvy. Odstoupení nabývá účinnosti dnem doručení písemného oznámení o odstoupení.</w:t>
      </w:r>
    </w:p>
    <w:p w14:paraId="1F41ED90" w14:textId="77777777" w:rsidR="009A6E5E" w:rsidRDefault="009A6E5E" w:rsidP="009A6E5E">
      <w:pPr>
        <w:numPr>
          <w:ilvl w:val="0"/>
          <w:numId w:val="42"/>
        </w:numPr>
        <w:spacing w:before="240" w:line="276" w:lineRule="auto"/>
        <w:jc w:val="both"/>
        <w:rPr>
          <w:rFonts w:ascii="Arial" w:hAnsi="Arial" w:cs="Arial"/>
        </w:rPr>
      </w:pPr>
      <w:r w:rsidRPr="00C96298">
        <w:rPr>
          <w:rFonts w:ascii="Arial" w:hAnsi="Arial" w:cs="Arial"/>
        </w:rPr>
        <w:t>Smluvní strany jsou povinny vzájemně vypořádat dosavadní plnění maximálně do 1 měsíce od ukončení platnosti této smlouvy.</w:t>
      </w:r>
    </w:p>
    <w:p w14:paraId="3F437FCF" w14:textId="77777777" w:rsidR="009A6E5E" w:rsidRPr="00C61CCD" w:rsidRDefault="009A6E5E" w:rsidP="009A6E5E">
      <w:pPr>
        <w:shd w:val="clear" w:color="auto" w:fill="D9D9D9"/>
        <w:spacing w:before="240"/>
        <w:rPr>
          <w:rFonts w:ascii="Arial" w:hAnsi="Arial" w:cs="Arial"/>
          <w:b/>
        </w:rPr>
      </w:pPr>
      <w:r w:rsidRPr="00C61CCD">
        <w:rPr>
          <w:rFonts w:ascii="Arial" w:hAnsi="Arial" w:cs="Arial"/>
          <w:b/>
        </w:rPr>
        <w:t xml:space="preserve">Článek </w:t>
      </w:r>
      <w:r>
        <w:rPr>
          <w:rFonts w:ascii="Arial" w:hAnsi="Arial" w:cs="Arial"/>
          <w:b/>
        </w:rPr>
        <w:t>XI</w:t>
      </w:r>
      <w:r w:rsidRPr="00C61CCD">
        <w:rPr>
          <w:rFonts w:ascii="Arial" w:hAnsi="Arial" w:cs="Arial"/>
          <w:b/>
        </w:rPr>
        <w:t>.</w:t>
      </w:r>
    </w:p>
    <w:p w14:paraId="1B8B0184" w14:textId="77777777" w:rsidR="009A6E5E" w:rsidRPr="00A724E2" w:rsidRDefault="009A6E5E" w:rsidP="009A6E5E">
      <w:pPr>
        <w:shd w:val="clear" w:color="auto" w:fill="D9D9D9"/>
        <w:spacing w:before="60"/>
        <w:rPr>
          <w:rFonts w:ascii="Arial" w:hAnsi="Arial" w:cs="Arial"/>
          <w:b/>
        </w:rPr>
      </w:pPr>
      <w:r>
        <w:rPr>
          <w:rFonts w:ascii="Arial" w:hAnsi="Arial" w:cs="Arial"/>
          <w:b/>
        </w:rPr>
        <w:t>Závěrečná ustanovení</w:t>
      </w:r>
    </w:p>
    <w:p w14:paraId="3EC5EC36"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Tato smlouva může být změněna pouze písemnou formou, označenou jako číslované dodatky, podepsané oběma smluvními stranami.</w:t>
      </w:r>
    </w:p>
    <w:p w14:paraId="4A03A37E"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Vzájemné vztahy smluvních stran, které nejsou výslovně dohodnuty v této smlouvě, se řídí příslušným ustanovením obecně závazných právních předpisů, zejména pak ustanoveními občanského zákoníku č. 89/2012 Sb., v platném znění.</w:t>
      </w:r>
    </w:p>
    <w:p w14:paraId="08A3E461"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Poskytovatel na sebe podpisem této smlouvy přebírají nebezpečí změny okolností ve smyslu ust. § 1765 odst. 2 občanského zákoníku č. 89/2012 Sb.</w:t>
      </w:r>
    </w:p>
    <w:p w14:paraId="127D1B48"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Poskytovatel není oprávněn postoupit svá práva a povinnosti z této smlouvy nebo její části třetí osobě.</w:t>
      </w:r>
    </w:p>
    <w:p w14:paraId="648C5BEA"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77AF1A23"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Smlouva je vyhotovena ve 2 výtiscích, z nichž každá strana obdrží po jednom.</w:t>
      </w:r>
    </w:p>
    <w:p w14:paraId="138AB3C4" w14:textId="77777777" w:rsidR="009A6E5E" w:rsidRPr="00C96298" w:rsidRDefault="009A6E5E" w:rsidP="009A6E5E">
      <w:pPr>
        <w:numPr>
          <w:ilvl w:val="0"/>
          <w:numId w:val="43"/>
        </w:numPr>
        <w:spacing w:before="240" w:line="276" w:lineRule="auto"/>
        <w:jc w:val="both"/>
        <w:rPr>
          <w:rFonts w:ascii="Arial" w:hAnsi="Arial" w:cs="Arial"/>
        </w:rPr>
      </w:pPr>
      <w:r w:rsidRPr="00C96298">
        <w:rPr>
          <w:rFonts w:ascii="Arial" w:hAnsi="Arial" w:cs="Arial"/>
        </w:rPr>
        <w:t>Obě smluvní strany potvrzují autentičnost této smlouvy a prohlašují, že si tuto smlouvu před jejím podpisem přečetly, že byla uzavřena podle jejich pravé a svobodné vůle, vážně, určitě a srozumitelně a na důkaz výše uvedeného připojují své podpisy a razítka. Smluvní strany dále prohlašují, že tato smlouva nebyla ujednána v tísni ani za jinak jednostranně nevýhodných podmínek.</w:t>
      </w:r>
    </w:p>
    <w:p w14:paraId="4B1F3434" w14:textId="77777777" w:rsidR="009A6E5E" w:rsidRDefault="009A6E5E" w:rsidP="009A6E5E">
      <w:pPr>
        <w:numPr>
          <w:ilvl w:val="0"/>
          <w:numId w:val="43"/>
        </w:numPr>
        <w:spacing w:before="240" w:line="276" w:lineRule="auto"/>
        <w:jc w:val="both"/>
        <w:rPr>
          <w:rFonts w:ascii="Arial" w:hAnsi="Arial" w:cs="Arial"/>
        </w:rPr>
      </w:pPr>
      <w:r w:rsidRPr="00C96298">
        <w:rPr>
          <w:rFonts w:ascii="Arial" w:hAnsi="Arial" w:cs="Arial"/>
        </w:rPr>
        <w:t>Tato smlouva vstupuje v platnost a účinnost dnem podpisu obou smluvních stran.</w:t>
      </w:r>
    </w:p>
    <w:p w14:paraId="11777CB7" w14:textId="77777777" w:rsidR="004D3DA4" w:rsidRPr="00C27E5D" w:rsidRDefault="004D3DA4" w:rsidP="000A235D">
      <w:pPr>
        <w:pStyle w:val="Import0"/>
        <w:tabs>
          <w:tab w:val="clear" w:pos="360"/>
          <w:tab w:val="left" w:pos="426"/>
          <w:tab w:val="left" w:pos="720"/>
          <w:tab w:val="left" w:pos="1584"/>
          <w:tab w:val="left" w:pos="2448"/>
          <w:tab w:val="left" w:pos="3312"/>
          <w:tab w:val="left" w:pos="4176"/>
          <w:tab w:val="left" w:pos="5040"/>
          <w:tab w:val="left" w:pos="5904"/>
          <w:tab w:val="left" w:pos="6768"/>
          <w:tab w:val="left" w:pos="7632"/>
          <w:tab w:val="left" w:pos="8496"/>
        </w:tabs>
        <w:ind w:left="426" w:hanging="426"/>
        <w:rPr>
          <w:rFonts w:ascii="Arial" w:hAnsi="Arial" w:cs="Arial"/>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4305"/>
      </w:tblGrid>
      <w:tr w:rsidR="00651259" w:rsidRPr="00C27E5D" w14:paraId="32B18A80" w14:textId="77777777" w:rsidTr="00651259">
        <w:tc>
          <w:tcPr>
            <w:tcW w:w="4248" w:type="dxa"/>
          </w:tcPr>
          <w:p w14:paraId="4A4FC522" w14:textId="2A93BFCF" w:rsidR="00651259" w:rsidRPr="009F31AA"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r w:rsidRPr="009F31AA">
              <w:rPr>
                <w:rFonts w:ascii="Arial" w:hAnsi="Arial" w:cs="Arial"/>
                <w:sz w:val="20"/>
                <w:lang w:val="cs-CZ"/>
              </w:rPr>
              <w:t xml:space="preserve">V </w:t>
            </w:r>
            <w:r w:rsidR="009F31AA" w:rsidRPr="009F31AA">
              <w:rPr>
                <w:rFonts w:ascii="Arial" w:hAnsi="Arial" w:cs="Arial"/>
                <w:sz w:val="20"/>
                <w:lang w:val="cs-CZ"/>
              </w:rPr>
              <w:fldChar w:fldCharType="begin">
                <w:ffData>
                  <w:name w:val="podpisObjMisto"/>
                  <w:enabled/>
                  <w:calcOnExit/>
                  <w:textInput>
                    <w:default w:val="DOPLNIT"/>
                  </w:textInput>
                </w:ffData>
              </w:fldChar>
            </w:r>
            <w:bookmarkStart w:id="23" w:name="podpisObjMisto"/>
            <w:r w:rsidR="009F31AA" w:rsidRPr="009F31AA">
              <w:rPr>
                <w:rFonts w:ascii="Arial" w:hAnsi="Arial" w:cs="Arial"/>
                <w:sz w:val="20"/>
                <w:lang w:val="cs-CZ"/>
              </w:rPr>
              <w:instrText xml:space="preserve"> FORMTEXT </w:instrText>
            </w:r>
            <w:r w:rsidR="009F31AA" w:rsidRPr="009F31AA">
              <w:rPr>
                <w:rFonts w:ascii="Arial" w:hAnsi="Arial" w:cs="Arial"/>
                <w:sz w:val="20"/>
                <w:lang w:val="cs-CZ"/>
              </w:rPr>
            </w:r>
            <w:r w:rsidR="009F31AA" w:rsidRPr="009F31AA">
              <w:rPr>
                <w:rFonts w:ascii="Arial" w:hAnsi="Arial" w:cs="Arial"/>
                <w:sz w:val="20"/>
                <w:lang w:val="cs-CZ"/>
              </w:rPr>
              <w:fldChar w:fldCharType="separate"/>
            </w:r>
            <w:r w:rsidR="00954C14">
              <w:rPr>
                <w:rFonts w:ascii="Arial" w:hAnsi="Arial" w:cs="Arial"/>
                <w:noProof/>
                <w:sz w:val="20"/>
                <w:lang w:val="cs-CZ"/>
              </w:rPr>
              <w:t>Broumově</w:t>
            </w:r>
            <w:r w:rsidR="009F31AA" w:rsidRPr="009F31AA">
              <w:rPr>
                <w:rFonts w:ascii="Arial" w:hAnsi="Arial" w:cs="Arial"/>
                <w:sz w:val="20"/>
                <w:lang w:val="cs-CZ"/>
              </w:rPr>
              <w:fldChar w:fldCharType="end"/>
            </w:r>
            <w:bookmarkEnd w:id="23"/>
            <w:r w:rsidR="009806FC">
              <w:rPr>
                <w:rFonts w:ascii="Arial" w:hAnsi="Arial" w:cs="Arial"/>
                <w:sz w:val="20"/>
                <w:lang w:val="cs-CZ"/>
              </w:rPr>
              <w:t xml:space="preserve"> </w:t>
            </w:r>
            <w:r w:rsidRPr="009F31AA">
              <w:rPr>
                <w:rFonts w:ascii="Arial" w:hAnsi="Arial" w:cs="Arial"/>
                <w:sz w:val="20"/>
                <w:lang w:val="cs-CZ"/>
              </w:rPr>
              <w:t xml:space="preserve">dne </w:t>
            </w:r>
            <w:r w:rsidR="00891E27">
              <w:rPr>
                <w:rFonts w:ascii="Arial" w:hAnsi="Arial" w:cs="Arial"/>
                <w:sz w:val="20"/>
                <w:lang w:val="cs-CZ"/>
              </w:rPr>
              <w:fldChar w:fldCharType="begin">
                <w:ffData>
                  <w:name w:val="podpisDatum"/>
                  <w:enabled/>
                  <w:calcOnExit/>
                  <w:textInput>
                    <w:type w:val="date"/>
                    <w:default w:val="01.01.2025"/>
                    <w:format w:val="dd.MM.yyyy"/>
                  </w:textInput>
                </w:ffData>
              </w:fldChar>
            </w:r>
            <w:bookmarkStart w:id="24" w:name="podpisDatum"/>
            <w:r w:rsidR="00891E27">
              <w:rPr>
                <w:rFonts w:ascii="Arial" w:hAnsi="Arial" w:cs="Arial"/>
                <w:sz w:val="20"/>
                <w:lang w:val="cs-CZ"/>
              </w:rPr>
              <w:instrText xml:space="preserve"> FORMTEXT </w:instrText>
            </w:r>
            <w:r w:rsidR="00891E27">
              <w:rPr>
                <w:rFonts w:ascii="Arial" w:hAnsi="Arial" w:cs="Arial"/>
                <w:sz w:val="20"/>
                <w:lang w:val="cs-CZ"/>
              </w:rPr>
            </w:r>
            <w:r w:rsidR="00891E27">
              <w:rPr>
                <w:rFonts w:ascii="Arial" w:hAnsi="Arial" w:cs="Arial"/>
                <w:sz w:val="20"/>
                <w:lang w:val="cs-CZ"/>
              </w:rPr>
              <w:fldChar w:fldCharType="separate"/>
            </w:r>
            <w:r w:rsidR="00891E27">
              <w:rPr>
                <w:rFonts w:ascii="Arial" w:hAnsi="Arial" w:cs="Arial"/>
                <w:noProof/>
                <w:sz w:val="20"/>
                <w:lang w:val="cs-CZ"/>
              </w:rPr>
              <w:t>01.01.2025</w:t>
            </w:r>
            <w:r w:rsidR="00891E27">
              <w:rPr>
                <w:rFonts w:ascii="Arial" w:hAnsi="Arial" w:cs="Arial"/>
                <w:sz w:val="20"/>
                <w:lang w:val="cs-CZ"/>
              </w:rPr>
              <w:fldChar w:fldCharType="end"/>
            </w:r>
            <w:bookmarkEnd w:id="24"/>
          </w:p>
        </w:tc>
        <w:tc>
          <w:tcPr>
            <w:tcW w:w="850" w:type="dxa"/>
          </w:tcPr>
          <w:p w14:paraId="714A7B8C"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c>
          <w:tcPr>
            <w:tcW w:w="4305" w:type="dxa"/>
          </w:tcPr>
          <w:p w14:paraId="51728DAA" w14:textId="4F9A29A5"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r w:rsidRPr="00C27E5D">
              <w:rPr>
                <w:rFonts w:ascii="Arial" w:hAnsi="Arial" w:cs="Arial"/>
                <w:sz w:val="20"/>
                <w:lang w:val="cs-CZ"/>
              </w:rPr>
              <w:t>V</w:t>
            </w:r>
            <w:r w:rsidR="00E7509C" w:rsidRPr="00C27E5D">
              <w:rPr>
                <w:rFonts w:ascii="Arial" w:hAnsi="Arial" w:cs="Arial"/>
                <w:sz w:val="20"/>
                <w:lang w:val="cs-CZ"/>
              </w:rPr>
              <w:t xml:space="preserve">e Smiřicích </w:t>
            </w:r>
            <w:r w:rsidRPr="00C27E5D">
              <w:rPr>
                <w:rFonts w:ascii="Arial" w:hAnsi="Arial" w:cs="Arial"/>
                <w:sz w:val="20"/>
                <w:lang w:val="cs-CZ"/>
              </w:rPr>
              <w:t xml:space="preserve">dne </w:t>
            </w:r>
          </w:p>
        </w:tc>
      </w:tr>
      <w:tr w:rsidR="00651259" w:rsidRPr="00C27E5D" w14:paraId="70E21846" w14:textId="77777777" w:rsidTr="00651259">
        <w:tc>
          <w:tcPr>
            <w:tcW w:w="4248" w:type="dxa"/>
          </w:tcPr>
          <w:p w14:paraId="009D6CF8" w14:textId="77777777" w:rsidR="00651259" w:rsidRPr="009F31AA"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601B1EE0" w14:textId="4DF5E6B4" w:rsidR="00651259" w:rsidRPr="009F31AA" w:rsidRDefault="00E7509C"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r w:rsidRPr="009F31AA">
              <w:rPr>
                <w:rFonts w:ascii="Arial" w:hAnsi="Arial" w:cs="Arial"/>
                <w:sz w:val="20"/>
                <w:lang w:val="cs-CZ"/>
              </w:rPr>
              <w:t>z</w:t>
            </w:r>
            <w:r w:rsidR="00651259" w:rsidRPr="009F31AA">
              <w:rPr>
                <w:rFonts w:ascii="Arial" w:hAnsi="Arial" w:cs="Arial"/>
                <w:sz w:val="20"/>
                <w:lang w:val="cs-CZ"/>
              </w:rPr>
              <w:t xml:space="preserve">a </w:t>
            </w:r>
            <w:r w:rsidRPr="009F31AA">
              <w:rPr>
                <w:rFonts w:ascii="Arial" w:hAnsi="Arial" w:cs="Arial"/>
                <w:sz w:val="20"/>
                <w:lang w:val="cs-CZ"/>
              </w:rPr>
              <w:t>O</w:t>
            </w:r>
            <w:r w:rsidR="00651259" w:rsidRPr="009F31AA">
              <w:rPr>
                <w:rFonts w:ascii="Arial" w:hAnsi="Arial" w:cs="Arial"/>
                <w:sz w:val="20"/>
                <w:lang w:val="cs-CZ"/>
              </w:rPr>
              <w:t>bjednatele:</w:t>
            </w:r>
          </w:p>
        </w:tc>
        <w:tc>
          <w:tcPr>
            <w:tcW w:w="850" w:type="dxa"/>
          </w:tcPr>
          <w:p w14:paraId="0B7C5111"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c>
          <w:tcPr>
            <w:tcW w:w="4305" w:type="dxa"/>
          </w:tcPr>
          <w:p w14:paraId="2C695BF2"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3B3EBCE9" w14:textId="4D4A7AA3" w:rsidR="00651259" w:rsidRPr="00C27E5D" w:rsidRDefault="00E7509C"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r w:rsidRPr="00C27E5D">
              <w:rPr>
                <w:rFonts w:ascii="Arial" w:hAnsi="Arial" w:cs="Arial"/>
                <w:sz w:val="20"/>
                <w:lang w:val="cs-CZ"/>
              </w:rPr>
              <w:t>z</w:t>
            </w:r>
            <w:r w:rsidR="00651259" w:rsidRPr="00C27E5D">
              <w:rPr>
                <w:rFonts w:ascii="Arial" w:hAnsi="Arial" w:cs="Arial"/>
                <w:sz w:val="20"/>
                <w:lang w:val="cs-CZ"/>
              </w:rPr>
              <w:t xml:space="preserve">a </w:t>
            </w:r>
            <w:r w:rsidRPr="00C27E5D">
              <w:rPr>
                <w:rFonts w:ascii="Arial" w:hAnsi="Arial" w:cs="Arial"/>
                <w:sz w:val="20"/>
                <w:lang w:val="cs-CZ"/>
              </w:rPr>
              <w:t>Z</w:t>
            </w:r>
            <w:r w:rsidR="00651259" w:rsidRPr="00C27E5D">
              <w:rPr>
                <w:rFonts w:ascii="Arial" w:hAnsi="Arial" w:cs="Arial"/>
                <w:sz w:val="20"/>
                <w:lang w:val="cs-CZ"/>
              </w:rPr>
              <w:t>hotovitele:</w:t>
            </w:r>
          </w:p>
        </w:tc>
      </w:tr>
      <w:tr w:rsidR="00651259" w:rsidRPr="00C27E5D" w14:paraId="5C5D264E" w14:textId="77777777" w:rsidTr="00651259">
        <w:tc>
          <w:tcPr>
            <w:tcW w:w="4248" w:type="dxa"/>
            <w:tcBorders>
              <w:bottom w:val="single" w:sz="4" w:space="0" w:color="auto"/>
            </w:tcBorders>
          </w:tcPr>
          <w:p w14:paraId="127A2B0D" w14:textId="77777777" w:rsidR="00651259"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3EC42D7C" w14:textId="77777777" w:rsidR="00891E27" w:rsidRDefault="00891E27"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68A6834D" w14:textId="77777777" w:rsidR="00891E27" w:rsidRDefault="00891E27"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0D859DAB" w14:textId="77777777" w:rsidR="00891E27" w:rsidRDefault="00891E27"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4BAFED41" w14:textId="77777777" w:rsidR="00891E27" w:rsidRDefault="00891E27"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6A366449" w14:textId="77777777" w:rsidR="00891E27" w:rsidRPr="009F31AA" w:rsidRDefault="00891E27"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1A317004" w14:textId="77777777" w:rsidR="00651259" w:rsidRPr="009F31AA"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2CCA2945" w14:textId="77777777" w:rsidR="00C27E5D" w:rsidRPr="009F31AA" w:rsidRDefault="00C27E5D"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c>
          <w:tcPr>
            <w:tcW w:w="850" w:type="dxa"/>
          </w:tcPr>
          <w:p w14:paraId="629E0EDC"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c>
          <w:tcPr>
            <w:tcW w:w="4305" w:type="dxa"/>
            <w:tcBorders>
              <w:bottom w:val="single" w:sz="4" w:space="0" w:color="auto"/>
            </w:tcBorders>
          </w:tcPr>
          <w:p w14:paraId="64AD031C"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r>
      <w:tr w:rsidR="00651259" w:rsidRPr="00C27E5D" w14:paraId="4EFBFD41" w14:textId="77777777" w:rsidTr="00651259">
        <w:tc>
          <w:tcPr>
            <w:tcW w:w="4248" w:type="dxa"/>
            <w:tcBorders>
              <w:top w:val="single" w:sz="4" w:space="0" w:color="auto"/>
            </w:tcBorders>
          </w:tcPr>
          <w:p w14:paraId="7C4CE6E8" w14:textId="44BC86E8" w:rsidR="009F31AA" w:rsidRPr="009F31AA" w:rsidRDefault="009F31AA" w:rsidP="00C27E5D">
            <w:pPr>
              <w:pStyle w:val="Import0"/>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 w:val="20"/>
                <w:lang w:val="cs-CZ"/>
              </w:rPr>
            </w:pPr>
            <w:r w:rsidRPr="009F31AA">
              <w:rPr>
                <w:rFonts w:ascii="Arial" w:hAnsi="Arial" w:cs="Arial"/>
                <w:sz w:val="20"/>
                <w:lang w:val="cs-CZ"/>
              </w:rPr>
              <w:fldChar w:fldCharType="begin">
                <w:ffData>
                  <w:name w:val="podpisObj"/>
                  <w:enabled/>
                  <w:calcOnExit/>
                  <w:textInput>
                    <w:default w:val="DOPLNIT"/>
                  </w:textInput>
                </w:ffData>
              </w:fldChar>
            </w:r>
            <w:bookmarkStart w:id="25" w:name="podpisObj"/>
            <w:r w:rsidRPr="009F31AA">
              <w:rPr>
                <w:rFonts w:ascii="Arial" w:hAnsi="Arial" w:cs="Arial"/>
                <w:sz w:val="20"/>
                <w:lang w:val="cs-CZ"/>
              </w:rPr>
              <w:instrText xml:space="preserve"> FORMTEXT </w:instrText>
            </w:r>
            <w:r w:rsidRPr="009F31AA">
              <w:rPr>
                <w:rFonts w:ascii="Arial" w:hAnsi="Arial" w:cs="Arial"/>
                <w:sz w:val="20"/>
                <w:lang w:val="cs-CZ"/>
              </w:rPr>
            </w:r>
            <w:r w:rsidRPr="009F31AA">
              <w:rPr>
                <w:rFonts w:ascii="Arial" w:hAnsi="Arial" w:cs="Arial"/>
                <w:sz w:val="20"/>
                <w:lang w:val="cs-CZ"/>
              </w:rPr>
              <w:fldChar w:fldCharType="separate"/>
            </w:r>
            <w:r w:rsidR="00954C14" w:rsidRPr="00954C14">
              <w:rPr>
                <w:rFonts w:ascii="Arial" w:hAnsi="Arial" w:cs="Arial"/>
                <w:noProof/>
                <w:sz w:val="20"/>
                <w:lang w:val="cs-CZ"/>
              </w:rPr>
              <w:t>Mgr. Eva Kašparová, MSc.</w:t>
            </w:r>
            <w:r w:rsidRPr="009F31AA">
              <w:rPr>
                <w:rFonts w:ascii="Arial" w:hAnsi="Arial" w:cs="Arial"/>
                <w:sz w:val="20"/>
                <w:lang w:val="cs-CZ"/>
              </w:rPr>
              <w:fldChar w:fldCharType="end"/>
            </w:r>
            <w:bookmarkEnd w:id="25"/>
          </w:p>
          <w:p w14:paraId="7C937611" w14:textId="094525F3" w:rsidR="00651259" w:rsidRPr="009F31AA" w:rsidRDefault="009F31AA" w:rsidP="00C27E5D">
            <w:pPr>
              <w:pStyle w:val="Import0"/>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 w:val="20"/>
                <w:lang w:val="cs-CZ"/>
              </w:rPr>
            </w:pPr>
            <w:r w:rsidRPr="009F31AA">
              <w:rPr>
                <w:rFonts w:ascii="Arial" w:hAnsi="Arial" w:cs="Arial"/>
                <w:sz w:val="20"/>
                <w:lang w:val="cs-CZ"/>
              </w:rPr>
              <w:fldChar w:fldCharType="begin">
                <w:ffData>
                  <w:name w:val="podpisObjFCE"/>
                  <w:enabled/>
                  <w:calcOnExit/>
                  <w:textInput>
                    <w:default w:val="DOPLNIT"/>
                  </w:textInput>
                </w:ffData>
              </w:fldChar>
            </w:r>
            <w:bookmarkStart w:id="26" w:name="podpisObjFCE"/>
            <w:r w:rsidRPr="009F31AA">
              <w:rPr>
                <w:rFonts w:ascii="Arial" w:hAnsi="Arial" w:cs="Arial"/>
                <w:sz w:val="20"/>
                <w:lang w:val="cs-CZ"/>
              </w:rPr>
              <w:instrText xml:space="preserve"> FORMTEXT </w:instrText>
            </w:r>
            <w:r w:rsidRPr="009F31AA">
              <w:rPr>
                <w:rFonts w:ascii="Arial" w:hAnsi="Arial" w:cs="Arial"/>
                <w:sz w:val="20"/>
                <w:lang w:val="cs-CZ"/>
              </w:rPr>
            </w:r>
            <w:r w:rsidRPr="009F31AA">
              <w:rPr>
                <w:rFonts w:ascii="Arial" w:hAnsi="Arial" w:cs="Arial"/>
                <w:sz w:val="20"/>
                <w:lang w:val="cs-CZ"/>
              </w:rPr>
              <w:fldChar w:fldCharType="separate"/>
            </w:r>
            <w:r w:rsidR="00954C14">
              <w:rPr>
                <w:rFonts w:ascii="Arial" w:hAnsi="Arial" w:cs="Arial"/>
                <w:noProof/>
                <w:sz w:val="20"/>
                <w:lang w:val="cs-CZ"/>
              </w:rPr>
              <w:t>ředitelka</w:t>
            </w:r>
            <w:r w:rsidRPr="009F31AA">
              <w:rPr>
                <w:rFonts w:ascii="Arial" w:hAnsi="Arial" w:cs="Arial"/>
                <w:sz w:val="20"/>
                <w:lang w:val="cs-CZ"/>
              </w:rPr>
              <w:fldChar w:fldCharType="end"/>
            </w:r>
            <w:bookmarkEnd w:id="26"/>
          </w:p>
        </w:tc>
        <w:tc>
          <w:tcPr>
            <w:tcW w:w="850" w:type="dxa"/>
          </w:tcPr>
          <w:p w14:paraId="4025746B" w14:textId="77777777" w:rsidR="00651259" w:rsidRPr="00C27E5D" w:rsidRDefault="00651259" w:rsidP="00651259">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tc>
        <w:tc>
          <w:tcPr>
            <w:tcW w:w="4305" w:type="dxa"/>
            <w:tcBorders>
              <w:top w:val="single" w:sz="4" w:space="0" w:color="auto"/>
            </w:tcBorders>
          </w:tcPr>
          <w:p w14:paraId="07B2D600" w14:textId="77777777" w:rsidR="00C27E5D" w:rsidRPr="00C27E5D" w:rsidRDefault="00E7509C" w:rsidP="00C27E5D">
            <w:pPr>
              <w:pStyle w:val="Import0"/>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 w:val="20"/>
                <w:lang w:val="cs-CZ"/>
              </w:rPr>
            </w:pPr>
            <w:r w:rsidRPr="00C27E5D">
              <w:rPr>
                <w:rFonts w:ascii="Arial" w:hAnsi="Arial" w:cs="Arial"/>
                <w:sz w:val="20"/>
                <w:lang w:val="cs-CZ"/>
              </w:rPr>
              <w:t>Ing. Petr Kovanda</w:t>
            </w:r>
          </w:p>
          <w:p w14:paraId="77F00BA7" w14:textId="557514FB" w:rsidR="00651259" w:rsidRPr="00C27E5D" w:rsidRDefault="00C27E5D" w:rsidP="00C27E5D">
            <w:pPr>
              <w:pStyle w:val="Import0"/>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 w:val="20"/>
                <w:lang w:val="cs-CZ"/>
              </w:rPr>
            </w:pPr>
            <w:r w:rsidRPr="00C27E5D">
              <w:rPr>
                <w:rFonts w:ascii="Arial" w:hAnsi="Arial" w:cs="Arial"/>
                <w:sz w:val="20"/>
                <w:lang w:val="cs-CZ"/>
              </w:rPr>
              <w:t>jednatel</w:t>
            </w:r>
          </w:p>
        </w:tc>
      </w:tr>
    </w:tbl>
    <w:p w14:paraId="28C37457" w14:textId="77777777" w:rsidR="009A6E5E" w:rsidRPr="00A724E2" w:rsidRDefault="009A6E5E" w:rsidP="009A6E5E">
      <w:pPr>
        <w:shd w:val="clear" w:color="auto" w:fill="D9D9D9"/>
        <w:spacing w:before="240"/>
        <w:rPr>
          <w:rFonts w:ascii="Arial" w:hAnsi="Arial" w:cs="Arial"/>
          <w:b/>
        </w:rPr>
      </w:pPr>
      <w:r>
        <w:rPr>
          <w:rFonts w:ascii="Arial" w:hAnsi="Arial" w:cs="Arial"/>
          <w:b/>
        </w:rPr>
        <w:t>Přílohy</w:t>
      </w:r>
    </w:p>
    <w:p w14:paraId="6D530113" w14:textId="77777777" w:rsidR="009A6E5E" w:rsidRDefault="009A6E5E" w:rsidP="009A6E5E">
      <w:pPr>
        <w:spacing w:before="60"/>
        <w:rPr>
          <w:rFonts w:ascii="Arial" w:hAnsi="Arial" w:cs="Arial"/>
          <w:b/>
        </w:rPr>
      </w:pPr>
    </w:p>
    <w:p w14:paraId="245D1D15" w14:textId="77777777" w:rsidR="009A6E5E" w:rsidRPr="00576851" w:rsidRDefault="009A6E5E" w:rsidP="009A6E5E">
      <w:pPr>
        <w:jc w:val="both"/>
        <w:rPr>
          <w:rFonts w:ascii="Arial" w:hAnsi="Arial" w:cs="Arial"/>
        </w:rPr>
      </w:pPr>
      <w:r w:rsidRPr="00576851">
        <w:rPr>
          <w:rFonts w:ascii="Arial" w:hAnsi="Arial" w:cs="Arial"/>
        </w:rPr>
        <w:t xml:space="preserve">Příloha č. 1 – </w:t>
      </w:r>
      <w:r w:rsidRPr="00C24F1C">
        <w:rPr>
          <w:rFonts w:ascii="Arial" w:hAnsi="Arial" w:cs="Arial"/>
        </w:rPr>
        <w:t>Specifikace rozsahu kontrolovaných a servisovaných komponent a zařízení</w:t>
      </w:r>
    </w:p>
    <w:p w14:paraId="0D495438" w14:textId="77777777" w:rsidR="009F3313" w:rsidRPr="00C27E5D" w:rsidRDefault="009F3313" w:rsidP="00C27E5D">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lang w:val="cs-CZ"/>
        </w:rPr>
      </w:pPr>
    </w:p>
    <w:sectPr w:rsidR="009F3313" w:rsidRPr="00C27E5D" w:rsidSect="00E646D2">
      <w:headerReference w:type="default" r:id="rId9"/>
      <w:footerReference w:type="default" r:id="rId10"/>
      <w:type w:val="continuous"/>
      <w:pgSz w:w="11907" w:h="16840" w:code="9"/>
      <w:pgMar w:top="1420" w:right="1247" w:bottom="1134" w:left="1247" w:header="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95B2" w14:textId="77777777" w:rsidR="007F22D8" w:rsidRDefault="007F22D8">
      <w:r>
        <w:separator/>
      </w:r>
    </w:p>
    <w:p w14:paraId="48DB9D8A" w14:textId="77777777" w:rsidR="007F22D8" w:rsidRDefault="007F22D8"/>
  </w:endnote>
  <w:endnote w:type="continuationSeparator" w:id="0">
    <w:p w14:paraId="689F4AB3" w14:textId="77777777" w:rsidR="007F22D8" w:rsidRDefault="007F22D8">
      <w:r>
        <w:continuationSeparator/>
      </w:r>
    </w:p>
    <w:p w14:paraId="42019E27" w14:textId="77777777" w:rsidR="007F22D8" w:rsidRDefault="007F2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B3C0" w14:textId="77777777" w:rsidR="00733BAE" w:rsidRDefault="00B13F28" w:rsidP="00733BAE">
    <w:pPr>
      <w:pStyle w:val="Zpat"/>
      <w:jc w:val="center"/>
    </w:pPr>
    <w:r>
      <w:rPr>
        <w:b/>
        <w:noProof/>
      </w:rPr>
      <w:pict w14:anchorId="41767E63">
        <v:rect id="_x0000_i1025" alt="" style="width:453.6pt;height:.05pt;flip:y;mso-width-percent:0;mso-height-percent:0;mso-width-percent:0;mso-height-percent:0" o:hralign="center" o:hrstd="t" o:hrnoshade="t" o:hr="t" fillcolor="#8eaadb" stroked="f"/>
      </w:pict>
    </w:r>
  </w:p>
  <w:tbl>
    <w:tblPr>
      <w:tblStyle w:val="Mkatabulky"/>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276"/>
      <w:gridCol w:w="3879"/>
    </w:tblGrid>
    <w:tr w:rsidR="00C27E5D" w14:paraId="77B8F080" w14:textId="77777777" w:rsidTr="002506F1">
      <w:tc>
        <w:tcPr>
          <w:tcW w:w="4248" w:type="dxa"/>
          <w:noWrap/>
        </w:tcPr>
        <w:p w14:paraId="2A09A0DE" w14:textId="680C3982" w:rsidR="00C27E5D" w:rsidRPr="002506F1" w:rsidRDefault="0046036C" w:rsidP="00733BAE">
          <w:pPr>
            <w:pStyle w:val="Zpat"/>
            <w:rPr>
              <w:rFonts w:ascii="Arial" w:hAnsi="Arial" w:cs="Arial"/>
              <w:sz w:val="16"/>
              <w:szCs w:val="16"/>
            </w:rPr>
          </w:pPr>
          <w:r w:rsidRPr="002506F1">
            <w:rPr>
              <w:rFonts w:ascii="Arial" w:hAnsi="Arial" w:cs="Arial"/>
              <w:sz w:val="16"/>
              <w:szCs w:val="16"/>
            </w:rPr>
            <w:fldChar w:fldCharType="begin"/>
          </w:r>
          <w:r w:rsidRPr="002506F1">
            <w:rPr>
              <w:rFonts w:ascii="Arial" w:hAnsi="Arial" w:cs="Arial"/>
              <w:sz w:val="16"/>
              <w:szCs w:val="16"/>
            </w:rPr>
            <w:instrText xml:space="preserve"> STYLEREF </w:instrText>
          </w:r>
          <w:r>
            <w:rPr>
              <w:rFonts w:ascii="Arial" w:hAnsi="Arial" w:cs="Arial"/>
              <w:sz w:val="16"/>
              <w:szCs w:val="16"/>
            </w:rPr>
            <w:instrText>objednatelNázev</w:instrText>
          </w:r>
          <w:r w:rsidRPr="002506F1">
            <w:rPr>
              <w:rFonts w:ascii="Arial" w:hAnsi="Arial" w:cs="Arial"/>
              <w:sz w:val="16"/>
              <w:szCs w:val="16"/>
            </w:rPr>
            <w:instrText xml:space="preserve"> </w:instrText>
          </w:r>
          <w:r w:rsidRPr="002506F1">
            <w:rPr>
              <w:rFonts w:ascii="Arial" w:hAnsi="Arial" w:cs="Arial"/>
              <w:sz w:val="16"/>
              <w:szCs w:val="16"/>
            </w:rPr>
            <w:fldChar w:fldCharType="separate"/>
          </w:r>
          <w:r w:rsidR="00B13F28">
            <w:rPr>
              <w:rFonts w:ascii="Arial" w:hAnsi="Arial" w:cs="Arial"/>
              <w:noProof/>
              <w:sz w:val="16"/>
              <w:szCs w:val="16"/>
            </w:rPr>
            <w:t>Centrum sociálních služeb Naděje Broumov</w:t>
          </w:r>
          <w:r w:rsidRPr="002506F1">
            <w:rPr>
              <w:rFonts w:ascii="Arial" w:hAnsi="Arial" w:cs="Arial"/>
              <w:sz w:val="16"/>
              <w:szCs w:val="16"/>
            </w:rPr>
            <w:fldChar w:fldCharType="end"/>
          </w:r>
          <w:r w:rsidR="002E0058">
            <w:rPr>
              <w:rFonts w:ascii="Arial" w:hAnsi="Arial" w:cs="Arial"/>
              <w:sz w:val="16"/>
              <w:szCs w:val="16"/>
            </w:rPr>
            <w:t xml:space="preserve"> - </w:t>
          </w:r>
          <w:r w:rsidR="00B307B1" w:rsidRPr="002506F1">
            <w:rPr>
              <w:rFonts w:ascii="Arial" w:hAnsi="Arial" w:cs="Arial"/>
              <w:sz w:val="16"/>
              <w:szCs w:val="16"/>
            </w:rPr>
            <w:fldChar w:fldCharType="begin"/>
          </w:r>
          <w:r w:rsidR="00B307B1" w:rsidRPr="002506F1">
            <w:rPr>
              <w:rFonts w:ascii="Arial" w:hAnsi="Arial" w:cs="Arial"/>
              <w:sz w:val="16"/>
              <w:szCs w:val="16"/>
            </w:rPr>
            <w:instrText xml:space="preserve"> STYLEREF </w:instrText>
          </w:r>
          <w:r w:rsidR="002E0058">
            <w:rPr>
              <w:rFonts w:ascii="Arial" w:hAnsi="Arial" w:cs="Arial"/>
              <w:sz w:val="16"/>
              <w:szCs w:val="16"/>
            </w:rPr>
            <w:instrText>místoPlnění</w:instrText>
          </w:r>
          <w:r w:rsidR="00B307B1" w:rsidRPr="002506F1">
            <w:rPr>
              <w:rFonts w:ascii="Arial" w:hAnsi="Arial" w:cs="Arial"/>
              <w:sz w:val="16"/>
              <w:szCs w:val="16"/>
            </w:rPr>
            <w:instrText xml:space="preserve"> </w:instrText>
          </w:r>
          <w:r w:rsidR="00B307B1" w:rsidRPr="002506F1">
            <w:rPr>
              <w:rFonts w:ascii="Arial" w:hAnsi="Arial" w:cs="Arial"/>
              <w:sz w:val="16"/>
              <w:szCs w:val="16"/>
            </w:rPr>
            <w:fldChar w:fldCharType="separate"/>
          </w:r>
          <w:r w:rsidR="00B13F28">
            <w:rPr>
              <w:rFonts w:ascii="Arial" w:hAnsi="Arial" w:cs="Arial"/>
              <w:noProof/>
              <w:sz w:val="16"/>
              <w:szCs w:val="16"/>
            </w:rPr>
            <w:t>Jiráskova 193, Nové Město, 550 01 Broumov</w:t>
          </w:r>
          <w:r w:rsidR="00B307B1" w:rsidRPr="002506F1">
            <w:rPr>
              <w:rFonts w:ascii="Arial" w:hAnsi="Arial" w:cs="Arial"/>
              <w:sz w:val="16"/>
              <w:szCs w:val="16"/>
            </w:rPr>
            <w:fldChar w:fldCharType="end"/>
          </w:r>
          <w:r w:rsidR="002E0058">
            <w:rPr>
              <w:rFonts w:ascii="Arial" w:hAnsi="Arial" w:cs="Arial"/>
              <w:sz w:val="16"/>
              <w:szCs w:val="16"/>
            </w:rPr>
            <w:t xml:space="preserve"> - </w:t>
          </w:r>
          <w:r w:rsidR="002E0058" w:rsidRPr="002506F1">
            <w:rPr>
              <w:rFonts w:ascii="Arial" w:hAnsi="Arial" w:cs="Arial"/>
              <w:sz w:val="16"/>
              <w:szCs w:val="16"/>
            </w:rPr>
            <w:fldChar w:fldCharType="begin"/>
          </w:r>
          <w:r w:rsidR="002E0058" w:rsidRPr="002506F1">
            <w:rPr>
              <w:rFonts w:ascii="Arial" w:hAnsi="Arial" w:cs="Arial"/>
              <w:sz w:val="16"/>
              <w:szCs w:val="16"/>
            </w:rPr>
            <w:instrText xml:space="preserve"> STYLEREF nazevAkce </w:instrText>
          </w:r>
          <w:r w:rsidR="002E0058" w:rsidRPr="002506F1">
            <w:rPr>
              <w:rFonts w:ascii="Arial" w:hAnsi="Arial" w:cs="Arial"/>
              <w:sz w:val="16"/>
              <w:szCs w:val="16"/>
            </w:rPr>
            <w:fldChar w:fldCharType="separate"/>
          </w:r>
          <w:r w:rsidR="00B13F28">
            <w:rPr>
              <w:rFonts w:ascii="Arial" w:hAnsi="Arial" w:cs="Arial"/>
              <w:noProof/>
              <w:sz w:val="16"/>
              <w:szCs w:val="16"/>
            </w:rPr>
            <w:t>elektrická požární signalizace (EPS), nouzový zvukový systém (NZS)</w:t>
          </w:r>
          <w:r w:rsidR="002E0058" w:rsidRPr="002506F1">
            <w:rPr>
              <w:rFonts w:ascii="Arial" w:hAnsi="Arial" w:cs="Arial"/>
              <w:sz w:val="16"/>
              <w:szCs w:val="16"/>
            </w:rPr>
            <w:fldChar w:fldCharType="end"/>
          </w:r>
        </w:p>
      </w:tc>
      <w:tc>
        <w:tcPr>
          <w:tcW w:w="1276" w:type="dxa"/>
        </w:tcPr>
        <w:p w14:paraId="4E6D3B6A" w14:textId="07F20122" w:rsidR="00C27E5D" w:rsidRPr="002506F1" w:rsidRDefault="00C27E5D" w:rsidP="00C27E5D">
          <w:pPr>
            <w:pStyle w:val="Zpat"/>
            <w:jc w:val="center"/>
            <w:rPr>
              <w:rFonts w:ascii="Arial" w:hAnsi="Arial" w:cs="Arial"/>
              <w:sz w:val="16"/>
              <w:szCs w:val="16"/>
              <w:lang w:val="cs-CZ"/>
            </w:rPr>
          </w:pPr>
          <w:r w:rsidRPr="002506F1">
            <w:rPr>
              <w:rFonts w:ascii="Arial" w:hAnsi="Arial" w:cs="Arial"/>
              <w:sz w:val="16"/>
              <w:szCs w:val="16"/>
              <w:lang w:val="cs-CZ"/>
            </w:rPr>
            <w:t xml:space="preserve">Strana </w:t>
          </w:r>
          <w:r w:rsidRPr="002506F1">
            <w:rPr>
              <w:rFonts w:ascii="Arial" w:hAnsi="Arial" w:cs="Arial"/>
              <w:sz w:val="16"/>
              <w:szCs w:val="16"/>
              <w:lang w:val="cs-CZ"/>
            </w:rPr>
            <w:fldChar w:fldCharType="begin"/>
          </w:r>
          <w:r w:rsidRPr="002506F1">
            <w:rPr>
              <w:rFonts w:ascii="Arial" w:hAnsi="Arial" w:cs="Arial"/>
              <w:sz w:val="16"/>
              <w:szCs w:val="16"/>
              <w:lang w:val="cs-CZ"/>
            </w:rPr>
            <w:instrText>PAGE  \* Arabic  \* MERGEFORMAT</w:instrText>
          </w:r>
          <w:r w:rsidRPr="002506F1">
            <w:rPr>
              <w:rFonts w:ascii="Arial" w:hAnsi="Arial" w:cs="Arial"/>
              <w:sz w:val="16"/>
              <w:szCs w:val="16"/>
              <w:lang w:val="cs-CZ"/>
            </w:rPr>
            <w:fldChar w:fldCharType="separate"/>
          </w:r>
          <w:r w:rsidR="00B13F28">
            <w:rPr>
              <w:rFonts w:ascii="Arial" w:hAnsi="Arial" w:cs="Arial"/>
              <w:noProof/>
              <w:sz w:val="16"/>
              <w:szCs w:val="16"/>
              <w:lang w:val="cs-CZ"/>
            </w:rPr>
            <w:t>5</w:t>
          </w:r>
          <w:r w:rsidRPr="002506F1">
            <w:rPr>
              <w:rFonts w:ascii="Arial" w:hAnsi="Arial" w:cs="Arial"/>
              <w:sz w:val="16"/>
              <w:szCs w:val="16"/>
              <w:lang w:val="cs-CZ"/>
            </w:rPr>
            <w:fldChar w:fldCharType="end"/>
          </w:r>
          <w:r w:rsidRPr="002506F1">
            <w:rPr>
              <w:rFonts w:ascii="Arial" w:hAnsi="Arial" w:cs="Arial"/>
              <w:sz w:val="16"/>
              <w:szCs w:val="16"/>
              <w:lang w:val="cs-CZ"/>
            </w:rPr>
            <w:t xml:space="preserve"> z </w:t>
          </w:r>
          <w:r w:rsidRPr="002506F1">
            <w:rPr>
              <w:rFonts w:ascii="Arial" w:hAnsi="Arial" w:cs="Arial"/>
              <w:sz w:val="16"/>
              <w:szCs w:val="16"/>
              <w:lang w:val="cs-CZ"/>
            </w:rPr>
            <w:fldChar w:fldCharType="begin"/>
          </w:r>
          <w:r w:rsidRPr="002506F1">
            <w:rPr>
              <w:rFonts w:ascii="Arial" w:hAnsi="Arial" w:cs="Arial"/>
              <w:sz w:val="16"/>
              <w:szCs w:val="16"/>
              <w:lang w:val="cs-CZ"/>
            </w:rPr>
            <w:instrText>NUMPAGES  \* Arabic  \* MERGEFORMAT</w:instrText>
          </w:r>
          <w:r w:rsidRPr="002506F1">
            <w:rPr>
              <w:rFonts w:ascii="Arial" w:hAnsi="Arial" w:cs="Arial"/>
              <w:sz w:val="16"/>
              <w:szCs w:val="16"/>
              <w:lang w:val="cs-CZ"/>
            </w:rPr>
            <w:fldChar w:fldCharType="separate"/>
          </w:r>
          <w:r w:rsidR="00B13F28">
            <w:rPr>
              <w:rFonts w:ascii="Arial" w:hAnsi="Arial" w:cs="Arial"/>
              <w:noProof/>
              <w:sz w:val="16"/>
              <w:szCs w:val="16"/>
              <w:lang w:val="cs-CZ"/>
            </w:rPr>
            <w:t>7</w:t>
          </w:r>
          <w:r w:rsidRPr="002506F1">
            <w:rPr>
              <w:rFonts w:ascii="Arial" w:hAnsi="Arial" w:cs="Arial"/>
              <w:sz w:val="16"/>
              <w:szCs w:val="16"/>
              <w:lang w:val="cs-CZ"/>
            </w:rPr>
            <w:fldChar w:fldCharType="end"/>
          </w:r>
        </w:p>
      </w:tc>
      <w:tc>
        <w:tcPr>
          <w:tcW w:w="3879" w:type="dxa"/>
        </w:tcPr>
        <w:p w14:paraId="4F8D3862" w14:textId="3C14D839" w:rsidR="00C27E5D" w:rsidRPr="002506F1" w:rsidRDefault="0014333A" w:rsidP="0014333A">
          <w:pPr>
            <w:pStyle w:val="Zpat"/>
            <w:jc w:val="right"/>
            <w:rPr>
              <w:rFonts w:ascii="Arial" w:hAnsi="Arial" w:cs="Arial"/>
              <w:sz w:val="16"/>
              <w:szCs w:val="16"/>
            </w:rPr>
          </w:pPr>
          <w:r w:rsidRPr="002506F1">
            <w:rPr>
              <w:rFonts w:ascii="Arial" w:hAnsi="Arial" w:cs="Arial"/>
              <w:noProof/>
              <w:sz w:val="16"/>
              <w:szCs w:val="16"/>
            </w:rPr>
            <w:fldChar w:fldCharType="begin"/>
          </w:r>
          <w:r w:rsidRPr="002506F1">
            <w:rPr>
              <w:rFonts w:ascii="Arial" w:hAnsi="Arial" w:cs="Arial"/>
              <w:noProof/>
              <w:sz w:val="16"/>
              <w:szCs w:val="16"/>
            </w:rPr>
            <w:instrText xml:space="preserve"> STYLEREF cisloSmlouvy \* MERGEFORMAT </w:instrText>
          </w:r>
          <w:r w:rsidRPr="002506F1">
            <w:rPr>
              <w:rFonts w:ascii="Arial" w:hAnsi="Arial" w:cs="Arial"/>
              <w:noProof/>
              <w:sz w:val="16"/>
              <w:szCs w:val="16"/>
            </w:rPr>
            <w:fldChar w:fldCharType="separate"/>
          </w:r>
          <w:r w:rsidR="00B13F28">
            <w:rPr>
              <w:rFonts w:ascii="Arial" w:hAnsi="Arial" w:cs="Arial"/>
              <w:noProof/>
              <w:sz w:val="16"/>
              <w:szCs w:val="16"/>
            </w:rPr>
            <w:t>KS_250058A</w:t>
          </w:r>
          <w:r w:rsidRPr="002506F1">
            <w:rPr>
              <w:rFonts w:ascii="Arial" w:hAnsi="Arial" w:cs="Arial"/>
              <w:noProof/>
              <w:sz w:val="16"/>
              <w:szCs w:val="16"/>
            </w:rPr>
            <w:fldChar w:fldCharType="end"/>
          </w:r>
        </w:p>
      </w:tc>
    </w:tr>
  </w:tbl>
  <w:p w14:paraId="6A17A272" w14:textId="77777777" w:rsidR="00711B90" w:rsidRPr="00F22428" w:rsidRDefault="00711B90" w:rsidP="00733BAE">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F48B5" w14:textId="77777777" w:rsidR="007F22D8" w:rsidRDefault="007F22D8">
      <w:r>
        <w:separator/>
      </w:r>
    </w:p>
    <w:p w14:paraId="4DB53719" w14:textId="77777777" w:rsidR="007F22D8" w:rsidRDefault="007F22D8"/>
  </w:footnote>
  <w:footnote w:type="continuationSeparator" w:id="0">
    <w:p w14:paraId="36DA95DC" w14:textId="77777777" w:rsidR="007F22D8" w:rsidRDefault="007F22D8">
      <w:r>
        <w:continuationSeparator/>
      </w:r>
    </w:p>
    <w:p w14:paraId="7AB3EB6A" w14:textId="77777777" w:rsidR="007F22D8" w:rsidRDefault="007F22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7F99" w14:textId="2099652A" w:rsidR="00733BAE" w:rsidRDefault="00733BAE">
    <w:pPr>
      <w:pStyle w:val="Zhlav"/>
    </w:pPr>
    <w:r w:rsidRPr="001345D1">
      <w:rPr>
        <w:noProof/>
      </w:rPr>
      <w:drawing>
        <wp:anchor distT="0" distB="0" distL="114300" distR="114300" simplePos="0" relativeHeight="251658240" behindDoc="0" locked="0" layoutInCell="1" allowOverlap="1" wp14:anchorId="37CAC218" wp14:editId="54C3C3EE">
          <wp:simplePos x="0" y="0"/>
          <wp:positionH relativeFrom="column">
            <wp:posOffset>4538008</wp:posOffset>
          </wp:positionH>
          <wp:positionV relativeFrom="paragraph">
            <wp:posOffset>153135</wp:posOffset>
          </wp:positionV>
          <wp:extent cx="1299600" cy="370800"/>
          <wp:effectExtent l="0" t="0" r="0" b="0"/>
          <wp:wrapNone/>
          <wp:docPr id="1741634927" name="Obrázek 1" descr="Obsah obrázku text, nástroj, klipar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text, nástroj, klipart&#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6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FBED3" w14:textId="77777777" w:rsidR="00711B90" w:rsidRDefault="00711B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B52"/>
    <w:multiLevelType w:val="singleLevel"/>
    <w:tmpl w:val="04050015"/>
    <w:lvl w:ilvl="0">
      <w:start w:val="2"/>
      <w:numFmt w:val="upperLetter"/>
      <w:lvlText w:val="%1."/>
      <w:lvlJc w:val="left"/>
      <w:pPr>
        <w:tabs>
          <w:tab w:val="num" w:pos="360"/>
        </w:tabs>
        <w:ind w:left="360" w:hanging="360"/>
      </w:pPr>
      <w:rPr>
        <w:rFonts w:hint="default"/>
      </w:rPr>
    </w:lvl>
  </w:abstractNum>
  <w:abstractNum w:abstractNumId="1" w15:restartNumberingAfterBreak="0">
    <w:nsid w:val="098B3A6A"/>
    <w:multiLevelType w:val="hybridMultilevel"/>
    <w:tmpl w:val="ED4AC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0470F"/>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943990"/>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516F77"/>
    <w:multiLevelType w:val="hybridMultilevel"/>
    <w:tmpl w:val="72AE0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A5EA1"/>
    <w:multiLevelType w:val="hybridMultilevel"/>
    <w:tmpl w:val="354C0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87D1FE2"/>
    <w:multiLevelType w:val="singleLevel"/>
    <w:tmpl w:val="8F623ADC"/>
    <w:lvl w:ilvl="0">
      <w:start w:val="1"/>
      <w:numFmt w:val="upperLetter"/>
      <w:lvlText w:val="%1)"/>
      <w:legacy w:legacy="1" w:legacySpace="0" w:legacyIndent="720"/>
      <w:lvlJc w:val="left"/>
      <w:pPr>
        <w:ind w:left="720" w:hanging="720"/>
      </w:pPr>
    </w:lvl>
  </w:abstractNum>
  <w:abstractNum w:abstractNumId="7" w15:restartNumberingAfterBreak="0">
    <w:nsid w:val="1BEE3826"/>
    <w:multiLevelType w:val="hybridMultilevel"/>
    <w:tmpl w:val="0CF207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2D2FEE"/>
    <w:multiLevelType w:val="hybridMultilevel"/>
    <w:tmpl w:val="354C0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22461193"/>
    <w:multiLevelType w:val="singleLevel"/>
    <w:tmpl w:val="D1B6E97E"/>
    <w:lvl w:ilvl="0">
      <w:start w:val="3"/>
      <w:numFmt w:val="upperLetter"/>
      <w:lvlText w:val="%1)"/>
      <w:lvlJc w:val="left"/>
      <w:pPr>
        <w:tabs>
          <w:tab w:val="num" w:pos="360"/>
        </w:tabs>
        <w:ind w:left="360" w:hanging="360"/>
      </w:pPr>
      <w:rPr>
        <w:rFonts w:hint="default"/>
      </w:rPr>
    </w:lvl>
  </w:abstractNum>
  <w:abstractNum w:abstractNumId="10" w15:restartNumberingAfterBreak="0">
    <w:nsid w:val="249E0AFD"/>
    <w:multiLevelType w:val="singleLevel"/>
    <w:tmpl w:val="63F8AC3E"/>
    <w:lvl w:ilvl="0">
      <w:start w:val="3"/>
      <w:numFmt w:val="upperLetter"/>
      <w:lvlText w:val="%1)"/>
      <w:lvlJc w:val="left"/>
      <w:pPr>
        <w:tabs>
          <w:tab w:val="num" w:pos="360"/>
        </w:tabs>
        <w:ind w:left="360" w:hanging="360"/>
      </w:pPr>
      <w:rPr>
        <w:rFonts w:hint="default"/>
        <w:b/>
        <w:sz w:val="24"/>
      </w:rPr>
    </w:lvl>
  </w:abstractNum>
  <w:abstractNum w:abstractNumId="11" w15:restartNumberingAfterBreak="0">
    <w:nsid w:val="24C73275"/>
    <w:multiLevelType w:val="hybridMultilevel"/>
    <w:tmpl w:val="354C0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6D3392B"/>
    <w:multiLevelType w:val="hybridMultilevel"/>
    <w:tmpl w:val="3D78AC68"/>
    <w:lvl w:ilvl="0" w:tplc="F2ECF1D0">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3" w15:restartNumberingAfterBreak="0">
    <w:nsid w:val="2B1C1F2F"/>
    <w:multiLevelType w:val="hybridMultilevel"/>
    <w:tmpl w:val="422881F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D47411"/>
    <w:multiLevelType w:val="hybridMultilevel"/>
    <w:tmpl w:val="163A08E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1E6189"/>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23314AE"/>
    <w:multiLevelType w:val="hybridMultilevel"/>
    <w:tmpl w:val="83304862"/>
    <w:lvl w:ilvl="0" w:tplc="CF3839FA">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15:restartNumberingAfterBreak="0">
    <w:nsid w:val="32970A76"/>
    <w:multiLevelType w:val="hybridMultilevel"/>
    <w:tmpl w:val="8EB07E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BE6EE3"/>
    <w:multiLevelType w:val="hybridMultilevel"/>
    <w:tmpl w:val="B2FE518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4427BAB"/>
    <w:multiLevelType w:val="hybridMultilevel"/>
    <w:tmpl w:val="354C0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368F4AA1"/>
    <w:multiLevelType w:val="hybridMultilevel"/>
    <w:tmpl w:val="0CF20764"/>
    <w:lvl w:ilvl="0" w:tplc="F62ED2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ED14F0"/>
    <w:multiLevelType w:val="hybridMultilevel"/>
    <w:tmpl w:val="354C0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A951944"/>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515F2A"/>
    <w:multiLevelType w:val="hybridMultilevel"/>
    <w:tmpl w:val="354C07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5F7434"/>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E632211"/>
    <w:multiLevelType w:val="hybridMultilevel"/>
    <w:tmpl w:val="7CBCD4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945639"/>
    <w:multiLevelType w:val="singleLevel"/>
    <w:tmpl w:val="3CBEB07C"/>
    <w:lvl w:ilvl="0">
      <w:start w:val="1"/>
      <w:numFmt w:val="decimal"/>
      <w:lvlText w:val="%1."/>
      <w:lvlJc w:val="left"/>
      <w:pPr>
        <w:tabs>
          <w:tab w:val="num" w:pos="1080"/>
        </w:tabs>
        <w:ind w:left="1080" w:hanging="360"/>
      </w:pPr>
      <w:rPr>
        <w:rFonts w:hint="default"/>
      </w:rPr>
    </w:lvl>
  </w:abstractNum>
  <w:abstractNum w:abstractNumId="27" w15:restartNumberingAfterBreak="0">
    <w:nsid w:val="43781CB1"/>
    <w:multiLevelType w:val="hybridMultilevel"/>
    <w:tmpl w:val="354C07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41360A7"/>
    <w:multiLevelType w:val="multilevel"/>
    <w:tmpl w:val="0CF20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8D8514B"/>
    <w:multiLevelType w:val="singleLevel"/>
    <w:tmpl w:val="07FA5DDC"/>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30" w15:restartNumberingAfterBreak="0">
    <w:nsid w:val="48F228F5"/>
    <w:multiLevelType w:val="singleLevel"/>
    <w:tmpl w:val="04050013"/>
    <w:lvl w:ilvl="0">
      <w:start w:val="1"/>
      <w:numFmt w:val="upperRoman"/>
      <w:lvlText w:val="%1."/>
      <w:lvlJc w:val="left"/>
      <w:pPr>
        <w:tabs>
          <w:tab w:val="num" w:pos="720"/>
        </w:tabs>
        <w:ind w:left="720" w:hanging="720"/>
      </w:pPr>
      <w:rPr>
        <w:rFonts w:hint="default"/>
      </w:rPr>
    </w:lvl>
  </w:abstractNum>
  <w:abstractNum w:abstractNumId="31" w15:restartNumberingAfterBreak="0">
    <w:nsid w:val="500D5A1B"/>
    <w:multiLevelType w:val="hybridMultilevel"/>
    <w:tmpl w:val="D5F22896"/>
    <w:lvl w:ilvl="0" w:tplc="5A001E1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06741C9"/>
    <w:multiLevelType w:val="hybridMultilevel"/>
    <w:tmpl w:val="354C07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88450C"/>
    <w:multiLevelType w:val="hybridMultilevel"/>
    <w:tmpl w:val="354C0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125E5D"/>
    <w:multiLevelType w:val="hybridMultilevel"/>
    <w:tmpl w:val="B1463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4A3138"/>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3121827"/>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A745A3A"/>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B285023"/>
    <w:multiLevelType w:val="hybridMultilevel"/>
    <w:tmpl w:val="422881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C51BEB"/>
    <w:multiLevelType w:val="hybridMultilevel"/>
    <w:tmpl w:val="354C07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4154D5A"/>
    <w:multiLevelType w:val="hybridMultilevel"/>
    <w:tmpl w:val="C846AEDC"/>
    <w:lvl w:ilvl="0" w:tplc="BEC04D18">
      <w:start w:val="1"/>
      <w:numFmt w:val="decimal"/>
      <w:lvlText w:val="%1."/>
      <w:lvlJc w:val="left"/>
      <w:pPr>
        <w:ind w:left="720" w:hanging="360"/>
      </w:pPr>
      <w:rPr>
        <w:rFonts w:hint="default"/>
        <w:b w:val="0"/>
        <w:bCs/>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033F74"/>
    <w:multiLevelType w:val="hybridMultilevel"/>
    <w:tmpl w:val="172EA8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70181507"/>
    <w:multiLevelType w:val="hybridMultilevel"/>
    <w:tmpl w:val="5D88BD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E62D56"/>
    <w:multiLevelType w:val="hybridMultilevel"/>
    <w:tmpl w:val="9A8EE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9"/>
  </w:num>
  <w:num w:numId="4">
    <w:abstractNumId w:val="10"/>
  </w:num>
  <w:num w:numId="5">
    <w:abstractNumId w:val="30"/>
  </w:num>
  <w:num w:numId="6">
    <w:abstractNumId w:val="26"/>
  </w:num>
  <w:num w:numId="7">
    <w:abstractNumId w:val="0"/>
  </w:num>
  <w:num w:numId="8">
    <w:abstractNumId w:val="20"/>
  </w:num>
  <w:num w:numId="9">
    <w:abstractNumId w:val="40"/>
  </w:num>
  <w:num w:numId="10">
    <w:abstractNumId w:val="25"/>
  </w:num>
  <w:num w:numId="11">
    <w:abstractNumId w:val="42"/>
  </w:num>
  <w:num w:numId="12">
    <w:abstractNumId w:val="4"/>
  </w:num>
  <w:num w:numId="13">
    <w:abstractNumId w:val="1"/>
  </w:num>
  <w:num w:numId="14">
    <w:abstractNumId w:val="16"/>
  </w:num>
  <w:num w:numId="15">
    <w:abstractNumId w:val="17"/>
  </w:num>
  <w:num w:numId="16">
    <w:abstractNumId w:val="34"/>
  </w:num>
  <w:num w:numId="17">
    <w:abstractNumId w:val="43"/>
  </w:num>
  <w:num w:numId="18">
    <w:abstractNumId w:val="12"/>
  </w:num>
  <w:num w:numId="19">
    <w:abstractNumId w:val="3"/>
  </w:num>
  <w:num w:numId="20">
    <w:abstractNumId w:val="31"/>
  </w:num>
  <w:num w:numId="21">
    <w:abstractNumId w:val="14"/>
  </w:num>
  <w:num w:numId="22">
    <w:abstractNumId w:val="15"/>
  </w:num>
  <w:num w:numId="23">
    <w:abstractNumId w:val="36"/>
  </w:num>
  <w:num w:numId="24">
    <w:abstractNumId w:val="13"/>
  </w:num>
  <w:num w:numId="25">
    <w:abstractNumId w:val="2"/>
  </w:num>
  <w:num w:numId="26">
    <w:abstractNumId w:val="18"/>
  </w:num>
  <w:num w:numId="27">
    <w:abstractNumId w:val="35"/>
  </w:num>
  <w:num w:numId="28">
    <w:abstractNumId w:val="38"/>
  </w:num>
  <w:num w:numId="29">
    <w:abstractNumId w:val="37"/>
  </w:num>
  <w:num w:numId="30">
    <w:abstractNumId w:val="22"/>
  </w:num>
  <w:num w:numId="31">
    <w:abstractNumId w:val="24"/>
  </w:num>
  <w:num w:numId="32">
    <w:abstractNumId w:val="28"/>
  </w:num>
  <w:num w:numId="33">
    <w:abstractNumId w:val="33"/>
  </w:num>
  <w:num w:numId="34">
    <w:abstractNumId w:val="41"/>
  </w:num>
  <w:num w:numId="35">
    <w:abstractNumId w:val="32"/>
  </w:num>
  <w:num w:numId="36">
    <w:abstractNumId w:val="23"/>
  </w:num>
  <w:num w:numId="37">
    <w:abstractNumId w:val="27"/>
  </w:num>
  <w:num w:numId="38">
    <w:abstractNumId w:val="39"/>
  </w:num>
  <w:num w:numId="39">
    <w:abstractNumId w:val="8"/>
  </w:num>
  <w:num w:numId="40">
    <w:abstractNumId w:val="21"/>
  </w:num>
  <w:num w:numId="41">
    <w:abstractNumId w:val="19"/>
  </w:num>
  <w:num w:numId="42">
    <w:abstractNumId w:val="5"/>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F7"/>
    <w:rsid w:val="0001184A"/>
    <w:rsid w:val="0001268A"/>
    <w:rsid w:val="00020391"/>
    <w:rsid w:val="00023F05"/>
    <w:rsid w:val="00025258"/>
    <w:rsid w:val="000279DE"/>
    <w:rsid w:val="00035810"/>
    <w:rsid w:val="000429F2"/>
    <w:rsid w:val="00043E0A"/>
    <w:rsid w:val="000448C7"/>
    <w:rsid w:val="00044B8E"/>
    <w:rsid w:val="00050327"/>
    <w:rsid w:val="00050747"/>
    <w:rsid w:val="00052418"/>
    <w:rsid w:val="00056314"/>
    <w:rsid w:val="00063A5F"/>
    <w:rsid w:val="00066780"/>
    <w:rsid w:val="00073DB6"/>
    <w:rsid w:val="000804FB"/>
    <w:rsid w:val="00083931"/>
    <w:rsid w:val="0009046C"/>
    <w:rsid w:val="00090624"/>
    <w:rsid w:val="00090647"/>
    <w:rsid w:val="000930E4"/>
    <w:rsid w:val="00096F2B"/>
    <w:rsid w:val="000A235D"/>
    <w:rsid w:val="000A40FE"/>
    <w:rsid w:val="000A642D"/>
    <w:rsid w:val="000D6254"/>
    <w:rsid w:val="000E779F"/>
    <w:rsid w:val="000F1191"/>
    <w:rsid w:val="00101FE6"/>
    <w:rsid w:val="00110D7E"/>
    <w:rsid w:val="00120BAD"/>
    <w:rsid w:val="00122BD8"/>
    <w:rsid w:val="001233D4"/>
    <w:rsid w:val="00126FAB"/>
    <w:rsid w:val="0014333A"/>
    <w:rsid w:val="00150F59"/>
    <w:rsid w:val="00161C13"/>
    <w:rsid w:val="00163B17"/>
    <w:rsid w:val="001676BD"/>
    <w:rsid w:val="0019475B"/>
    <w:rsid w:val="001A5CEB"/>
    <w:rsid w:val="001B18ED"/>
    <w:rsid w:val="001C0116"/>
    <w:rsid w:val="001D13C2"/>
    <w:rsid w:val="001E0D0C"/>
    <w:rsid w:val="001E3A41"/>
    <w:rsid w:val="001E54B1"/>
    <w:rsid w:val="001E5F4D"/>
    <w:rsid w:val="001E6200"/>
    <w:rsid w:val="001E7935"/>
    <w:rsid w:val="001F238F"/>
    <w:rsid w:val="002039AA"/>
    <w:rsid w:val="00214810"/>
    <w:rsid w:val="00214EDC"/>
    <w:rsid w:val="002155A0"/>
    <w:rsid w:val="00226BA6"/>
    <w:rsid w:val="0024686F"/>
    <w:rsid w:val="002506F1"/>
    <w:rsid w:val="00250AC6"/>
    <w:rsid w:val="0025226D"/>
    <w:rsid w:val="00256F71"/>
    <w:rsid w:val="0026273A"/>
    <w:rsid w:val="00262768"/>
    <w:rsid w:val="00270234"/>
    <w:rsid w:val="002708E1"/>
    <w:rsid w:val="00274A9A"/>
    <w:rsid w:val="00281CF7"/>
    <w:rsid w:val="00281FC1"/>
    <w:rsid w:val="00282DC1"/>
    <w:rsid w:val="002852BD"/>
    <w:rsid w:val="00290EFB"/>
    <w:rsid w:val="00297DA1"/>
    <w:rsid w:val="002A20B9"/>
    <w:rsid w:val="002A234E"/>
    <w:rsid w:val="002B2DB7"/>
    <w:rsid w:val="002B7D63"/>
    <w:rsid w:val="002C0F9A"/>
    <w:rsid w:val="002D11A3"/>
    <w:rsid w:val="002E0058"/>
    <w:rsid w:val="002E3D07"/>
    <w:rsid w:val="002E40EF"/>
    <w:rsid w:val="002E495A"/>
    <w:rsid w:val="00306940"/>
    <w:rsid w:val="00313DBA"/>
    <w:rsid w:val="00316C8B"/>
    <w:rsid w:val="00317685"/>
    <w:rsid w:val="00321755"/>
    <w:rsid w:val="00324371"/>
    <w:rsid w:val="0034649D"/>
    <w:rsid w:val="00346FB0"/>
    <w:rsid w:val="0035226F"/>
    <w:rsid w:val="003532E5"/>
    <w:rsid w:val="0036668B"/>
    <w:rsid w:val="00373C47"/>
    <w:rsid w:val="00374D3B"/>
    <w:rsid w:val="003819CF"/>
    <w:rsid w:val="003830F0"/>
    <w:rsid w:val="0038344F"/>
    <w:rsid w:val="00384FDB"/>
    <w:rsid w:val="003874E0"/>
    <w:rsid w:val="00393CDE"/>
    <w:rsid w:val="003966C6"/>
    <w:rsid w:val="00397F07"/>
    <w:rsid w:val="003A090C"/>
    <w:rsid w:val="003B1620"/>
    <w:rsid w:val="003B3697"/>
    <w:rsid w:val="003B3E15"/>
    <w:rsid w:val="003B7FD7"/>
    <w:rsid w:val="003C2649"/>
    <w:rsid w:val="003C509C"/>
    <w:rsid w:val="003C5C61"/>
    <w:rsid w:val="003D20C4"/>
    <w:rsid w:val="003D634E"/>
    <w:rsid w:val="003E6804"/>
    <w:rsid w:val="003F216A"/>
    <w:rsid w:val="003F74FE"/>
    <w:rsid w:val="004246F4"/>
    <w:rsid w:val="00424DCC"/>
    <w:rsid w:val="00430F51"/>
    <w:rsid w:val="00431275"/>
    <w:rsid w:val="00436F6E"/>
    <w:rsid w:val="00440E32"/>
    <w:rsid w:val="00447339"/>
    <w:rsid w:val="00455FFD"/>
    <w:rsid w:val="00456429"/>
    <w:rsid w:val="0046036C"/>
    <w:rsid w:val="00466E1E"/>
    <w:rsid w:val="00467D4B"/>
    <w:rsid w:val="00481A75"/>
    <w:rsid w:val="004831F5"/>
    <w:rsid w:val="00490B0C"/>
    <w:rsid w:val="00497B30"/>
    <w:rsid w:val="00497DAC"/>
    <w:rsid w:val="004A08EF"/>
    <w:rsid w:val="004A5C6E"/>
    <w:rsid w:val="004C0F0C"/>
    <w:rsid w:val="004C76EE"/>
    <w:rsid w:val="004D0AD5"/>
    <w:rsid w:val="004D29C1"/>
    <w:rsid w:val="004D3683"/>
    <w:rsid w:val="004D3DA4"/>
    <w:rsid w:val="004E1C81"/>
    <w:rsid w:val="004F18FD"/>
    <w:rsid w:val="004F33D6"/>
    <w:rsid w:val="005033CF"/>
    <w:rsid w:val="00503530"/>
    <w:rsid w:val="005066F9"/>
    <w:rsid w:val="00506899"/>
    <w:rsid w:val="0052646D"/>
    <w:rsid w:val="00533187"/>
    <w:rsid w:val="00533F7C"/>
    <w:rsid w:val="00540827"/>
    <w:rsid w:val="00545398"/>
    <w:rsid w:val="00557309"/>
    <w:rsid w:val="00562281"/>
    <w:rsid w:val="005640A7"/>
    <w:rsid w:val="00571E2B"/>
    <w:rsid w:val="00571F63"/>
    <w:rsid w:val="00572B22"/>
    <w:rsid w:val="00587CFC"/>
    <w:rsid w:val="005A20DC"/>
    <w:rsid w:val="005A44E8"/>
    <w:rsid w:val="005A702A"/>
    <w:rsid w:val="005B1442"/>
    <w:rsid w:val="005B1B9C"/>
    <w:rsid w:val="005B45F2"/>
    <w:rsid w:val="005C018F"/>
    <w:rsid w:val="005C4479"/>
    <w:rsid w:val="005F0DB0"/>
    <w:rsid w:val="005F4E0B"/>
    <w:rsid w:val="00607AE8"/>
    <w:rsid w:val="00612D6E"/>
    <w:rsid w:val="006174E0"/>
    <w:rsid w:val="006226AA"/>
    <w:rsid w:val="0062451F"/>
    <w:rsid w:val="0063241A"/>
    <w:rsid w:val="006333ED"/>
    <w:rsid w:val="00646357"/>
    <w:rsid w:val="0065088A"/>
    <w:rsid w:val="00651259"/>
    <w:rsid w:val="006736D6"/>
    <w:rsid w:val="00673E1F"/>
    <w:rsid w:val="00683A62"/>
    <w:rsid w:val="006906FA"/>
    <w:rsid w:val="006972EA"/>
    <w:rsid w:val="006A6E96"/>
    <w:rsid w:val="006A749D"/>
    <w:rsid w:val="006A7D25"/>
    <w:rsid w:val="006C4DB4"/>
    <w:rsid w:val="006C5665"/>
    <w:rsid w:val="006D777E"/>
    <w:rsid w:val="006E38CC"/>
    <w:rsid w:val="006E4CA8"/>
    <w:rsid w:val="00711B90"/>
    <w:rsid w:val="007272E5"/>
    <w:rsid w:val="00733BAE"/>
    <w:rsid w:val="007366CC"/>
    <w:rsid w:val="0073751A"/>
    <w:rsid w:val="00756323"/>
    <w:rsid w:val="00770353"/>
    <w:rsid w:val="0077065E"/>
    <w:rsid w:val="00771B47"/>
    <w:rsid w:val="0077401C"/>
    <w:rsid w:val="007778B7"/>
    <w:rsid w:val="007844AC"/>
    <w:rsid w:val="00786090"/>
    <w:rsid w:val="00794291"/>
    <w:rsid w:val="00795A58"/>
    <w:rsid w:val="007A6074"/>
    <w:rsid w:val="007B6AAA"/>
    <w:rsid w:val="007C3F86"/>
    <w:rsid w:val="007C7342"/>
    <w:rsid w:val="007D5638"/>
    <w:rsid w:val="007D6590"/>
    <w:rsid w:val="007F22D8"/>
    <w:rsid w:val="007F3E71"/>
    <w:rsid w:val="00802F65"/>
    <w:rsid w:val="0080777B"/>
    <w:rsid w:val="0082674B"/>
    <w:rsid w:val="00831C05"/>
    <w:rsid w:val="00832161"/>
    <w:rsid w:val="00833968"/>
    <w:rsid w:val="00834C2E"/>
    <w:rsid w:val="00835F07"/>
    <w:rsid w:val="00855ED7"/>
    <w:rsid w:val="0085670F"/>
    <w:rsid w:val="00860321"/>
    <w:rsid w:val="00863C0B"/>
    <w:rsid w:val="00870EEF"/>
    <w:rsid w:val="00875408"/>
    <w:rsid w:val="00875971"/>
    <w:rsid w:val="008776A0"/>
    <w:rsid w:val="00880127"/>
    <w:rsid w:val="00880373"/>
    <w:rsid w:val="008868E5"/>
    <w:rsid w:val="00891E27"/>
    <w:rsid w:val="008931B3"/>
    <w:rsid w:val="0089597D"/>
    <w:rsid w:val="008A03AE"/>
    <w:rsid w:val="008A0B48"/>
    <w:rsid w:val="008A4D7F"/>
    <w:rsid w:val="008A4F4B"/>
    <w:rsid w:val="008B0969"/>
    <w:rsid w:val="008C630F"/>
    <w:rsid w:val="008C788B"/>
    <w:rsid w:val="008E05DB"/>
    <w:rsid w:val="008E0D0C"/>
    <w:rsid w:val="008F5C8A"/>
    <w:rsid w:val="009061F0"/>
    <w:rsid w:val="00906840"/>
    <w:rsid w:val="00916AA7"/>
    <w:rsid w:val="009438B3"/>
    <w:rsid w:val="009448D1"/>
    <w:rsid w:val="009523D1"/>
    <w:rsid w:val="00954C14"/>
    <w:rsid w:val="00957FD8"/>
    <w:rsid w:val="009757E4"/>
    <w:rsid w:val="00977430"/>
    <w:rsid w:val="009806FC"/>
    <w:rsid w:val="009807E0"/>
    <w:rsid w:val="009810A1"/>
    <w:rsid w:val="009933EC"/>
    <w:rsid w:val="00996BBE"/>
    <w:rsid w:val="009A6E5E"/>
    <w:rsid w:val="009B515F"/>
    <w:rsid w:val="009C4198"/>
    <w:rsid w:val="009C67AC"/>
    <w:rsid w:val="009C694F"/>
    <w:rsid w:val="009D7EB4"/>
    <w:rsid w:val="009E211D"/>
    <w:rsid w:val="009E4CD8"/>
    <w:rsid w:val="009F31AA"/>
    <w:rsid w:val="009F3313"/>
    <w:rsid w:val="00A02238"/>
    <w:rsid w:val="00A04B99"/>
    <w:rsid w:val="00A1670B"/>
    <w:rsid w:val="00A34682"/>
    <w:rsid w:val="00A378F4"/>
    <w:rsid w:val="00A46541"/>
    <w:rsid w:val="00A51244"/>
    <w:rsid w:val="00A5585D"/>
    <w:rsid w:val="00A75CD9"/>
    <w:rsid w:val="00A7630F"/>
    <w:rsid w:val="00A77AE9"/>
    <w:rsid w:val="00A87594"/>
    <w:rsid w:val="00A965E3"/>
    <w:rsid w:val="00AA006D"/>
    <w:rsid w:val="00AA5E99"/>
    <w:rsid w:val="00AB4C9D"/>
    <w:rsid w:val="00AB4E2F"/>
    <w:rsid w:val="00AC4CEB"/>
    <w:rsid w:val="00AD1ADA"/>
    <w:rsid w:val="00AD3186"/>
    <w:rsid w:val="00AD6DE9"/>
    <w:rsid w:val="00AD73D9"/>
    <w:rsid w:val="00AD7F35"/>
    <w:rsid w:val="00AE5486"/>
    <w:rsid w:val="00AF02A6"/>
    <w:rsid w:val="00B017C5"/>
    <w:rsid w:val="00B13E2E"/>
    <w:rsid w:val="00B13F28"/>
    <w:rsid w:val="00B15C1F"/>
    <w:rsid w:val="00B17AA0"/>
    <w:rsid w:val="00B22C16"/>
    <w:rsid w:val="00B27D7E"/>
    <w:rsid w:val="00B27D7F"/>
    <w:rsid w:val="00B307B1"/>
    <w:rsid w:val="00B30FBA"/>
    <w:rsid w:val="00B437E0"/>
    <w:rsid w:val="00B475E4"/>
    <w:rsid w:val="00B51B8F"/>
    <w:rsid w:val="00B65582"/>
    <w:rsid w:val="00B7114B"/>
    <w:rsid w:val="00B86A15"/>
    <w:rsid w:val="00B927F3"/>
    <w:rsid w:val="00BB2E9C"/>
    <w:rsid w:val="00BC77A1"/>
    <w:rsid w:val="00BD6017"/>
    <w:rsid w:val="00BE0D8C"/>
    <w:rsid w:val="00BE546A"/>
    <w:rsid w:val="00BF2D48"/>
    <w:rsid w:val="00BF3F30"/>
    <w:rsid w:val="00C00136"/>
    <w:rsid w:val="00C04040"/>
    <w:rsid w:val="00C05329"/>
    <w:rsid w:val="00C06507"/>
    <w:rsid w:val="00C12701"/>
    <w:rsid w:val="00C14F4A"/>
    <w:rsid w:val="00C15BF6"/>
    <w:rsid w:val="00C226A5"/>
    <w:rsid w:val="00C24860"/>
    <w:rsid w:val="00C2747D"/>
    <w:rsid w:val="00C27E5D"/>
    <w:rsid w:val="00C349D4"/>
    <w:rsid w:val="00C432F9"/>
    <w:rsid w:val="00C64814"/>
    <w:rsid w:val="00C73A8F"/>
    <w:rsid w:val="00C74033"/>
    <w:rsid w:val="00C8768D"/>
    <w:rsid w:val="00C87EE9"/>
    <w:rsid w:val="00C9043A"/>
    <w:rsid w:val="00C92FB1"/>
    <w:rsid w:val="00C95477"/>
    <w:rsid w:val="00C97EB7"/>
    <w:rsid w:val="00CA1241"/>
    <w:rsid w:val="00CA14CE"/>
    <w:rsid w:val="00CB65E4"/>
    <w:rsid w:val="00CD55E3"/>
    <w:rsid w:val="00CD7E52"/>
    <w:rsid w:val="00CE370B"/>
    <w:rsid w:val="00CF0696"/>
    <w:rsid w:val="00CF4991"/>
    <w:rsid w:val="00CF7C29"/>
    <w:rsid w:val="00D01B4D"/>
    <w:rsid w:val="00D020AE"/>
    <w:rsid w:val="00D06288"/>
    <w:rsid w:val="00D303A5"/>
    <w:rsid w:val="00D402AD"/>
    <w:rsid w:val="00D43377"/>
    <w:rsid w:val="00D570CC"/>
    <w:rsid w:val="00D62A3E"/>
    <w:rsid w:val="00D63EF7"/>
    <w:rsid w:val="00D650C9"/>
    <w:rsid w:val="00D7098A"/>
    <w:rsid w:val="00D71C4B"/>
    <w:rsid w:val="00D74356"/>
    <w:rsid w:val="00D871D3"/>
    <w:rsid w:val="00D910A5"/>
    <w:rsid w:val="00D9290B"/>
    <w:rsid w:val="00DA32F9"/>
    <w:rsid w:val="00DA762D"/>
    <w:rsid w:val="00DB4548"/>
    <w:rsid w:val="00DB4678"/>
    <w:rsid w:val="00DC05A0"/>
    <w:rsid w:val="00DC32A4"/>
    <w:rsid w:val="00DD24B4"/>
    <w:rsid w:val="00DD5748"/>
    <w:rsid w:val="00DF1064"/>
    <w:rsid w:val="00DF427E"/>
    <w:rsid w:val="00E06659"/>
    <w:rsid w:val="00E11E52"/>
    <w:rsid w:val="00E26C3E"/>
    <w:rsid w:val="00E307A1"/>
    <w:rsid w:val="00E5402A"/>
    <w:rsid w:val="00E577E1"/>
    <w:rsid w:val="00E643C6"/>
    <w:rsid w:val="00E646D2"/>
    <w:rsid w:val="00E67C45"/>
    <w:rsid w:val="00E7509C"/>
    <w:rsid w:val="00E76390"/>
    <w:rsid w:val="00E81CF3"/>
    <w:rsid w:val="00E839E6"/>
    <w:rsid w:val="00E922C5"/>
    <w:rsid w:val="00EA2178"/>
    <w:rsid w:val="00EB3B3B"/>
    <w:rsid w:val="00EB684B"/>
    <w:rsid w:val="00EC18AA"/>
    <w:rsid w:val="00EC1D49"/>
    <w:rsid w:val="00EC5EF5"/>
    <w:rsid w:val="00ED0526"/>
    <w:rsid w:val="00ED16B1"/>
    <w:rsid w:val="00ED1843"/>
    <w:rsid w:val="00ED5DCD"/>
    <w:rsid w:val="00ED6901"/>
    <w:rsid w:val="00EE287B"/>
    <w:rsid w:val="00EF1E58"/>
    <w:rsid w:val="00EF26BB"/>
    <w:rsid w:val="00EF3920"/>
    <w:rsid w:val="00EF7D58"/>
    <w:rsid w:val="00F0726D"/>
    <w:rsid w:val="00F22428"/>
    <w:rsid w:val="00F23B8D"/>
    <w:rsid w:val="00F330C7"/>
    <w:rsid w:val="00F45943"/>
    <w:rsid w:val="00F507AA"/>
    <w:rsid w:val="00F54B0F"/>
    <w:rsid w:val="00F65257"/>
    <w:rsid w:val="00F8310E"/>
    <w:rsid w:val="00F979D2"/>
    <w:rsid w:val="00FA35B3"/>
    <w:rsid w:val="00FB2014"/>
    <w:rsid w:val="00FC2173"/>
    <w:rsid w:val="00FC292A"/>
    <w:rsid w:val="00FC2931"/>
    <w:rsid w:val="00FC36E2"/>
    <w:rsid w:val="00FC7836"/>
    <w:rsid w:val="00FD48EA"/>
    <w:rsid w:val="00FE59AA"/>
    <w:rsid w:val="00FF3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77F12"/>
  <w15:chartTrackingRefBased/>
  <w15:docId w15:val="{7BC441E2-4661-024E-A07E-B8C59F96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uppressAutoHyphens/>
      <w:outlineLvl w:val="0"/>
    </w:pPr>
    <w:rPr>
      <w:rFonts w:ascii="Arial" w:hAnsi="Arial"/>
      <w:sz w:val="24"/>
    </w:rPr>
  </w:style>
  <w:style w:type="paragraph" w:styleId="Nadpis2">
    <w:name w:val="heading 2"/>
    <w:basedOn w:val="Normln"/>
    <w:next w:val="Normln"/>
    <w:qFormat/>
    <w:pPr>
      <w:keepNext/>
      <w:tabs>
        <w:tab w:val="left" w:pos="2127"/>
        <w:tab w:val="left" w:pos="3686"/>
        <w:tab w:val="left" w:pos="4678"/>
      </w:tabs>
      <w:suppressAutoHyphens/>
      <w:jc w:val="both"/>
      <w:outlineLvl w:val="1"/>
    </w:pPr>
    <w:rPr>
      <w:rFonts w:ascii="Arial" w:hAnsi="Arial"/>
      <w:b/>
      <w:sz w:val="24"/>
    </w:rPr>
  </w:style>
  <w:style w:type="paragraph" w:styleId="Nadpis3">
    <w:name w:val="heading 3"/>
    <w:basedOn w:val="Normln"/>
    <w:next w:val="Normln"/>
    <w:qFormat/>
    <w:rsid w:val="00ED5DC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Import0">
    <w:name w:val="Import 0"/>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customStyle="1" w:styleId="Import3">
    <w:name w:val="Import 3"/>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48"/>
      <w:lang w:val="en-US"/>
    </w:rPr>
  </w:style>
  <w:style w:type="paragraph" w:customStyle="1" w:styleId="Import7">
    <w:name w:val="Import 7"/>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customStyle="1" w:styleId="Import11">
    <w:name w:val="Import 11"/>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styleId="Zpat">
    <w:name w:val="footer"/>
    <w:basedOn w:val="Normln"/>
    <w:link w:val="ZpatChar"/>
    <w:uiPriority w:val="99"/>
    <w:pPr>
      <w:tabs>
        <w:tab w:val="center" w:pos="4536"/>
        <w:tab w:val="right" w:pos="9072"/>
      </w:tabs>
    </w:pPr>
    <w:rPr>
      <w:rFonts w:ascii="Tms Rmn" w:hAnsi="Tms Rmn"/>
      <w:lang w:val="en-US"/>
    </w:rPr>
  </w:style>
  <w:style w:type="paragraph" w:customStyle="1" w:styleId="Import10">
    <w:name w:val="Import 10"/>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hAnsi="Tms Rmn"/>
      <w:sz w:val="24"/>
      <w:lang w:val="en-US"/>
    </w:rPr>
  </w:style>
  <w:style w:type="paragraph" w:styleId="Zhlav">
    <w:name w:val="header"/>
    <w:basedOn w:val="Normln"/>
    <w:pPr>
      <w:tabs>
        <w:tab w:val="center" w:pos="4536"/>
        <w:tab w:val="right" w:pos="9072"/>
      </w:tabs>
    </w:pPr>
  </w:style>
  <w:style w:type="paragraph" w:styleId="Zkladntext">
    <w:name w:val="Body Text"/>
    <w:basedOn w:val="Normln"/>
    <w:rPr>
      <w:color w:val="000000"/>
      <w:sz w:val="24"/>
    </w:rPr>
  </w:style>
  <w:style w:type="paragraph" w:styleId="Zkladntext2">
    <w:name w:val="Body Text 2"/>
    <w:basedOn w:val="Normln"/>
    <w:pPr>
      <w:tabs>
        <w:tab w:val="left" w:pos="2127"/>
        <w:tab w:val="left" w:pos="4678"/>
      </w:tabs>
      <w:suppressAutoHyphens/>
    </w:pPr>
    <w:rPr>
      <w:rFonts w:ascii="Arial" w:hAnsi="Arial"/>
      <w:sz w:val="24"/>
    </w:rPr>
  </w:style>
  <w:style w:type="paragraph" w:styleId="Textvbloku">
    <w:name w:val="Block Text"/>
    <w:basedOn w:val="Normln"/>
    <w:pPr>
      <w:ind w:left="1701" w:right="1701"/>
    </w:pPr>
    <w:rPr>
      <w:rFonts w:ascii="Arial" w:hAnsi="Arial"/>
    </w:rPr>
  </w:style>
  <w:style w:type="paragraph" w:styleId="Zkladntextodsazen">
    <w:name w:val="Body Text Indent"/>
    <w:basedOn w:val="Normln"/>
    <w:rsid w:val="00ED5DCD"/>
    <w:pPr>
      <w:spacing w:after="120"/>
      <w:ind w:left="283"/>
    </w:pPr>
  </w:style>
  <w:style w:type="paragraph" w:styleId="Textbubliny">
    <w:name w:val="Balloon Text"/>
    <w:basedOn w:val="Normln"/>
    <w:semiHidden/>
    <w:rsid w:val="00DD5748"/>
    <w:rPr>
      <w:rFonts w:ascii="Tahoma" w:hAnsi="Tahoma" w:cs="Tahoma"/>
      <w:sz w:val="16"/>
      <w:szCs w:val="16"/>
    </w:rPr>
  </w:style>
  <w:style w:type="character" w:styleId="Hypertextovodkaz">
    <w:name w:val="Hyperlink"/>
    <w:rsid w:val="003C5C61"/>
    <w:rPr>
      <w:color w:val="0000FF"/>
      <w:u w:val="single"/>
    </w:rPr>
  </w:style>
  <w:style w:type="character" w:styleId="Odkaznakoment">
    <w:name w:val="annotation reference"/>
    <w:rsid w:val="00B15C1F"/>
    <w:rPr>
      <w:sz w:val="16"/>
      <w:szCs w:val="16"/>
    </w:rPr>
  </w:style>
  <w:style w:type="paragraph" w:styleId="Textkomente">
    <w:name w:val="annotation text"/>
    <w:basedOn w:val="Normln"/>
    <w:link w:val="TextkomenteChar"/>
    <w:rsid w:val="00B15C1F"/>
  </w:style>
  <w:style w:type="character" w:customStyle="1" w:styleId="TextkomenteChar">
    <w:name w:val="Text komentáře Char"/>
    <w:basedOn w:val="Standardnpsmoodstavce"/>
    <w:link w:val="Textkomente"/>
    <w:rsid w:val="00B15C1F"/>
  </w:style>
  <w:style w:type="paragraph" w:styleId="Pedmtkomente">
    <w:name w:val="annotation subject"/>
    <w:basedOn w:val="Textkomente"/>
    <w:next w:val="Textkomente"/>
    <w:link w:val="PedmtkomenteChar"/>
    <w:rsid w:val="00B15C1F"/>
    <w:rPr>
      <w:b/>
      <w:bCs/>
    </w:rPr>
  </w:style>
  <w:style w:type="character" w:customStyle="1" w:styleId="PedmtkomenteChar">
    <w:name w:val="Předmět komentáře Char"/>
    <w:link w:val="Pedmtkomente"/>
    <w:rsid w:val="00B15C1F"/>
    <w:rPr>
      <w:b/>
      <w:bCs/>
    </w:rPr>
  </w:style>
  <w:style w:type="paragraph" w:styleId="Odstavecseseznamem">
    <w:name w:val="List Paragraph"/>
    <w:basedOn w:val="Normln"/>
    <w:uiPriority w:val="34"/>
    <w:qFormat/>
    <w:rsid w:val="00AB4C9D"/>
    <w:pPr>
      <w:ind w:left="708"/>
    </w:pPr>
  </w:style>
  <w:style w:type="character" w:customStyle="1" w:styleId="preformatted">
    <w:name w:val="preformatted"/>
    <w:rsid w:val="003A090C"/>
  </w:style>
  <w:style w:type="table" w:styleId="Mkatabulky">
    <w:name w:val="Table Grid"/>
    <w:basedOn w:val="Normlntabulka"/>
    <w:rsid w:val="0065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733BAE"/>
    <w:rPr>
      <w:rFonts w:ascii="Tms Rmn" w:hAnsi="Tms Rmn"/>
      <w:lang w:val="en-US"/>
    </w:rPr>
  </w:style>
  <w:style w:type="paragraph" w:customStyle="1" w:styleId="cisloSmlouvy">
    <w:name w:val="cisloSmlouvy"/>
    <w:basedOn w:val="Normln"/>
    <w:qFormat/>
    <w:rsid w:val="0014333A"/>
    <w:pPr>
      <w:spacing w:before="120" w:line="276" w:lineRule="auto"/>
      <w:jc w:val="center"/>
    </w:pPr>
    <w:rPr>
      <w:rFonts w:ascii="Arial" w:eastAsia="PMingLiU" w:hAnsi="Arial" w:cs="Arial"/>
      <w:b/>
      <w:sz w:val="36"/>
      <w:szCs w:val="36"/>
      <w:lang w:eastAsia="zh-TW"/>
    </w:rPr>
  </w:style>
  <w:style w:type="paragraph" w:customStyle="1" w:styleId="Styl1">
    <w:name w:val="Styl1"/>
    <w:basedOn w:val="cisloSmlouvy"/>
    <w:qFormat/>
    <w:rsid w:val="0014333A"/>
  </w:style>
  <w:style w:type="character" w:customStyle="1" w:styleId="nazevAkce">
    <w:name w:val="nazevAkce"/>
    <w:basedOn w:val="Standardnpsmoodstavce"/>
    <w:uiPriority w:val="1"/>
    <w:qFormat/>
    <w:rsid w:val="00B307B1"/>
    <w:rPr>
      <w:rFonts w:ascii="Arial" w:eastAsia="PMingLiU" w:hAnsi="Arial" w:cs="Arial"/>
      <w:b/>
      <w:bCs/>
      <w:lang w:eastAsia="zh-TW"/>
    </w:rPr>
  </w:style>
  <w:style w:type="paragraph" w:customStyle="1" w:styleId="objednatelNzev">
    <w:name w:val="objednatelNázev"/>
    <w:basedOn w:val="Normln"/>
    <w:qFormat/>
    <w:rsid w:val="0046036C"/>
    <w:pPr>
      <w:spacing w:before="120" w:line="276" w:lineRule="auto"/>
    </w:pPr>
    <w:rPr>
      <w:rFonts w:ascii="Arial" w:hAnsi="Arial" w:cs="Arial"/>
      <w:b/>
      <w:bCs/>
    </w:rPr>
  </w:style>
  <w:style w:type="paragraph" w:customStyle="1" w:styleId="mstoPlnn">
    <w:name w:val="místoPlnění"/>
    <w:basedOn w:val="Normln"/>
    <w:qFormat/>
    <w:rsid w:val="002E0058"/>
    <w:pPr>
      <w:spacing w:before="240" w:line="276" w:lineRule="auto"/>
      <w:ind w:left="360"/>
      <w:jc w:val="both"/>
    </w:pPr>
    <w:rPr>
      <w:rFonts w:ascii="Arial" w:eastAsia="PMingLiU" w:hAnsi="Arial" w:cs="Arial"/>
      <w:b/>
      <w:bCs/>
      <w:lang w:eastAsia="zh-TW"/>
    </w:rPr>
  </w:style>
  <w:style w:type="character" w:styleId="Sledovanodkaz">
    <w:name w:val="FollowedHyperlink"/>
    <w:basedOn w:val="Standardnpsmoodstavce"/>
    <w:rsid w:val="006A749D"/>
    <w:rPr>
      <w:color w:val="954F72" w:themeColor="followedHyperlink"/>
      <w:u w:val="single"/>
    </w:rPr>
  </w:style>
  <w:style w:type="character" w:customStyle="1" w:styleId="UnresolvedMention">
    <w:name w:val="Unresolved Mention"/>
    <w:basedOn w:val="Standardnpsmoodstavce"/>
    <w:uiPriority w:val="99"/>
    <w:semiHidden/>
    <w:unhideWhenUsed/>
    <w:rsid w:val="006A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286">
      <w:bodyDiv w:val="1"/>
      <w:marLeft w:val="0"/>
      <w:marRight w:val="0"/>
      <w:marTop w:val="0"/>
      <w:marBottom w:val="0"/>
      <w:divBdr>
        <w:top w:val="none" w:sz="0" w:space="0" w:color="auto"/>
        <w:left w:val="none" w:sz="0" w:space="0" w:color="auto"/>
        <w:bottom w:val="none" w:sz="0" w:space="0" w:color="auto"/>
        <w:right w:val="none" w:sz="0" w:space="0" w:color="auto"/>
      </w:divBdr>
    </w:div>
    <w:div w:id="526135894">
      <w:bodyDiv w:val="1"/>
      <w:marLeft w:val="0"/>
      <w:marRight w:val="0"/>
      <w:marTop w:val="0"/>
      <w:marBottom w:val="0"/>
      <w:divBdr>
        <w:top w:val="none" w:sz="0" w:space="0" w:color="auto"/>
        <w:left w:val="none" w:sz="0" w:space="0" w:color="auto"/>
        <w:bottom w:val="none" w:sz="0" w:space="0" w:color="auto"/>
        <w:right w:val="none" w:sz="0" w:space="0" w:color="auto"/>
      </w:divBdr>
    </w:div>
    <w:div w:id="692613371">
      <w:bodyDiv w:val="1"/>
      <w:marLeft w:val="0"/>
      <w:marRight w:val="0"/>
      <w:marTop w:val="0"/>
      <w:marBottom w:val="0"/>
      <w:divBdr>
        <w:top w:val="none" w:sz="0" w:space="0" w:color="auto"/>
        <w:left w:val="none" w:sz="0" w:space="0" w:color="auto"/>
        <w:bottom w:val="none" w:sz="0" w:space="0" w:color="auto"/>
        <w:right w:val="none" w:sz="0" w:space="0" w:color="auto"/>
      </w:divBdr>
    </w:div>
    <w:div w:id="1177689851">
      <w:bodyDiv w:val="1"/>
      <w:marLeft w:val="0"/>
      <w:marRight w:val="0"/>
      <w:marTop w:val="0"/>
      <w:marBottom w:val="0"/>
      <w:divBdr>
        <w:top w:val="none" w:sz="0" w:space="0" w:color="auto"/>
        <w:left w:val="none" w:sz="0" w:space="0" w:color="auto"/>
        <w:bottom w:val="none" w:sz="0" w:space="0" w:color="auto"/>
        <w:right w:val="none" w:sz="0" w:space="0" w:color="auto"/>
      </w:divBdr>
    </w:div>
    <w:div w:id="1303198134">
      <w:bodyDiv w:val="1"/>
      <w:marLeft w:val="0"/>
      <w:marRight w:val="0"/>
      <w:marTop w:val="0"/>
      <w:marBottom w:val="0"/>
      <w:divBdr>
        <w:top w:val="none" w:sz="0" w:space="0" w:color="auto"/>
        <w:left w:val="none" w:sz="0" w:space="0" w:color="auto"/>
        <w:bottom w:val="none" w:sz="0" w:space="0" w:color="auto"/>
        <w:right w:val="none" w:sz="0" w:space="0" w:color="auto"/>
      </w:divBdr>
    </w:div>
    <w:div w:id="1380083968">
      <w:bodyDiv w:val="1"/>
      <w:marLeft w:val="0"/>
      <w:marRight w:val="0"/>
      <w:marTop w:val="0"/>
      <w:marBottom w:val="0"/>
      <w:divBdr>
        <w:top w:val="none" w:sz="0" w:space="0" w:color="auto"/>
        <w:left w:val="none" w:sz="0" w:space="0" w:color="auto"/>
        <w:bottom w:val="none" w:sz="0" w:space="0" w:color="auto"/>
        <w:right w:val="none" w:sz="0" w:space="0" w:color="auto"/>
      </w:divBdr>
    </w:div>
    <w:div w:id="1751729913">
      <w:bodyDiv w:val="1"/>
      <w:marLeft w:val="0"/>
      <w:marRight w:val="0"/>
      <w:marTop w:val="0"/>
      <w:marBottom w:val="0"/>
      <w:divBdr>
        <w:top w:val="none" w:sz="0" w:space="0" w:color="auto"/>
        <w:left w:val="none" w:sz="0" w:space="0" w:color="auto"/>
        <w:bottom w:val="none" w:sz="0" w:space="0" w:color="auto"/>
        <w:right w:val="none" w:sz="0" w:space="0" w:color="auto"/>
      </w:divBdr>
    </w:div>
    <w:div w:id="18073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desk.agc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0A99-8DE4-4443-AEB4-9049FF07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2256</Words>
  <Characters>13311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CUZK</Company>
  <LinksUpToDate>false</LinksUpToDate>
  <CharactersWithSpaces>15536</CharactersWithSpaces>
  <SharedDoc>false</SharedDoc>
  <HLinks>
    <vt:vector size="6" baseType="variant">
      <vt:variant>
        <vt:i4>1441830</vt:i4>
      </vt:variant>
      <vt:variant>
        <vt:i4>0</vt:i4>
      </vt:variant>
      <vt:variant>
        <vt:i4>0</vt:i4>
      </vt:variant>
      <vt:variant>
        <vt:i4>5</vt:i4>
      </vt:variant>
      <vt:variant>
        <vt:lpwstr>mailto:servis@agcom.cz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Ovčáčík</dc:creator>
  <cp:keywords/>
  <cp:lastModifiedBy>Blanka Staňková</cp:lastModifiedBy>
  <cp:revision>14</cp:revision>
  <cp:lastPrinted>2022-03-09T17:55:00Z</cp:lastPrinted>
  <dcterms:created xsi:type="dcterms:W3CDTF">2024-06-11T06:20:00Z</dcterms:created>
  <dcterms:modified xsi:type="dcterms:W3CDTF">2025-04-01T09:03:00Z</dcterms:modified>
</cp:coreProperties>
</file>