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5C24" w14:textId="77777777" w:rsidR="00C961B5" w:rsidRPr="00162192" w:rsidRDefault="00C961B5" w:rsidP="00C462BA">
      <w:pPr>
        <w:pStyle w:val="Nzev"/>
        <w:spacing w:line="280" w:lineRule="exact"/>
        <w:rPr>
          <w:b/>
          <w:sz w:val="28"/>
          <w:szCs w:val="28"/>
        </w:rPr>
      </w:pPr>
      <w:r w:rsidRPr="00162192">
        <w:rPr>
          <w:b/>
          <w:sz w:val="28"/>
          <w:szCs w:val="28"/>
        </w:rPr>
        <w:t xml:space="preserve">S M L O U V A </w:t>
      </w:r>
    </w:p>
    <w:p w14:paraId="50FDB482" w14:textId="77777777" w:rsidR="00C961B5" w:rsidRPr="00162192" w:rsidRDefault="00C961B5" w:rsidP="00C462BA">
      <w:pPr>
        <w:pStyle w:val="Nzev"/>
        <w:spacing w:line="280" w:lineRule="exact"/>
        <w:rPr>
          <w:b/>
          <w:sz w:val="28"/>
          <w:szCs w:val="28"/>
        </w:rPr>
      </w:pPr>
      <w:r w:rsidRPr="00162192">
        <w:rPr>
          <w:b/>
          <w:sz w:val="28"/>
          <w:szCs w:val="28"/>
        </w:rPr>
        <w:t>o zajištění ozdravných pobytů formou tělesných rehabilitačních aktivit</w:t>
      </w:r>
    </w:p>
    <w:p w14:paraId="3002BA7E" w14:textId="77777777" w:rsidR="00C961B5" w:rsidRPr="00162192" w:rsidRDefault="00C961B5" w:rsidP="00C462BA">
      <w:pPr>
        <w:spacing w:line="280" w:lineRule="exact"/>
        <w:jc w:val="center"/>
      </w:pPr>
    </w:p>
    <w:p w14:paraId="73B93063" w14:textId="77777777" w:rsidR="00C961B5" w:rsidRPr="00162192" w:rsidRDefault="00C961B5" w:rsidP="00C462BA">
      <w:pPr>
        <w:spacing w:line="280" w:lineRule="exact"/>
        <w:jc w:val="center"/>
      </w:pPr>
    </w:p>
    <w:p w14:paraId="22824425" w14:textId="77777777" w:rsidR="00C961B5" w:rsidRPr="00162192" w:rsidRDefault="00C961B5" w:rsidP="00062530">
      <w:pPr>
        <w:spacing w:line="280" w:lineRule="exact"/>
        <w:rPr>
          <w:b/>
        </w:rPr>
      </w:pPr>
      <w:r w:rsidRPr="00162192">
        <w:rPr>
          <w:b/>
        </w:rPr>
        <w:t>Zařízení služeb pro Ministerstvo vnitra</w:t>
      </w:r>
    </w:p>
    <w:p w14:paraId="7A7D14C8" w14:textId="77777777" w:rsidR="00C961B5" w:rsidRPr="00162192" w:rsidRDefault="00C961B5" w:rsidP="00062530">
      <w:pPr>
        <w:spacing w:line="280" w:lineRule="exact"/>
        <w:jc w:val="both"/>
      </w:pPr>
      <w:r w:rsidRPr="00162192">
        <w:rPr>
          <w:bCs/>
        </w:rPr>
        <w:t xml:space="preserve">Státní příspěvková organizace zřízená Zřizovací listinou vydanou Ministerstvem vnitra ČR </w:t>
      </w:r>
      <w:r w:rsidR="00C462BA">
        <w:rPr>
          <w:bCs/>
        </w:rPr>
        <w:br/>
      </w:r>
      <w:r w:rsidRPr="00162192">
        <w:rPr>
          <w:bCs/>
        </w:rPr>
        <w:t>č.j.:</w:t>
      </w:r>
      <w:r w:rsidR="00C462BA">
        <w:rPr>
          <w:bCs/>
        </w:rPr>
        <w:t xml:space="preserve"> </w:t>
      </w:r>
      <w:r w:rsidRPr="00162192">
        <w:rPr>
          <w:bCs/>
        </w:rPr>
        <w:t>N-1337/97 ze dne 8. prosince 1997</w:t>
      </w:r>
    </w:p>
    <w:p w14:paraId="2B933897" w14:textId="77777777" w:rsidR="00C961B5" w:rsidRPr="00162192" w:rsidRDefault="00C961B5" w:rsidP="00062530">
      <w:pPr>
        <w:spacing w:line="280" w:lineRule="exact"/>
        <w:rPr>
          <w:color w:val="000000" w:themeColor="text1"/>
        </w:rPr>
      </w:pPr>
      <w:r w:rsidRPr="00162192">
        <w:rPr>
          <w:color w:val="000000" w:themeColor="text1"/>
        </w:rPr>
        <w:t>se sídlem Praha 10, Přípotoční 300/12, PSČ 101 01</w:t>
      </w:r>
    </w:p>
    <w:p w14:paraId="49EEBD1D" w14:textId="77777777" w:rsidR="00C961B5" w:rsidRPr="00162192" w:rsidRDefault="00C961B5" w:rsidP="00062530">
      <w:pPr>
        <w:spacing w:line="280" w:lineRule="exact"/>
        <w:rPr>
          <w:color w:val="000000" w:themeColor="text1"/>
        </w:rPr>
      </w:pPr>
      <w:r w:rsidRPr="00162192">
        <w:rPr>
          <w:color w:val="000000" w:themeColor="text1"/>
        </w:rPr>
        <w:t>IČ: 67779999</w:t>
      </w:r>
    </w:p>
    <w:p w14:paraId="66D9ED94" w14:textId="77777777" w:rsidR="00C961B5" w:rsidRPr="00162192" w:rsidRDefault="00C961B5" w:rsidP="00062530">
      <w:pPr>
        <w:spacing w:line="280" w:lineRule="exact"/>
        <w:rPr>
          <w:color w:val="000000" w:themeColor="text1"/>
        </w:rPr>
      </w:pPr>
      <w:r w:rsidRPr="00162192">
        <w:rPr>
          <w:color w:val="000000" w:themeColor="text1"/>
        </w:rPr>
        <w:t>DIČ: CZ 67779999</w:t>
      </w:r>
    </w:p>
    <w:p w14:paraId="517C441F" w14:textId="2BA4AC3B" w:rsidR="00C462BA" w:rsidRPr="00162192" w:rsidRDefault="00C462BA" w:rsidP="00062530">
      <w:pPr>
        <w:spacing w:line="280" w:lineRule="exact"/>
        <w:rPr>
          <w:color w:val="000000" w:themeColor="text1"/>
        </w:rPr>
      </w:pPr>
      <w:r w:rsidRPr="00162192">
        <w:rPr>
          <w:bCs/>
          <w:color w:val="000000" w:themeColor="text1"/>
        </w:rPr>
        <w:t xml:space="preserve">bankovní spojení: </w:t>
      </w:r>
      <w:r w:rsidR="00BF047F" w:rsidRPr="005447D1">
        <w:rPr>
          <w:highlight w:val="lightGray"/>
        </w:rPr>
        <w:t>ANONYMIZOVÁNO</w:t>
      </w:r>
    </w:p>
    <w:p w14:paraId="274E2EAF" w14:textId="6593A5D7" w:rsidR="000E1444" w:rsidRPr="00162192" w:rsidRDefault="00C462BA" w:rsidP="000E1444">
      <w:pPr>
        <w:spacing w:line="280" w:lineRule="exact"/>
        <w:rPr>
          <w:b/>
        </w:rPr>
      </w:pPr>
      <w:r w:rsidRPr="00376E0B">
        <w:rPr>
          <w:bCs/>
        </w:rPr>
        <w:t>z</w:t>
      </w:r>
      <w:r w:rsidR="00C961B5" w:rsidRPr="00376E0B">
        <w:rPr>
          <w:bCs/>
        </w:rPr>
        <w:t xml:space="preserve">astoupené: </w:t>
      </w:r>
      <w:r w:rsidR="000E1444" w:rsidRPr="0060543F">
        <w:t>Mgr.</w:t>
      </w:r>
      <w:r w:rsidR="007E5E5A" w:rsidRPr="0060543F">
        <w:t xml:space="preserve"> Simonou Hrubou</w:t>
      </w:r>
      <w:r w:rsidR="000E1444">
        <w:t>,</w:t>
      </w:r>
      <w:r w:rsidR="00CC422C">
        <w:rPr>
          <w:bCs/>
        </w:rPr>
        <w:t xml:space="preserve"> </w:t>
      </w:r>
      <w:r w:rsidR="00C961B5" w:rsidRPr="00376E0B">
        <w:rPr>
          <w:bCs/>
        </w:rPr>
        <w:t>ředitel</w:t>
      </w:r>
      <w:r w:rsidR="007E5E5A">
        <w:rPr>
          <w:bCs/>
        </w:rPr>
        <w:t>kou</w:t>
      </w:r>
      <w:r w:rsidR="00C961B5" w:rsidRPr="00376E0B">
        <w:t xml:space="preserve"> </w:t>
      </w:r>
      <w:r w:rsidR="000E1444" w:rsidRPr="000E1444">
        <w:rPr>
          <w:bCs/>
        </w:rPr>
        <w:t>Zařízení služeb pro Ministerstvo vnitra</w:t>
      </w:r>
    </w:p>
    <w:p w14:paraId="7D61A5BE" w14:textId="77777777" w:rsidR="00C961B5" w:rsidRPr="00376E0B" w:rsidRDefault="00C961B5" w:rsidP="000E1444">
      <w:pPr>
        <w:pStyle w:val="Prosttext"/>
      </w:pPr>
    </w:p>
    <w:p w14:paraId="262076BE" w14:textId="0B91F844" w:rsidR="00C961B5" w:rsidRPr="00162192" w:rsidRDefault="00C961B5" w:rsidP="00062530">
      <w:pPr>
        <w:spacing w:line="280" w:lineRule="exact"/>
        <w:rPr>
          <w:color w:val="000000" w:themeColor="text1"/>
        </w:rPr>
      </w:pPr>
      <w:r w:rsidRPr="00162192">
        <w:rPr>
          <w:bCs/>
          <w:color w:val="000000" w:themeColor="text1"/>
        </w:rPr>
        <w:t xml:space="preserve">e-mail: </w:t>
      </w:r>
      <w:r w:rsidR="00366DDB" w:rsidRPr="005447D1">
        <w:rPr>
          <w:highlight w:val="lightGray"/>
        </w:rPr>
        <w:t>ANONYMIZOVÁNO</w:t>
      </w:r>
    </w:p>
    <w:p w14:paraId="46780F4B" w14:textId="77777777" w:rsidR="00C961B5" w:rsidRPr="00162192" w:rsidRDefault="00C961B5" w:rsidP="00062530">
      <w:pPr>
        <w:spacing w:line="280" w:lineRule="exact"/>
        <w:rPr>
          <w:b/>
        </w:rPr>
      </w:pPr>
      <w:r w:rsidRPr="00162192">
        <w:rPr>
          <w:color w:val="FF0000"/>
        </w:rPr>
        <w:tab/>
      </w:r>
    </w:p>
    <w:p w14:paraId="06EF99E6" w14:textId="49A2927C" w:rsidR="00C961B5" w:rsidRPr="00162192" w:rsidRDefault="00C961B5" w:rsidP="00062530">
      <w:pPr>
        <w:spacing w:line="280" w:lineRule="exact"/>
      </w:pPr>
      <w:r w:rsidRPr="00162192">
        <w:t>(dále jen „</w:t>
      </w:r>
      <w:r w:rsidR="007E5E5A">
        <w:t>dodavatel</w:t>
      </w:r>
      <w:r w:rsidRPr="00162192">
        <w:t>“)</w:t>
      </w:r>
    </w:p>
    <w:p w14:paraId="30EFC461" w14:textId="77777777" w:rsidR="00C961B5" w:rsidRPr="00162192" w:rsidRDefault="00C961B5" w:rsidP="00062530">
      <w:pPr>
        <w:spacing w:line="280" w:lineRule="exact"/>
      </w:pPr>
    </w:p>
    <w:p w14:paraId="794D7D13" w14:textId="77777777" w:rsidR="00C961B5" w:rsidRPr="00162192" w:rsidRDefault="00C961B5" w:rsidP="00062530">
      <w:pPr>
        <w:spacing w:line="280" w:lineRule="exact"/>
      </w:pPr>
      <w:r w:rsidRPr="00162192">
        <w:t>a</w:t>
      </w:r>
    </w:p>
    <w:p w14:paraId="2CC438D1" w14:textId="77777777" w:rsidR="00C961B5" w:rsidRPr="00162192" w:rsidRDefault="00C961B5" w:rsidP="00062530">
      <w:pPr>
        <w:spacing w:line="280" w:lineRule="exact"/>
      </w:pPr>
    </w:p>
    <w:p w14:paraId="7EC46797" w14:textId="77777777" w:rsidR="00C961B5" w:rsidRPr="00162192" w:rsidRDefault="00C961B5" w:rsidP="00062530">
      <w:pPr>
        <w:spacing w:line="280" w:lineRule="exact"/>
        <w:rPr>
          <w:b/>
        </w:rPr>
      </w:pPr>
      <w:r w:rsidRPr="00162192">
        <w:rPr>
          <w:b/>
        </w:rPr>
        <w:t xml:space="preserve">Česká republika  </w:t>
      </w:r>
    </w:p>
    <w:p w14:paraId="4FC6F880" w14:textId="77777777" w:rsidR="00C961B5" w:rsidRPr="00162192" w:rsidRDefault="00C961B5" w:rsidP="00062530">
      <w:pPr>
        <w:spacing w:line="280" w:lineRule="exact"/>
        <w:rPr>
          <w:b/>
        </w:rPr>
      </w:pPr>
      <w:r w:rsidRPr="00162192">
        <w:rPr>
          <w:b/>
        </w:rPr>
        <w:t xml:space="preserve">Generální ředitelství cel </w:t>
      </w:r>
    </w:p>
    <w:p w14:paraId="1F382F07" w14:textId="77777777" w:rsidR="00C961B5" w:rsidRPr="00162192" w:rsidRDefault="00C961B5" w:rsidP="00062530">
      <w:pPr>
        <w:spacing w:line="280" w:lineRule="exact"/>
      </w:pPr>
      <w:r w:rsidRPr="00162192">
        <w:t xml:space="preserve">se sídlem: Budějovická 7, Praha 4, PSČ 140 96 </w:t>
      </w:r>
    </w:p>
    <w:p w14:paraId="4970E1EE" w14:textId="77777777" w:rsidR="00C961B5" w:rsidRPr="00162192" w:rsidRDefault="00C961B5" w:rsidP="00062530">
      <w:pPr>
        <w:spacing w:line="280" w:lineRule="exact"/>
      </w:pPr>
      <w:r w:rsidRPr="00162192">
        <w:t>IČ: 71214011</w:t>
      </w:r>
    </w:p>
    <w:p w14:paraId="0A983EC2" w14:textId="5A48A384" w:rsidR="00C961B5" w:rsidRPr="00162192" w:rsidRDefault="00C961B5" w:rsidP="00062530">
      <w:pPr>
        <w:spacing w:line="280" w:lineRule="exact"/>
      </w:pPr>
      <w:r w:rsidRPr="00162192">
        <w:t xml:space="preserve">bankovní spojení: </w:t>
      </w:r>
      <w:r w:rsidR="00BF047F" w:rsidRPr="005447D1">
        <w:rPr>
          <w:highlight w:val="lightGray"/>
        </w:rPr>
        <w:t>ANONYMIZOVÁNO</w:t>
      </w:r>
    </w:p>
    <w:p w14:paraId="0DAC3D0C" w14:textId="1C1B0663" w:rsidR="00C961B5" w:rsidRPr="00162192" w:rsidRDefault="00C961B5" w:rsidP="00062530">
      <w:pPr>
        <w:spacing w:line="280" w:lineRule="exact"/>
      </w:pPr>
      <w:r w:rsidRPr="00162192">
        <w:t xml:space="preserve">zastoupená: </w:t>
      </w:r>
      <w:r w:rsidR="00175A5B" w:rsidRPr="00162192">
        <w:t xml:space="preserve">vrchním radou </w:t>
      </w:r>
      <w:r w:rsidRPr="00162192">
        <w:t>plk. PhDr. Zdeňkem Kučou, ředi</w:t>
      </w:r>
      <w:r w:rsidR="00C462BA">
        <w:t xml:space="preserve">telem Odboru 40 - </w:t>
      </w:r>
      <w:r w:rsidR="00B25455">
        <w:t>ř</w:t>
      </w:r>
      <w:r w:rsidRPr="00162192">
        <w:t xml:space="preserve">ízení lidských zdrojů Generálního ředitelství cel </w:t>
      </w:r>
    </w:p>
    <w:p w14:paraId="23AE9B0D" w14:textId="77777777" w:rsidR="00C961B5" w:rsidRPr="00162192" w:rsidRDefault="00C961B5" w:rsidP="00062530">
      <w:pPr>
        <w:spacing w:line="280" w:lineRule="exact"/>
      </w:pPr>
      <w:r w:rsidRPr="00162192">
        <w:t xml:space="preserve">                                               </w:t>
      </w:r>
    </w:p>
    <w:p w14:paraId="7C7F0335" w14:textId="77777777" w:rsidR="00C961B5" w:rsidRPr="00162192" w:rsidRDefault="00C961B5" w:rsidP="00062530">
      <w:pPr>
        <w:spacing w:line="280" w:lineRule="exact"/>
      </w:pPr>
      <w:r w:rsidRPr="00162192">
        <w:t>(dále jen „odběratel“)</w:t>
      </w:r>
    </w:p>
    <w:p w14:paraId="2FAAFF04" w14:textId="77777777" w:rsidR="00C961B5" w:rsidRPr="00162192" w:rsidRDefault="00C961B5" w:rsidP="00062530">
      <w:pPr>
        <w:spacing w:line="280" w:lineRule="exact"/>
        <w:jc w:val="center"/>
      </w:pPr>
    </w:p>
    <w:p w14:paraId="4E06128C" w14:textId="77777777" w:rsidR="00C961B5" w:rsidRPr="00162192" w:rsidRDefault="00C961B5" w:rsidP="00062530">
      <w:pPr>
        <w:spacing w:line="280" w:lineRule="exact"/>
        <w:jc w:val="center"/>
        <w:rPr>
          <w:b/>
          <w:bCs/>
        </w:rPr>
      </w:pPr>
      <w:r w:rsidRPr="00162192">
        <w:rPr>
          <w:b/>
          <w:bCs/>
        </w:rPr>
        <w:t>uzavřeli</w:t>
      </w:r>
    </w:p>
    <w:p w14:paraId="5A025362" w14:textId="77777777" w:rsidR="00C961B5" w:rsidRPr="00162192" w:rsidRDefault="00C961B5" w:rsidP="00062530">
      <w:pPr>
        <w:spacing w:line="280" w:lineRule="exact"/>
        <w:jc w:val="center"/>
      </w:pPr>
    </w:p>
    <w:p w14:paraId="2645BE3B" w14:textId="77777777" w:rsidR="00C961B5" w:rsidRPr="00162192" w:rsidRDefault="00C961B5" w:rsidP="00062530">
      <w:pPr>
        <w:pStyle w:val="Zkladntext"/>
        <w:spacing w:line="280" w:lineRule="exact"/>
      </w:pPr>
      <w:r w:rsidRPr="00162192">
        <w:t xml:space="preserve">v souladu s § 1746 odst. 2 zákona č. 89/2012 Sb., občanský zákoník, ve znění pozdějších předpisů, (dále jen „občanský zákoník“) tuto smlouvu o zajištění ozdravných pobytů formou tělesných rehabilitačních aktivit. </w:t>
      </w:r>
    </w:p>
    <w:p w14:paraId="5C9F98ED" w14:textId="77777777" w:rsidR="00C961B5" w:rsidRPr="00162192" w:rsidRDefault="00C961B5" w:rsidP="00062530">
      <w:pPr>
        <w:spacing w:line="280" w:lineRule="exact"/>
        <w:jc w:val="both"/>
      </w:pPr>
    </w:p>
    <w:p w14:paraId="71BA9E7A" w14:textId="77777777" w:rsidR="00C961B5" w:rsidRPr="00162192" w:rsidRDefault="00CD657D" w:rsidP="00062530">
      <w:pPr>
        <w:pStyle w:val="Nadpis1"/>
        <w:spacing w:line="280" w:lineRule="exact"/>
      </w:pPr>
      <w:r>
        <w:t>Čl. I</w:t>
      </w:r>
    </w:p>
    <w:p w14:paraId="1F5E9B1E" w14:textId="77777777" w:rsidR="00C961B5" w:rsidRPr="00162192" w:rsidRDefault="00C961B5" w:rsidP="00062530">
      <w:pPr>
        <w:spacing w:line="280" w:lineRule="exact"/>
        <w:jc w:val="center"/>
        <w:rPr>
          <w:b/>
          <w:bCs/>
        </w:rPr>
      </w:pPr>
      <w:r w:rsidRPr="00162192">
        <w:rPr>
          <w:b/>
          <w:bCs/>
        </w:rPr>
        <w:t xml:space="preserve">Předmět smlouvy </w:t>
      </w:r>
    </w:p>
    <w:p w14:paraId="0B719DDA" w14:textId="77777777" w:rsidR="00C961B5" w:rsidRPr="00162192" w:rsidRDefault="00C961B5" w:rsidP="00062530">
      <w:pPr>
        <w:spacing w:line="280" w:lineRule="exact"/>
        <w:jc w:val="center"/>
        <w:rPr>
          <w:bCs/>
        </w:rPr>
      </w:pPr>
    </w:p>
    <w:p w14:paraId="20C16068" w14:textId="548FAE35" w:rsidR="00C961B5" w:rsidRPr="0015626A" w:rsidRDefault="00C961B5" w:rsidP="00062530">
      <w:pPr>
        <w:pStyle w:val="Zkladntext2"/>
        <w:tabs>
          <w:tab w:val="left" w:pos="360"/>
          <w:tab w:val="left" w:pos="709"/>
          <w:tab w:val="left" w:pos="3666"/>
        </w:tabs>
        <w:spacing w:line="280" w:lineRule="exact"/>
        <w:jc w:val="both"/>
      </w:pPr>
      <w:r w:rsidRPr="0015626A">
        <w:t xml:space="preserve">Předmětem této smlouvy je závazek </w:t>
      </w:r>
      <w:r w:rsidR="00EE6963">
        <w:t>dodavatele</w:t>
      </w:r>
      <w:r w:rsidRPr="0015626A">
        <w:t xml:space="preserve"> zajistit pro celkový počet </w:t>
      </w:r>
      <w:r w:rsidR="00560EFA">
        <w:t>36</w:t>
      </w:r>
      <w:r w:rsidRPr="009D21A9">
        <w:t xml:space="preserve"> ú</w:t>
      </w:r>
      <w:r w:rsidRPr="0015626A">
        <w:t>častníků ozdravných pobytů odběratele ozdravné pobyty</w:t>
      </w:r>
      <w:r w:rsidR="000B749B" w:rsidRPr="0015626A">
        <w:t xml:space="preserve"> v délce uvedené v čl. III, a to </w:t>
      </w:r>
      <w:r w:rsidRPr="0015626A">
        <w:t>formou tělesných rehabilitačních aktivit včetně ubytování a stravování v účelových zařízeních poskytovatele</w:t>
      </w:r>
      <w:r w:rsidR="00B62CC1" w:rsidRPr="0015626A">
        <w:t xml:space="preserve"> uvedených v čl. III</w:t>
      </w:r>
      <w:r w:rsidRPr="0015626A">
        <w:t xml:space="preserve">. </w:t>
      </w:r>
    </w:p>
    <w:p w14:paraId="359C2FB4" w14:textId="77777777" w:rsidR="00552124" w:rsidRPr="0015626A" w:rsidRDefault="00552124" w:rsidP="00062530">
      <w:pPr>
        <w:pStyle w:val="Nadpis1"/>
        <w:spacing w:line="280" w:lineRule="exact"/>
      </w:pPr>
    </w:p>
    <w:p w14:paraId="43DECF87" w14:textId="77777777" w:rsidR="00C961B5" w:rsidRPr="0015626A" w:rsidRDefault="00CD657D" w:rsidP="00062530">
      <w:pPr>
        <w:pStyle w:val="Nadpis1"/>
        <w:spacing w:line="280" w:lineRule="exact"/>
      </w:pPr>
      <w:r w:rsidRPr="0015626A">
        <w:t xml:space="preserve">Čl. </w:t>
      </w:r>
      <w:r w:rsidR="00C961B5" w:rsidRPr="0015626A">
        <w:t>II</w:t>
      </w:r>
    </w:p>
    <w:p w14:paraId="55CC3E4A" w14:textId="77777777" w:rsidR="00C961B5" w:rsidRPr="0015626A" w:rsidRDefault="00C961B5" w:rsidP="00062530">
      <w:pPr>
        <w:spacing w:line="280" w:lineRule="exact"/>
        <w:jc w:val="center"/>
        <w:rPr>
          <w:b/>
          <w:bCs/>
        </w:rPr>
      </w:pPr>
      <w:r w:rsidRPr="0015626A">
        <w:rPr>
          <w:b/>
          <w:bCs/>
        </w:rPr>
        <w:t>Rozsah poskytovaných služeb</w:t>
      </w:r>
    </w:p>
    <w:p w14:paraId="177E8B54" w14:textId="77777777" w:rsidR="00C961B5" w:rsidRPr="0015626A" w:rsidRDefault="00C961B5" w:rsidP="00062530">
      <w:pPr>
        <w:spacing w:line="280" w:lineRule="exact"/>
        <w:jc w:val="both"/>
        <w:rPr>
          <w:bCs/>
        </w:rPr>
      </w:pPr>
    </w:p>
    <w:p w14:paraId="6CB3E550" w14:textId="4D7DD1B2" w:rsidR="00C961B5" w:rsidRPr="0015626A" w:rsidRDefault="00EE6963" w:rsidP="00062530">
      <w:pPr>
        <w:numPr>
          <w:ilvl w:val="0"/>
          <w:numId w:val="3"/>
        </w:numPr>
        <w:spacing w:after="60" w:line="280" w:lineRule="exact"/>
        <w:ind w:left="0" w:hanging="357"/>
        <w:jc w:val="both"/>
      </w:pPr>
      <w:r>
        <w:t>Dodavatel</w:t>
      </w:r>
      <w:r w:rsidR="00C961B5" w:rsidRPr="0015626A">
        <w:t xml:space="preserve"> se zavazuje zajistit pro účastníky ozdravného pobytu stravování v rozsahu 13 plných penzí</w:t>
      </w:r>
      <w:r w:rsidR="000B749B" w:rsidRPr="0015626A">
        <w:t>,</w:t>
      </w:r>
      <w:r w:rsidR="00C961B5" w:rsidRPr="0015626A">
        <w:t xml:space="preserve"> přičemž 1. den začíná obědem a poslední</w:t>
      </w:r>
      <w:r w:rsidR="0015626A">
        <w:t xml:space="preserve"> </w:t>
      </w:r>
      <w:r w:rsidR="00C961B5" w:rsidRPr="0015626A">
        <w:t>den končí snídaní, a ubytování v</w:t>
      </w:r>
      <w:r w:rsidR="00B62CC1" w:rsidRPr="0015626A">
        <w:t>e</w:t>
      </w:r>
      <w:r w:rsidR="00C961B5" w:rsidRPr="0015626A">
        <w:t xml:space="preserve"> dvoulůžkových pokojích ve svých účelových zařízeních v rozsahu 13 nocí, a to v místě, termínu a</w:t>
      </w:r>
      <w:r w:rsidR="00A92E1C" w:rsidRPr="0015626A">
        <w:t> </w:t>
      </w:r>
      <w:r w:rsidR="00C961B5" w:rsidRPr="0015626A">
        <w:t>pro počet účastníků dle rozpisu specifikované</w:t>
      </w:r>
      <w:r w:rsidR="000B749B" w:rsidRPr="0015626A">
        <w:t>ho</w:t>
      </w:r>
      <w:r w:rsidR="00C961B5" w:rsidRPr="0015626A">
        <w:t xml:space="preserve"> v čl. III odstavci 1 této smlouvy.</w:t>
      </w:r>
    </w:p>
    <w:p w14:paraId="4C71190F" w14:textId="18B37190" w:rsidR="00C961B5" w:rsidRPr="002A71BA" w:rsidRDefault="00EE6963" w:rsidP="00062530">
      <w:pPr>
        <w:numPr>
          <w:ilvl w:val="0"/>
          <w:numId w:val="3"/>
        </w:numPr>
        <w:spacing w:after="60" w:line="280" w:lineRule="exact"/>
        <w:ind w:left="0" w:hanging="357"/>
        <w:jc w:val="both"/>
      </w:pPr>
      <w:r>
        <w:lastRenderedPageBreak/>
        <w:t>Dodavatel</w:t>
      </w:r>
      <w:r w:rsidR="00C961B5" w:rsidRPr="00162192">
        <w:t xml:space="preserve"> se dále zavazuje zajistit tělesné rehabilitační aktivity, a to v souladu s „Pokyny pro účastníka ozdravného pobytu formou rehabilitačních aktivit“ podle nabídky jednotlivých zařízení, kde se ozdravný pobyt konkrétně realizuje. </w:t>
      </w:r>
      <w:r w:rsidR="00C961B5" w:rsidRPr="002A71BA">
        <w:t xml:space="preserve">„Pokyny pro účastníka ozdravného pobytu formou rehabilitačních aktivit“ pro jednotlivá zařízení včetně nabídky tělesně rehabilitačních aktivit jsou přílohami této smlouvy a tvoří její nedílnou součást. </w:t>
      </w:r>
    </w:p>
    <w:p w14:paraId="29DB3CFA" w14:textId="020E153C" w:rsidR="00C961B5" w:rsidRPr="00162192" w:rsidRDefault="00EE6963" w:rsidP="00062530">
      <w:pPr>
        <w:numPr>
          <w:ilvl w:val="0"/>
          <w:numId w:val="3"/>
        </w:numPr>
        <w:spacing w:line="280" w:lineRule="exact"/>
        <w:ind w:left="0"/>
        <w:jc w:val="both"/>
      </w:pPr>
      <w:r>
        <w:t>Dodavatel</w:t>
      </w:r>
      <w:r w:rsidR="00C961B5" w:rsidRPr="00162192">
        <w:t xml:space="preserve"> se zavazuje sjednané služby poskytovat řádně, včas, ve sjednané kvalitě a za dohodnutou cenu. </w:t>
      </w:r>
    </w:p>
    <w:p w14:paraId="5ABF0535" w14:textId="77777777" w:rsidR="00C961B5" w:rsidRPr="00162192" w:rsidRDefault="00C961B5" w:rsidP="00062530">
      <w:pPr>
        <w:spacing w:line="280" w:lineRule="exact"/>
        <w:jc w:val="both"/>
      </w:pPr>
    </w:p>
    <w:p w14:paraId="6D37998B" w14:textId="77777777" w:rsidR="00C961B5" w:rsidRPr="00162192" w:rsidRDefault="00CD657D" w:rsidP="00062530">
      <w:pPr>
        <w:pStyle w:val="Zkladntext2"/>
        <w:tabs>
          <w:tab w:val="left" w:pos="624"/>
        </w:tabs>
        <w:spacing w:after="0" w:line="280" w:lineRule="exact"/>
        <w:jc w:val="center"/>
        <w:rPr>
          <w:b/>
        </w:rPr>
      </w:pPr>
      <w:r>
        <w:rPr>
          <w:b/>
        </w:rPr>
        <w:t xml:space="preserve">Čl. </w:t>
      </w:r>
      <w:r w:rsidR="00C961B5" w:rsidRPr="00162192">
        <w:rPr>
          <w:b/>
        </w:rPr>
        <w:t>III</w:t>
      </w:r>
    </w:p>
    <w:p w14:paraId="090A5ACB" w14:textId="77777777" w:rsidR="00C961B5" w:rsidRPr="00162192" w:rsidRDefault="00C961B5" w:rsidP="00062530">
      <w:pPr>
        <w:pStyle w:val="Zkladntext2"/>
        <w:tabs>
          <w:tab w:val="left" w:pos="624"/>
        </w:tabs>
        <w:spacing w:after="0" w:line="280" w:lineRule="exact"/>
        <w:jc w:val="center"/>
        <w:rPr>
          <w:b/>
        </w:rPr>
      </w:pPr>
      <w:r w:rsidRPr="00162192">
        <w:rPr>
          <w:b/>
        </w:rPr>
        <w:t>Doba a místo plnění</w:t>
      </w:r>
    </w:p>
    <w:p w14:paraId="6D49C36F" w14:textId="77777777" w:rsidR="00C961B5" w:rsidRPr="00162192" w:rsidRDefault="00C961B5" w:rsidP="00062530">
      <w:pPr>
        <w:pStyle w:val="Zkladntext2"/>
        <w:tabs>
          <w:tab w:val="left" w:pos="624"/>
        </w:tabs>
        <w:spacing w:after="0" w:line="280" w:lineRule="exact"/>
        <w:jc w:val="both"/>
      </w:pPr>
    </w:p>
    <w:p w14:paraId="41DB612D" w14:textId="676B1846" w:rsidR="004B5BEE" w:rsidRDefault="00C961B5" w:rsidP="00062530">
      <w:pPr>
        <w:pStyle w:val="Zkladntext2"/>
        <w:numPr>
          <w:ilvl w:val="0"/>
          <w:numId w:val="12"/>
        </w:numPr>
        <w:tabs>
          <w:tab w:val="left" w:pos="390"/>
          <w:tab w:val="left" w:pos="468"/>
        </w:tabs>
        <w:spacing w:line="280" w:lineRule="exact"/>
        <w:ind w:left="0" w:hanging="426"/>
        <w:jc w:val="both"/>
      </w:pPr>
      <w:r w:rsidRPr="00162192">
        <w:t xml:space="preserve">Předmět plnění dle čl. </w:t>
      </w:r>
      <w:r w:rsidR="00CD657D">
        <w:t>I</w:t>
      </w:r>
      <w:r w:rsidRPr="00162192">
        <w:t xml:space="preserve"> této smlouvy zajistí </w:t>
      </w:r>
      <w:r w:rsidR="00EE6963">
        <w:t>dodavatel</w:t>
      </w:r>
      <w:r w:rsidRPr="00162192">
        <w:t xml:space="preserve"> v místě,</w:t>
      </w:r>
      <w:r w:rsidR="00C462BA">
        <w:t xml:space="preserve"> termínu, pro počet účastníků a </w:t>
      </w:r>
      <w:r w:rsidRPr="00162192">
        <w:t>za cenu pro jednoho účastníka ozdravného pobytu podle místa zajištění ozdravného pobytu, resp. za cenu celkovou takto:</w:t>
      </w:r>
    </w:p>
    <w:tbl>
      <w:tblPr>
        <w:tblW w:w="9520" w:type="dxa"/>
        <w:tblCellMar>
          <w:left w:w="70" w:type="dxa"/>
          <w:right w:w="70" w:type="dxa"/>
        </w:tblCellMar>
        <w:tblLook w:val="04A0" w:firstRow="1" w:lastRow="0" w:firstColumn="1" w:lastColumn="0" w:noHBand="0" w:noVBand="1"/>
      </w:tblPr>
      <w:tblGrid>
        <w:gridCol w:w="1420"/>
        <w:gridCol w:w="1960"/>
        <w:gridCol w:w="1600"/>
        <w:gridCol w:w="2500"/>
        <w:gridCol w:w="2040"/>
      </w:tblGrid>
      <w:tr w:rsidR="006932A3" w14:paraId="62BB9179" w14:textId="77777777" w:rsidTr="006932A3">
        <w:trPr>
          <w:trHeight w:val="300"/>
        </w:trPr>
        <w:tc>
          <w:tcPr>
            <w:tcW w:w="1420" w:type="dxa"/>
            <w:vMerge w:val="restart"/>
            <w:tcBorders>
              <w:top w:val="single" w:sz="8" w:space="0" w:color="auto"/>
              <w:left w:val="single" w:sz="8" w:space="0" w:color="auto"/>
              <w:bottom w:val="nil"/>
              <w:right w:val="single" w:sz="8" w:space="0" w:color="auto"/>
            </w:tcBorders>
            <w:shd w:val="clear" w:color="000000" w:fill="FFFFFF"/>
            <w:vAlign w:val="center"/>
            <w:hideMark/>
          </w:tcPr>
          <w:p w14:paraId="04BC01AD" w14:textId="77777777" w:rsidR="006932A3" w:rsidRDefault="006932A3">
            <w:pPr>
              <w:jc w:val="center"/>
              <w:rPr>
                <w:rFonts w:ascii="Calibri" w:hAnsi="Calibri" w:cs="Calibri"/>
                <w:b/>
                <w:bCs/>
                <w:color w:val="000000"/>
                <w:sz w:val="20"/>
                <w:szCs w:val="20"/>
              </w:rPr>
            </w:pPr>
            <w:r>
              <w:rPr>
                <w:rFonts w:ascii="Calibri" w:hAnsi="Calibri" w:cs="Calibri"/>
                <w:b/>
                <w:bCs/>
                <w:color w:val="000000"/>
                <w:sz w:val="20"/>
                <w:szCs w:val="20"/>
              </w:rPr>
              <w:t>ZSMV</w:t>
            </w:r>
          </w:p>
        </w:tc>
        <w:tc>
          <w:tcPr>
            <w:tcW w:w="1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98FE99" w14:textId="77777777" w:rsidR="006932A3" w:rsidRDefault="006932A3">
            <w:pPr>
              <w:jc w:val="center"/>
              <w:rPr>
                <w:rFonts w:ascii="Calibri" w:hAnsi="Calibri" w:cs="Calibri"/>
                <w:b/>
                <w:bCs/>
                <w:color w:val="000000"/>
                <w:sz w:val="20"/>
                <w:szCs w:val="20"/>
              </w:rPr>
            </w:pPr>
            <w:r>
              <w:rPr>
                <w:rFonts w:ascii="Calibri" w:hAnsi="Calibri" w:cs="Calibri"/>
                <w:b/>
                <w:bCs/>
                <w:color w:val="000000"/>
                <w:sz w:val="20"/>
                <w:szCs w:val="20"/>
              </w:rPr>
              <w:t xml:space="preserve">Termín </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DC7F40" w14:textId="77777777" w:rsidR="008E292A" w:rsidRDefault="006932A3">
            <w:pPr>
              <w:jc w:val="center"/>
              <w:rPr>
                <w:rFonts w:ascii="Calibri" w:hAnsi="Calibri" w:cs="Calibri"/>
                <w:b/>
                <w:bCs/>
                <w:color w:val="000000"/>
                <w:sz w:val="20"/>
                <w:szCs w:val="20"/>
              </w:rPr>
            </w:pPr>
            <w:r>
              <w:rPr>
                <w:rFonts w:ascii="Calibri" w:hAnsi="Calibri" w:cs="Calibri"/>
                <w:b/>
                <w:bCs/>
                <w:color w:val="000000"/>
                <w:sz w:val="20"/>
                <w:szCs w:val="20"/>
              </w:rPr>
              <w:t xml:space="preserve">Cena za pobyt </w:t>
            </w:r>
          </w:p>
          <w:p w14:paraId="776C089F" w14:textId="5B6E2DB6" w:rsidR="006932A3" w:rsidRDefault="006932A3">
            <w:pPr>
              <w:jc w:val="center"/>
              <w:rPr>
                <w:rFonts w:ascii="Calibri" w:hAnsi="Calibri" w:cs="Calibri"/>
                <w:b/>
                <w:bCs/>
                <w:color w:val="000000"/>
                <w:sz w:val="20"/>
                <w:szCs w:val="20"/>
              </w:rPr>
            </w:pPr>
            <w:r>
              <w:rPr>
                <w:rFonts w:ascii="Calibri" w:hAnsi="Calibri" w:cs="Calibri"/>
                <w:b/>
                <w:bCs/>
                <w:color w:val="000000"/>
                <w:sz w:val="20"/>
                <w:szCs w:val="20"/>
              </w:rPr>
              <w:t>v Kč včetně DPH</w:t>
            </w:r>
          </w:p>
        </w:tc>
        <w:tc>
          <w:tcPr>
            <w:tcW w:w="250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693C230" w14:textId="77777777" w:rsidR="006932A3" w:rsidRDefault="006932A3">
            <w:pPr>
              <w:jc w:val="center"/>
              <w:rPr>
                <w:rFonts w:ascii="Calibri" w:hAnsi="Calibri" w:cs="Calibri"/>
                <w:b/>
                <w:bCs/>
                <w:color w:val="000000"/>
                <w:sz w:val="20"/>
                <w:szCs w:val="20"/>
              </w:rPr>
            </w:pPr>
            <w:r>
              <w:rPr>
                <w:rFonts w:ascii="Calibri" w:hAnsi="Calibri" w:cs="Calibri"/>
                <w:b/>
                <w:bCs/>
                <w:color w:val="000000"/>
                <w:sz w:val="20"/>
                <w:szCs w:val="20"/>
              </w:rPr>
              <w:t>Počet pobytů v jednotlivých termínech</w:t>
            </w:r>
          </w:p>
        </w:tc>
        <w:tc>
          <w:tcPr>
            <w:tcW w:w="2040" w:type="dxa"/>
            <w:tcBorders>
              <w:top w:val="single" w:sz="8" w:space="0" w:color="auto"/>
              <w:left w:val="single" w:sz="8" w:space="0" w:color="auto"/>
              <w:bottom w:val="nil"/>
              <w:right w:val="single" w:sz="8" w:space="0" w:color="auto"/>
            </w:tcBorders>
            <w:shd w:val="clear" w:color="000000" w:fill="FFFFFF"/>
            <w:vAlign w:val="center"/>
            <w:hideMark/>
          </w:tcPr>
          <w:p w14:paraId="6D8D59D1" w14:textId="77777777" w:rsidR="006932A3" w:rsidRDefault="006932A3">
            <w:pPr>
              <w:jc w:val="center"/>
              <w:rPr>
                <w:rFonts w:ascii="Calibri" w:hAnsi="Calibri" w:cs="Calibri"/>
                <w:b/>
                <w:bCs/>
                <w:color w:val="000000"/>
                <w:sz w:val="20"/>
                <w:szCs w:val="20"/>
              </w:rPr>
            </w:pPr>
            <w:r>
              <w:rPr>
                <w:rFonts w:ascii="Calibri" w:hAnsi="Calibri" w:cs="Calibri"/>
                <w:b/>
                <w:bCs/>
                <w:color w:val="000000"/>
                <w:sz w:val="20"/>
                <w:szCs w:val="20"/>
              </w:rPr>
              <w:t xml:space="preserve">Celková cena </w:t>
            </w:r>
          </w:p>
        </w:tc>
      </w:tr>
      <w:tr w:rsidR="006932A3" w14:paraId="0675C3A6" w14:textId="77777777" w:rsidTr="006932A3">
        <w:trPr>
          <w:trHeight w:val="345"/>
        </w:trPr>
        <w:tc>
          <w:tcPr>
            <w:tcW w:w="1420" w:type="dxa"/>
            <w:vMerge/>
            <w:tcBorders>
              <w:top w:val="single" w:sz="8" w:space="0" w:color="auto"/>
              <w:left w:val="single" w:sz="8" w:space="0" w:color="auto"/>
              <w:bottom w:val="nil"/>
              <w:right w:val="single" w:sz="8" w:space="0" w:color="auto"/>
            </w:tcBorders>
            <w:vAlign w:val="center"/>
            <w:hideMark/>
          </w:tcPr>
          <w:p w14:paraId="50C8B42F" w14:textId="77777777" w:rsidR="006932A3" w:rsidRDefault="006932A3">
            <w:pPr>
              <w:rPr>
                <w:rFonts w:ascii="Calibri" w:hAnsi="Calibri" w:cs="Calibri"/>
                <w:b/>
                <w:bCs/>
                <w:color w:val="000000"/>
                <w:sz w:val="20"/>
                <w:szCs w:val="2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3EB55820" w14:textId="77777777" w:rsidR="006932A3" w:rsidRDefault="006932A3">
            <w:pPr>
              <w:rPr>
                <w:rFonts w:ascii="Calibri" w:hAnsi="Calibri" w:cs="Calibri"/>
                <w:b/>
                <w:bCs/>
                <w:color w:val="000000"/>
                <w:sz w:val="20"/>
                <w:szCs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4E02906D" w14:textId="77777777" w:rsidR="006932A3" w:rsidRDefault="006932A3">
            <w:pPr>
              <w:rPr>
                <w:rFonts w:ascii="Calibri" w:hAnsi="Calibri" w:cs="Calibri"/>
                <w:b/>
                <w:bCs/>
                <w:color w:val="000000"/>
                <w:sz w:val="20"/>
                <w:szCs w:val="20"/>
              </w:rPr>
            </w:pPr>
          </w:p>
        </w:tc>
        <w:tc>
          <w:tcPr>
            <w:tcW w:w="2500" w:type="dxa"/>
            <w:vMerge/>
            <w:tcBorders>
              <w:top w:val="single" w:sz="8" w:space="0" w:color="auto"/>
              <w:left w:val="single" w:sz="8" w:space="0" w:color="auto"/>
              <w:bottom w:val="single" w:sz="8" w:space="0" w:color="000000"/>
              <w:right w:val="nil"/>
            </w:tcBorders>
            <w:vAlign w:val="center"/>
            <w:hideMark/>
          </w:tcPr>
          <w:p w14:paraId="536B8667" w14:textId="77777777" w:rsidR="006932A3" w:rsidRDefault="006932A3">
            <w:pPr>
              <w:rPr>
                <w:rFonts w:ascii="Calibri" w:hAnsi="Calibri" w:cs="Calibri"/>
                <w:b/>
                <w:bCs/>
                <w:color w:val="000000"/>
                <w:sz w:val="20"/>
                <w:szCs w:val="20"/>
              </w:rPr>
            </w:pPr>
          </w:p>
        </w:tc>
        <w:tc>
          <w:tcPr>
            <w:tcW w:w="2040" w:type="dxa"/>
            <w:tcBorders>
              <w:top w:val="nil"/>
              <w:left w:val="single" w:sz="8" w:space="0" w:color="auto"/>
              <w:bottom w:val="single" w:sz="8" w:space="0" w:color="auto"/>
              <w:right w:val="single" w:sz="8" w:space="0" w:color="auto"/>
            </w:tcBorders>
            <w:shd w:val="clear" w:color="000000" w:fill="FFFFFF"/>
            <w:vAlign w:val="center"/>
            <w:hideMark/>
          </w:tcPr>
          <w:p w14:paraId="5F101155" w14:textId="77777777" w:rsidR="006932A3" w:rsidRDefault="006932A3">
            <w:pPr>
              <w:jc w:val="center"/>
              <w:rPr>
                <w:rFonts w:ascii="Calibri" w:hAnsi="Calibri" w:cs="Calibri"/>
                <w:b/>
                <w:bCs/>
                <w:color w:val="000000"/>
                <w:sz w:val="20"/>
                <w:szCs w:val="20"/>
              </w:rPr>
            </w:pPr>
            <w:r>
              <w:rPr>
                <w:rFonts w:ascii="Calibri" w:hAnsi="Calibri" w:cs="Calibri"/>
                <w:b/>
                <w:bCs/>
                <w:color w:val="000000"/>
                <w:sz w:val="20"/>
                <w:szCs w:val="20"/>
              </w:rPr>
              <w:t>v Kč včetně DPH/termín</w:t>
            </w:r>
          </w:p>
        </w:tc>
      </w:tr>
      <w:tr w:rsidR="006932A3" w14:paraId="4FDBE50F" w14:textId="77777777" w:rsidTr="006932A3">
        <w:trPr>
          <w:trHeight w:val="315"/>
        </w:trPr>
        <w:tc>
          <w:tcPr>
            <w:tcW w:w="1420" w:type="dxa"/>
            <w:tcBorders>
              <w:top w:val="single" w:sz="8" w:space="0" w:color="auto"/>
              <w:left w:val="single" w:sz="8" w:space="0" w:color="auto"/>
              <w:bottom w:val="nil"/>
              <w:right w:val="single" w:sz="8" w:space="0" w:color="auto"/>
            </w:tcBorders>
            <w:shd w:val="clear" w:color="000000" w:fill="FFFFFF"/>
            <w:noWrap/>
            <w:vAlign w:val="center"/>
            <w:hideMark/>
          </w:tcPr>
          <w:p w14:paraId="6EDF5BA4"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Hotel Janošík</w:t>
            </w:r>
          </w:p>
        </w:tc>
        <w:tc>
          <w:tcPr>
            <w:tcW w:w="1960" w:type="dxa"/>
            <w:tcBorders>
              <w:top w:val="nil"/>
              <w:left w:val="nil"/>
              <w:bottom w:val="single" w:sz="8" w:space="0" w:color="auto"/>
              <w:right w:val="single" w:sz="8" w:space="0" w:color="auto"/>
            </w:tcBorders>
            <w:shd w:val="clear" w:color="000000" w:fill="FFFFFF"/>
            <w:noWrap/>
            <w:vAlign w:val="center"/>
            <w:hideMark/>
          </w:tcPr>
          <w:p w14:paraId="09CBA675"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23. 6. - 6. 7. 2025</w:t>
            </w:r>
          </w:p>
        </w:tc>
        <w:tc>
          <w:tcPr>
            <w:tcW w:w="1600" w:type="dxa"/>
            <w:tcBorders>
              <w:top w:val="nil"/>
              <w:left w:val="nil"/>
              <w:bottom w:val="single" w:sz="8" w:space="0" w:color="auto"/>
              <w:right w:val="single" w:sz="8" w:space="0" w:color="auto"/>
            </w:tcBorders>
            <w:shd w:val="clear" w:color="000000" w:fill="FFFFFF"/>
            <w:noWrap/>
            <w:vAlign w:val="center"/>
            <w:hideMark/>
          </w:tcPr>
          <w:p w14:paraId="64BD7DFD"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14 108</w:t>
            </w:r>
          </w:p>
        </w:tc>
        <w:tc>
          <w:tcPr>
            <w:tcW w:w="2500" w:type="dxa"/>
            <w:tcBorders>
              <w:top w:val="nil"/>
              <w:left w:val="nil"/>
              <w:bottom w:val="single" w:sz="8" w:space="0" w:color="auto"/>
              <w:right w:val="single" w:sz="8" w:space="0" w:color="auto"/>
            </w:tcBorders>
            <w:shd w:val="clear" w:color="000000" w:fill="FFFFFF"/>
            <w:noWrap/>
            <w:vAlign w:val="center"/>
            <w:hideMark/>
          </w:tcPr>
          <w:p w14:paraId="5497488C"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2</w:t>
            </w:r>
          </w:p>
        </w:tc>
        <w:tc>
          <w:tcPr>
            <w:tcW w:w="2040" w:type="dxa"/>
            <w:tcBorders>
              <w:top w:val="nil"/>
              <w:left w:val="nil"/>
              <w:bottom w:val="single" w:sz="8" w:space="0" w:color="auto"/>
              <w:right w:val="single" w:sz="8" w:space="0" w:color="auto"/>
            </w:tcBorders>
            <w:shd w:val="clear" w:color="000000" w:fill="FFFFFF"/>
            <w:noWrap/>
            <w:vAlign w:val="center"/>
            <w:hideMark/>
          </w:tcPr>
          <w:p w14:paraId="4AC70371" w14:textId="54DF50E3" w:rsidR="006932A3" w:rsidRDefault="006932A3">
            <w:pPr>
              <w:jc w:val="center"/>
              <w:rPr>
                <w:rFonts w:ascii="Calibri" w:hAnsi="Calibri" w:cs="Calibri"/>
                <w:color w:val="000000"/>
                <w:sz w:val="20"/>
                <w:szCs w:val="20"/>
              </w:rPr>
            </w:pPr>
            <w:r>
              <w:rPr>
                <w:rFonts w:ascii="Calibri" w:hAnsi="Calibri" w:cs="Calibri"/>
                <w:color w:val="000000"/>
                <w:sz w:val="20"/>
                <w:szCs w:val="20"/>
              </w:rPr>
              <w:t>28 216</w:t>
            </w:r>
          </w:p>
        </w:tc>
      </w:tr>
      <w:tr w:rsidR="006932A3" w14:paraId="4C40F02B" w14:textId="77777777" w:rsidTr="006932A3">
        <w:trPr>
          <w:trHeight w:val="315"/>
        </w:trPr>
        <w:tc>
          <w:tcPr>
            <w:tcW w:w="1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1EF5694"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 </w:t>
            </w:r>
          </w:p>
        </w:tc>
        <w:tc>
          <w:tcPr>
            <w:tcW w:w="1960" w:type="dxa"/>
            <w:tcBorders>
              <w:top w:val="nil"/>
              <w:left w:val="nil"/>
              <w:bottom w:val="single" w:sz="8" w:space="0" w:color="auto"/>
              <w:right w:val="single" w:sz="8" w:space="0" w:color="auto"/>
            </w:tcBorders>
            <w:shd w:val="clear" w:color="000000" w:fill="FFFFFF"/>
            <w:noWrap/>
            <w:vAlign w:val="center"/>
            <w:hideMark/>
          </w:tcPr>
          <w:p w14:paraId="15D93559"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21. 7. - 3. 8. 2025</w:t>
            </w:r>
          </w:p>
        </w:tc>
        <w:tc>
          <w:tcPr>
            <w:tcW w:w="1600" w:type="dxa"/>
            <w:tcBorders>
              <w:top w:val="nil"/>
              <w:left w:val="nil"/>
              <w:bottom w:val="single" w:sz="8" w:space="0" w:color="auto"/>
              <w:right w:val="single" w:sz="8" w:space="0" w:color="auto"/>
            </w:tcBorders>
            <w:shd w:val="clear" w:color="000000" w:fill="FFFFFF"/>
            <w:noWrap/>
            <w:vAlign w:val="center"/>
            <w:hideMark/>
          </w:tcPr>
          <w:p w14:paraId="48E0590B"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14 108</w:t>
            </w:r>
          </w:p>
        </w:tc>
        <w:tc>
          <w:tcPr>
            <w:tcW w:w="2500" w:type="dxa"/>
            <w:tcBorders>
              <w:top w:val="nil"/>
              <w:left w:val="nil"/>
              <w:bottom w:val="single" w:sz="8" w:space="0" w:color="auto"/>
              <w:right w:val="single" w:sz="8" w:space="0" w:color="auto"/>
            </w:tcBorders>
            <w:shd w:val="clear" w:color="000000" w:fill="FFFFFF"/>
            <w:noWrap/>
            <w:vAlign w:val="center"/>
            <w:hideMark/>
          </w:tcPr>
          <w:p w14:paraId="61C4E04C"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w:t>
            </w:r>
          </w:p>
        </w:tc>
        <w:tc>
          <w:tcPr>
            <w:tcW w:w="2040" w:type="dxa"/>
            <w:tcBorders>
              <w:top w:val="nil"/>
              <w:left w:val="nil"/>
              <w:bottom w:val="single" w:sz="8" w:space="0" w:color="auto"/>
              <w:right w:val="single" w:sz="8" w:space="0" w:color="auto"/>
            </w:tcBorders>
            <w:shd w:val="clear" w:color="000000" w:fill="FFFFFF"/>
            <w:noWrap/>
            <w:vAlign w:val="center"/>
            <w:hideMark/>
          </w:tcPr>
          <w:p w14:paraId="58DDB3A0" w14:textId="162F01CA" w:rsidR="006932A3" w:rsidRDefault="006932A3">
            <w:pPr>
              <w:jc w:val="center"/>
              <w:rPr>
                <w:rFonts w:ascii="Calibri" w:hAnsi="Calibri" w:cs="Calibri"/>
                <w:color w:val="000000"/>
                <w:sz w:val="20"/>
                <w:szCs w:val="20"/>
              </w:rPr>
            </w:pPr>
            <w:r>
              <w:rPr>
                <w:rFonts w:ascii="Calibri" w:hAnsi="Calibri" w:cs="Calibri"/>
                <w:color w:val="000000"/>
                <w:sz w:val="20"/>
                <w:szCs w:val="20"/>
              </w:rPr>
              <w:t>14 108</w:t>
            </w:r>
          </w:p>
        </w:tc>
      </w:tr>
      <w:tr w:rsidR="006932A3" w14:paraId="76548613" w14:textId="77777777" w:rsidTr="006932A3">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724A82CD" w14:textId="77777777" w:rsidR="006932A3" w:rsidRDefault="006932A3">
            <w:pPr>
              <w:rPr>
                <w:rFonts w:ascii="Calibri" w:hAnsi="Calibri" w:cs="Calibri"/>
                <w:color w:val="000000"/>
                <w:sz w:val="20"/>
                <w:szCs w:val="20"/>
              </w:rPr>
            </w:pPr>
          </w:p>
        </w:tc>
        <w:tc>
          <w:tcPr>
            <w:tcW w:w="1960" w:type="dxa"/>
            <w:tcBorders>
              <w:top w:val="nil"/>
              <w:left w:val="nil"/>
              <w:bottom w:val="single" w:sz="8" w:space="0" w:color="auto"/>
              <w:right w:val="single" w:sz="8" w:space="0" w:color="auto"/>
            </w:tcBorders>
            <w:shd w:val="clear" w:color="000000" w:fill="FFFFFF"/>
            <w:noWrap/>
            <w:vAlign w:val="center"/>
            <w:hideMark/>
          </w:tcPr>
          <w:p w14:paraId="2F88E2DE"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4. 8. - 17. 8. 2025</w:t>
            </w:r>
          </w:p>
        </w:tc>
        <w:tc>
          <w:tcPr>
            <w:tcW w:w="1600" w:type="dxa"/>
            <w:tcBorders>
              <w:top w:val="nil"/>
              <w:left w:val="nil"/>
              <w:bottom w:val="single" w:sz="8" w:space="0" w:color="auto"/>
              <w:right w:val="single" w:sz="8" w:space="0" w:color="auto"/>
            </w:tcBorders>
            <w:shd w:val="clear" w:color="000000" w:fill="FFFFFF"/>
            <w:noWrap/>
            <w:vAlign w:val="center"/>
            <w:hideMark/>
          </w:tcPr>
          <w:p w14:paraId="317423CF"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14 108</w:t>
            </w:r>
          </w:p>
        </w:tc>
        <w:tc>
          <w:tcPr>
            <w:tcW w:w="2500" w:type="dxa"/>
            <w:tcBorders>
              <w:top w:val="nil"/>
              <w:left w:val="nil"/>
              <w:bottom w:val="single" w:sz="8" w:space="0" w:color="auto"/>
              <w:right w:val="single" w:sz="8" w:space="0" w:color="auto"/>
            </w:tcBorders>
            <w:shd w:val="clear" w:color="000000" w:fill="FFFFFF"/>
            <w:noWrap/>
            <w:vAlign w:val="center"/>
            <w:hideMark/>
          </w:tcPr>
          <w:p w14:paraId="4F8E88C6"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4</w:t>
            </w:r>
          </w:p>
        </w:tc>
        <w:tc>
          <w:tcPr>
            <w:tcW w:w="2040" w:type="dxa"/>
            <w:tcBorders>
              <w:top w:val="nil"/>
              <w:left w:val="nil"/>
              <w:bottom w:val="single" w:sz="8" w:space="0" w:color="auto"/>
              <w:right w:val="single" w:sz="8" w:space="0" w:color="auto"/>
            </w:tcBorders>
            <w:shd w:val="clear" w:color="000000" w:fill="FFFFFF"/>
            <w:noWrap/>
            <w:vAlign w:val="center"/>
            <w:hideMark/>
          </w:tcPr>
          <w:p w14:paraId="2A220632" w14:textId="24645663" w:rsidR="006932A3" w:rsidRDefault="006932A3">
            <w:pPr>
              <w:jc w:val="center"/>
              <w:rPr>
                <w:rFonts w:ascii="Calibri" w:hAnsi="Calibri" w:cs="Calibri"/>
                <w:color w:val="000000"/>
                <w:sz w:val="20"/>
                <w:szCs w:val="20"/>
              </w:rPr>
            </w:pPr>
            <w:r>
              <w:rPr>
                <w:rFonts w:ascii="Calibri" w:hAnsi="Calibri" w:cs="Calibri"/>
                <w:color w:val="000000"/>
                <w:sz w:val="20"/>
                <w:szCs w:val="20"/>
              </w:rPr>
              <w:t>56 432</w:t>
            </w:r>
          </w:p>
        </w:tc>
      </w:tr>
      <w:tr w:rsidR="006932A3" w14:paraId="532F85DE" w14:textId="77777777" w:rsidTr="006932A3">
        <w:trPr>
          <w:trHeight w:val="315"/>
        </w:trPr>
        <w:tc>
          <w:tcPr>
            <w:tcW w:w="1420" w:type="dxa"/>
            <w:vMerge/>
            <w:tcBorders>
              <w:top w:val="nil"/>
              <w:left w:val="single" w:sz="8" w:space="0" w:color="auto"/>
              <w:bottom w:val="single" w:sz="8" w:space="0" w:color="000000"/>
              <w:right w:val="single" w:sz="8" w:space="0" w:color="auto"/>
            </w:tcBorders>
            <w:vAlign w:val="center"/>
            <w:hideMark/>
          </w:tcPr>
          <w:p w14:paraId="23A885E8" w14:textId="77777777" w:rsidR="006932A3" w:rsidRDefault="006932A3">
            <w:pPr>
              <w:rPr>
                <w:rFonts w:ascii="Calibri" w:hAnsi="Calibri" w:cs="Calibri"/>
                <w:color w:val="000000"/>
                <w:sz w:val="20"/>
                <w:szCs w:val="20"/>
              </w:rPr>
            </w:pPr>
          </w:p>
        </w:tc>
        <w:tc>
          <w:tcPr>
            <w:tcW w:w="1960" w:type="dxa"/>
            <w:tcBorders>
              <w:top w:val="nil"/>
              <w:left w:val="nil"/>
              <w:bottom w:val="single" w:sz="8" w:space="0" w:color="auto"/>
              <w:right w:val="single" w:sz="8" w:space="0" w:color="auto"/>
            </w:tcBorders>
            <w:shd w:val="clear" w:color="000000" w:fill="FFFFFF"/>
            <w:noWrap/>
            <w:vAlign w:val="center"/>
            <w:hideMark/>
          </w:tcPr>
          <w:p w14:paraId="1325EAA1"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18. 8. - 31. 8. 2025</w:t>
            </w:r>
          </w:p>
        </w:tc>
        <w:tc>
          <w:tcPr>
            <w:tcW w:w="1600" w:type="dxa"/>
            <w:tcBorders>
              <w:top w:val="nil"/>
              <w:left w:val="nil"/>
              <w:bottom w:val="single" w:sz="8" w:space="0" w:color="auto"/>
              <w:right w:val="single" w:sz="8" w:space="0" w:color="auto"/>
            </w:tcBorders>
            <w:shd w:val="clear" w:color="000000" w:fill="FFFFFF"/>
            <w:noWrap/>
            <w:vAlign w:val="center"/>
            <w:hideMark/>
          </w:tcPr>
          <w:p w14:paraId="30A6D1B2"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14 108</w:t>
            </w:r>
          </w:p>
        </w:tc>
        <w:tc>
          <w:tcPr>
            <w:tcW w:w="2500" w:type="dxa"/>
            <w:tcBorders>
              <w:top w:val="nil"/>
              <w:left w:val="nil"/>
              <w:bottom w:val="single" w:sz="8" w:space="0" w:color="auto"/>
              <w:right w:val="single" w:sz="8" w:space="0" w:color="auto"/>
            </w:tcBorders>
            <w:shd w:val="clear" w:color="000000" w:fill="FFFFFF"/>
            <w:noWrap/>
            <w:vAlign w:val="center"/>
            <w:hideMark/>
          </w:tcPr>
          <w:p w14:paraId="0AC75DC7"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3</w:t>
            </w:r>
          </w:p>
        </w:tc>
        <w:tc>
          <w:tcPr>
            <w:tcW w:w="2040" w:type="dxa"/>
            <w:tcBorders>
              <w:top w:val="nil"/>
              <w:left w:val="nil"/>
              <w:bottom w:val="single" w:sz="8" w:space="0" w:color="auto"/>
              <w:right w:val="single" w:sz="8" w:space="0" w:color="auto"/>
            </w:tcBorders>
            <w:shd w:val="clear" w:color="000000" w:fill="FFFFFF"/>
            <w:noWrap/>
            <w:vAlign w:val="center"/>
            <w:hideMark/>
          </w:tcPr>
          <w:p w14:paraId="1D65530B" w14:textId="3852C9B0" w:rsidR="006932A3" w:rsidRDefault="006932A3">
            <w:pPr>
              <w:jc w:val="center"/>
              <w:rPr>
                <w:rFonts w:ascii="Calibri" w:hAnsi="Calibri" w:cs="Calibri"/>
                <w:color w:val="000000"/>
                <w:sz w:val="20"/>
                <w:szCs w:val="20"/>
              </w:rPr>
            </w:pPr>
            <w:r>
              <w:rPr>
                <w:rFonts w:ascii="Calibri" w:hAnsi="Calibri" w:cs="Calibri"/>
                <w:color w:val="000000"/>
                <w:sz w:val="20"/>
                <w:szCs w:val="20"/>
              </w:rPr>
              <w:t>42 324</w:t>
            </w:r>
          </w:p>
        </w:tc>
      </w:tr>
      <w:tr w:rsidR="006932A3" w14:paraId="2C8BEF2F" w14:textId="77777777" w:rsidTr="006932A3">
        <w:trPr>
          <w:trHeight w:val="315"/>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612F6A51"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 xml:space="preserve">Hotel Vltava </w:t>
            </w:r>
          </w:p>
        </w:tc>
        <w:tc>
          <w:tcPr>
            <w:tcW w:w="1960" w:type="dxa"/>
            <w:tcBorders>
              <w:top w:val="nil"/>
              <w:left w:val="nil"/>
              <w:bottom w:val="single" w:sz="8" w:space="0" w:color="auto"/>
              <w:right w:val="single" w:sz="8" w:space="0" w:color="auto"/>
            </w:tcBorders>
            <w:shd w:val="clear" w:color="000000" w:fill="FFFFFF"/>
            <w:noWrap/>
            <w:vAlign w:val="center"/>
            <w:hideMark/>
          </w:tcPr>
          <w:p w14:paraId="730E8901"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 xml:space="preserve"> 18. 8. - 31. 8. 2025</w:t>
            </w:r>
          </w:p>
        </w:tc>
        <w:tc>
          <w:tcPr>
            <w:tcW w:w="1600" w:type="dxa"/>
            <w:tcBorders>
              <w:top w:val="nil"/>
              <w:left w:val="nil"/>
              <w:bottom w:val="single" w:sz="8" w:space="0" w:color="auto"/>
              <w:right w:val="single" w:sz="8" w:space="0" w:color="auto"/>
            </w:tcBorders>
            <w:shd w:val="clear" w:color="000000" w:fill="FFFFFF"/>
            <w:noWrap/>
            <w:vAlign w:val="center"/>
            <w:hideMark/>
          </w:tcPr>
          <w:p w14:paraId="0FAAD491"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11 205</w:t>
            </w:r>
          </w:p>
        </w:tc>
        <w:tc>
          <w:tcPr>
            <w:tcW w:w="2500" w:type="dxa"/>
            <w:tcBorders>
              <w:top w:val="nil"/>
              <w:left w:val="nil"/>
              <w:bottom w:val="single" w:sz="8" w:space="0" w:color="auto"/>
              <w:right w:val="single" w:sz="8" w:space="0" w:color="auto"/>
            </w:tcBorders>
            <w:shd w:val="clear" w:color="000000" w:fill="FFFFFF"/>
            <w:noWrap/>
            <w:vAlign w:val="center"/>
            <w:hideMark/>
          </w:tcPr>
          <w:p w14:paraId="27A9730D"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12</w:t>
            </w:r>
          </w:p>
        </w:tc>
        <w:tc>
          <w:tcPr>
            <w:tcW w:w="2040" w:type="dxa"/>
            <w:tcBorders>
              <w:top w:val="nil"/>
              <w:left w:val="nil"/>
              <w:bottom w:val="single" w:sz="8" w:space="0" w:color="auto"/>
              <w:right w:val="single" w:sz="8" w:space="0" w:color="auto"/>
            </w:tcBorders>
            <w:shd w:val="clear" w:color="000000" w:fill="FFFFFF"/>
            <w:noWrap/>
            <w:vAlign w:val="center"/>
            <w:hideMark/>
          </w:tcPr>
          <w:p w14:paraId="2AAF924A" w14:textId="5B1047D7" w:rsidR="006932A3" w:rsidRDefault="006932A3">
            <w:pPr>
              <w:jc w:val="center"/>
              <w:rPr>
                <w:rFonts w:ascii="Calibri" w:hAnsi="Calibri" w:cs="Calibri"/>
                <w:color w:val="000000"/>
                <w:sz w:val="20"/>
                <w:szCs w:val="20"/>
              </w:rPr>
            </w:pPr>
            <w:r>
              <w:rPr>
                <w:rFonts w:ascii="Calibri" w:hAnsi="Calibri" w:cs="Calibri"/>
                <w:color w:val="000000"/>
                <w:sz w:val="20"/>
                <w:szCs w:val="20"/>
              </w:rPr>
              <w:t>134 460</w:t>
            </w:r>
          </w:p>
        </w:tc>
      </w:tr>
      <w:tr w:rsidR="006932A3" w14:paraId="4163104F" w14:textId="77777777" w:rsidTr="006932A3">
        <w:trPr>
          <w:trHeight w:val="315"/>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0F63B0CC"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Hotel Solenice</w:t>
            </w:r>
          </w:p>
        </w:tc>
        <w:tc>
          <w:tcPr>
            <w:tcW w:w="1960" w:type="dxa"/>
            <w:tcBorders>
              <w:top w:val="nil"/>
              <w:left w:val="nil"/>
              <w:bottom w:val="single" w:sz="8" w:space="0" w:color="auto"/>
              <w:right w:val="single" w:sz="8" w:space="0" w:color="auto"/>
            </w:tcBorders>
            <w:shd w:val="clear" w:color="000000" w:fill="FFFFFF"/>
            <w:noWrap/>
            <w:vAlign w:val="center"/>
            <w:hideMark/>
          </w:tcPr>
          <w:p w14:paraId="7E8249F6"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11. 8. - 24. 8. 2025</w:t>
            </w:r>
          </w:p>
        </w:tc>
        <w:tc>
          <w:tcPr>
            <w:tcW w:w="1600" w:type="dxa"/>
            <w:tcBorders>
              <w:top w:val="nil"/>
              <w:left w:val="nil"/>
              <w:bottom w:val="single" w:sz="8" w:space="0" w:color="auto"/>
              <w:right w:val="single" w:sz="8" w:space="0" w:color="auto"/>
            </w:tcBorders>
            <w:shd w:val="clear" w:color="000000" w:fill="FFFFFF"/>
            <w:noWrap/>
            <w:vAlign w:val="center"/>
            <w:hideMark/>
          </w:tcPr>
          <w:p w14:paraId="675C69FC"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15 742</w:t>
            </w:r>
          </w:p>
        </w:tc>
        <w:tc>
          <w:tcPr>
            <w:tcW w:w="2500" w:type="dxa"/>
            <w:tcBorders>
              <w:top w:val="nil"/>
              <w:left w:val="nil"/>
              <w:bottom w:val="single" w:sz="8" w:space="0" w:color="auto"/>
              <w:right w:val="single" w:sz="8" w:space="0" w:color="auto"/>
            </w:tcBorders>
            <w:shd w:val="clear" w:color="000000" w:fill="FFFFFF"/>
            <w:noWrap/>
            <w:vAlign w:val="center"/>
            <w:hideMark/>
          </w:tcPr>
          <w:p w14:paraId="5F5AE00E"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14</w:t>
            </w:r>
          </w:p>
        </w:tc>
        <w:tc>
          <w:tcPr>
            <w:tcW w:w="2040" w:type="dxa"/>
            <w:tcBorders>
              <w:top w:val="nil"/>
              <w:left w:val="nil"/>
              <w:bottom w:val="single" w:sz="8" w:space="0" w:color="auto"/>
              <w:right w:val="single" w:sz="8" w:space="0" w:color="auto"/>
            </w:tcBorders>
            <w:shd w:val="clear" w:color="000000" w:fill="FFFFFF"/>
            <w:noWrap/>
            <w:vAlign w:val="center"/>
            <w:hideMark/>
          </w:tcPr>
          <w:p w14:paraId="3C526E6D" w14:textId="1AA0FA52" w:rsidR="006932A3" w:rsidRDefault="006932A3">
            <w:pPr>
              <w:jc w:val="center"/>
              <w:rPr>
                <w:rFonts w:ascii="Calibri" w:hAnsi="Calibri" w:cs="Calibri"/>
                <w:color w:val="000000"/>
                <w:sz w:val="20"/>
                <w:szCs w:val="20"/>
              </w:rPr>
            </w:pPr>
            <w:r>
              <w:rPr>
                <w:rFonts w:ascii="Calibri" w:hAnsi="Calibri" w:cs="Calibri"/>
                <w:color w:val="000000"/>
                <w:sz w:val="20"/>
                <w:szCs w:val="20"/>
              </w:rPr>
              <w:t>220 388</w:t>
            </w:r>
          </w:p>
        </w:tc>
      </w:tr>
      <w:tr w:rsidR="006932A3" w14:paraId="3B4104A0" w14:textId="77777777" w:rsidTr="006932A3">
        <w:trPr>
          <w:trHeight w:val="315"/>
        </w:trPr>
        <w:tc>
          <w:tcPr>
            <w:tcW w:w="1420" w:type="dxa"/>
            <w:tcBorders>
              <w:top w:val="nil"/>
              <w:left w:val="single" w:sz="8" w:space="0" w:color="auto"/>
              <w:bottom w:val="single" w:sz="8" w:space="0" w:color="auto"/>
              <w:right w:val="single" w:sz="8" w:space="0" w:color="auto"/>
            </w:tcBorders>
            <w:shd w:val="clear" w:color="000000" w:fill="FFFFFF"/>
            <w:noWrap/>
            <w:vAlign w:val="center"/>
            <w:hideMark/>
          </w:tcPr>
          <w:p w14:paraId="10756FD5" w14:textId="77777777" w:rsidR="006932A3" w:rsidRPr="00E507E1" w:rsidRDefault="006932A3">
            <w:pPr>
              <w:jc w:val="center"/>
              <w:rPr>
                <w:rFonts w:ascii="Calibri" w:hAnsi="Calibri" w:cs="Calibri"/>
                <w:b/>
                <w:bCs/>
                <w:color w:val="000000"/>
                <w:sz w:val="20"/>
                <w:szCs w:val="20"/>
              </w:rPr>
            </w:pPr>
            <w:r w:rsidRPr="00E507E1">
              <w:rPr>
                <w:rFonts w:ascii="Calibri" w:hAnsi="Calibri" w:cs="Calibri"/>
                <w:b/>
                <w:bCs/>
                <w:color w:val="000000"/>
                <w:sz w:val="20"/>
                <w:szCs w:val="20"/>
              </w:rPr>
              <w:t>Celkem - ZSMV</w:t>
            </w:r>
          </w:p>
        </w:tc>
        <w:tc>
          <w:tcPr>
            <w:tcW w:w="1960" w:type="dxa"/>
            <w:tcBorders>
              <w:top w:val="nil"/>
              <w:left w:val="nil"/>
              <w:bottom w:val="single" w:sz="8" w:space="0" w:color="auto"/>
              <w:right w:val="single" w:sz="8" w:space="0" w:color="auto"/>
            </w:tcBorders>
            <w:shd w:val="clear" w:color="000000" w:fill="FFFFFF"/>
            <w:vAlign w:val="center"/>
            <w:hideMark/>
          </w:tcPr>
          <w:p w14:paraId="044FFCA6"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 </w:t>
            </w:r>
          </w:p>
        </w:tc>
        <w:tc>
          <w:tcPr>
            <w:tcW w:w="1600" w:type="dxa"/>
            <w:tcBorders>
              <w:top w:val="nil"/>
              <w:left w:val="nil"/>
              <w:bottom w:val="single" w:sz="8" w:space="0" w:color="auto"/>
              <w:right w:val="single" w:sz="8" w:space="0" w:color="auto"/>
            </w:tcBorders>
            <w:shd w:val="clear" w:color="000000" w:fill="FFFFFF"/>
            <w:noWrap/>
            <w:vAlign w:val="center"/>
            <w:hideMark/>
          </w:tcPr>
          <w:p w14:paraId="0B9C1D9C" w14:textId="77777777" w:rsidR="006932A3" w:rsidRDefault="006932A3">
            <w:pPr>
              <w:jc w:val="center"/>
              <w:rPr>
                <w:rFonts w:ascii="Calibri" w:hAnsi="Calibri" w:cs="Calibri"/>
                <w:color w:val="000000"/>
                <w:sz w:val="20"/>
                <w:szCs w:val="20"/>
              </w:rPr>
            </w:pPr>
            <w:r>
              <w:rPr>
                <w:rFonts w:ascii="Calibri" w:hAnsi="Calibri" w:cs="Calibri"/>
                <w:color w:val="000000"/>
                <w:sz w:val="20"/>
                <w:szCs w:val="20"/>
              </w:rPr>
              <w:t> </w:t>
            </w:r>
          </w:p>
        </w:tc>
        <w:tc>
          <w:tcPr>
            <w:tcW w:w="2500" w:type="dxa"/>
            <w:tcBorders>
              <w:top w:val="nil"/>
              <w:left w:val="nil"/>
              <w:bottom w:val="single" w:sz="8" w:space="0" w:color="auto"/>
              <w:right w:val="single" w:sz="8" w:space="0" w:color="auto"/>
            </w:tcBorders>
            <w:shd w:val="clear" w:color="000000" w:fill="FFFFFF"/>
            <w:vAlign w:val="center"/>
            <w:hideMark/>
          </w:tcPr>
          <w:p w14:paraId="7F28B113" w14:textId="77777777" w:rsidR="006932A3" w:rsidRPr="00E507E1" w:rsidRDefault="006932A3">
            <w:pPr>
              <w:jc w:val="center"/>
              <w:rPr>
                <w:rFonts w:ascii="Calibri" w:hAnsi="Calibri" w:cs="Calibri"/>
                <w:b/>
                <w:bCs/>
                <w:color w:val="000000"/>
                <w:sz w:val="20"/>
                <w:szCs w:val="20"/>
              </w:rPr>
            </w:pPr>
            <w:r w:rsidRPr="00E507E1">
              <w:rPr>
                <w:rFonts w:ascii="Calibri" w:hAnsi="Calibri" w:cs="Calibri"/>
                <w:b/>
                <w:bCs/>
                <w:color w:val="000000"/>
                <w:sz w:val="20"/>
                <w:szCs w:val="20"/>
              </w:rPr>
              <w:t>36</w:t>
            </w:r>
          </w:p>
        </w:tc>
        <w:tc>
          <w:tcPr>
            <w:tcW w:w="2040" w:type="dxa"/>
            <w:tcBorders>
              <w:top w:val="nil"/>
              <w:left w:val="nil"/>
              <w:bottom w:val="single" w:sz="8" w:space="0" w:color="auto"/>
              <w:right w:val="single" w:sz="8" w:space="0" w:color="auto"/>
            </w:tcBorders>
            <w:shd w:val="clear" w:color="000000" w:fill="FFFFFF"/>
            <w:noWrap/>
            <w:vAlign w:val="center"/>
            <w:hideMark/>
          </w:tcPr>
          <w:p w14:paraId="571E2A13" w14:textId="2CAFCEE4" w:rsidR="006932A3" w:rsidRPr="00E507E1" w:rsidRDefault="006932A3">
            <w:pPr>
              <w:jc w:val="center"/>
              <w:rPr>
                <w:rFonts w:ascii="Calibri" w:hAnsi="Calibri" w:cs="Calibri"/>
                <w:b/>
                <w:bCs/>
                <w:color w:val="000000"/>
                <w:sz w:val="20"/>
                <w:szCs w:val="20"/>
              </w:rPr>
            </w:pPr>
            <w:r w:rsidRPr="00E507E1">
              <w:rPr>
                <w:rFonts w:ascii="Calibri" w:hAnsi="Calibri" w:cs="Calibri"/>
                <w:b/>
                <w:bCs/>
                <w:color w:val="000000"/>
                <w:sz w:val="20"/>
                <w:szCs w:val="20"/>
              </w:rPr>
              <w:t>495 928</w:t>
            </w:r>
          </w:p>
        </w:tc>
      </w:tr>
    </w:tbl>
    <w:p w14:paraId="71D4B7FD" w14:textId="77777777" w:rsidR="006932A3" w:rsidRPr="00DA3A41" w:rsidRDefault="006932A3" w:rsidP="00381752">
      <w:pPr>
        <w:pStyle w:val="Odstavecseseznamem"/>
        <w:spacing w:line="280" w:lineRule="exact"/>
        <w:ind w:left="0"/>
        <w:jc w:val="both"/>
      </w:pPr>
    </w:p>
    <w:p w14:paraId="5106B895" w14:textId="77777777" w:rsidR="00C961B5" w:rsidRPr="00162192" w:rsidRDefault="00C122F3" w:rsidP="001626E2">
      <w:pPr>
        <w:spacing w:line="280" w:lineRule="exact"/>
        <w:ind w:left="284"/>
        <w:jc w:val="center"/>
        <w:rPr>
          <w:b/>
        </w:rPr>
      </w:pPr>
      <w:r>
        <w:rPr>
          <w:b/>
        </w:rPr>
        <w:t xml:space="preserve">Čl. </w:t>
      </w:r>
      <w:r w:rsidR="00DB3C70">
        <w:rPr>
          <w:b/>
        </w:rPr>
        <w:t>IV</w:t>
      </w:r>
    </w:p>
    <w:p w14:paraId="09E41555" w14:textId="77777777" w:rsidR="00C961B5" w:rsidRPr="00162192" w:rsidRDefault="00C961B5" w:rsidP="00062530">
      <w:pPr>
        <w:spacing w:line="280" w:lineRule="exact"/>
        <w:jc w:val="center"/>
        <w:rPr>
          <w:b/>
        </w:rPr>
      </w:pPr>
      <w:r w:rsidRPr="00162192">
        <w:rPr>
          <w:b/>
        </w:rPr>
        <w:t>Cenová a platební ujednání</w:t>
      </w:r>
    </w:p>
    <w:p w14:paraId="0E131242" w14:textId="77777777" w:rsidR="00C961B5" w:rsidRPr="00162192" w:rsidRDefault="00C961B5" w:rsidP="00062530">
      <w:pPr>
        <w:spacing w:line="280" w:lineRule="exact"/>
        <w:rPr>
          <w:b/>
        </w:rPr>
      </w:pPr>
    </w:p>
    <w:p w14:paraId="0CB0202F" w14:textId="77777777" w:rsidR="00C961B5" w:rsidRPr="00162192" w:rsidRDefault="00C961B5" w:rsidP="00062530">
      <w:pPr>
        <w:numPr>
          <w:ilvl w:val="0"/>
          <w:numId w:val="4"/>
        </w:numPr>
        <w:spacing w:after="60" w:line="280" w:lineRule="exact"/>
        <w:ind w:left="0" w:hanging="357"/>
        <w:jc w:val="both"/>
      </w:pPr>
      <w:r w:rsidRPr="00162192">
        <w:t>Smluvní strany se dohodly, že odběratel uhradí za předmět smlouvy dle čl. I této smlouvy cenu podle specifikace v čl. III</w:t>
      </w:r>
      <w:r w:rsidR="00C122F3">
        <w:t xml:space="preserve"> </w:t>
      </w:r>
      <w:r w:rsidRPr="00162192">
        <w:t xml:space="preserve">této smlouvy.   </w:t>
      </w:r>
    </w:p>
    <w:p w14:paraId="5BCF5302" w14:textId="4ABBD89D" w:rsidR="00C961B5" w:rsidRPr="00162192" w:rsidRDefault="00C961B5" w:rsidP="00062530">
      <w:pPr>
        <w:numPr>
          <w:ilvl w:val="0"/>
          <w:numId w:val="4"/>
        </w:numPr>
        <w:spacing w:after="60" w:line="280" w:lineRule="exact"/>
        <w:ind w:left="0" w:hanging="357"/>
        <w:jc w:val="both"/>
      </w:pPr>
      <w:r w:rsidRPr="00162192">
        <w:t xml:space="preserve">Úhrada služby bude provedena odběratelem na základě faktury, kterou vystaví </w:t>
      </w:r>
      <w:r w:rsidR="0060543F">
        <w:t xml:space="preserve">dodavatel </w:t>
      </w:r>
      <w:r w:rsidRPr="00162192">
        <w:t>vždy po ukončení jednotlivého turnusu, podle skutečného počtu účastníků. Faktura musí obsahovat všechny náležitosti daňového dokladu podle § 435 občanského zákoníku, podle § 7 zákona č.</w:t>
      </w:r>
      <w:r w:rsidR="000C2E0C">
        <w:t> </w:t>
      </w:r>
      <w:r w:rsidRPr="00162192">
        <w:t>90/2012 Sb., o obchodních společnostech a družstvech (zákon o obchodních korporacích), podle zákona 563/1991 Sb., o účetnictví, ve zněn</w:t>
      </w:r>
      <w:r w:rsidR="00C462BA">
        <w:t>í pozdějších předpisů a podle § </w:t>
      </w:r>
      <w:r w:rsidRPr="00162192">
        <w:t>29 zákona č.</w:t>
      </w:r>
      <w:r w:rsidR="00A92E1C">
        <w:t> </w:t>
      </w:r>
      <w:r w:rsidRPr="00162192">
        <w:t>235/2004</w:t>
      </w:r>
      <w:r w:rsidR="00A92E1C">
        <w:t> </w:t>
      </w:r>
      <w:r w:rsidRPr="00162192">
        <w:t>Sb., o dani z přidané hodnoty, ve znění pozdějších předpisů a odkaz na tuto smlouvu. V případě, že nebude obsahovat všechny náležitosti nebo bude obsahovat jiné vady (chybná částka apod.) je oprávněn odběratel tuto fakturu vrátit s tím, že v takovém případě se přerušuje běh doby splatnosti faktury a nová lhůta splatnosti faktury běží až doručením opravené nebo doplněné, tj. bezvadné, faktury. Faktura bude doručena do datové schr</w:t>
      </w:r>
      <w:r w:rsidR="00C462BA">
        <w:t>ánky „Generální ředitelství cel</w:t>
      </w:r>
      <w:r w:rsidRPr="00162192">
        <w:t>: 7puaa4c</w:t>
      </w:r>
      <w:r w:rsidR="00C462BA">
        <w:t>“</w:t>
      </w:r>
      <w:r w:rsidRPr="00162192">
        <w:t xml:space="preserve"> nebo na adresu odběratele. Nedílnou součástí faktury je rozpis odebraných služeb. </w:t>
      </w:r>
    </w:p>
    <w:p w14:paraId="3BB06CD0" w14:textId="2371E550" w:rsidR="00C961B5" w:rsidRDefault="00C961B5" w:rsidP="00062530">
      <w:pPr>
        <w:numPr>
          <w:ilvl w:val="0"/>
          <w:numId w:val="4"/>
        </w:numPr>
        <w:spacing w:after="60" w:line="280" w:lineRule="exact"/>
        <w:ind w:left="0" w:hanging="357"/>
        <w:jc w:val="both"/>
      </w:pPr>
      <w:r w:rsidRPr="00162192">
        <w:t>Splatnost faktur se stanovuje na 30 kalendářních dnů ode dne následujícího po jejich prokazatelném doručení odběrateli, bude-li splněna podmínka náležitosti daňového dokladu uvedená v druhém odstavci tohoto článku. V pochybnostech se má za to, že faktura byla odběrateli doručena třetího pracovního dne po jejím odeslání</w:t>
      </w:r>
      <w:r w:rsidR="00C462BA">
        <w:t>. Toto ustanovení se aplikuje i </w:t>
      </w:r>
      <w:r w:rsidRPr="00162192">
        <w:t xml:space="preserve">v případě placení jiných plateb dle této smlouvy. </w:t>
      </w:r>
    </w:p>
    <w:p w14:paraId="63770594" w14:textId="77777777" w:rsidR="0060543F" w:rsidRPr="00162192" w:rsidRDefault="0060543F" w:rsidP="0060543F">
      <w:pPr>
        <w:spacing w:after="60" w:line="280" w:lineRule="exact"/>
        <w:jc w:val="both"/>
      </w:pPr>
    </w:p>
    <w:p w14:paraId="7A4B2F6A" w14:textId="77777777" w:rsidR="00C961B5" w:rsidRPr="00162192" w:rsidRDefault="00C961B5" w:rsidP="00062530">
      <w:pPr>
        <w:numPr>
          <w:ilvl w:val="0"/>
          <w:numId w:val="4"/>
        </w:numPr>
        <w:spacing w:after="60" w:line="280" w:lineRule="exact"/>
        <w:ind w:left="0" w:hanging="357"/>
        <w:jc w:val="both"/>
      </w:pPr>
      <w:r w:rsidRPr="00162192">
        <w:lastRenderedPageBreak/>
        <w:t xml:space="preserve">Smluvní strany si ujednaly, že odběratel je oprávněn provést zajišťovací úhradu daně z přidané hodnoty ve smyslu ustanovení § 109a zákona č. 235/2004 Sb., o dani z přidané hodnoty, ve znění pozdějších předpisů, na účet příslušného správce daně, jestliže se poskytovatel stane ke dni uskutečnění zdanitelného plnění nespolehlivým plátcem daně ve smyslu ustanovení § 106a zákona č. 235/2004 Sb., o dani z přidané hodnoty, ve znění pozdějších předpisů. </w:t>
      </w:r>
    </w:p>
    <w:p w14:paraId="3166FD21" w14:textId="4E24C4F9" w:rsidR="00C961B5" w:rsidRPr="00162192" w:rsidRDefault="00C961B5" w:rsidP="00C122F3">
      <w:pPr>
        <w:numPr>
          <w:ilvl w:val="0"/>
          <w:numId w:val="4"/>
        </w:numPr>
        <w:spacing w:line="280" w:lineRule="exact"/>
        <w:ind w:left="0"/>
        <w:jc w:val="both"/>
      </w:pPr>
      <w:r w:rsidRPr="00162192">
        <w:t xml:space="preserve">V případě prodlení odběratele s úhradou ceny za předmět smlouvy vzniká </w:t>
      </w:r>
      <w:r w:rsidR="0060543F">
        <w:t>dodavateli</w:t>
      </w:r>
      <w:r w:rsidRPr="00162192">
        <w:t xml:space="preserve"> právo na úrok z prodlení ve výši stanovené nařízením vlády č. 351/2013 Sb., kterým se určuje výše úroků z</w:t>
      </w:r>
      <w:r w:rsidR="00A92E1C">
        <w:t> </w:t>
      </w:r>
      <w:r w:rsidRPr="00162192">
        <w:t>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709AC22" w14:textId="77777777" w:rsidR="00C961B5" w:rsidRPr="00162192" w:rsidRDefault="00C961B5" w:rsidP="00C122F3">
      <w:pPr>
        <w:spacing w:line="280" w:lineRule="exact"/>
        <w:jc w:val="both"/>
        <w:rPr>
          <w:color w:val="FF0000"/>
        </w:rPr>
      </w:pPr>
    </w:p>
    <w:p w14:paraId="291D89B1" w14:textId="77777777" w:rsidR="00C961B5" w:rsidRPr="00162192" w:rsidRDefault="00C122F3" w:rsidP="00C122F3">
      <w:pPr>
        <w:spacing w:line="280" w:lineRule="exact"/>
        <w:jc w:val="center"/>
        <w:rPr>
          <w:b/>
        </w:rPr>
      </w:pPr>
      <w:r>
        <w:rPr>
          <w:b/>
        </w:rPr>
        <w:t xml:space="preserve">Čl. </w:t>
      </w:r>
      <w:r w:rsidR="00C961B5" w:rsidRPr="00162192">
        <w:rPr>
          <w:b/>
        </w:rPr>
        <w:t>V</w:t>
      </w:r>
    </w:p>
    <w:p w14:paraId="6D381002" w14:textId="77777777" w:rsidR="00C961B5" w:rsidRPr="00162192" w:rsidRDefault="00C961B5" w:rsidP="00C122F3">
      <w:pPr>
        <w:spacing w:line="280" w:lineRule="exact"/>
        <w:jc w:val="center"/>
        <w:rPr>
          <w:b/>
        </w:rPr>
      </w:pPr>
      <w:r w:rsidRPr="00162192">
        <w:rPr>
          <w:b/>
        </w:rPr>
        <w:t>Storno podmínky</w:t>
      </w:r>
    </w:p>
    <w:p w14:paraId="1ACB0C39" w14:textId="77777777" w:rsidR="00D06370" w:rsidRPr="00162192" w:rsidRDefault="00D06370" w:rsidP="00C122F3">
      <w:pPr>
        <w:spacing w:line="280" w:lineRule="exact"/>
        <w:jc w:val="both"/>
      </w:pPr>
    </w:p>
    <w:p w14:paraId="7AA0A4F8" w14:textId="77777777" w:rsidR="00D06370" w:rsidRPr="00162192" w:rsidRDefault="00D06370" w:rsidP="00C122F3">
      <w:pPr>
        <w:numPr>
          <w:ilvl w:val="0"/>
          <w:numId w:val="5"/>
        </w:numPr>
        <w:spacing w:line="280" w:lineRule="exact"/>
        <w:ind w:left="0"/>
        <w:jc w:val="both"/>
      </w:pPr>
      <w:r w:rsidRPr="00162192">
        <w:t xml:space="preserve">Smluvní strany se dohodly, že odběratel může zrušit konkrétní ozdravné pobyty dle čl. I blíže specifikované v čl. III této smlouvy jen do dne sjednaného nástupu na ozdravný pobyt. </w:t>
      </w:r>
    </w:p>
    <w:p w14:paraId="7FE5BC1F" w14:textId="77777777" w:rsidR="00D06370" w:rsidRPr="00162192" w:rsidRDefault="00D06370" w:rsidP="00C122F3">
      <w:pPr>
        <w:spacing w:line="280" w:lineRule="exact"/>
        <w:jc w:val="both"/>
      </w:pPr>
    </w:p>
    <w:p w14:paraId="2B6EDF2F" w14:textId="0A3B1BD0" w:rsidR="00D06370" w:rsidRPr="00162192" w:rsidRDefault="00EE6963" w:rsidP="00C122F3">
      <w:pPr>
        <w:spacing w:line="280" w:lineRule="exact"/>
        <w:jc w:val="both"/>
      </w:pPr>
      <w:r>
        <w:t>Dodavateli</w:t>
      </w:r>
      <w:r w:rsidR="00D06370" w:rsidRPr="00162192">
        <w:t xml:space="preserve"> v tomto případě náleží stornopoplatek, jehož výše je specifikována níže:</w:t>
      </w:r>
    </w:p>
    <w:p w14:paraId="5774D388" w14:textId="77777777" w:rsidR="00D06370" w:rsidRPr="00162192" w:rsidRDefault="00D06370" w:rsidP="00D06370">
      <w:pPr>
        <w:spacing w:line="280" w:lineRule="exact"/>
        <w:ind w:left="360"/>
        <w:jc w:val="both"/>
      </w:pPr>
      <w:r w:rsidRPr="00162192">
        <w:t xml:space="preserve"> </w:t>
      </w:r>
    </w:p>
    <w:p w14:paraId="37E3F0DB" w14:textId="77777777" w:rsidR="00D06370" w:rsidRPr="00162192" w:rsidRDefault="00D06370" w:rsidP="00D06370">
      <w:pPr>
        <w:spacing w:line="280" w:lineRule="exact"/>
        <w:ind w:left="360"/>
        <w:jc w:val="both"/>
      </w:pPr>
      <w:r w:rsidRPr="00162192">
        <w:t xml:space="preserve">- </w:t>
      </w:r>
      <w:r w:rsidRPr="00162192">
        <w:tab/>
        <w:t xml:space="preserve">do 30. dne před dnem nástupu </w:t>
      </w:r>
      <w:r w:rsidRPr="00162192">
        <w:tab/>
        <w:t xml:space="preserve">  </w:t>
      </w:r>
      <w:r w:rsidRPr="00162192">
        <w:tab/>
        <w:t xml:space="preserve">0% z ceny pro jednotlivého účastníka </w:t>
      </w:r>
    </w:p>
    <w:p w14:paraId="3E9BE357" w14:textId="77777777" w:rsidR="00D06370" w:rsidRPr="00162192" w:rsidRDefault="00D06370" w:rsidP="00D06370">
      <w:pPr>
        <w:spacing w:line="280" w:lineRule="exact"/>
        <w:ind w:left="360"/>
        <w:jc w:val="both"/>
      </w:pPr>
      <w:r w:rsidRPr="00162192">
        <w:tab/>
      </w:r>
      <w:r w:rsidRPr="00162192">
        <w:tab/>
      </w:r>
      <w:r w:rsidRPr="00162192">
        <w:tab/>
      </w:r>
      <w:r w:rsidRPr="00162192">
        <w:tab/>
      </w:r>
      <w:r w:rsidRPr="00162192">
        <w:tab/>
      </w:r>
      <w:r w:rsidRPr="00162192">
        <w:tab/>
      </w:r>
      <w:r w:rsidRPr="00162192">
        <w:tab/>
        <w:t>(tj. bez storno poplatku),</w:t>
      </w:r>
    </w:p>
    <w:p w14:paraId="7D6D5C04" w14:textId="77777777" w:rsidR="00D06370" w:rsidRPr="00162192" w:rsidRDefault="00D06370" w:rsidP="00D06370">
      <w:pPr>
        <w:spacing w:line="280" w:lineRule="exact"/>
        <w:ind w:left="360"/>
        <w:jc w:val="both"/>
      </w:pPr>
      <w:r w:rsidRPr="00162192">
        <w:t xml:space="preserve">- </w:t>
      </w:r>
      <w:r w:rsidRPr="00162192">
        <w:tab/>
        <w:t xml:space="preserve">od 29. dne do 15. dne před nástupem   </w:t>
      </w:r>
      <w:r w:rsidRPr="00162192">
        <w:tab/>
        <w:t>20% z ceny pro jednotlivého účastníka,</w:t>
      </w:r>
    </w:p>
    <w:p w14:paraId="676FF65E" w14:textId="77777777" w:rsidR="00D06370" w:rsidRPr="00162192" w:rsidRDefault="00D06370" w:rsidP="00D06370">
      <w:pPr>
        <w:spacing w:line="280" w:lineRule="exact"/>
        <w:ind w:left="360"/>
        <w:jc w:val="both"/>
      </w:pPr>
      <w:r w:rsidRPr="00162192">
        <w:t xml:space="preserve">- </w:t>
      </w:r>
      <w:r w:rsidRPr="00162192">
        <w:tab/>
        <w:t xml:space="preserve">od 14. dne do 3. dne před nástupem  </w:t>
      </w:r>
      <w:r w:rsidRPr="00162192">
        <w:tab/>
      </w:r>
      <w:r w:rsidRPr="00162192">
        <w:tab/>
        <w:t>50% z ceny pro jednotlivého účastníka,</w:t>
      </w:r>
    </w:p>
    <w:p w14:paraId="4D4B6A29" w14:textId="77777777" w:rsidR="00D06370" w:rsidRPr="00162192" w:rsidRDefault="00D06370" w:rsidP="00D06370">
      <w:pPr>
        <w:spacing w:line="280" w:lineRule="exact"/>
        <w:ind w:left="360"/>
        <w:jc w:val="both"/>
      </w:pPr>
      <w:r w:rsidRPr="00162192">
        <w:t xml:space="preserve">- </w:t>
      </w:r>
      <w:r w:rsidRPr="00162192">
        <w:tab/>
        <w:t xml:space="preserve">od 2. dne do nástupu </w:t>
      </w:r>
      <w:r w:rsidRPr="00162192">
        <w:tab/>
      </w:r>
      <w:r w:rsidRPr="00162192">
        <w:tab/>
      </w:r>
      <w:r w:rsidRPr="00162192">
        <w:tab/>
      </w:r>
      <w:r w:rsidRPr="00162192">
        <w:tab/>
        <w:t>100% z ceny pro jednotlivého účastníka.</w:t>
      </w:r>
    </w:p>
    <w:p w14:paraId="613483F4" w14:textId="77777777" w:rsidR="00D06370" w:rsidRPr="00162192" w:rsidRDefault="00D06370" w:rsidP="00D06370">
      <w:pPr>
        <w:spacing w:line="280" w:lineRule="exact"/>
        <w:ind w:left="360"/>
        <w:jc w:val="both"/>
      </w:pPr>
    </w:p>
    <w:p w14:paraId="36B71869" w14:textId="437F53DB" w:rsidR="00CD657D" w:rsidRPr="00162192" w:rsidRDefault="00034B2A" w:rsidP="00A86C7C">
      <w:pPr>
        <w:numPr>
          <w:ilvl w:val="0"/>
          <w:numId w:val="5"/>
        </w:numPr>
        <w:spacing w:after="120" w:line="280" w:lineRule="exact"/>
        <w:ind w:left="357" w:hanging="357"/>
        <w:jc w:val="both"/>
      </w:pPr>
      <w:r>
        <w:t>Dodavatel</w:t>
      </w:r>
      <w:r w:rsidR="00D06370" w:rsidRPr="00162192">
        <w:t xml:space="preserve"> ustoupí od storno poplatku podle předchozího odstavce, jestliže účastník ozdravného pobytu nečerpal ozdravný pobyt z vážných důvodů, které byly řádně prokázány, přičemž za řádné prokázání odpovídá odběratel. Vážnými důvody se rozumí zejména: </w:t>
      </w:r>
    </w:p>
    <w:p w14:paraId="293035C9" w14:textId="77777777" w:rsidR="00D06370" w:rsidRPr="00E06545" w:rsidRDefault="00D06370" w:rsidP="00D06370">
      <w:pPr>
        <w:pStyle w:val="Odstavecseseznamem"/>
        <w:numPr>
          <w:ilvl w:val="0"/>
          <w:numId w:val="8"/>
        </w:numPr>
        <w:spacing w:line="280" w:lineRule="exact"/>
        <w:jc w:val="both"/>
      </w:pPr>
      <w:r w:rsidRPr="00E06545">
        <w:t>úmrtí účastníka ozdravného pobytu nebo člena jeho rodiny,</w:t>
      </w:r>
    </w:p>
    <w:p w14:paraId="398C17FE" w14:textId="77777777" w:rsidR="00D06370" w:rsidRPr="000B47AE" w:rsidRDefault="00D06370" w:rsidP="00D06370">
      <w:pPr>
        <w:pStyle w:val="Odstavecseseznamem"/>
        <w:numPr>
          <w:ilvl w:val="0"/>
          <w:numId w:val="8"/>
        </w:numPr>
        <w:spacing w:line="280" w:lineRule="exact"/>
        <w:jc w:val="both"/>
      </w:pPr>
      <w:r w:rsidRPr="00E06545">
        <w:t>nemoc</w:t>
      </w:r>
      <w:r w:rsidR="00AF7E78" w:rsidRPr="00E06545">
        <w:t xml:space="preserve">, úraz </w:t>
      </w:r>
      <w:r w:rsidR="00AF7E78" w:rsidRPr="000B47AE">
        <w:t>nebo nařízená karanténa</w:t>
      </w:r>
      <w:r w:rsidRPr="000B47AE">
        <w:t xml:space="preserve"> účastníka ozdravného pobytu doložena lékařským potvrzením,</w:t>
      </w:r>
    </w:p>
    <w:p w14:paraId="4E81390C" w14:textId="77777777" w:rsidR="00D06370" w:rsidRPr="000B47AE" w:rsidRDefault="00D06370" w:rsidP="00D06370">
      <w:pPr>
        <w:pStyle w:val="Odstavecseseznamem"/>
        <w:numPr>
          <w:ilvl w:val="0"/>
          <w:numId w:val="8"/>
        </w:numPr>
        <w:spacing w:line="280" w:lineRule="exact"/>
        <w:jc w:val="both"/>
      </w:pPr>
      <w:r w:rsidRPr="000B47AE">
        <w:t>velmi závažné a neodkladné služební důvody účastníka ozdravného pobytu písemně prokázané odběratelem,</w:t>
      </w:r>
    </w:p>
    <w:p w14:paraId="4E767007" w14:textId="77777777" w:rsidR="00D06370" w:rsidRPr="000B47AE" w:rsidRDefault="00D06370" w:rsidP="00A86C7C">
      <w:pPr>
        <w:pStyle w:val="Odstavecseseznamem"/>
        <w:numPr>
          <w:ilvl w:val="0"/>
          <w:numId w:val="8"/>
        </w:numPr>
        <w:spacing w:line="280" w:lineRule="exact"/>
        <w:jc w:val="both"/>
      </w:pPr>
      <w:r w:rsidRPr="000B47AE">
        <w:t>živelné pohromy znemožňující nástup účastníka ozdravného pobytu v dohodnutém termínu ozdravného pobytu</w:t>
      </w:r>
      <w:r w:rsidR="00AF7E78" w:rsidRPr="000B47AE">
        <w:t xml:space="preserve"> nebo</w:t>
      </w:r>
      <w:r w:rsidRPr="000B47AE">
        <w:t xml:space="preserve"> </w:t>
      </w:r>
    </w:p>
    <w:p w14:paraId="30B4A13F" w14:textId="771F7743" w:rsidR="00AF7E78" w:rsidRPr="000B47AE" w:rsidRDefault="00AF7E78" w:rsidP="00A86C7C">
      <w:pPr>
        <w:pStyle w:val="Odstavecseseznamem"/>
        <w:numPr>
          <w:ilvl w:val="0"/>
          <w:numId w:val="8"/>
        </w:numPr>
        <w:spacing w:line="280" w:lineRule="exact"/>
        <w:jc w:val="both"/>
      </w:pPr>
      <w:r w:rsidRPr="000B47AE">
        <w:t xml:space="preserve">epidemická opatření přijatá vládou České republiky nebo Ministerstvem zdravotnictví, která by znemožnila ve vztahu ke konkrétnímu účastníkovi realizovat, byť část předmětu smlouvy. </w:t>
      </w:r>
    </w:p>
    <w:p w14:paraId="1C9ACC86" w14:textId="77777777" w:rsidR="00C961B5" w:rsidRPr="000B47AE" w:rsidRDefault="00C961B5" w:rsidP="00062530">
      <w:pPr>
        <w:spacing w:line="280" w:lineRule="exact"/>
        <w:jc w:val="both"/>
      </w:pPr>
    </w:p>
    <w:p w14:paraId="79A4F3F6" w14:textId="77777777" w:rsidR="00AF7E78" w:rsidRDefault="00AF7E78" w:rsidP="00062530">
      <w:pPr>
        <w:pStyle w:val="Nadpis1"/>
        <w:spacing w:line="280" w:lineRule="exact"/>
      </w:pPr>
    </w:p>
    <w:p w14:paraId="483028EA" w14:textId="77777777" w:rsidR="00571251" w:rsidRPr="00571251" w:rsidRDefault="00571251" w:rsidP="00571251"/>
    <w:p w14:paraId="7A9E7F48" w14:textId="77777777" w:rsidR="00C961B5" w:rsidRPr="00162192" w:rsidRDefault="00C122F3" w:rsidP="00062530">
      <w:pPr>
        <w:pStyle w:val="Nadpis1"/>
        <w:spacing w:line="280" w:lineRule="exact"/>
      </w:pPr>
      <w:r>
        <w:t xml:space="preserve">Čl. </w:t>
      </w:r>
      <w:r w:rsidR="00C961B5" w:rsidRPr="00162192">
        <w:t>VI</w:t>
      </w:r>
    </w:p>
    <w:p w14:paraId="2D85EB0A" w14:textId="77777777" w:rsidR="00C961B5" w:rsidRPr="00162192" w:rsidRDefault="00C961B5" w:rsidP="00062530">
      <w:pPr>
        <w:spacing w:line="280" w:lineRule="exact"/>
        <w:jc w:val="center"/>
        <w:rPr>
          <w:b/>
        </w:rPr>
      </w:pPr>
      <w:r w:rsidRPr="00162192">
        <w:rPr>
          <w:b/>
        </w:rPr>
        <w:t xml:space="preserve">Ostatní ujednání </w:t>
      </w:r>
    </w:p>
    <w:p w14:paraId="0596981B" w14:textId="77777777" w:rsidR="00C961B5" w:rsidRPr="00162192" w:rsidRDefault="00C961B5" w:rsidP="00062530">
      <w:pPr>
        <w:spacing w:line="280" w:lineRule="exact"/>
        <w:jc w:val="center"/>
        <w:rPr>
          <w:b/>
        </w:rPr>
      </w:pPr>
    </w:p>
    <w:p w14:paraId="7D56037F" w14:textId="0B439523" w:rsidR="00C961B5" w:rsidRPr="00162192" w:rsidRDefault="00034B2A" w:rsidP="00062530">
      <w:pPr>
        <w:numPr>
          <w:ilvl w:val="0"/>
          <w:numId w:val="7"/>
        </w:numPr>
        <w:spacing w:after="60" w:line="280" w:lineRule="exact"/>
        <w:ind w:left="0" w:hanging="357"/>
        <w:jc w:val="both"/>
      </w:pPr>
      <w:r>
        <w:t>Dodavatel</w:t>
      </w:r>
      <w:r w:rsidR="00C961B5" w:rsidRPr="00162192">
        <w:t xml:space="preserve"> zajistí ozdravný pobyt formou tělesně rehabilitačních aktivit na základě předložení příkazu k absolvování ozdravného pobytu účastníkem.</w:t>
      </w:r>
    </w:p>
    <w:p w14:paraId="67D1081C" w14:textId="28A49346" w:rsidR="00C961B5" w:rsidRPr="00162192" w:rsidRDefault="00C961B5" w:rsidP="00062530">
      <w:pPr>
        <w:numPr>
          <w:ilvl w:val="0"/>
          <w:numId w:val="7"/>
        </w:numPr>
        <w:spacing w:after="60" w:line="280" w:lineRule="exact"/>
        <w:ind w:left="0" w:hanging="357"/>
        <w:jc w:val="both"/>
      </w:pPr>
      <w:r w:rsidRPr="00162192">
        <w:t xml:space="preserve">Odběratel se zavazuje před nástupem účastníků ozdravného pobytu předat </w:t>
      </w:r>
      <w:r w:rsidR="0060543F">
        <w:t>dodavateli</w:t>
      </w:r>
      <w:r w:rsidRPr="00162192">
        <w:t xml:space="preserve"> seznam těchto účastníků. Odběratel může vyslat na sjednaný pobyt náhradního účastníka, přičemž zašle </w:t>
      </w:r>
      <w:r w:rsidR="0060543F">
        <w:t>dodavateli</w:t>
      </w:r>
      <w:r w:rsidRPr="00162192">
        <w:t xml:space="preserve"> aktualizované údaje účastníka, a to bezodkladně po tom, co se dozví o změně účastníka. Účastník při příjezdu předloží: příkaz k absolvování ozdravného pobytu, služební průkaz, občanský průkaz a </w:t>
      </w:r>
      <w:r w:rsidRPr="00162192">
        <w:lastRenderedPageBreak/>
        <w:t xml:space="preserve">průkaz pojištěnce. Při odjezdu potvrdí </w:t>
      </w:r>
      <w:r w:rsidR="00034B2A">
        <w:t>dodavatel</w:t>
      </w:r>
      <w:r w:rsidRPr="00162192">
        <w:t xml:space="preserve"> absolvování pobytu účastníka na příkaz k absolvování ozdravného pobytu, který mu předloží účastník ozdravného pobytu.</w:t>
      </w:r>
    </w:p>
    <w:p w14:paraId="59310671" w14:textId="2C61EC10" w:rsidR="00C961B5" w:rsidRPr="00543897" w:rsidRDefault="00C961B5" w:rsidP="00062530">
      <w:pPr>
        <w:numPr>
          <w:ilvl w:val="0"/>
          <w:numId w:val="7"/>
        </w:numPr>
        <w:spacing w:after="60" w:line="280" w:lineRule="exact"/>
        <w:ind w:left="0" w:hanging="357"/>
        <w:jc w:val="both"/>
      </w:pPr>
      <w:r w:rsidRPr="00162192">
        <w:t>Ve věcech naplnění předmětu smlouvy včetně změn termínů realizace ozdravného pobytu podle čl.</w:t>
      </w:r>
      <w:r w:rsidR="00A92E1C">
        <w:t> </w:t>
      </w:r>
      <w:r w:rsidRPr="00162192">
        <w:t>III</w:t>
      </w:r>
      <w:r w:rsidR="00C122F3">
        <w:t xml:space="preserve"> </w:t>
      </w:r>
      <w:r w:rsidRPr="00162192">
        <w:t xml:space="preserve">této smlouvy je </w:t>
      </w:r>
      <w:r w:rsidR="00034B2A">
        <w:t>dodavatelem</w:t>
      </w:r>
      <w:r w:rsidRPr="00162192">
        <w:t xml:space="preserve"> pověřen k jednání zaměst</w:t>
      </w:r>
      <w:r w:rsidR="009168DF">
        <w:t xml:space="preserve">nanec </w:t>
      </w:r>
      <w:r w:rsidR="00BF047F" w:rsidRPr="005447D1">
        <w:rPr>
          <w:highlight w:val="lightGray"/>
        </w:rPr>
        <w:t>ANONYMIZOVÁNO</w:t>
      </w:r>
    </w:p>
    <w:p w14:paraId="48D108F3" w14:textId="66F609D8" w:rsidR="00C961B5" w:rsidRDefault="00C961B5" w:rsidP="00062530">
      <w:pPr>
        <w:numPr>
          <w:ilvl w:val="0"/>
          <w:numId w:val="7"/>
        </w:numPr>
        <w:spacing w:line="280" w:lineRule="exact"/>
        <w:ind w:left="0"/>
        <w:jc w:val="both"/>
      </w:pPr>
      <w:r w:rsidRPr="00162192">
        <w:t>Ve věcech naplnění předmětu této smlouvy včetně změn termínu realizace ozdravného pobytu podle čl. III, popř. zrušení ozdravného pobytu dle čl. V této smlouvy jsou odběratelem pověřen</w:t>
      </w:r>
      <w:r w:rsidR="008C2404" w:rsidRPr="00162192">
        <w:t xml:space="preserve">y: </w:t>
      </w:r>
      <w:r w:rsidR="00BF047F" w:rsidRPr="005447D1">
        <w:rPr>
          <w:highlight w:val="lightGray"/>
        </w:rPr>
        <w:t>ANONYMIZOVÁNO</w:t>
      </w:r>
    </w:p>
    <w:p w14:paraId="16511B56" w14:textId="306E66A2" w:rsidR="001E48ED" w:rsidRPr="002A71BA" w:rsidRDefault="00034B2A" w:rsidP="00062530">
      <w:pPr>
        <w:numPr>
          <w:ilvl w:val="0"/>
          <w:numId w:val="7"/>
        </w:numPr>
        <w:spacing w:line="280" w:lineRule="exact"/>
        <w:ind w:left="0"/>
        <w:jc w:val="both"/>
      </w:pPr>
      <w:r>
        <w:t>Dodavatel</w:t>
      </w:r>
      <w:r w:rsidR="001E48ED" w:rsidRPr="002A71BA">
        <w:t xml:space="preserve"> je povinen při zpracování těchto údajů postupovat v souladu se zákonem č. 110/2019 Sb., o zpracování osobních údajů.</w:t>
      </w:r>
    </w:p>
    <w:p w14:paraId="4092698A" w14:textId="77777777" w:rsidR="00C961B5" w:rsidRPr="00162192" w:rsidRDefault="00C961B5" w:rsidP="00062530">
      <w:pPr>
        <w:spacing w:line="280" w:lineRule="exact"/>
        <w:jc w:val="both"/>
      </w:pPr>
    </w:p>
    <w:p w14:paraId="4BE7AEEB" w14:textId="77777777" w:rsidR="00C961B5" w:rsidRPr="00162192" w:rsidRDefault="00C122F3" w:rsidP="00062530">
      <w:pPr>
        <w:spacing w:line="280" w:lineRule="exact"/>
        <w:jc w:val="center"/>
        <w:rPr>
          <w:b/>
        </w:rPr>
      </w:pPr>
      <w:r>
        <w:rPr>
          <w:b/>
        </w:rPr>
        <w:t>Čl. VII</w:t>
      </w:r>
    </w:p>
    <w:p w14:paraId="122E5AC5" w14:textId="77777777" w:rsidR="00C961B5" w:rsidRPr="00162192" w:rsidRDefault="00C961B5" w:rsidP="00062530">
      <w:pPr>
        <w:pStyle w:val="Nadpis1"/>
        <w:spacing w:line="280" w:lineRule="exact"/>
      </w:pPr>
      <w:r w:rsidRPr="00162192">
        <w:t>Sankce</w:t>
      </w:r>
    </w:p>
    <w:p w14:paraId="175CF28A" w14:textId="77777777" w:rsidR="00C961B5" w:rsidRPr="00162192" w:rsidRDefault="00C961B5" w:rsidP="00062530">
      <w:pPr>
        <w:spacing w:line="280" w:lineRule="exact"/>
        <w:jc w:val="center"/>
      </w:pPr>
    </w:p>
    <w:p w14:paraId="63D149BC" w14:textId="49739C35" w:rsidR="00C961B5" w:rsidRPr="00162192" w:rsidRDefault="00C961B5" w:rsidP="00062530">
      <w:pPr>
        <w:numPr>
          <w:ilvl w:val="0"/>
          <w:numId w:val="9"/>
        </w:numPr>
        <w:spacing w:after="60" w:line="280" w:lineRule="exact"/>
        <w:ind w:left="0" w:hanging="357"/>
        <w:jc w:val="both"/>
      </w:pPr>
      <w:r w:rsidRPr="00162192">
        <w:t xml:space="preserve">Pro případ, že </w:t>
      </w:r>
      <w:r w:rsidR="00034B2A">
        <w:t>dodavatel</w:t>
      </w:r>
      <w:r w:rsidRPr="00162192">
        <w:t xml:space="preserve"> neposkytne smlouvou stanovené služby, sjednává se smluvní pokuta ve výši 10 % z celkové ceny neposkytnuté služby. V případě neposkytnutí sjednaných služeb z důvodů nezaviněných </w:t>
      </w:r>
      <w:r w:rsidR="00034B2A">
        <w:t>dodavatelem</w:t>
      </w:r>
      <w:r w:rsidRPr="00162192">
        <w:t xml:space="preserve">, zejména z důvodu vyšší moci, povinnost úhrady smluvní pokuty zaniká. </w:t>
      </w:r>
    </w:p>
    <w:p w14:paraId="6F069493" w14:textId="77777777" w:rsidR="00C961B5" w:rsidRPr="00162192" w:rsidRDefault="00C961B5" w:rsidP="00062530">
      <w:pPr>
        <w:numPr>
          <w:ilvl w:val="0"/>
          <w:numId w:val="9"/>
        </w:numPr>
        <w:spacing w:after="60" w:line="280" w:lineRule="exact"/>
        <w:ind w:left="0" w:hanging="357"/>
        <w:jc w:val="both"/>
      </w:pPr>
      <w:r w:rsidRPr="00162192">
        <w:t>Tímto ustanovením není dotčeno právo na náhradu škody, která převyšuje uhrazenou smluvní pokutu.</w:t>
      </w:r>
    </w:p>
    <w:p w14:paraId="6A7EBF17" w14:textId="77777777" w:rsidR="00C961B5" w:rsidRPr="00162192" w:rsidRDefault="00C961B5" w:rsidP="00062530">
      <w:pPr>
        <w:numPr>
          <w:ilvl w:val="0"/>
          <w:numId w:val="9"/>
        </w:numPr>
        <w:spacing w:after="60" w:line="280" w:lineRule="exact"/>
        <w:ind w:left="0" w:hanging="357"/>
        <w:jc w:val="both"/>
      </w:pPr>
      <w:r w:rsidRPr="00162192">
        <w:t xml:space="preserve">Lhůta splatnosti smluvní sankce byla stranami ujednána v délce třiceti (30) dnů od doručení vyúčtování smluvní sankce. V pochybnostech se má za to, že vyúčtování smluvní sankce bylo druhé straně doručeno třetího pracovního dne po jeho odeslání. </w:t>
      </w:r>
    </w:p>
    <w:p w14:paraId="1B75C095" w14:textId="77777777" w:rsidR="00A35300" w:rsidRPr="00162192" w:rsidRDefault="00C961B5" w:rsidP="0014575C">
      <w:pPr>
        <w:numPr>
          <w:ilvl w:val="0"/>
          <w:numId w:val="9"/>
        </w:numPr>
        <w:spacing w:line="280" w:lineRule="exact"/>
        <w:ind w:left="0"/>
        <w:jc w:val="both"/>
      </w:pPr>
      <w:r w:rsidRPr="00162192">
        <w:t>Výslovně se touto smlouvou sjednávají výše uvedené smluvní sankce. Smluvní strany si výslovně ujednaly, že k jiným než zde uvedeným a dále např. ústně sjednaným smluvním sankcím, jakož i</w:t>
      </w:r>
      <w:r w:rsidR="00A92E1C">
        <w:t> </w:t>
      </w:r>
      <w:r w:rsidRPr="00162192">
        <w:t>smluvním sankcím sjednaným dodatečně nebude přihlíženo.</w:t>
      </w:r>
    </w:p>
    <w:p w14:paraId="0F69C4D6" w14:textId="77777777" w:rsidR="00A35300" w:rsidRPr="00162192" w:rsidRDefault="00A35300" w:rsidP="0014575C">
      <w:pPr>
        <w:spacing w:line="280" w:lineRule="exact"/>
        <w:jc w:val="both"/>
      </w:pPr>
    </w:p>
    <w:p w14:paraId="67B0FBC3" w14:textId="77777777" w:rsidR="00C961B5" w:rsidRPr="00162192" w:rsidRDefault="00C122F3" w:rsidP="0014575C">
      <w:pPr>
        <w:pStyle w:val="Nadpis1"/>
        <w:spacing w:line="280" w:lineRule="exact"/>
      </w:pPr>
      <w:r>
        <w:t>Čl. VIII</w:t>
      </w:r>
    </w:p>
    <w:p w14:paraId="0BB7669F" w14:textId="77777777" w:rsidR="00C961B5" w:rsidRPr="00162192" w:rsidRDefault="00C961B5" w:rsidP="0014575C">
      <w:pPr>
        <w:spacing w:line="280" w:lineRule="exact"/>
        <w:jc w:val="center"/>
        <w:rPr>
          <w:b/>
        </w:rPr>
      </w:pPr>
      <w:r w:rsidRPr="00162192">
        <w:rPr>
          <w:b/>
        </w:rPr>
        <w:t>Doba platnosti a zánik smlouvy</w:t>
      </w:r>
    </w:p>
    <w:p w14:paraId="15E8A221" w14:textId="77777777" w:rsidR="00C961B5" w:rsidRPr="00162192" w:rsidRDefault="00C961B5" w:rsidP="0014575C">
      <w:pPr>
        <w:spacing w:line="280" w:lineRule="exact"/>
        <w:jc w:val="center"/>
        <w:rPr>
          <w:b/>
        </w:rPr>
      </w:pPr>
    </w:p>
    <w:p w14:paraId="18A08097" w14:textId="77777777" w:rsidR="0014575C" w:rsidRDefault="00C961B5" w:rsidP="0014575C">
      <w:pPr>
        <w:numPr>
          <w:ilvl w:val="0"/>
          <w:numId w:val="10"/>
        </w:numPr>
        <w:spacing w:after="60" w:line="280" w:lineRule="exact"/>
        <w:ind w:left="0" w:hanging="357"/>
        <w:jc w:val="both"/>
      </w:pPr>
      <w:r w:rsidRPr="00162192">
        <w:t xml:space="preserve">Tato smlouva je uzavřena na dobu určitou ode dne podpisu oběma smluvními stranami do </w:t>
      </w:r>
    </w:p>
    <w:p w14:paraId="6071E7F6" w14:textId="1376398E" w:rsidR="00C961B5" w:rsidRPr="00162192" w:rsidRDefault="0014575C" w:rsidP="0014575C">
      <w:pPr>
        <w:spacing w:after="60" w:line="280" w:lineRule="exact"/>
      </w:pPr>
      <w:r w:rsidRPr="00162192">
        <w:t xml:space="preserve">31. 12. </w:t>
      </w:r>
      <w:r w:rsidR="00C961B5" w:rsidRPr="00162192">
        <w:t>20</w:t>
      </w:r>
      <w:r w:rsidR="006E0D9C">
        <w:t>2</w:t>
      </w:r>
      <w:r w:rsidR="009505EC">
        <w:t>5</w:t>
      </w:r>
      <w:r w:rsidR="00C961B5" w:rsidRPr="00162192">
        <w:t>.</w:t>
      </w:r>
    </w:p>
    <w:p w14:paraId="0CDCB0AC" w14:textId="77777777" w:rsidR="00C961B5" w:rsidRPr="00162192" w:rsidRDefault="00C961B5" w:rsidP="00062530">
      <w:pPr>
        <w:numPr>
          <w:ilvl w:val="0"/>
          <w:numId w:val="10"/>
        </w:numPr>
        <w:spacing w:after="40" w:line="280" w:lineRule="exact"/>
        <w:ind w:left="0" w:hanging="357"/>
        <w:jc w:val="both"/>
      </w:pPr>
      <w:r w:rsidRPr="00162192">
        <w:t>Smluvní vztah před uplynutím doby, na kterou byl sjednán, zaniká:</w:t>
      </w:r>
    </w:p>
    <w:p w14:paraId="097263F8" w14:textId="77777777" w:rsidR="00C961B5" w:rsidRPr="00162192" w:rsidRDefault="00C961B5" w:rsidP="00062530">
      <w:pPr>
        <w:numPr>
          <w:ilvl w:val="1"/>
          <w:numId w:val="1"/>
        </w:numPr>
        <w:spacing w:after="40" w:line="280" w:lineRule="exact"/>
        <w:ind w:left="0" w:hanging="357"/>
        <w:jc w:val="both"/>
      </w:pPr>
      <w:r w:rsidRPr="00162192">
        <w:t>písemnou dohodou obou stran,</w:t>
      </w:r>
    </w:p>
    <w:p w14:paraId="0471DE64" w14:textId="77777777" w:rsidR="00C961B5" w:rsidRPr="00162192" w:rsidRDefault="00C961B5" w:rsidP="0014575C">
      <w:pPr>
        <w:numPr>
          <w:ilvl w:val="1"/>
          <w:numId w:val="1"/>
        </w:numPr>
        <w:spacing w:after="60" w:line="280" w:lineRule="exact"/>
        <w:ind w:left="0" w:hanging="357"/>
      </w:pPr>
      <w:r w:rsidRPr="00162192">
        <w:t>písemným</w:t>
      </w:r>
      <w:r w:rsidR="0014575C">
        <w:t xml:space="preserve"> </w:t>
      </w:r>
      <w:r w:rsidRPr="00162192">
        <w:t xml:space="preserve">odstoupením od smlouvy z důvodů jejího podstatného porušení. Za podstatné porušení smlouvy se považuje neposkytnutí sjednaných služeb bez adekvátní náhrady.        </w:t>
      </w:r>
      <w:r w:rsidRPr="00162192">
        <w:rPr>
          <w:color w:val="FF0000"/>
        </w:rPr>
        <w:t xml:space="preserve"> </w:t>
      </w:r>
    </w:p>
    <w:p w14:paraId="1F6D45C6" w14:textId="77777777" w:rsidR="00C961B5" w:rsidRDefault="00C961B5" w:rsidP="00062530">
      <w:pPr>
        <w:pStyle w:val="Odstavecseseznamem"/>
        <w:numPr>
          <w:ilvl w:val="0"/>
          <w:numId w:val="10"/>
        </w:numPr>
        <w:spacing w:line="280" w:lineRule="exact"/>
        <w:ind w:left="0"/>
      </w:pPr>
      <w:r w:rsidRPr="00162192">
        <w:t xml:space="preserve">Odstoupení od smlouvy je účinné jeho doručením druhé smluvní straně. </w:t>
      </w:r>
    </w:p>
    <w:p w14:paraId="3E1A6D2F" w14:textId="77777777" w:rsidR="00AE356C" w:rsidRPr="00162192" w:rsidRDefault="00AE356C" w:rsidP="00AE356C">
      <w:pPr>
        <w:pStyle w:val="Odstavecseseznamem"/>
        <w:spacing w:line="280" w:lineRule="exact"/>
        <w:ind w:left="0"/>
      </w:pPr>
    </w:p>
    <w:p w14:paraId="16DB7D04" w14:textId="77777777" w:rsidR="00C961B5" w:rsidRPr="00162192" w:rsidRDefault="00C122F3" w:rsidP="00062530">
      <w:pPr>
        <w:pStyle w:val="Nadpis1"/>
        <w:spacing w:line="280" w:lineRule="exact"/>
      </w:pPr>
      <w:r>
        <w:t xml:space="preserve">Čl. </w:t>
      </w:r>
      <w:r w:rsidR="002D5ED5">
        <w:t>I</w:t>
      </w:r>
      <w:r w:rsidR="00C961B5" w:rsidRPr="00162192">
        <w:t>X</w:t>
      </w:r>
    </w:p>
    <w:p w14:paraId="7D57CD3A" w14:textId="77777777" w:rsidR="00C961B5" w:rsidRPr="00162192" w:rsidRDefault="00C961B5" w:rsidP="00062530">
      <w:pPr>
        <w:spacing w:line="280" w:lineRule="exact"/>
        <w:jc w:val="center"/>
        <w:rPr>
          <w:b/>
          <w:bCs/>
        </w:rPr>
      </w:pPr>
      <w:r w:rsidRPr="00162192">
        <w:rPr>
          <w:b/>
          <w:bCs/>
        </w:rPr>
        <w:t>Závěrečná ustanovení</w:t>
      </w:r>
    </w:p>
    <w:p w14:paraId="2C6934EA" w14:textId="77777777" w:rsidR="00C961B5" w:rsidRPr="00162192" w:rsidRDefault="00C961B5" w:rsidP="00062530">
      <w:pPr>
        <w:spacing w:line="280" w:lineRule="exact"/>
        <w:jc w:val="center"/>
        <w:rPr>
          <w:b/>
          <w:bCs/>
        </w:rPr>
      </w:pPr>
    </w:p>
    <w:p w14:paraId="5B1FBED0" w14:textId="77777777" w:rsidR="00C961B5" w:rsidRPr="00162192" w:rsidRDefault="00C961B5" w:rsidP="00062530">
      <w:pPr>
        <w:numPr>
          <w:ilvl w:val="0"/>
          <w:numId w:val="6"/>
        </w:numPr>
        <w:spacing w:after="60" w:line="280" w:lineRule="exact"/>
        <w:ind w:left="0" w:hanging="357"/>
        <w:jc w:val="both"/>
      </w:pPr>
      <w:r w:rsidRPr="00162192">
        <w:t xml:space="preserve">Vztahy touto smlouvou neupravené a z této smlouvy vyplývající se řídí příslušnými ustanoveními občanského zákoníku a dalšími obecně závaznými právními předpisy.  </w:t>
      </w:r>
    </w:p>
    <w:p w14:paraId="6BE8082D" w14:textId="77777777" w:rsidR="00C961B5" w:rsidRPr="00162192" w:rsidRDefault="00C961B5" w:rsidP="00062530">
      <w:pPr>
        <w:numPr>
          <w:ilvl w:val="0"/>
          <w:numId w:val="6"/>
        </w:numPr>
        <w:spacing w:after="60" w:line="280" w:lineRule="exact"/>
        <w:ind w:left="0" w:hanging="357"/>
        <w:jc w:val="both"/>
      </w:pPr>
      <w:r w:rsidRPr="00162192">
        <w:t xml:space="preserve">Změny a doplňky k této smlouvě mohou být prováděny pouze se souhlasem obou smluvních stran, a to písemně, formou číslovaných dodatků. </w:t>
      </w:r>
    </w:p>
    <w:p w14:paraId="3F8EA5A7" w14:textId="77777777" w:rsidR="00C961B5" w:rsidRPr="002A71BA" w:rsidRDefault="00C961B5" w:rsidP="00062530">
      <w:pPr>
        <w:numPr>
          <w:ilvl w:val="0"/>
          <w:numId w:val="6"/>
        </w:numPr>
        <w:spacing w:after="60" w:line="280" w:lineRule="exact"/>
        <w:ind w:left="0" w:hanging="357"/>
        <w:jc w:val="both"/>
      </w:pPr>
      <w:r w:rsidRPr="002A71BA">
        <w:t>Smlouva nabývá platnosti dnem podpisu obou smluvních stran</w:t>
      </w:r>
      <w:r w:rsidR="00D15E1A" w:rsidRPr="002A71BA">
        <w:t>.</w:t>
      </w:r>
      <w:r w:rsidRPr="002A71BA">
        <w:t xml:space="preserve"> </w:t>
      </w:r>
      <w:r w:rsidR="008C2404" w:rsidRPr="002A71BA">
        <w:t>Ú</w:t>
      </w:r>
      <w:r w:rsidRPr="002A71BA">
        <w:t xml:space="preserve">činnosti smlouva nabývá dnem uveřejnění prostřednictvím registru smluv v souladu se zákonem </w:t>
      </w:r>
      <w:r w:rsidRPr="002A71BA">
        <w:rPr>
          <w:rFonts w:eastAsia="Calibri"/>
        </w:rPr>
        <w:t>č. 340/2015 Sb., o registru smluv</w:t>
      </w:r>
      <w:r w:rsidRPr="002A71BA">
        <w:t>.</w:t>
      </w:r>
    </w:p>
    <w:p w14:paraId="5E75C285" w14:textId="77777777" w:rsidR="00C961B5" w:rsidRPr="002A71BA" w:rsidRDefault="00C961B5" w:rsidP="00062530">
      <w:pPr>
        <w:numPr>
          <w:ilvl w:val="0"/>
          <w:numId w:val="6"/>
        </w:numPr>
        <w:spacing w:after="60" w:line="280" w:lineRule="exact"/>
        <w:ind w:left="0" w:hanging="357"/>
        <w:jc w:val="both"/>
      </w:pPr>
      <w:r w:rsidRPr="002A71BA">
        <w:rPr>
          <w:rFonts w:eastAsia="Calibri"/>
        </w:rPr>
        <w:t>V souladu se zákonem č. 340/2015 Sb., o registru smluv, se strany dohodly, že odběratel zašle tuto smlouvu</w:t>
      </w:r>
      <w:r w:rsidRPr="00162192">
        <w:rPr>
          <w:rFonts w:eastAsia="Calibri"/>
        </w:rPr>
        <w:t xml:space="preserve"> správci registru smluv k uveřejnění ve lhůtě, stanovené tímto zákonem. Osobní údaje stran </w:t>
      </w:r>
      <w:r w:rsidRPr="00162192">
        <w:rPr>
          <w:rFonts w:eastAsia="Calibri"/>
        </w:rPr>
        <w:lastRenderedPageBreak/>
        <w:t>před odesláním budou anonymizovány v souladu se zákonem č</w:t>
      </w:r>
      <w:r w:rsidRPr="002A71BA">
        <w:rPr>
          <w:rFonts w:eastAsia="Calibri"/>
        </w:rPr>
        <w:t>.</w:t>
      </w:r>
      <w:r w:rsidR="002A71BA">
        <w:rPr>
          <w:rFonts w:eastAsia="Calibri"/>
        </w:rPr>
        <w:t xml:space="preserve"> </w:t>
      </w:r>
      <w:r w:rsidR="001E48ED" w:rsidRPr="002A71BA">
        <w:rPr>
          <w:rFonts w:eastAsia="Calibri"/>
        </w:rPr>
        <w:t>110/2019 Sb., o zpracování osobních údajů</w:t>
      </w:r>
    </w:p>
    <w:p w14:paraId="66B453C3" w14:textId="77777777" w:rsidR="00C961B5" w:rsidRPr="00162192" w:rsidRDefault="00C961B5" w:rsidP="00062530">
      <w:pPr>
        <w:numPr>
          <w:ilvl w:val="0"/>
          <w:numId w:val="6"/>
        </w:numPr>
        <w:spacing w:after="60" w:line="280" w:lineRule="exact"/>
        <w:ind w:left="0" w:hanging="357"/>
        <w:jc w:val="both"/>
      </w:pPr>
      <w:r w:rsidRPr="00162192">
        <w:t>Smlouva je vyhotovena ve dvou vyhotoveních, přičemž každé je považováno za originál. Každá smluvní strana obdrží jedno vyhotovení.</w:t>
      </w:r>
    </w:p>
    <w:p w14:paraId="6CAF3A95" w14:textId="77777777" w:rsidR="00C961B5" w:rsidRPr="00162192" w:rsidRDefault="00C961B5" w:rsidP="00062530">
      <w:pPr>
        <w:numPr>
          <w:ilvl w:val="0"/>
          <w:numId w:val="6"/>
        </w:numPr>
        <w:spacing w:after="60" w:line="280" w:lineRule="exact"/>
        <w:ind w:left="0" w:hanging="357"/>
        <w:jc w:val="both"/>
      </w:pPr>
      <w:r w:rsidRPr="00162192">
        <w:t xml:space="preserve">Smluvní strany prohlašují, že smlouvu uzavírají po vzájemné dohodě na </w:t>
      </w:r>
      <w:r w:rsidR="00C462BA">
        <w:t>základě jejich pravé a </w:t>
      </w:r>
      <w:r w:rsidRPr="00162192">
        <w:t>svobodné vůle a nikoliv v tísni ani za jinak nápadně nevýhodných podmínek, že si smlouvu přečetly a s jejím obsahem souhlasí a na důkaz toho připojují své podpisy.</w:t>
      </w:r>
    </w:p>
    <w:p w14:paraId="19676609" w14:textId="77777777" w:rsidR="00C961B5" w:rsidRPr="00162192" w:rsidRDefault="00C961B5" w:rsidP="00062530">
      <w:pPr>
        <w:numPr>
          <w:ilvl w:val="0"/>
          <w:numId w:val="6"/>
        </w:numPr>
        <w:spacing w:after="60" w:line="280" w:lineRule="exact"/>
        <w:ind w:left="0" w:hanging="357"/>
        <w:jc w:val="both"/>
      </w:pPr>
      <w:r w:rsidRPr="00162192">
        <w:t>Při rozhodování případných sporů, vzniklých ze závazků založených touto smlouvou, budou místně a věcně příslušné soudy České republiky.</w:t>
      </w:r>
    </w:p>
    <w:p w14:paraId="2EC21D25" w14:textId="66E1A814" w:rsidR="00C961B5" w:rsidRPr="00162192" w:rsidRDefault="0060543F" w:rsidP="00062530">
      <w:pPr>
        <w:numPr>
          <w:ilvl w:val="0"/>
          <w:numId w:val="6"/>
        </w:numPr>
        <w:spacing w:after="60" w:line="280" w:lineRule="exact"/>
        <w:ind w:left="0" w:hanging="357"/>
        <w:jc w:val="both"/>
      </w:pPr>
      <w:r>
        <w:t>Dodavatel</w:t>
      </w:r>
      <w:r w:rsidR="00C961B5" w:rsidRPr="00162192">
        <w:t xml:space="preserve"> výslovně souhlasí s tím, že odběratel tuto smlouvu uveřejní na svém profilu v plném znění v souladu se zákonem č. 134/2016 Sb., o zadávání veřejných zakázek, ve znění pozdějších předpisů.</w:t>
      </w:r>
    </w:p>
    <w:p w14:paraId="67E4DEEB" w14:textId="77777777" w:rsidR="00C961B5" w:rsidRPr="00162192" w:rsidRDefault="00C961B5" w:rsidP="00062530">
      <w:pPr>
        <w:numPr>
          <w:ilvl w:val="0"/>
          <w:numId w:val="6"/>
        </w:numPr>
        <w:spacing w:after="60" w:line="280" w:lineRule="exact"/>
        <w:ind w:left="0" w:hanging="357"/>
        <w:jc w:val="both"/>
      </w:pPr>
      <w:r w:rsidRPr="00162192">
        <w:t xml:space="preserve"> Smluvní strany si ujednaly, že závazky vyplývající z této smlouvy se promlčují ve lhůtě</w:t>
      </w:r>
      <w:r w:rsidR="008C2404" w:rsidRPr="00162192">
        <w:t xml:space="preserve"> </w:t>
      </w:r>
      <w:r w:rsidRPr="00162192">
        <w:t>3 let ode dne, kdy smluvní strana mohla poprvé toto právo uplatnit.</w:t>
      </w:r>
    </w:p>
    <w:p w14:paraId="5248CC57" w14:textId="77777777" w:rsidR="00C961B5" w:rsidRPr="00162192" w:rsidRDefault="00C961B5" w:rsidP="00062530">
      <w:pPr>
        <w:numPr>
          <w:ilvl w:val="0"/>
          <w:numId w:val="6"/>
        </w:numPr>
        <w:spacing w:line="280" w:lineRule="exact"/>
        <w:ind w:left="0"/>
        <w:jc w:val="both"/>
      </w:pPr>
      <w:r w:rsidRPr="00162192">
        <w:t xml:space="preserve"> 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Smlouvy bylo ujednáno, kdyby tato skutečnost byla známa od počátku. Totéž platí, vyskytnou-li se ve smlouvě či jejích dodatcích případné mezery.</w:t>
      </w:r>
    </w:p>
    <w:tbl>
      <w:tblPr>
        <w:tblW w:w="0" w:type="auto"/>
        <w:tblLook w:val="00A0" w:firstRow="1" w:lastRow="0" w:firstColumn="1" w:lastColumn="0" w:noHBand="0" w:noVBand="0"/>
      </w:tblPr>
      <w:tblGrid>
        <w:gridCol w:w="4644"/>
        <w:gridCol w:w="4644"/>
      </w:tblGrid>
      <w:tr w:rsidR="00C961B5" w:rsidRPr="00162192" w14:paraId="6381BE01" w14:textId="77777777" w:rsidTr="00431442">
        <w:trPr>
          <w:trHeight w:val="3633"/>
        </w:trPr>
        <w:tc>
          <w:tcPr>
            <w:tcW w:w="4644" w:type="dxa"/>
          </w:tcPr>
          <w:p w14:paraId="4DD3FFD2" w14:textId="77777777" w:rsidR="00431442" w:rsidRDefault="00431442" w:rsidP="00062530">
            <w:pPr>
              <w:spacing w:line="280" w:lineRule="exact"/>
              <w:ind w:firstLine="1026"/>
            </w:pPr>
          </w:p>
          <w:p w14:paraId="5909E970" w14:textId="0C0DCE6A" w:rsidR="00C462BA" w:rsidRDefault="00C961B5" w:rsidP="00062530">
            <w:pPr>
              <w:spacing w:line="280" w:lineRule="exact"/>
              <w:ind w:firstLine="1026"/>
            </w:pPr>
            <w:r w:rsidRPr="00162192">
              <w:br/>
              <w:t xml:space="preserve">       </w:t>
            </w:r>
            <w:r w:rsidR="00C462BA" w:rsidRPr="00162192">
              <w:t xml:space="preserve">         V Praze, dne </w:t>
            </w:r>
            <w:r w:rsidR="00BF047F">
              <w:t>26. 3. 2025</w:t>
            </w:r>
            <w:r w:rsidR="00C462BA" w:rsidRPr="00162192">
              <w:t xml:space="preserve"> </w:t>
            </w:r>
            <w:r w:rsidRPr="00162192">
              <w:t xml:space="preserve">  </w:t>
            </w:r>
          </w:p>
          <w:p w14:paraId="6E55D9D7" w14:textId="77777777" w:rsidR="00C141EC" w:rsidRDefault="00C141EC" w:rsidP="00062530">
            <w:pPr>
              <w:spacing w:line="280" w:lineRule="exact"/>
              <w:ind w:firstLine="1026"/>
            </w:pPr>
          </w:p>
          <w:p w14:paraId="6E92EDAF" w14:textId="77777777" w:rsidR="00C961B5" w:rsidRPr="00162192" w:rsidRDefault="00C961B5" w:rsidP="00062530">
            <w:pPr>
              <w:spacing w:line="280" w:lineRule="exact"/>
              <w:ind w:firstLine="1026"/>
            </w:pPr>
            <w:r w:rsidRPr="00162192">
              <w:t>Poskytovatel:</w:t>
            </w:r>
          </w:p>
          <w:p w14:paraId="15B55806" w14:textId="77777777" w:rsidR="00C961B5" w:rsidRPr="00162192" w:rsidRDefault="00C961B5" w:rsidP="00062530">
            <w:pPr>
              <w:spacing w:line="280" w:lineRule="exact"/>
            </w:pPr>
          </w:p>
          <w:p w14:paraId="68FEA4FC" w14:textId="77777777" w:rsidR="00C961B5" w:rsidRPr="00162192" w:rsidRDefault="00C961B5" w:rsidP="00062530">
            <w:pPr>
              <w:spacing w:line="280" w:lineRule="exact"/>
              <w:jc w:val="center"/>
            </w:pPr>
            <w:r w:rsidRPr="00162192">
              <w:br/>
              <w:t>………………………………</w:t>
            </w:r>
          </w:p>
          <w:p w14:paraId="0C0C4A57" w14:textId="3A4B6971" w:rsidR="00C961B5" w:rsidRPr="0060543F" w:rsidRDefault="00034B2A" w:rsidP="00062530">
            <w:pPr>
              <w:spacing w:line="280" w:lineRule="exact"/>
              <w:jc w:val="center"/>
            </w:pPr>
            <w:r w:rsidRPr="0060543F">
              <w:t>Mgr. Simona Hrubá</w:t>
            </w:r>
          </w:p>
          <w:p w14:paraId="4E8CA992" w14:textId="292EB838" w:rsidR="00C961B5" w:rsidRPr="008B3C5F" w:rsidRDefault="00C961B5" w:rsidP="00062530">
            <w:pPr>
              <w:spacing w:line="280" w:lineRule="exact"/>
              <w:jc w:val="center"/>
            </w:pPr>
            <w:r w:rsidRPr="008B3C5F">
              <w:t>ředitel</w:t>
            </w:r>
            <w:r w:rsidR="00034B2A">
              <w:t>ka</w:t>
            </w:r>
            <w:r w:rsidRPr="008B3C5F">
              <w:t xml:space="preserve"> </w:t>
            </w:r>
          </w:p>
          <w:p w14:paraId="05522833" w14:textId="77777777" w:rsidR="00C961B5" w:rsidRPr="008B3C5F" w:rsidRDefault="00C961B5" w:rsidP="00062530">
            <w:pPr>
              <w:spacing w:line="280" w:lineRule="exact"/>
              <w:jc w:val="center"/>
            </w:pPr>
            <w:r w:rsidRPr="008B3C5F">
              <w:t>Zařízení služeb pro</w:t>
            </w:r>
          </w:p>
          <w:p w14:paraId="3BDCDE0E" w14:textId="77777777" w:rsidR="00C961B5" w:rsidRPr="00162192" w:rsidRDefault="00C961B5" w:rsidP="00062530">
            <w:pPr>
              <w:spacing w:line="280" w:lineRule="exact"/>
              <w:jc w:val="center"/>
            </w:pPr>
            <w:r w:rsidRPr="008B3C5F">
              <w:t>Ministerstvo vnitra</w:t>
            </w:r>
          </w:p>
        </w:tc>
        <w:tc>
          <w:tcPr>
            <w:tcW w:w="4644" w:type="dxa"/>
          </w:tcPr>
          <w:p w14:paraId="233F9B66" w14:textId="77777777" w:rsidR="00C141EC" w:rsidRDefault="00C961B5" w:rsidP="00062530">
            <w:pPr>
              <w:spacing w:line="280" w:lineRule="exact"/>
              <w:ind w:firstLine="635"/>
            </w:pPr>
            <w:r w:rsidRPr="00162192">
              <w:t xml:space="preserve">           </w:t>
            </w:r>
          </w:p>
          <w:p w14:paraId="5A396980" w14:textId="77777777" w:rsidR="00431442" w:rsidRDefault="00431442" w:rsidP="00062530">
            <w:pPr>
              <w:spacing w:line="280" w:lineRule="exact"/>
              <w:ind w:firstLine="635"/>
            </w:pPr>
          </w:p>
          <w:p w14:paraId="771E381F" w14:textId="466F1F39" w:rsidR="00B24CA9" w:rsidRDefault="00C462BA" w:rsidP="00B24CA9">
            <w:pPr>
              <w:spacing w:line="280" w:lineRule="exact"/>
              <w:ind w:firstLine="1026"/>
            </w:pPr>
            <w:r w:rsidRPr="00162192">
              <w:t xml:space="preserve">V Praze, dne </w:t>
            </w:r>
            <w:r w:rsidR="00BF047F">
              <w:t>13. 3. 2025</w:t>
            </w:r>
            <w:r w:rsidRPr="00162192">
              <w:br/>
            </w:r>
            <w:r w:rsidR="00B24CA9">
              <w:t xml:space="preserve">              </w:t>
            </w:r>
          </w:p>
          <w:p w14:paraId="24A3465D" w14:textId="2F814823" w:rsidR="00C961B5" w:rsidRPr="00162192" w:rsidRDefault="00BF047F" w:rsidP="00062530">
            <w:pPr>
              <w:spacing w:line="280" w:lineRule="exact"/>
              <w:ind w:firstLine="635"/>
            </w:pPr>
            <w:r>
              <w:t xml:space="preserve">       </w:t>
            </w:r>
            <w:r w:rsidR="00C961B5" w:rsidRPr="00162192">
              <w:t xml:space="preserve">Odběratel:     </w:t>
            </w:r>
          </w:p>
          <w:p w14:paraId="26CF3454" w14:textId="77777777" w:rsidR="00C961B5" w:rsidRPr="00162192" w:rsidRDefault="00C961B5" w:rsidP="00062530">
            <w:pPr>
              <w:spacing w:line="280" w:lineRule="exact"/>
              <w:jc w:val="center"/>
            </w:pPr>
            <w:r w:rsidRPr="00162192">
              <w:br/>
            </w:r>
            <w:r w:rsidRPr="00162192">
              <w:br/>
              <w:t>………………………………</w:t>
            </w:r>
          </w:p>
          <w:p w14:paraId="76174C7C" w14:textId="77777777" w:rsidR="00C961B5" w:rsidRPr="00162192" w:rsidRDefault="00175A5B" w:rsidP="00062530">
            <w:pPr>
              <w:spacing w:line="280" w:lineRule="exact"/>
              <w:jc w:val="center"/>
            </w:pPr>
            <w:r w:rsidRPr="00162192">
              <w:t>vrchní rada</w:t>
            </w:r>
            <w:r w:rsidR="00C961B5" w:rsidRPr="00162192">
              <w:t xml:space="preserve"> plk. PhDr. Zdeněk Kuča</w:t>
            </w:r>
          </w:p>
          <w:p w14:paraId="76DE264E" w14:textId="109DDB99" w:rsidR="00C961B5" w:rsidRPr="00162192" w:rsidRDefault="00C961B5" w:rsidP="00062530">
            <w:pPr>
              <w:spacing w:line="280" w:lineRule="exact"/>
              <w:jc w:val="center"/>
            </w:pPr>
            <w:r w:rsidRPr="00162192">
              <w:t xml:space="preserve">ředitel odboru  </w:t>
            </w:r>
          </w:p>
          <w:p w14:paraId="437088E1" w14:textId="3EB3BB20" w:rsidR="00C961B5" w:rsidRPr="00162192" w:rsidRDefault="00C961B5" w:rsidP="00062530">
            <w:pPr>
              <w:spacing w:line="280" w:lineRule="exact"/>
              <w:jc w:val="center"/>
            </w:pPr>
            <w:r w:rsidRPr="00162192">
              <w:t xml:space="preserve">  </w:t>
            </w:r>
            <w:r w:rsidR="009505EC">
              <w:t>Odbor 40 ř</w:t>
            </w:r>
            <w:r w:rsidRPr="00162192">
              <w:t>ízení lidských zdrojů</w:t>
            </w:r>
          </w:p>
          <w:p w14:paraId="4F3FF408" w14:textId="77777777" w:rsidR="005D6AF8" w:rsidRPr="00162192" w:rsidRDefault="00C961B5" w:rsidP="00062530">
            <w:pPr>
              <w:spacing w:line="280" w:lineRule="exact"/>
              <w:jc w:val="center"/>
            </w:pPr>
            <w:r w:rsidRPr="00162192">
              <w:t xml:space="preserve">  Generální ředitelství cel</w:t>
            </w:r>
          </w:p>
        </w:tc>
      </w:tr>
    </w:tbl>
    <w:p w14:paraId="03632A2C" w14:textId="77777777" w:rsidR="0014575C" w:rsidRDefault="0014575C" w:rsidP="000F23FB">
      <w:pPr>
        <w:pStyle w:val="Styl"/>
        <w:spacing w:line="280" w:lineRule="exact"/>
        <w:ind w:left="567" w:right="29" w:hanging="851"/>
        <w:jc w:val="right"/>
        <w:rPr>
          <w:rFonts w:ascii="Arial" w:eastAsia="Calibri" w:hAnsi="Arial" w:cs="Arial"/>
          <w:i/>
          <w:lang w:eastAsia="en-US"/>
        </w:rPr>
      </w:pPr>
    </w:p>
    <w:p w14:paraId="0E558C7D" w14:textId="1F079EF9" w:rsidR="002D5ED5" w:rsidRDefault="002D5ED5" w:rsidP="000F23FB">
      <w:pPr>
        <w:pStyle w:val="Styl"/>
        <w:spacing w:line="280" w:lineRule="exact"/>
        <w:ind w:left="567" w:right="29" w:hanging="851"/>
        <w:jc w:val="right"/>
        <w:rPr>
          <w:rFonts w:ascii="Arial" w:eastAsia="Calibri" w:hAnsi="Arial" w:cs="Arial"/>
          <w:i/>
          <w:lang w:eastAsia="en-US"/>
        </w:rPr>
      </w:pPr>
    </w:p>
    <w:p w14:paraId="026A8C67" w14:textId="4C990C01" w:rsidR="00543897" w:rsidRDefault="00543897" w:rsidP="000F23FB">
      <w:pPr>
        <w:pStyle w:val="Styl"/>
        <w:spacing w:line="280" w:lineRule="exact"/>
        <w:ind w:left="567" w:right="29" w:hanging="851"/>
        <w:jc w:val="right"/>
        <w:rPr>
          <w:rFonts w:ascii="Arial" w:eastAsia="Calibri" w:hAnsi="Arial" w:cs="Arial"/>
          <w:i/>
          <w:lang w:eastAsia="en-US"/>
        </w:rPr>
      </w:pPr>
    </w:p>
    <w:p w14:paraId="266E723C" w14:textId="7621398A" w:rsidR="00543897" w:rsidRDefault="00543897" w:rsidP="000F23FB">
      <w:pPr>
        <w:pStyle w:val="Styl"/>
        <w:spacing w:line="280" w:lineRule="exact"/>
        <w:ind w:left="567" w:right="29" w:hanging="851"/>
        <w:jc w:val="right"/>
        <w:rPr>
          <w:rFonts w:ascii="Arial" w:eastAsia="Calibri" w:hAnsi="Arial" w:cs="Arial"/>
          <w:i/>
          <w:lang w:eastAsia="en-US"/>
        </w:rPr>
      </w:pPr>
    </w:p>
    <w:p w14:paraId="73A969DA" w14:textId="454EC0D0" w:rsidR="00543897" w:rsidRDefault="00543897" w:rsidP="000F23FB">
      <w:pPr>
        <w:pStyle w:val="Styl"/>
        <w:spacing w:line="280" w:lineRule="exact"/>
        <w:ind w:left="567" w:right="29" w:hanging="851"/>
        <w:jc w:val="right"/>
        <w:rPr>
          <w:rFonts w:ascii="Arial" w:eastAsia="Calibri" w:hAnsi="Arial" w:cs="Arial"/>
          <w:i/>
          <w:lang w:eastAsia="en-US"/>
        </w:rPr>
      </w:pPr>
    </w:p>
    <w:p w14:paraId="7947C5B3" w14:textId="51785192" w:rsidR="00543897" w:rsidRDefault="00543897" w:rsidP="000F23FB">
      <w:pPr>
        <w:pStyle w:val="Styl"/>
        <w:spacing w:line="280" w:lineRule="exact"/>
        <w:ind w:left="567" w:right="29" w:hanging="851"/>
        <w:jc w:val="right"/>
        <w:rPr>
          <w:rFonts w:ascii="Arial" w:eastAsia="Calibri" w:hAnsi="Arial" w:cs="Arial"/>
          <w:i/>
          <w:lang w:eastAsia="en-US"/>
        </w:rPr>
      </w:pPr>
    </w:p>
    <w:p w14:paraId="0FDE3D76" w14:textId="5BE88F2A" w:rsidR="00543897" w:rsidRDefault="00543897" w:rsidP="000F23FB">
      <w:pPr>
        <w:pStyle w:val="Styl"/>
        <w:spacing w:line="280" w:lineRule="exact"/>
        <w:ind w:left="567" w:right="29" w:hanging="851"/>
        <w:jc w:val="right"/>
        <w:rPr>
          <w:rFonts w:ascii="Arial" w:eastAsia="Calibri" w:hAnsi="Arial" w:cs="Arial"/>
          <w:i/>
          <w:lang w:eastAsia="en-US"/>
        </w:rPr>
      </w:pPr>
    </w:p>
    <w:p w14:paraId="03C91A0D" w14:textId="54F90564" w:rsidR="00543897" w:rsidRDefault="00543897" w:rsidP="000F23FB">
      <w:pPr>
        <w:pStyle w:val="Styl"/>
        <w:spacing w:line="280" w:lineRule="exact"/>
        <w:ind w:left="567" w:right="29" w:hanging="851"/>
        <w:jc w:val="right"/>
        <w:rPr>
          <w:rFonts w:ascii="Arial" w:eastAsia="Calibri" w:hAnsi="Arial" w:cs="Arial"/>
          <w:i/>
          <w:lang w:eastAsia="en-US"/>
        </w:rPr>
      </w:pPr>
    </w:p>
    <w:p w14:paraId="7050AEA8" w14:textId="77777777" w:rsidR="00543897" w:rsidRDefault="00543897" w:rsidP="000F23FB">
      <w:pPr>
        <w:pStyle w:val="Styl"/>
        <w:spacing w:line="280" w:lineRule="exact"/>
        <w:ind w:left="567" w:right="29" w:hanging="851"/>
        <w:jc w:val="right"/>
        <w:rPr>
          <w:rFonts w:ascii="Arial" w:eastAsia="Calibri" w:hAnsi="Arial" w:cs="Arial"/>
          <w:i/>
          <w:lang w:eastAsia="en-US"/>
        </w:rPr>
      </w:pPr>
    </w:p>
    <w:p w14:paraId="021C5C0B" w14:textId="77777777" w:rsidR="00B979E0" w:rsidRDefault="004D7430" w:rsidP="00A748C9">
      <w:pPr>
        <w:pStyle w:val="Styl"/>
        <w:ind w:right="29"/>
        <w:rPr>
          <w:rFonts w:eastAsia="Calibri"/>
          <w:i/>
          <w:lang w:eastAsia="en-US"/>
        </w:rPr>
      </w:pPr>
      <w:r>
        <w:rPr>
          <w:rFonts w:eastAsia="Calibri"/>
          <w:i/>
          <w:lang w:eastAsia="en-US"/>
        </w:rPr>
        <w:t xml:space="preserve">                                                                                                                                </w:t>
      </w:r>
    </w:p>
    <w:p w14:paraId="23950DA3" w14:textId="6D2A0869" w:rsidR="00034B2A" w:rsidRDefault="00034B2A" w:rsidP="00A748C9">
      <w:pPr>
        <w:pStyle w:val="Styl"/>
        <w:ind w:right="29"/>
        <w:rPr>
          <w:rFonts w:eastAsia="Calibri"/>
          <w:i/>
          <w:lang w:eastAsia="en-US"/>
        </w:rPr>
      </w:pPr>
    </w:p>
    <w:p w14:paraId="00919CA2" w14:textId="6D32A952" w:rsidR="00873250" w:rsidRDefault="00873250" w:rsidP="00A748C9">
      <w:pPr>
        <w:pStyle w:val="Styl"/>
        <w:ind w:right="29"/>
        <w:rPr>
          <w:rFonts w:eastAsia="Calibri"/>
          <w:i/>
          <w:lang w:eastAsia="en-US"/>
        </w:rPr>
      </w:pPr>
    </w:p>
    <w:p w14:paraId="4B96B104" w14:textId="6F11BFFD" w:rsidR="00873250" w:rsidRDefault="00873250" w:rsidP="00A748C9">
      <w:pPr>
        <w:pStyle w:val="Styl"/>
        <w:ind w:right="29"/>
        <w:rPr>
          <w:rFonts w:eastAsia="Calibri"/>
          <w:i/>
          <w:lang w:eastAsia="en-US"/>
        </w:rPr>
      </w:pPr>
    </w:p>
    <w:p w14:paraId="16FF4F70" w14:textId="77777777" w:rsidR="00873250" w:rsidRDefault="00873250" w:rsidP="00A748C9">
      <w:pPr>
        <w:pStyle w:val="Styl"/>
        <w:ind w:right="29"/>
        <w:rPr>
          <w:rFonts w:eastAsia="Calibri"/>
          <w:i/>
          <w:lang w:eastAsia="en-US"/>
        </w:rPr>
      </w:pPr>
    </w:p>
    <w:p w14:paraId="2A2094A9" w14:textId="77777777" w:rsidR="00034B2A" w:rsidRDefault="00034B2A" w:rsidP="00A748C9">
      <w:pPr>
        <w:pStyle w:val="Styl"/>
        <w:ind w:right="29"/>
        <w:rPr>
          <w:rFonts w:eastAsia="Calibri"/>
          <w:i/>
          <w:lang w:eastAsia="en-US"/>
        </w:rPr>
      </w:pPr>
    </w:p>
    <w:p w14:paraId="02FB5B39" w14:textId="2838E7C7" w:rsidR="009168DF" w:rsidRDefault="009168DF" w:rsidP="00A748C9">
      <w:pPr>
        <w:pStyle w:val="Styl"/>
        <w:ind w:right="29"/>
        <w:rPr>
          <w:rFonts w:eastAsia="Calibri"/>
          <w:i/>
          <w:lang w:eastAsia="en-US"/>
        </w:rPr>
      </w:pPr>
      <w:r w:rsidRPr="00A404AA">
        <w:rPr>
          <w:rFonts w:eastAsia="Calibri"/>
          <w:i/>
          <w:lang w:eastAsia="en-US"/>
        </w:rPr>
        <w:t>Příloha č. 1/3</w:t>
      </w:r>
    </w:p>
    <w:p w14:paraId="42C91E4B" w14:textId="77777777" w:rsidR="00543897" w:rsidRPr="00A748C9" w:rsidRDefault="00543897" w:rsidP="00A748C9">
      <w:pPr>
        <w:pStyle w:val="Styl"/>
        <w:ind w:right="29"/>
        <w:rPr>
          <w:rFonts w:eastAsia="Calibri"/>
          <w:b/>
          <w:lang w:eastAsia="en-US"/>
        </w:rPr>
      </w:pPr>
    </w:p>
    <w:p w14:paraId="432A6099" w14:textId="77777777" w:rsidR="00543897" w:rsidRPr="00873250" w:rsidRDefault="00543897" w:rsidP="00543897">
      <w:pPr>
        <w:pStyle w:val="Styl"/>
        <w:ind w:left="567" w:right="29" w:hanging="851"/>
        <w:jc w:val="center"/>
        <w:rPr>
          <w:rFonts w:ascii="Arial" w:eastAsia="Calibri" w:hAnsi="Arial" w:cs="Arial"/>
          <w:b/>
          <w:lang w:eastAsia="en-US"/>
        </w:rPr>
      </w:pPr>
      <w:r w:rsidRPr="00873250">
        <w:rPr>
          <w:rFonts w:ascii="Arial" w:eastAsia="Calibri" w:hAnsi="Arial" w:cs="Arial"/>
          <w:b/>
          <w:lang w:eastAsia="en-US"/>
        </w:rPr>
        <w:lastRenderedPageBreak/>
        <w:t>Pokyny pro účastníka ozdravného pobytu formou rehabilitačních aktivit</w:t>
      </w:r>
    </w:p>
    <w:p w14:paraId="4BC8B103" w14:textId="5F54DFAA" w:rsidR="00543897" w:rsidRPr="00873250" w:rsidRDefault="00543897" w:rsidP="00543897">
      <w:pPr>
        <w:pStyle w:val="Styl"/>
        <w:ind w:left="3399" w:right="29"/>
        <w:rPr>
          <w:rFonts w:ascii="Arial" w:eastAsia="Calibri" w:hAnsi="Arial" w:cs="Arial"/>
          <w:b/>
          <w:lang w:eastAsia="en-US"/>
        </w:rPr>
      </w:pPr>
      <w:r w:rsidRPr="00873250">
        <w:rPr>
          <w:rFonts w:ascii="Arial" w:eastAsia="Calibri" w:hAnsi="Arial" w:cs="Arial"/>
          <w:b/>
          <w:lang w:eastAsia="en-US"/>
        </w:rPr>
        <w:t>(dále jen „OPR“)</w:t>
      </w:r>
    </w:p>
    <w:p w14:paraId="561558B2" w14:textId="77777777" w:rsidR="00726415" w:rsidRPr="009505EC" w:rsidRDefault="00726415" w:rsidP="00543897">
      <w:pPr>
        <w:pStyle w:val="Styl"/>
        <w:ind w:left="3399" w:right="29"/>
        <w:rPr>
          <w:rFonts w:ascii="Arial" w:eastAsia="Calibri" w:hAnsi="Arial" w:cs="Arial"/>
          <w:b/>
          <w:color w:val="FF0000"/>
          <w:lang w:eastAsia="en-US"/>
        </w:rPr>
      </w:pPr>
    </w:p>
    <w:p w14:paraId="6D3B9B5A" w14:textId="77777777" w:rsidR="00543897" w:rsidRPr="009505EC" w:rsidRDefault="00543897" w:rsidP="00543897">
      <w:pPr>
        <w:pStyle w:val="Styl"/>
        <w:ind w:left="567" w:right="29" w:hanging="471"/>
        <w:rPr>
          <w:rFonts w:ascii="Arial" w:hAnsi="Arial" w:cs="Arial"/>
          <w:color w:val="FF0000"/>
          <w:sz w:val="20"/>
          <w:szCs w:val="20"/>
        </w:rPr>
      </w:pPr>
    </w:p>
    <w:p w14:paraId="45C63D1D" w14:textId="77777777" w:rsidR="00034B2A" w:rsidRPr="004374B2" w:rsidRDefault="00543897" w:rsidP="00034B2A">
      <w:pPr>
        <w:jc w:val="both"/>
        <w:rPr>
          <w:rFonts w:ascii="Arial" w:hAnsi="Arial" w:cs="Arial"/>
        </w:rPr>
      </w:pPr>
      <w:r w:rsidRPr="004374B2">
        <w:rPr>
          <w:rFonts w:ascii="Arial" w:hAnsi="Arial" w:cs="Arial"/>
        </w:rPr>
        <w:t xml:space="preserve">Termín OPR uvedený na poukaze je závazný. </w:t>
      </w:r>
      <w:r w:rsidRPr="004374B2">
        <w:rPr>
          <w:rFonts w:ascii="Arial" w:hAnsi="Arial" w:cs="Arial"/>
          <w:b/>
        </w:rPr>
        <w:t>Zahájení OPR od 11.00 hod., pobyt začíná obědem. Ukončení pobytu snídaní (pokoje opustit do 9.00 hod.).</w:t>
      </w:r>
      <w:r w:rsidRPr="004374B2">
        <w:rPr>
          <w:rFonts w:ascii="Arial" w:hAnsi="Arial" w:cs="Arial"/>
        </w:rPr>
        <w:t xml:space="preserve"> </w:t>
      </w:r>
      <w:r w:rsidR="00034B2A" w:rsidRPr="004374B2">
        <w:rPr>
          <w:rFonts w:ascii="Arial" w:hAnsi="Arial" w:cs="Arial"/>
        </w:rPr>
        <w:t xml:space="preserve">Pokud nastanou vážné důvody, které zabrání </w:t>
      </w:r>
      <w:r w:rsidR="00034B2A">
        <w:rPr>
          <w:rFonts w:ascii="Arial" w:hAnsi="Arial" w:cs="Arial"/>
        </w:rPr>
        <w:t>účastníkovi OPR v</w:t>
      </w:r>
      <w:r w:rsidR="00034B2A" w:rsidRPr="004374B2">
        <w:rPr>
          <w:rFonts w:ascii="Arial" w:hAnsi="Arial" w:cs="Arial"/>
        </w:rPr>
        <w:t xml:space="preserve"> nástupu, </w:t>
      </w:r>
      <w:r w:rsidR="00034B2A">
        <w:rPr>
          <w:rFonts w:ascii="Arial" w:hAnsi="Arial" w:cs="Arial"/>
        </w:rPr>
        <w:t>je tento povinen</w:t>
      </w:r>
      <w:r w:rsidR="00034B2A" w:rsidRPr="004374B2">
        <w:rPr>
          <w:rFonts w:ascii="Arial" w:hAnsi="Arial" w:cs="Arial"/>
        </w:rPr>
        <w:t xml:space="preserve"> ihned tuto skutečnost </w:t>
      </w:r>
      <w:r w:rsidR="00034B2A">
        <w:rPr>
          <w:rFonts w:ascii="Arial" w:hAnsi="Arial" w:cs="Arial"/>
        </w:rPr>
        <w:t xml:space="preserve">nahlásit </w:t>
      </w:r>
      <w:r w:rsidR="00034B2A" w:rsidRPr="004374B2">
        <w:rPr>
          <w:rFonts w:ascii="Arial" w:hAnsi="Arial" w:cs="Arial"/>
        </w:rPr>
        <w:t xml:space="preserve">příslušnému </w:t>
      </w:r>
      <w:r w:rsidR="00034B2A">
        <w:rPr>
          <w:rFonts w:ascii="Arial" w:hAnsi="Arial" w:cs="Arial"/>
        </w:rPr>
        <w:t>ubytovacímu</w:t>
      </w:r>
      <w:r w:rsidR="00034B2A" w:rsidRPr="004374B2">
        <w:rPr>
          <w:rFonts w:ascii="Arial" w:hAnsi="Arial" w:cs="Arial"/>
        </w:rPr>
        <w:t xml:space="preserve"> zařízení (telefonicky, e-mailem) a </w:t>
      </w:r>
      <w:r w:rsidR="00034B2A">
        <w:rPr>
          <w:rFonts w:ascii="Arial" w:hAnsi="Arial" w:cs="Arial"/>
        </w:rPr>
        <w:t>též</w:t>
      </w:r>
      <w:r w:rsidR="00034B2A" w:rsidRPr="004374B2">
        <w:rPr>
          <w:rFonts w:ascii="Arial" w:hAnsi="Arial" w:cs="Arial"/>
        </w:rPr>
        <w:t xml:space="preserve"> služebnímu funkcionáři. </w:t>
      </w:r>
    </w:p>
    <w:p w14:paraId="0D878ACB" w14:textId="77777777" w:rsidR="00543897" w:rsidRPr="004374B2" w:rsidRDefault="00543897" w:rsidP="00543897">
      <w:pPr>
        <w:spacing w:before="120"/>
        <w:jc w:val="both"/>
        <w:rPr>
          <w:rFonts w:ascii="Arial" w:hAnsi="Arial" w:cs="Arial"/>
        </w:rPr>
      </w:pPr>
      <w:r w:rsidRPr="004374B2">
        <w:rPr>
          <w:rFonts w:ascii="Arial" w:hAnsi="Arial" w:cs="Arial"/>
        </w:rPr>
        <w:t>Během OP</w:t>
      </w:r>
      <w:r>
        <w:rPr>
          <w:rFonts w:ascii="Arial" w:hAnsi="Arial" w:cs="Arial"/>
        </w:rPr>
        <w:t>R</w:t>
      </w:r>
      <w:r w:rsidRPr="004374B2">
        <w:rPr>
          <w:rFonts w:ascii="Arial" w:hAnsi="Arial" w:cs="Arial"/>
        </w:rPr>
        <w:t xml:space="preserve"> je účastník povinen dodržovat stanovený Provozní a Ubytovací řád. Při jejich hrubém porušení může být z OP</w:t>
      </w:r>
      <w:r>
        <w:rPr>
          <w:rFonts w:ascii="Arial" w:hAnsi="Arial" w:cs="Arial"/>
        </w:rPr>
        <w:t>R</w:t>
      </w:r>
      <w:r w:rsidRPr="004374B2">
        <w:rPr>
          <w:rFonts w:ascii="Arial" w:hAnsi="Arial" w:cs="Arial"/>
        </w:rPr>
        <w:t xml:space="preserve"> vyloučen.</w:t>
      </w:r>
    </w:p>
    <w:p w14:paraId="23E45860" w14:textId="77777777" w:rsidR="00543897" w:rsidRPr="00034B2A" w:rsidRDefault="00543897" w:rsidP="00543897">
      <w:pPr>
        <w:spacing w:before="120"/>
        <w:ind w:firstLine="708"/>
        <w:jc w:val="both"/>
        <w:rPr>
          <w:rFonts w:ascii="Arial" w:hAnsi="Arial" w:cs="Arial"/>
          <w:b/>
        </w:rPr>
      </w:pPr>
      <w:r w:rsidRPr="00034B2A">
        <w:rPr>
          <w:rFonts w:ascii="Arial" w:hAnsi="Arial" w:cs="Arial"/>
          <w:b/>
        </w:rPr>
        <w:t>Specifické požadavky účastníka OPR na stravování (diety) budou akceptovány jen po předchozí telefonické domluvě s ubytovacím zařízením. Rozsah stravovacích služeb je omezen stravovacím limitem na osobu a den stanoveným MV.</w:t>
      </w:r>
    </w:p>
    <w:p w14:paraId="0A1F316C" w14:textId="5B973F59" w:rsidR="00543897" w:rsidRDefault="00543897" w:rsidP="00543897">
      <w:pPr>
        <w:spacing w:before="120"/>
        <w:ind w:firstLine="708"/>
        <w:jc w:val="both"/>
        <w:rPr>
          <w:rFonts w:ascii="Arial" w:hAnsi="Arial" w:cs="Arial"/>
          <w:b/>
        </w:rPr>
      </w:pPr>
      <w:r w:rsidRPr="00034B2A">
        <w:rPr>
          <w:rFonts w:ascii="Arial" w:hAnsi="Arial" w:cs="Arial"/>
          <w:b/>
        </w:rPr>
        <w:t>Speciální požadavek na ubytování (např. na ubytování v jednolůžkovém pokoji) bude účastníkovi OPR poskytnut pouze v případě volné kapacity ubytovacího zařízení po předchozí telefonické domluvě s recepcí ubytovacího zařízení.</w:t>
      </w:r>
    </w:p>
    <w:p w14:paraId="69B7A7D7" w14:textId="77777777" w:rsidR="00543897" w:rsidRPr="00A7345C" w:rsidRDefault="00543897" w:rsidP="00543897">
      <w:pPr>
        <w:ind w:firstLine="708"/>
        <w:jc w:val="both"/>
        <w:rPr>
          <w:rFonts w:ascii="Arial" w:hAnsi="Arial" w:cs="Arial"/>
        </w:rPr>
      </w:pPr>
      <w:r w:rsidRPr="00A7345C">
        <w:rPr>
          <w:rFonts w:ascii="Arial" w:hAnsi="Arial" w:cs="Arial"/>
        </w:rPr>
        <w:t>Pro OPR je možnost parkování přímo u hotelu Vltava.</w:t>
      </w:r>
    </w:p>
    <w:p w14:paraId="45AED85E" w14:textId="77777777" w:rsidR="00543897" w:rsidRPr="00A7345C" w:rsidRDefault="00543897" w:rsidP="00543897">
      <w:pPr>
        <w:ind w:firstLine="708"/>
        <w:jc w:val="both"/>
        <w:rPr>
          <w:rFonts w:ascii="Arial" w:hAnsi="Arial" w:cs="Arial"/>
        </w:rPr>
      </w:pPr>
      <w:r w:rsidRPr="00A7345C">
        <w:rPr>
          <w:rFonts w:ascii="Arial" w:hAnsi="Arial" w:cs="Arial"/>
        </w:rPr>
        <w:t>V případě volné kapacity je možnost rezervace pobytu rodinných příslušníků</w:t>
      </w:r>
      <w:r>
        <w:rPr>
          <w:rFonts w:ascii="Arial" w:hAnsi="Arial" w:cs="Arial"/>
        </w:rPr>
        <w:t xml:space="preserve"> účastníka OPR</w:t>
      </w:r>
      <w:r w:rsidRPr="00A7345C">
        <w:rPr>
          <w:rFonts w:ascii="Arial" w:hAnsi="Arial" w:cs="Arial"/>
        </w:rPr>
        <w:t xml:space="preserve"> na recepci </w:t>
      </w:r>
      <w:r>
        <w:rPr>
          <w:rFonts w:ascii="Arial" w:hAnsi="Arial" w:cs="Arial"/>
        </w:rPr>
        <w:t>ubytovacího</w:t>
      </w:r>
      <w:r w:rsidRPr="00A7345C">
        <w:rPr>
          <w:rFonts w:ascii="Arial" w:hAnsi="Arial" w:cs="Arial"/>
        </w:rPr>
        <w:t xml:space="preserve"> zařízení, a to nejdříve 30  dní před nástupním termínem.</w:t>
      </w:r>
    </w:p>
    <w:p w14:paraId="68BEF4DD" w14:textId="77777777" w:rsidR="00543897" w:rsidRDefault="00543897" w:rsidP="00543897">
      <w:pPr>
        <w:jc w:val="both"/>
        <w:rPr>
          <w:rFonts w:ascii="Arial" w:hAnsi="Arial" w:cs="Arial"/>
        </w:rPr>
      </w:pPr>
    </w:p>
    <w:p w14:paraId="00C4A68B" w14:textId="77777777" w:rsidR="00543897" w:rsidRPr="00127A13" w:rsidRDefault="00543897" w:rsidP="00543897">
      <w:pPr>
        <w:jc w:val="both"/>
        <w:rPr>
          <w:rFonts w:ascii="Arial" w:eastAsiaTheme="minorHAnsi" w:hAnsi="Arial" w:cs="Arial"/>
          <w:b/>
          <w:lang w:eastAsia="x-none"/>
        </w:rPr>
      </w:pPr>
      <w:r>
        <w:rPr>
          <w:rFonts w:ascii="Arial" w:hAnsi="Arial" w:cs="Arial"/>
          <w:b/>
        </w:rPr>
        <w:t>OPR obsahuje tělesně rehabilitační</w:t>
      </w:r>
      <w:r w:rsidRPr="00127A13">
        <w:rPr>
          <w:rFonts w:ascii="Arial" w:hAnsi="Arial" w:cs="Arial"/>
          <w:b/>
        </w:rPr>
        <w:t xml:space="preserve"> aktivit</w:t>
      </w:r>
      <w:r>
        <w:rPr>
          <w:rFonts w:ascii="Arial" w:hAnsi="Arial" w:cs="Arial"/>
          <w:b/>
        </w:rPr>
        <w:t>y</w:t>
      </w:r>
      <w:r w:rsidRPr="00127A13">
        <w:rPr>
          <w:rFonts w:ascii="Arial" w:hAnsi="Arial" w:cs="Arial"/>
          <w:b/>
        </w:rPr>
        <w:t>:</w:t>
      </w:r>
    </w:p>
    <w:p w14:paraId="139240CE" w14:textId="77777777" w:rsidR="00543897"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fitness</w:t>
      </w:r>
    </w:p>
    <w:p w14:paraId="6CCCDFE9" w14:textId="77777777" w:rsidR="00543897"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2x sauna</w:t>
      </w:r>
    </w:p>
    <w:p w14:paraId="0AB6D144" w14:textId="77777777" w:rsidR="00543897" w:rsidRPr="00BC2A11"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1x masáž</w:t>
      </w:r>
    </w:p>
    <w:p w14:paraId="2286D0E2" w14:textId="77777777" w:rsidR="00543897" w:rsidRDefault="00543897" w:rsidP="00543897">
      <w:pPr>
        <w:jc w:val="both"/>
        <w:rPr>
          <w:rFonts w:ascii="Arial" w:eastAsiaTheme="minorHAnsi" w:hAnsi="Arial" w:cs="Arial"/>
          <w:b/>
          <w:lang w:eastAsia="x-none"/>
        </w:rPr>
      </w:pPr>
    </w:p>
    <w:p w14:paraId="290823E7" w14:textId="77777777" w:rsidR="00543897" w:rsidRDefault="00543897" w:rsidP="00543897">
      <w:pPr>
        <w:jc w:val="both"/>
        <w:rPr>
          <w:rFonts w:ascii="Arial" w:hAnsi="Arial" w:cs="Arial"/>
          <w:b/>
          <w:bCs/>
        </w:rPr>
      </w:pPr>
      <w:r w:rsidRPr="0058123A">
        <w:rPr>
          <w:rFonts w:ascii="Arial" w:eastAsiaTheme="minorHAnsi" w:hAnsi="Arial" w:cs="Arial"/>
          <w:b/>
          <w:lang w:eastAsia="x-none"/>
        </w:rPr>
        <w:t>Kontakt:</w:t>
      </w:r>
      <w:r w:rsidRPr="00DF63BA">
        <w:rPr>
          <w:rFonts w:ascii="Arial" w:hAnsi="Arial" w:cs="Arial"/>
          <w:b/>
          <w:bCs/>
        </w:rPr>
        <w:t xml:space="preserve"> </w:t>
      </w:r>
    </w:p>
    <w:p w14:paraId="3856186E" w14:textId="77777777" w:rsidR="00543897" w:rsidRDefault="00543897" w:rsidP="00543897">
      <w:pPr>
        <w:jc w:val="both"/>
        <w:rPr>
          <w:rFonts w:ascii="Arial" w:hAnsi="Arial" w:cs="Arial"/>
          <w:b/>
          <w:bCs/>
        </w:rPr>
      </w:pPr>
    </w:p>
    <w:p w14:paraId="59F400B0" w14:textId="77777777" w:rsidR="00543897" w:rsidRDefault="00543897" w:rsidP="00543897">
      <w:pPr>
        <w:spacing w:line="360" w:lineRule="auto"/>
        <w:jc w:val="both"/>
        <w:rPr>
          <w:rFonts w:ascii="Arial" w:hAnsi="Arial" w:cs="Arial"/>
        </w:rPr>
      </w:pPr>
      <w:r>
        <w:rPr>
          <w:rFonts w:ascii="Arial" w:hAnsi="Arial" w:cs="Arial"/>
          <w:b/>
          <w:bCs/>
        </w:rPr>
        <w:t>Hotel Vltava***</w:t>
      </w:r>
      <w:r>
        <w:rPr>
          <w:rFonts w:ascii="Arial" w:hAnsi="Arial" w:cs="Arial"/>
        </w:rPr>
        <w:tab/>
      </w:r>
      <w:r>
        <w:rPr>
          <w:rFonts w:ascii="Arial" w:hAnsi="Arial" w:cs="Arial"/>
        </w:rPr>
        <w:tab/>
      </w:r>
    </w:p>
    <w:p w14:paraId="00CB39C8" w14:textId="77777777" w:rsidR="00543897" w:rsidRPr="00873250" w:rsidRDefault="00543897" w:rsidP="00543897">
      <w:pPr>
        <w:jc w:val="both"/>
        <w:rPr>
          <w:rStyle w:val="Hypertextovodkaz"/>
          <w:rFonts w:ascii="Arial" w:hAnsi="Arial" w:cs="Arial"/>
          <w:color w:val="auto"/>
        </w:rPr>
      </w:pPr>
      <w:r w:rsidRPr="00873250">
        <w:rPr>
          <w:rStyle w:val="Hypertextovodkaz"/>
          <w:rFonts w:ascii="Arial" w:hAnsi="Arial" w:cs="Arial"/>
          <w:color w:val="auto"/>
        </w:rPr>
        <w:t>Červená nad Vltavou 126</w:t>
      </w:r>
      <w:r w:rsidRPr="00873250">
        <w:rPr>
          <w:rStyle w:val="Hypertextovodkaz"/>
          <w:rFonts w:ascii="Arial" w:hAnsi="Arial" w:cs="Arial"/>
          <w:color w:val="auto"/>
        </w:rPr>
        <w:tab/>
      </w:r>
      <w:r w:rsidRPr="00873250">
        <w:rPr>
          <w:rStyle w:val="Hypertextovodkaz"/>
          <w:rFonts w:ascii="Arial" w:hAnsi="Arial" w:cs="Arial"/>
          <w:color w:val="auto"/>
        </w:rPr>
        <w:tab/>
      </w:r>
    </w:p>
    <w:p w14:paraId="0F7458F8" w14:textId="77777777" w:rsidR="00543897" w:rsidRPr="00873250" w:rsidRDefault="00543897" w:rsidP="00543897">
      <w:pPr>
        <w:jc w:val="both"/>
        <w:rPr>
          <w:rStyle w:val="Hypertextovodkaz"/>
          <w:rFonts w:ascii="Arial" w:hAnsi="Arial" w:cs="Arial"/>
          <w:color w:val="auto"/>
        </w:rPr>
      </w:pPr>
      <w:r w:rsidRPr="00873250">
        <w:rPr>
          <w:rStyle w:val="Hypertextovodkaz"/>
          <w:rFonts w:ascii="Arial" w:hAnsi="Arial" w:cs="Arial"/>
          <w:color w:val="auto"/>
        </w:rPr>
        <w:t>398 48 Jetětice</w:t>
      </w:r>
      <w:r w:rsidRPr="00873250">
        <w:rPr>
          <w:rStyle w:val="Hypertextovodkaz"/>
          <w:rFonts w:ascii="Arial" w:hAnsi="Arial" w:cs="Arial"/>
          <w:color w:val="auto"/>
        </w:rPr>
        <w:tab/>
      </w:r>
    </w:p>
    <w:p w14:paraId="7D85D51E" w14:textId="77777777" w:rsidR="00543897" w:rsidRPr="00873250" w:rsidRDefault="00543897" w:rsidP="00543897">
      <w:pPr>
        <w:jc w:val="both"/>
        <w:rPr>
          <w:rStyle w:val="Hypertextovodkaz"/>
          <w:color w:val="auto"/>
        </w:rPr>
      </w:pPr>
      <w:r w:rsidRPr="00873250">
        <w:rPr>
          <w:rStyle w:val="Hypertextovodkaz"/>
          <w:rFonts w:ascii="Arial" w:hAnsi="Arial" w:cs="Arial"/>
          <w:color w:val="auto"/>
        </w:rPr>
        <w:t>tel.: +420 382 202 911</w:t>
      </w:r>
      <w:r w:rsidRPr="00873250">
        <w:rPr>
          <w:rStyle w:val="Hypertextovodkaz"/>
          <w:color w:val="auto"/>
        </w:rPr>
        <w:tab/>
      </w:r>
    </w:p>
    <w:p w14:paraId="124DDFFE" w14:textId="77777777" w:rsidR="00543897" w:rsidRPr="00873250" w:rsidRDefault="00543897" w:rsidP="00543897">
      <w:pPr>
        <w:jc w:val="both"/>
        <w:rPr>
          <w:rFonts w:ascii="Arial" w:hAnsi="Arial" w:cs="Arial"/>
        </w:rPr>
      </w:pPr>
      <w:r w:rsidRPr="00873250">
        <w:rPr>
          <w:rFonts w:ascii="Arial" w:hAnsi="Arial" w:cs="Arial"/>
        </w:rPr>
        <w:t xml:space="preserve">e-mail: </w:t>
      </w:r>
      <w:hyperlink r:id="rId8" w:history="1">
        <w:r w:rsidRPr="00873250">
          <w:rPr>
            <w:rStyle w:val="Hypertextovodkaz"/>
            <w:rFonts w:ascii="Arial" w:hAnsi="Arial" w:cs="Arial"/>
            <w:color w:val="auto"/>
          </w:rPr>
          <w:t>vltava@zsmv.cz</w:t>
        </w:r>
      </w:hyperlink>
    </w:p>
    <w:p w14:paraId="5096C759" w14:textId="77777777" w:rsidR="00543897" w:rsidRPr="00873250" w:rsidRDefault="00000000" w:rsidP="00543897">
      <w:pPr>
        <w:jc w:val="both"/>
        <w:rPr>
          <w:rFonts w:ascii="Arial" w:hAnsi="Arial" w:cs="Arial"/>
        </w:rPr>
      </w:pPr>
      <w:hyperlink r:id="rId9" w:history="1">
        <w:r w:rsidR="00543897" w:rsidRPr="00873250">
          <w:rPr>
            <w:rStyle w:val="Hypertextovodkaz"/>
            <w:rFonts w:ascii="Arial" w:hAnsi="Arial" w:cs="Arial"/>
            <w:color w:val="auto"/>
          </w:rPr>
          <w:t>www.zsmv.cz</w:t>
        </w:r>
      </w:hyperlink>
    </w:p>
    <w:p w14:paraId="436A8463" w14:textId="77777777" w:rsidR="00543897" w:rsidRDefault="00543897" w:rsidP="00543897">
      <w:pPr>
        <w:jc w:val="center"/>
        <w:rPr>
          <w:rFonts w:ascii="Arial" w:hAnsi="Arial" w:cs="Arial"/>
          <w:b/>
        </w:rPr>
      </w:pPr>
    </w:p>
    <w:p w14:paraId="6865A8BF" w14:textId="77777777" w:rsidR="00543897" w:rsidRPr="0058123A" w:rsidRDefault="00543897" w:rsidP="00543897">
      <w:pPr>
        <w:jc w:val="center"/>
        <w:rPr>
          <w:rFonts w:ascii="Arial" w:hAnsi="Arial" w:cs="Arial"/>
          <w:b/>
        </w:rPr>
      </w:pPr>
      <w:r w:rsidRPr="0058123A">
        <w:rPr>
          <w:rFonts w:ascii="Arial" w:hAnsi="Arial" w:cs="Arial"/>
          <w:b/>
        </w:rPr>
        <w:t>Zařízení služeb pro Mini</w:t>
      </w:r>
      <w:r>
        <w:rPr>
          <w:rFonts w:ascii="Arial" w:hAnsi="Arial" w:cs="Arial"/>
          <w:b/>
        </w:rPr>
        <w:t>sterstvo vnitra Vám přeje příjemný</w:t>
      </w:r>
      <w:r w:rsidRPr="0058123A">
        <w:rPr>
          <w:rFonts w:ascii="Arial" w:hAnsi="Arial" w:cs="Arial"/>
          <w:b/>
        </w:rPr>
        <w:t xml:space="preserve"> pobyt.</w:t>
      </w:r>
    </w:p>
    <w:p w14:paraId="19CEF333" w14:textId="77777777" w:rsidR="009168DF" w:rsidRPr="00B24CA9" w:rsidRDefault="009168DF" w:rsidP="009168DF">
      <w:pPr>
        <w:pStyle w:val="Styl"/>
        <w:ind w:left="567" w:right="29" w:hanging="471"/>
        <w:rPr>
          <w:color w:val="FF0000"/>
          <w:sz w:val="20"/>
          <w:szCs w:val="20"/>
        </w:rPr>
      </w:pPr>
    </w:p>
    <w:p w14:paraId="33549856" w14:textId="77777777" w:rsidR="009168DF" w:rsidRPr="00B24CA9" w:rsidRDefault="009168DF" w:rsidP="009168DF">
      <w:pPr>
        <w:jc w:val="both"/>
        <w:rPr>
          <w:color w:val="FF0000"/>
        </w:rPr>
      </w:pPr>
    </w:p>
    <w:p w14:paraId="406CA3F7" w14:textId="77777777" w:rsidR="00DD23DD" w:rsidRPr="00B24CA9" w:rsidRDefault="00DD23DD" w:rsidP="009168DF">
      <w:pPr>
        <w:pStyle w:val="Styl"/>
        <w:ind w:left="7788" w:right="29"/>
        <w:rPr>
          <w:rFonts w:eastAsia="Calibri"/>
          <w:i/>
          <w:color w:val="FF0000"/>
          <w:lang w:eastAsia="en-US"/>
        </w:rPr>
      </w:pPr>
    </w:p>
    <w:p w14:paraId="22DB1BB1" w14:textId="6B19EF3B" w:rsidR="002A71BA" w:rsidRDefault="002A71BA" w:rsidP="009168DF">
      <w:pPr>
        <w:pStyle w:val="Styl"/>
        <w:ind w:left="7788" w:right="29"/>
        <w:rPr>
          <w:rFonts w:eastAsia="Calibri"/>
          <w:i/>
          <w:color w:val="FF0000"/>
          <w:lang w:eastAsia="en-US"/>
        </w:rPr>
      </w:pPr>
    </w:p>
    <w:p w14:paraId="5CFBA337" w14:textId="3CB16DB1" w:rsidR="00873250" w:rsidRDefault="00873250" w:rsidP="009168DF">
      <w:pPr>
        <w:pStyle w:val="Styl"/>
        <w:ind w:left="7788" w:right="29"/>
        <w:rPr>
          <w:rFonts w:eastAsia="Calibri"/>
          <w:i/>
          <w:color w:val="FF0000"/>
          <w:lang w:eastAsia="en-US"/>
        </w:rPr>
      </w:pPr>
    </w:p>
    <w:p w14:paraId="7DC9EAAD" w14:textId="77777777" w:rsidR="00873250" w:rsidRPr="00B24CA9" w:rsidRDefault="00873250" w:rsidP="009168DF">
      <w:pPr>
        <w:pStyle w:val="Styl"/>
        <w:ind w:left="7788" w:right="29"/>
        <w:rPr>
          <w:rFonts w:eastAsia="Calibri"/>
          <w:i/>
          <w:color w:val="FF0000"/>
          <w:lang w:eastAsia="en-US"/>
        </w:rPr>
      </w:pPr>
    </w:p>
    <w:p w14:paraId="4AC2216D" w14:textId="77777777" w:rsidR="00C71B77" w:rsidRPr="00B24CA9" w:rsidRDefault="00C71B77" w:rsidP="009168DF">
      <w:pPr>
        <w:pStyle w:val="Styl"/>
        <w:ind w:left="7788" w:right="29"/>
        <w:rPr>
          <w:rFonts w:eastAsia="Calibri"/>
          <w:i/>
          <w:color w:val="FF0000"/>
          <w:lang w:eastAsia="en-US"/>
        </w:rPr>
      </w:pPr>
    </w:p>
    <w:p w14:paraId="2E49AA2E" w14:textId="77777777" w:rsidR="00034B2A" w:rsidRDefault="00034B2A" w:rsidP="009168DF">
      <w:pPr>
        <w:pStyle w:val="Styl"/>
        <w:ind w:left="7788" w:right="29"/>
        <w:rPr>
          <w:rFonts w:eastAsia="Calibri"/>
          <w:i/>
          <w:lang w:eastAsia="en-US"/>
        </w:rPr>
      </w:pPr>
    </w:p>
    <w:p w14:paraId="6C429C47" w14:textId="77777777" w:rsidR="00034B2A" w:rsidRDefault="00034B2A" w:rsidP="009168DF">
      <w:pPr>
        <w:pStyle w:val="Styl"/>
        <w:ind w:left="7788" w:right="29"/>
        <w:rPr>
          <w:rFonts w:eastAsia="Calibri"/>
          <w:i/>
          <w:lang w:eastAsia="en-US"/>
        </w:rPr>
      </w:pPr>
    </w:p>
    <w:p w14:paraId="02CAA58C" w14:textId="77777777" w:rsidR="00034B2A" w:rsidRDefault="00034B2A" w:rsidP="009168DF">
      <w:pPr>
        <w:pStyle w:val="Styl"/>
        <w:ind w:left="7788" w:right="29"/>
        <w:rPr>
          <w:rFonts w:eastAsia="Calibri"/>
          <w:i/>
          <w:lang w:eastAsia="en-US"/>
        </w:rPr>
      </w:pPr>
    </w:p>
    <w:p w14:paraId="1489416B" w14:textId="52723791" w:rsidR="009168DF" w:rsidRPr="00543897" w:rsidRDefault="009168DF" w:rsidP="009168DF">
      <w:pPr>
        <w:pStyle w:val="Styl"/>
        <w:ind w:left="7788" w:right="29"/>
        <w:rPr>
          <w:rFonts w:eastAsia="Calibri"/>
          <w:i/>
          <w:lang w:eastAsia="en-US"/>
        </w:rPr>
      </w:pPr>
      <w:r w:rsidRPr="00543897">
        <w:rPr>
          <w:rFonts w:eastAsia="Calibri"/>
          <w:i/>
          <w:lang w:eastAsia="en-US"/>
        </w:rPr>
        <w:t>Příloha č. 2/3</w:t>
      </w:r>
    </w:p>
    <w:p w14:paraId="709F7225" w14:textId="77777777" w:rsidR="009168DF" w:rsidRPr="00B24CA9" w:rsidRDefault="009168DF" w:rsidP="009168DF">
      <w:pPr>
        <w:pStyle w:val="Styl"/>
        <w:ind w:left="7788" w:right="29"/>
        <w:rPr>
          <w:rFonts w:eastAsia="Calibri"/>
          <w:i/>
          <w:color w:val="FF0000"/>
          <w:lang w:eastAsia="en-US"/>
        </w:rPr>
      </w:pPr>
    </w:p>
    <w:p w14:paraId="47FA00FB" w14:textId="77777777" w:rsidR="00034B2A" w:rsidRDefault="00034B2A" w:rsidP="00543897">
      <w:pPr>
        <w:pStyle w:val="Styl"/>
        <w:ind w:left="567" w:right="29" w:hanging="851"/>
        <w:jc w:val="center"/>
        <w:rPr>
          <w:rFonts w:ascii="Arial" w:eastAsia="Calibri" w:hAnsi="Arial" w:cs="Arial"/>
          <w:b/>
          <w:color w:val="FF0000"/>
          <w:lang w:eastAsia="en-US"/>
        </w:rPr>
      </w:pPr>
    </w:p>
    <w:p w14:paraId="677478B8" w14:textId="0D9BD1DD" w:rsidR="00543897" w:rsidRPr="00873250" w:rsidRDefault="00543897" w:rsidP="00543897">
      <w:pPr>
        <w:pStyle w:val="Styl"/>
        <w:ind w:left="567" w:right="29" w:hanging="851"/>
        <w:jc w:val="center"/>
        <w:rPr>
          <w:rFonts w:ascii="Arial" w:eastAsia="Calibri" w:hAnsi="Arial" w:cs="Arial"/>
          <w:b/>
          <w:lang w:eastAsia="en-US"/>
        </w:rPr>
      </w:pPr>
      <w:r w:rsidRPr="00873250">
        <w:rPr>
          <w:rFonts w:ascii="Arial" w:eastAsia="Calibri" w:hAnsi="Arial" w:cs="Arial"/>
          <w:b/>
          <w:lang w:eastAsia="en-US"/>
        </w:rPr>
        <w:t>Pokyny pro účastníka ozdravného pobytu formou rehabilitačních aktivit</w:t>
      </w:r>
    </w:p>
    <w:p w14:paraId="7A481EAE" w14:textId="27A77900" w:rsidR="00543897" w:rsidRPr="00873250" w:rsidRDefault="00543897" w:rsidP="00543897">
      <w:pPr>
        <w:pStyle w:val="Styl"/>
        <w:ind w:left="3399" w:right="29"/>
        <w:rPr>
          <w:rFonts w:ascii="Arial" w:eastAsia="Calibri" w:hAnsi="Arial" w:cs="Arial"/>
          <w:b/>
          <w:lang w:eastAsia="en-US"/>
        </w:rPr>
      </w:pPr>
      <w:r w:rsidRPr="00873250">
        <w:rPr>
          <w:rFonts w:ascii="Arial" w:eastAsia="Calibri" w:hAnsi="Arial" w:cs="Arial"/>
          <w:b/>
          <w:lang w:eastAsia="en-US"/>
        </w:rPr>
        <w:t>(dále jen „OPR“)</w:t>
      </w:r>
    </w:p>
    <w:p w14:paraId="5ED9A9D3" w14:textId="77777777" w:rsidR="00726415" w:rsidRPr="009505EC" w:rsidRDefault="00726415" w:rsidP="00543897">
      <w:pPr>
        <w:pStyle w:val="Styl"/>
        <w:ind w:left="3399" w:right="29"/>
        <w:rPr>
          <w:rFonts w:ascii="Arial" w:eastAsia="Calibri" w:hAnsi="Arial" w:cs="Arial"/>
          <w:b/>
          <w:color w:val="FF0000"/>
          <w:lang w:eastAsia="en-US"/>
        </w:rPr>
      </w:pPr>
    </w:p>
    <w:p w14:paraId="3BCDF25F" w14:textId="77777777" w:rsidR="00543897" w:rsidRDefault="00543897" w:rsidP="00543897">
      <w:pPr>
        <w:pStyle w:val="Styl"/>
        <w:ind w:left="567" w:right="29" w:hanging="471"/>
        <w:rPr>
          <w:rFonts w:ascii="Arial" w:hAnsi="Arial" w:cs="Arial"/>
          <w:sz w:val="20"/>
          <w:szCs w:val="20"/>
        </w:rPr>
      </w:pPr>
    </w:p>
    <w:p w14:paraId="66D7F569" w14:textId="77777777" w:rsidR="00543897" w:rsidRPr="004374B2" w:rsidRDefault="00543897" w:rsidP="00543897">
      <w:pPr>
        <w:jc w:val="both"/>
        <w:rPr>
          <w:rFonts w:ascii="Arial" w:hAnsi="Arial" w:cs="Arial"/>
        </w:rPr>
      </w:pPr>
      <w:r w:rsidRPr="004374B2">
        <w:rPr>
          <w:rFonts w:ascii="Arial" w:hAnsi="Arial" w:cs="Arial"/>
        </w:rPr>
        <w:t xml:space="preserve">Termín OPR uvedený na poukaze je závazný. </w:t>
      </w:r>
      <w:r w:rsidRPr="004374B2">
        <w:rPr>
          <w:rFonts w:ascii="Arial" w:hAnsi="Arial" w:cs="Arial"/>
          <w:b/>
        </w:rPr>
        <w:t>Zahájení OPR od 11.00 hod., pobyt začíná obědem. Ukončení pobytu snídaní (pokoje opustit do 9.00 hod.).</w:t>
      </w:r>
      <w:r w:rsidRPr="004374B2">
        <w:rPr>
          <w:rFonts w:ascii="Arial" w:hAnsi="Arial" w:cs="Arial"/>
        </w:rPr>
        <w:t xml:space="preserve"> Pokud nastanou vážné důvody, které zabrání </w:t>
      </w:r>
      <w:r>
        <w:rPr>
          <w:rFonts w:ascii="Arial" w:hAnsi="Arial" w:cs="Arial"/>
        </w:rPr>
        <w:t>účastníkovi OPR v</w:t>
      </w:r>
      <w:r w:rsidRPr="004374B2">
        <w:rPr>
          <w:rFonts w:ascii="Arial" w:hAnsi="Arial" w:cs="Arial"/>
        </w:rPr>
        <w:t xml:space="preserve"> nástupu, </w:t>
      </w:r>
      <w:r>
        <w:rPr>
          <w:rFonts w:ascii="Arial" w:hAnsi="Arial" w:cs="Arial"/>
        </w:rPr>
        <w:t>je tento povinen</w:t>
      </w:r>
      <w:r w:rsidRPr="004374B2">
        <w:rPr>
          <w:rFonts w:ascii="Arial" w:hAnsi="Arial" w:cs="Arial"/>
        </w:rPr>
        <w:t xml:space="preserve"> ihned tuto skutečnost </w:t>
      </w:r>
      <w:r>
        <w:rPr>
          <w:rFonts w:ascii="Arial" w:hAnsi="Arial" w:cs="Arial"/>
        </w:rPr>
        <w:t xml:space="preserve">nahlásit </w:t>
      </w:r>
      <w:r w:rsidRPr="004374B2">
        <w:rPr>
          <w:rFonts w:ascii="Arial" w:hAnsi="Arial" w:cs="Arial"/>
        </w:rPr>
        <w:t xml:space="preserve">příslušnému </w:t>
      </w:r>
      <w:r>
        <w:rPr>
          <w:rFonts w:ascii="Arial" w:hAnsi="Arial" w:cs="Arial"/>
        </w:rPr>
        <w:t>ubytovacímu</w:t>
      </w:r>
      <w:r w:rsidRPr="004374B2">
        <w:rPr>
          <w:rFonts w:ascii="Arial" w:hAnsi="Arial" w:cs="Arial"/>
        </w:rPr>
        <w:t xml:space="preserve"> zařízení (telefonicky, e-mailem) a </w:t>
      </w:r>
      <w:r>
        <w:rPr>
          <w:rFonts w:ascii="Arial" w:hAnsi="Arial" w:cs="Arial"/>
        </w:rPr>
        <w:t>též</w:t>
      </w:r>
      <w:r w:rsidRPr="004374B2">
        <w:rPr>
          <w:rFonts w:ascii="Arial" w:hAnsi="Arial" w:cs="Arial"/>
        </w:rPr>
        <w:t xml:space="preserve"> služebnímu funkcionáři. </w:t>
      </w:r>
    </w:p>
    <w:p w14:paraId="3953CFC1" w14:textId="77777777" w:rsidR="00543897" w:rsidRDefault="00543897" w:rsidP="00543897">
      <w:pPr>
        <w:spacing w:before="120"/>
        <w:jc w:val="both"/>
        <w:rPr>
          <w:rFonts w:ascii="Arial" w:hAnsi="Arial" w:cs="Arial"/>
        </w:rPr>
      </w:pPr>
      <w:r w:rsidRPr="004374B2">
        <w:rPr>
          <w:rFonts w:ascii="Arial" w:hAnsi="Arial" w:cs="Arial"/>
        </w:rPr>
        <w:t>Během OP</w:t>
      </w:r>
      <w:r>
        <w:rPr>
          <w:rFonts w:ascii="Arial" w:hAnsi="Arial" w:cs="Arial"/>
        </w:rPr>
        <w:t>R</w:t>
      </w:r>
      <w:r w:rsidRPr="004374B2">
        <w:rPr>
          <w:rFonts w:ascii="Arial" w:hAnsi="Arial" w:cs="Arial"/>
        </w:rPr>
        <w:t xml:space="preserve"> je účastník povinen dodržovat stanovený Provozní a Ubytovací řád. Při jejich hrubém porušení může být z OP</w:t>
      </w:r>
      <w:r>
        <w:rPr>
          <w:rFonts w:ascii="Arial" w:hAnsi="Arial" w:cs="Arial"/>
        </w:rPr>
        <w:t>R</w:t>
      </w:r>
      <w:r w:rsidRPr="004374B2">
        <w:rPr>
          <w:rFonts w:ascii="Arial" w:hAnsi="Arial" w:cs="Arial"/>
        </w:rPr>
        <w:t xml:space="preserve"> vyloučen.</w:t>
      </w:r>
    </w:p>
    <w:p w14:paraId="5F55FA4D" w14:textId="77777777" w:rsidR="00543897" w:rsidRPr="00416631" w:rsidRDefault="00543897" w:rsidP="00543897">
      <w:pPr>
        <w:jc w:val="both"/>
        <w:rPr>
          <w:rFonts w:ascii="Arial" w:hAnsi="Arial" w:cs="Arial"/>
        </w:rPr>
      </w:pPr>
      <w:r w:rsidRPr="00416631">
        <w:rPr>
          <w:rFonts w:ascii="Arial" w:hAnsi="Arial" w:cs="Arial"/>
        </w:rPr>
        <w:t>Pro OPR je možnost parkování přímo u hotelu Solenice.</w:t>
      </w:r>
    </w:p>
    <w:p w14:paraId="007037FD" w14:textId="77777777" w:rsidR="00543897" w:rsidRDefault="00543897" w:rsidP="00543897">
      <w:pPr>
        <w:jc w:val="both"/>
        <w:rPr>
          <w:rFonts w:ascii="Arial" w:hAnsi="Arial" w:cs="Arial"/>
        </w:rPr>
      </w:pPr>
      <w:r w:rsidRPr="00416631">
        <w:rPr>
          <w:rFonts w:ascii="Arial" w:hAnsi="Arial" w:cs="Arial"/>
        </w:rPr>
        <w:t>V případě volné kapacity je možnost rezervace pobytu rodinných příslušníků</w:t>
      </w:r>
      <w:r>
        <w:rPr>
          <w:rFonts w:ascii="Arial" w:hAnsi="Arial" w:cs="Arial"/>
        </w:rPr>
        <w:t xml:space="preserve"> účastníka OPR </w:t>
      </w:r>
      <w:r w:rsidRPr="00416631">
        <w:rPr>
          <w:rFonts w:ascii="Arial" w:hAnsi="Arial" w:cs="Arial"/>
        </w:rPr>
        <w:t xml:space="preserve"> na recepci ubytovacího zařízení, a to nejdříve 30  dní před nástupním termínem.</w:t>
      </w:r>
    </w:p>
    <w:p w14:paraId="6C209A7B" w14:textId="77777777" w:rsidR="00543897" w:rsidRPr="00416631" w:rsidRDefault="00543897" w:rsidP="00543897">
      <w:pPr>
        <w:jc w:val="both"/>
        <w:rPr>
          <w:rFonts w:ascii="Arial" w:hAnsi="Arial" w:cs="Arial"/>
        </w:rPr>
      </w:pPr>
    </w:p>
    <w:p w14:paraId="1A13CE2B" w14:textId="77777777" w:rsidR="00543897" w:rsidRPr="00127A13" w:rsidRDefault="00543897" w:rsidP="00543897">
      <w:pPr>
        <w:jc w:val="both"/>
        <w:rPr>
          <w:rFonts w:ascii="Arial" w:eastAsiaTheme="minorHAnsi" w:hAnsi="Arial" w:cs="Arial"/>
          <w:b/>
          <w:lang w:eastAsia="x-none"/>
        </w:rPr>
      </w:pPr>
      <w:r>
        <w:rPr>
          <w:rFonts w:ascii="Arial" w:hAnsi="Arial" w:cs="Arial"/>
          <w:b/>
        </w:rPr>
        <w:t>OPR obsahuje tělesně rehabilitační</w:t>
      </w:r>
      <w:r w:rsidRPr="00127A13">
        <w:rPr>
          <w:rFonts w:ascii="Arial" w:hAnsi="Arial" w:cs="Arial"/>
          <w:b/>
        </w:rPr>
        <w:t xml:space="preserve"> aktivit</w:t>
      </w:r>
      <w:r>
        <w:rPr>
          <w:rFonts w:ascii="Arial" w:hAnsi="Arial" w:cs="Arial"/>
          <w:b/>
        </w:rPr>
        <w:t>y</w:t>
      </w:r>
      <w:r w:rsidRPr="00127A13">
        <w:rPr>
          <w:rFonts w:ascii="Arial" w:hAnsi="Arial" w:cs="Arial"/>
          <w:b/>
        </w:rPr>
        <w:t>:</w:t>
      </w:r>
    </w:p>
    <w:p w14:paraId="04D90D02" w14:textId="77777777" w:rsidR="00543897" w:rsidRDefault="00543897" w:rsidP="00543897">
      <w:pPr>
        <w:jc w:val="both"/>
        <w:rPr>
          <w:rFonts w:ascii="Arial" w:eastAsiaTheme="minorHAnsi" w:hAnsi="Arial" w:cs="Arial"/>
          <w:lang w:eastAsia="x-none"/>
        </w:rPr>
      </w:pPr>
    </w:p>
    <w:p w14:paraId="15D4C0D9" w14:textId="77777777" w:rsidR="00543897"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2x vstup do sauny</w:t>
      </w:r>
    </w:p>
    <w:p w14:paraId="1DF70460" w14:textId="77777777" w:rsidR="00543897"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1x masáž</w:t>
      </w:r>
    </w:p>
    <w:p w14:paraId="286F8B8D" w14:textId="77777777" w:rsidR="00543897"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fitness centrum</w:t>
      </w:r>
    </w:p>
    <w:p w14:paraId="5A496E4C" w14:textId="63170B2C" w:rsidR="00543897" w:rsidRPr="00B45F00" w:rsidRDefault="00543897" w:rsidP="00543897">
      <w:pPr>
        <w:pStyle w:val="Odstavecseseznamem"/>
        <w:numPr>
          <w:ilvl w:val="0"/>
          <w:numId w:val="11"/>
        </w:numPr>
        <w:jc w:val="both"/>
        <w:rPr>
          <w:rFonts w:ascii="Arial" w:eastAsiaTheme="minorHAnsi" w:hAnsi="Arial" w:cs="Arial"/>
          <w:b/>
          <w:lang w:eastAsia="x-none"/>
        </w:rPr>
      </w:pPr>
      <w:r w:rsidRPr="00B45F00">
        <w:rPr>
          <w:rFonts w:ascii="Arial" w:eastAsiaTheme="minorHAnsi" w:hAnsi="Arial" w:cs="Arial"/>
          <w:lang w:eastAsia="x-none"/>
        </w:rPr>
        <w:t>tenis, plážový volejbal</w:t>
      </w:r>
    </w:p>
    <w:p w14:paraId="4E193DCA" w14:textId="77777777" w:rsidR="00543897" w:rsidRDefault="00543897" w:rsidP="00543897">
      <w:pPr>
        <w:jc w:val="both"/>
        <w:rPr>
          <w:rFonts w:ascii="Arial" w:eastAsiaTheme="minorHAnsi" w:hAnsi="Arial" w:cs="Arial"/>
          <w:b/>
          <w:lang w:eastAsia="x-none"/>
        </w:rPr>
      </w:pPr>
    </w:p>
    <w:p w14:paraId="3964429A" w14:textId="77777777" w:rsidR="00543897" w:rsidRDefault="00543897" w:rsidP="00543897">
      <w:pPr>
        <w:jc w:val="both"/>
        <w:rPr>
          <w:rFonts w:ascii="Arial" w:hAnsi="Arial" w:cs="Arial"/>
          <w:b/>
          <w:bCs/>
        </w:rPr>
      </w:pPr>
      <w:r w:rsidRPr="0058123A">
        <w:rPr>
          <w:rFonts w:ascii="Arial" w:eastAsiaTheme="minorHAnsi" w:hAnsi="Arial" w:cs="Arial"/>
          <w:b/>
          <w:lang w:eastAsia="x-none"/>
        </w:rPr>
        <w:t>Kontakt:</w:t>
      </w:r>
      <w:r w:rsidRPr="00DF63BA">
        <w:rPr>
          <w:rFonts w:ascii="Arial" w:hAnsi="Arial" w:cs="Arial"/>
          <w:b/>
          <w:bCs/>
        </w:rPr>
        <w:t xml:space="preserve"> </w:t>
      </w:r>
    </w:p>
    <w:p w14:paraId="565BEE14" w14:textId="77777777" w:rsidR="00543897" w:rsidRDefault="00543897" w:rsidP="00543897">
      <w:pPr>
        <w:spacing w:line="360" w:lineRule="auto"/>
        <w:jc w:val="both"/>
        <w:rPr>
          <w:rFonts w:ascii="Arial" w:hAnsi="Arial" w:cs="Arial"/>
        </w:rPr>
      </w:pPr>
      <w:r>
        <w:rPr>
          <w:rFonts w:ascii="Arial" w:hAnsi="Arial" w:cs="Arial"/>
          <w:b/>
          <w:bCs/>
        </w:rPr>
        <w:t>Hotel Solenice ***</w:t>
      </w:r>
      <w:r>
        <w:rPr>
          <w:rFonts w:ascii="Arial" w:hAnsi="Arial" w:cs="Arial"/>
        </w:rPr>
        <w:tab/>
      </w:r>
      <w:r>
        <w:rPr>
          <w:rFonts w:ascii="Arial" w:hAnsi="Arial" w:cs="Arial"/>
        </w:rPr>
        <w:tab/>
      </w:r>
    </w:p>
    <w:p w14:paraId="1FC950D5" w14:textId="77777777" w:rsidR="00543897" w:rsidRDefault="00543897" w:rsidP="00543897">
      <w:pPr>
        <w:jc w:val="both"/>
        <w:rPr>
          <w:rFonts w:ascii="Arial" w:hAnsi="Arial" w:cs="Arial"/>
        </w:rPr>
      </w:pPr>
      <w:r>
        <w:rPr>
          <w:rFonts w:ascii="Arial" w:hAnsi="Arial" w:cs="Arial"/>
        </w:rPr>
        <w:t xml:space="preserve">Bohostice 98 </w:t>
      </w:r>
      <w:r>
        <w:rPr>
          <w:rFonts w:ascii="Arial" w:hAnsi="Arial" w:cs="Arial"/>
        </w:rPr>
        <w:tab/>
      </w:r>
      <w:r>
        <w:rPr>
          <w:rFonts w:ascii="Arial" w:hAnsi="Arial" w:cs="Arial"/>
        </w:rPr>
        <w:tab/>
      </w:r>
    </w:p>
    <w:p w14:paraId="092EAD82" w14:textId="77777777" w:rsidR="00543897" w:rsidRDefault="00543897" w:rsidP="00543897">
      <w:pPr>
        <w:jc w:val="both"/>
        <w:rPr>
          <w:rFonts w:ascii="Arial" w:hAnsi="Arial" w:cs="Arial"/>
        </w:rPr>
      </w:pPr>
      <w:r>
        <w:rPr>
          <w:rFonts w:ascii="Arial" w:hAnsi="Arial" w:cs="Arial"/>
        </w:rPr>
        <w:t>262 33 Solenice</w:t>
      </w:r>
      <w:r>
        <w:rPr>
          <w:rFonts w:ascii="Arial" w:hAnsi="Arial" w:cs="Arial"/>
        </w:rPr>
        <w:tab/>
      </w:r>
    </w:p>
    <w:p w14:paraId="5EC31B8F" w14:textId="77777777" w:rsidR="00543897" w:rsidRDefault="00543897" w:rsidP="00543897">
      <w:pPr>
        <w:jc w:val="both"/>
        <w:rPr>
          <w:rFonts w:ascii="Arial" w:hAnsi="Arial" w:cs="Arial"/>
        </w:rPr>
      </w:pPr>
      <w:r>
        <w:rPr>
          <w:rFonts w:ascii="Arial" w:hAnsi="Arial" w:cs="Arial"/>
        </w:rPr>
        <w:t>tel.: +420 318 694 328</w:t>
      </w:r>
      <w:r>
        <w:rPr>
          <w:rFonts w:ascii="Arial" w:hAnsi="Arial" w:cs="Arial"/>
        </w:rPr>
        <w:tab/>
      </w:r>
    </w:p>
    <w:p w14:paraId="7E0513CA" w14:textId="77777777" w:rsidR="00543897" w:rsidRPr="00873250" w:rsidRDefault="00543897" w:rsidP="00543897">
      <w:pPr>
        <w:jc w:val="both"/>
        <w:rPr>
          <w:rFonts w:ascii="Arial" w:hAnsi="Arial" w:cs="Arial"/>
        </w:rPr>
      </w:pPr>
      <w:r w:rsidRPr="00873250">
        <w:rPr>
          <w:rFonts w:ascii="Arial" w:hAnsi="Arial" w:cs="Arial"/>
        </w:rPr>
        <w:t xml:space="preserve">e-mail: </w:t>
      </w:r>
      <w:hyperlink r:id="rId10" w:history="1">
        <w:r w:rsidRPr="00873250">
          <w:rPr>
            <w:rStyle w:val="Hypertextovodkaz"/>
            <w:rFonts w:ascii="Arial" w:hAnsi="Arial" w:cs="Arial"/>
            <w:color w:val="auto"/>
          </w:rPr>
          <w:t>solenice@zsmv.cz</w:t>
        </w:r>
      </w:hyperlink>
    </w:p>
    <w:p w14:paraId="23D51A3B" w14:textId="77777777" w:rsidR="00543897" w:rsidRPr="00873250" w:rsidRDefault="00000000" w:rsidP="00543897">
      <w:pPr>
        <w:jc w:val="both"/>
        <w:rPr>
          <w:rFonts w:ascii="Arial" w:hAnsi="Arial" w:cs="Arial"/>
        </w:rPr>
      </w:pPr>
      <w:hyperlink r:id="rId11" w:history="1">
        <w:r w:rsidR="00543897" w:rsidRPr="00873250">
          <w:rPr>
            <w:rStyle w:val="Hypertextovodkaz"/>
            <w:rFonts w:ascii="Arial" w:hAnsi="Arial" w:cs="Arial"/>
            <w:color w:val="auto"/>
          </w:rPr>
          <w:t>www.zsmv.cz</w:t>
        </w:r>
      </w:hyperlink>
    </w:p>
    <w:p w14:paraId="415C0800" w14:textId="77777777" w:rsidR="00543897" w:rsidRDefault="00543897" w:rsidP="00543897">
      <w:pPr>
        <w:jc w:val="center"/>
        <w:rPr>
          <w:rFonts w:ascii="Arial" w:hAnsi="Arial" w:cs="Arial"/>
          <w:b/>
        </w:rPr>
      </w:pPr>
    </w:p>
    <w:p w14:paraId="02ABB52E" w14:textId="77777777" w:rsidR="00543897" w:rsidRDefault="00543897" w:rsidP="00543897">
      <w:pPr>
        <w:jc w:val="center"/>
        <w:rPr>
          <w:rFonts w:ascii="Arial" w:hAnsi="Arial" w:cs="Arial"/>
          <w:b/>
        </w:rPr>
      </w:pPr>
    </w:p>
    <w:p w14:paraId="10525CA3" w14:textId="77777777" w:rsidR="00543897" w:rsidRDefault="00543897" w:rsidP="00543897">
      <w:pPr>
        <w:jc w:val="center"/>
        <w:rPr>
          <w:rFonts w:ascii="Arial" w:hAnsi="Arial" w:cs="Arial"/>
          <w:b/>
        </w:rPr>
      </w:pPr>
    </w:p>
    <w:p w14:paraId="42B8922A" w14:textId="77777777" w:rsidR="00543897" w:rsidRPr="0058123A" w:rsidRDefault="00543897" w:rsidP="00543897">
      <w:pPr>
        <w:jc w:val="center"/>
        <w:rPr>
          <w:rFonts w:ascii="Arial" w:hAnsi="Arial" w:cs="Arial"/>
          <w:b/>
        </w:rPr>
      </w:pPr>
    </w:p>
    <w:p w14:paraId="3DCC2189" w14:textId="77777777" w:rsidR="00543897" w:rsidRPr="003B38DD" w:rsidRDefault="00543897" w:rsidP="00543897">
      <w:pPr>
        <w:jc w:val="center"/>
        <w:rPr>
          <w:rFonts w:ascii="Arial" w:hAnsi="Arial" w:cs="Arial"/>
          <w:b/>
        </w:rPr>
      </w:pPr>
      <w:r w:rsidRPr="0058123A">
        <w:rPr>
          <w:rFonts w:ascii="Arial" w:hAnsi="Arial" w:cs="Arial"/>
          <w:b/>
        </w:rPr>
        <w:t>Zařízení služeb pro Mini</w:t>
      </w:r>
      <w:r>
        <w:rPr>
          <w:rFonts w:ascii="Arial" w:hAnsi="Arial" w:cs="Arial"/>
          <w:b/>
        </w:rPr>
        <w:t>sterstvo vnitra Vám přeje příjemný</w:t>
      </w:r>
      <w:r w:rsidRPr="0058123A">
        <w:rPr>
          <w:rFonts w:ascii="Arial" w:hAnsi="Arial" w:cs="Arial"/>
          <w:b/>
        </w:rPr>
        <w:t xml:space="preserve"> pobyt.</w:t>
      </w:r>
    </w:p>
    <w:p w14:paraId="3428E9DA" w14:textId="77777777" w:rsidR="00543897" w:rsidRDefault="00543897" w:rsidP="009168DF">
      <w:pPr>
        <w:pStyle w:val="Styl"/>
        <w:ind w:left="567" w:right="29" w:hanging="851"/>
        <w:jc w:val="center"/>
        <w:rPr>
          <w:rFonts w:eastAsia="Calibri"/>
          <w:b/>
          <w:color w:val="FF0000"/>
          <w:lang w:eastAsia="en-US"/>
        </w:rPr>
      </w:pPr>
    </w:p>
    <w:p w14:paraId="31AA9D16" w14:textId="77777777" w:rsidR="00543897" w:rsidRDefault="00543897" w:rsidP="009168DF">
      <w:pPr>
        <w:pStyle w:val="Styl"/>
        <w:ind w:left="3399" w:right="29"/>
        <w:rPr>
          <w:rFonts w:eastAsia="Calibri"/>
          <w:b/>
          <w:color w:val="FF0000"/>
          <w:lang w:eastAsia="en-US"/>
        </w:rPr>
      </w:pPr>
    </w:p>
    <w:p w14:paraId="69A37E5F" w14:textId="061494A5" w:rsidR="00543897" w:rsidRDefault="00543897" w:rsidP="009168DF">
      <w:pPr>
        <w:pStyle w:val="Styl"/>
        <w:ind w:left="3399" w:right="29"/>
        <w:rPr>
          <w:rFonts w:eastAsia="Calibri"/>
          <w:b/>
          <w:color w:val="FF0000"/>
          <w:lang w:eastAsia="en-US"/>
        </w:rPr>
      </w:pPr>
    </w:p>
    <w:p w14:paraId="5E972281" w14:textId="6713A147" w:rsidR="00034B2A" w:rsidRDefault="00034B2A" w:rsidP="009168DF">
      <w:pPr>
        <w:pStyle w:val="Styl"/>
        <w:ind w:left="3399" w:right="29"/>
        <w:rPr>
          <w:rFonts w:eastAsia="Calibri"/>
          <w:b/>
          <w:color w:val="FF0000"/>
          <w:lang w:eastAsia="en-US"/>
        </w:rPr>
      </w:pPr>
    </w:p>
    <w:p w14:paraId="771F08A4" w14:textId="7C9B7256" w:rsidR="00034B2A" w:rsidRDefault="00034B2A" w:rsidP="009168DF">
      <w:pPr>
        <w:pStyle w:val="Styl"/>
        <w:ind w:left="3399" w:right="29"/>
        <w:rPr>
          <w:rFonts w:eastAsia="Calibri"/>
          <w:b/>
          <w:color w:val="FF0000"/>
          <w:lang w:eastAsia="en-US"/>
        </w:rPr>
      </w:pPr>
    </w:p>
    <w:p w14:paraId="727E49B2" w14:textId="71DE26A0" w:rsidR="00034B2A" w:rsidRDefault="00034B2A" w:rsidP="009168DF">
      <w:pPr>
        <w:pStyle w:val="Styl"/>
        <w:ind w:left="3399" w:right="29"/>
        <w:rPr>
          <w:rFonts w:eastAsia="Calibri"/>
          <w:b/>
          <w:color w:val="FF0000"/>
          <w:lang w:eastAsia="en-US"/>
        </w:rPr>
      </w:pPr>
    </w:p>
    <w:p w14:paraId="727CB6CB" w14:textId="357D6E87" w:rsidR="00034B2A" w:rsidRDefault="00034B2A" w:rsidP="009168DF">
      <w:pPr>
        <w:pStyle w:val="Styl"/>
        <w:ind w:left="3399" w:right="29"/>
        <w:rPr>
          <w:rFonts w:eastAsia="Calibri"/>
          <w:b/>
          <w:color w:val="FF0000"/>
          <w:lang w:eastAsia="en-US"/>
        </w:rPr>
      </w:pPr>
    </w:p>
    <w:p w14:paraId="2805F05C" w14:textId="06E2BF8F" w:rsidR="00034B2A" w:rsidRDefault="00034B2A" w:rsidP="009168DF">
      <w:pPr>
        <w:pStyle w:val="Styl"/>
        <w:ind w:left="3399" w:right="29"/>
        <w:rPr>
          <w:rFonts w:eastAsia="Calibri"/>
          <w:b/>
          <w:color w:val="FF0000"/>
          <w:lang w:eastAsia="en-US"/>
        </w:rPr>
      </w:pPr>
    </w:p>
    <w:p w14:paraId="43DB8506" w14:textId="578B1A3C" w:rsidR="00034B2A" w:rsidRDefault="00034B2A" w:rsidP="009168DF">
      <w:pPr>
        <w:pStyle w:val="Styl"/>
        <w:ind w:left="3399" w:right="29"/>
        <w:rPr>
          <w:rFonts w:eastAsia="Calibri"/>
          <w:b/>
          <w:color w:val="FF0000"/>
          <w:lang w:eastAsia="en-US"/>
        </w:rPr>
      </w:pPr>
    </w:p>
    <w:p w14:paraId="0E7A4E96" w14:textId="463CE4B6" w:rsidR="00034B2A" w:rsidRDefault="00034B2A" w:rsidP="009168DF">
      <w:pPr>
        <w:pStyle w:val="Styl"/>
        <w:ind w:left="3399" w:right="29"/>
        <w:rPr>
          <w:rFonts w:eastAsia="Calibri"/>
          <w:b/>
          <w:color w:val="FF0000"/>
          <w:lang w:eastAsia="en-US"/>
        </w:rPr>
      </w:pPr>
    </w:p>
    <w:p w14:paraId="291EE951" w14:textId="77777777" w:rsidR="00873250" w:rsidRDefault="00873250" w:rsidP="009168DF">
      <w:pPr>
        <w:pStyle w:val="Styl"/>
        <w:ind w:left="3399" w:right="29"/>
        <w:rPr>
          <w:rFonts w:eastAsia="Calibri"/>
          <w:b/>
          <w:color w:val="FF0000"/>
          <w:lang w:eastAsia="en-US"/>
        </w:rPr>
      </w:pPr>
    </w:p>
    <w:p w14:paraId="09FA01A4" w14:textId="571DB12A" w:rsidR="00034B2A" w:rsidRDefault="00034B2A" w:rsidP="009168DF">
      <w:pPr>
        <w:pStyle w:val="Styl"/>
        <w:ind w:left="3399" w:right="29"/>
        <w:rPr>
          <w:rFonts w:eastAsia="Calibri"/>
          <w:b/>
          <w:color w:val="FF0000"/>
          <w:lang w:eastAsia="en-US"/>
        </w:rPr>
      </w:pPr>
    </w:p>
    <w:p w14:paraId="29228821" w14:textId="77777777" w:rsidR="00034B2A" w:rsidRDefault="00034B2A" w:rsidP="009168DF">
      <w:pPr>
        <w:pStyle w:val="Styl"/>
        <w:ind w:left="3399" w:right="29"/>
        <w:rPr>
          <w:rFonts w:eastAsia="Calibri"/>
          <w:b/>
          <w:color w:val="FF0000"/>
          <w:lang w:eastAsia="en-US"/>
        </w:rPr>
      </w:pPr>
    </w:p>
    <w:p w14:paraId="263679B5" w14:textId="77777777" w:rsidR="00543897" w:rsidRDefault="00543897" w:rsidP="009168DF">
      <w:pPr>
        <w:pStyle w:val="Styl"/>
        <w:ind w:left="3399" w:right="29"/>
        <w:rPr>
          <w:rFonts w:eastAsia="Calibri"/>
          <w:b/>
          <w:color w:val="FF0000"/>
          <w:lang w:eastAsia="en-US"/>
        </w:rPr>
      </w:pPr>
    </w:p>
    <w:p w14:paraId="72C9D4E4" w14:textId="2CCD14BC" w:rsidR="000F23FB" w:rsidRDefault="009168DF" w:rsidP="000F23FB">
      <w:pPr>
        <w:pStyle w:val="Styl"/>
        <w:spacing w:line="280" w:lineRule="exact"/>
        <w:ind w:left="567" w:right="29" w:hanging="851"/>
        <w:jc w:val="right"/>
        <w:rPr>
          <w:rFonts w:eastAsia="Calibri"/>
          <w:i/>
          <w:lang w:eastAsia="en-US"/>
        </w:rPr>
      </w:pPr>
      <w:r w:rsidRPr="00543897">
        <w:rPr>
          <w:rFonts w:eastAsia="Calibri"/>
          <w:i/>
          <w:lang w:eastAsia="en-US"/>
        </w:rPr>
        <w:t>Příloha č. 3/3</w:t>
      </w:r>
    </w:p>
    <w:p w14:paraId="52A1335B" w14:textId="0D3C19B5" w:rsidR="00034B2A" w:rsidRDefault="00034B2A" w:rsidP="000F23FB">
      <w:pPr>
        <w:pStyle w:val="Styl"/>
        <w:spacing w:line="280" w:lineRule="exact"/>
        <w:ind w:left="567" w:right="29" w:hanging="851"/>
        <w:jc w:val="right"/>
        <w:rPr>
          <w:rFonts w:eastAsia="Calibri"/>
          <w:i/>
          <w:lang w:eastAsia="en-US"/>
        </w:rPr>
      </w:pPr>
    </w:p>
    <w:p w14:paraId="55B2DA97" w14:textId="77777777" w:rsidR="00034B2A" w:rsidRDefault="00034B2A" w:rsidP="000F23FB">
      <w:pPr>
        <w:pStyle w:val="Styl"/>
        <w:spacing w:line="280" w:lineRule="exact"/>
        <w:ind w:left="567" w:right="29" w:hanging="851"/>
        <w:jc w:val="right"/>
        <w:rPr>
          <w:rFonts w:eastAsia="Calibri"/>
          <w:i/>
          <w:lang w:eastAsia="en-US"/>
        </w:rPr>
      </w:pPr>
    </w:p>
    <w:p w14:paraId="329644B6" w14:textId="77777777" w:rsidR="00543897" w:rsidRPr="00873250" w:rsidRDefault="00543897" w:rsidP="00543897">
      <w:pPr>
        <w:pStyle w:val="Styl"/>
        <w:ind w:left="567" w:right="29" w:hanging="851"/>
        <w:jc w:val="center"/>
        <w:rPr>
          <w:rFonts w:ascii="Arial" w:eastAsia="Calibri" w:hAnsi="Arial" w:cs="Arial"/>
          <w:b/>
          <w:lang w:eastAsia="en-US"/>
        </w:rPr>
      </w:pPr>
      <w:r w:rsidRPr="00873250">
        <w:rPr>
          <w:rFonts w:ascii="Arial" w:eastAsia="Calibri" w:hAnsi="Arial" w:cs="Arial"/>
          <w:b/>
          <w:lang w:eastAsia="en-US"/>
        </w:rPr>
        <w:t>Pokyny pro účastníka ozdravného pobytu formou rehabilitačních aktivit</w:t>
      </w:r>
    </w:p>
    <w:p w14:paraId="49D6BCA7" w14:textId="77777777" w:rsidR="00543897" w:rsidRPr="00873250" w:rsidRDefault="00543897" w:rsidP="00543897">
      <w:pPr>
        <w:pStyle w:val="Styl"/>
        <w:ind w:left="3399" w:right="29"/>
        <w:rPr>
          <w:rFonts w:ascii="Arial" w:eastAsia="Calibri" w:hAnsi="Arial" w:cs="Arial"/>
          <w:b/>
          <w:lang w:eastAsia="en-US"/>
        </w:rPr>
      </w:pPr>
      <w:r w:rsidRPr="00873250">
        <w:rPr>
          <w:rFonts w:ascii="Arial" w:eastAsia="Calibri" w:hAnsi="Arial" w:cs="Arial"/>
          <w:b/>
          <w:lang w:eastAsia="en-US"/>
        </w:rPr>
        <w:t>(dále jen „OPR“)</w:t>
      </w:r>
    </w:p>
    <w:p w14:paraId="4E1037E5" w14:textId="77777777" w:rsidR="00543897" w:rsidRDefault="00543897" w:rsidP="00543897">
      <w:pPr>
        <w:pStyle w:val="Styl"/>
        <w:ind w:left="567" w:right="29" w:hanging="471"/>
        <w:rPr>
          <w:rFonts w:ascii="Arial" w:hAnsi="Arial" w:cs="Arial"/>
          <w:sz w:val="20"/>
          <w:szCs w:val="20"/>
        </w:rPr>
      </w:pPr>
    </w:p>
    <w:p w14:paraId="5F3D353D" w14:textId="77777777" w:rsidR="00543897" w:rsidRPr="004374B2" w:rsidRDefault="00543897" w:rsidP="00543897">
      <w:pPr>
        <w:jc w:val="both"/>
        <w:rPr>
          <w:rFonts w:ascii="Arial" w:hAnsi="Arial" w:cs="Arial"/>
        </w:rPr>
      </w:pPr>
      <w:r w:rsidRPr="004374B2">
        <w:rPr>
          <w:rFonts w:ascii="Arial" w:hAnsi="Arial" w:cs="Arial"/>
        </w:rPr>
        <w:t xml:space="preserve">Termín OPR uvedený na poukaze je závazný. </w:t>
      </w:r>
      <w:r w:rsidRPr="004374B2">
        <w:rPr>
          <w:rFonts w:ascii="Arial" w:hAnsi="Arial" w:cs="Arial"/>
          <w:b/>
        </w:rPr>
        <w:t>Zahájení OPR začíná obědem</w:t>
      </w:r>
      <w:r>
        <w:rPr>
          <w:rFonts w:ascii="Arial" w:hAnsi="Arial" w:cs="Arial"/>
          <w:b/>
        </w:rPr>
        <w:t xml:space="preserve"> v době od 12 do 13,30</w:t>
      </w:r>
      <w:r w:rsidRPr="004374B2">
        <w:rPr>
          <w:rFonts w:ascii="Arial" w:hAnsi="Arial" w:cs="Arial"/>
          <w:b/>
        </w:rPr>
        <w:t xml:space="preserve">. Ukončení pobytu snídaní (pokoje opustit do </w:t>
      </w:r>
      <w:r>
        <w:rPr>
          <w:rFonts w:ascii="Arial" w:hAnsi="Arial" w:cs="Arial"/>
          <w:b/>
        </w:rPr>
        <w:t>10</w:t>
      </w:r>
      <w:r w:rsidRPr="004374B2">
        <w:rPr>
          <w:rFonts w:ascii="Arial" w:hAnsi="Arial" w:cs="Arial"/>
          <w:b/>
        </w:rPr>
        <w:t>.00 hod.).</w:t>
      </w:r>
      <w:r w:rsidRPr="004374B2">
        <w:rPr>
          <w:rFonts w:ascii="Arial" w:hAnsi="Arial" w:cs="Arial"/>
        </w:rPr>
        <w:t xml:space="preserve"> Pokud nastanou vážné důvody, které zabrání </w:t>
      </w:r>
      <w:r>
        <w:rPr>
          <w:rFonts w:ascii="Arial" w:hAnsi="Arial" w:cs="Arial"/>
        </w:rPr>
        <w:t>účastníkovi OPR v</w:t>
      </w:r>
      <w:r w:rsidRPr="004374B2">
        <w:rPr>
          <w:rFonts w:ascii="Arial" w:hAnsi="Arial" w:cs="Arial"/>
        </w:rPr>
        <w:t xml:space="preserve"> nástupu, </w:t>
      </w:r>
      <w:r>
        <w:rPr>
          <w:rFonts w:ascii="Arial" w:hAnsi="Arial" w:cs="Arial"/>
        </w:rPr>
        <w:t>je tento povinen</w:t>
      </w:r>
      <w:r w:rsidRPr="004374B2">
        <w:rPr>
          <w:rFonts w:ascii="Arial" w:hAnsi="Arial" w:cs="Arial"/>
        </w:rPr>
        <w:t xml:space="preserve"> ihned tuto skutečnost </w:t>
      </w:r>
      <w:r>
        <w:rPr>
          <w:rFonts w:ascii="Arial" w:hAnsi="Arial" w:cs="Arial"/>
        </w:rPr>
        <w:t xml:space="preserve">nahlásit </w:t>
      </w:r>
      <w:r w:rsidRPr="004374B2">
        <w:rPr>
          <w:rFonts w:ascii="Arial" w:hAnsi="Arial" w:cs="Arial"/>
        </w:rPr>
        <w:t xml:space="preserve">příslušnému </w:t>
      </w:r>
      <w:r>
        <w:rPr>
          <w:rFonts w:ascii="Arial" w:hAnsi="Arial" w:cs="Arial"/>
        </w:rPr>
        <w:t>ubytovacímu</w:t>
      </w:r>
      <w:r w:rsidRPr="004374B2">
        <w:rPr>
          <w:rFonts w:ascii="Arial" w:hAnsi="Arial" w:cs="Arial"/>
        </w:rPr>
        <w:t xml:space="preserve"> zařízení (telefonicky, e-mailem) a </w:t>
      </w:r>
      <w:r>
        <w:rPr>
          <w:rFonts w:ascii="Arial" w:hAnsi="Arial" w:cs="Arial"/>
        </w:rPr>
        <w:t>též</w:t>
      </w:r>
      <w:r w:rsidRPr="004374B2">
        <w:rPr>
          <w:rFonts w:ascii="Arial" w:hAnsi="Arial" w:cs="Arial"/>
        </w:rPr>
        <w:t xml:space="preserve"> služebnímu funkcionáři. </w:t>
      </w:r>
    </w:p>
    <w:p w14:paraId="4E30D2EB" w14:textId="77777777" w:rsidR="00543897" w:rsidRPr="004374B2" w:rsidRDefault="00543897" w:rsidP="00543897">
      <w:pPr>
        <w:spacing w:before="120"/>
        <w:jc w:val="both"/>
        <w:rPr>
          <w:rFonts w:ascii="Arial" w:hAnsi="Arial" w:cs="Arial"/>
        </w:rPr>
      </w:pPr>
      <w:r w:rsidRPr="004374B2">
        <w:rPr>
          <w:rFonts w:ascii="Arial" w:hAnsi="Arial" w:cs="Arial"/>
        </w:rPr>
        <w:t>Během OP</w:t>
      </w:r>
      <w:r>
        <w:rPr>
          <w:rFonts w:ascii="Arial" w:hAnsi="Arial" w:cs="Arial"/>
        </w:rPr>
        <w:t>R</w:t>
      </w:r>
      <w:r w:rsidRPr="004374B2">
        <w:rPr>
          <w:rFonts w:ascii="Arial" w:hAnsi="Arial" w:cs="Arial"/>
        </w:rPr>
        <w:t xml:space="preserve"> je účastník povinen dodržovat stanovený Provozní a Ubytovací řád. Při jejich hrubém porušení může být z OP</w:t>
      </w:r>
      <w:r>
        <w:rPr>
          <w:rFonts w:ascii="Arial" w:hAnsi="Arial" w:cs="Arial"/>
        </w:rPr>
        <w:t>R</w:t>
      </w:r>
      <w:r w:rsidRPr="004374B2">
        <w:rPr>
          <w:rFonts w:ascii="Arial" w:hAnsi="Arial" w:cs="Arial"/>
        </w:rPr>
        <w:t xml:space="preserve"> vyloučen.</w:t>
      </w:r>
    </w:p>
    <w:p w14:paraId="42185B23" w14:textId="77777777" w:rsidR="00543897" w:rsidRPr="00034B2A" w:rsidRDefault="00543897" w:rsidP="00543897">
      <w:pPr>
        <w:spacing w:before="120"/>
        <w:ind w:firstLine="708"/>
        <w:jc w:val="both"/>
        <w:rPr>
          <w:rFonts w:ascii="Arial" w:hAnsi="Arial" w:cs="Arial"/>
          <w:b/>
        </w:rPr>
      </w:pPr>
      <w:r w:rsidRPr="00034B2A">
        <w:rPr>
          <w:rFonts w:ascii="Arial" w:hAnsi="Arial" w:cs="Arial"/>
          <w:b/>
        </w:rPr>
        <w:t>Specifické požadavky účastníka OPR na stravování (diety vegetariánská a bezlepková) budou akceptovány jen po předchozí telefonické domluvě s ubytovacím zařízením. Rozsah stravovacích služeb je omezen stravovacím limitem na osobu a den stanoveným MV.</w:t>
      </w:r>
    </w:p>
    <w:p w14:paraId="3B6D186B" w14:textId="77777777" w:rsidR="00543897" w:rsidRPr="00034B2A" w:rsidRDefault="00543897" w:rsidP="00543897">
      <w:pPr>
        <w:spacing w:before="120"/>
        <w:ind w:firstLine="708"/>
        <w:jc w:val="both"/>
        <w:rPr>
          <w:rFonts w:ascii="Arial" w:hAnsi="Arial" w:cs="Arial"/>
          <w:b/>
        </w:rPr>
      </w:pPr>
      <w:r w:rsidRPr="00034B2A">
        <w:rPr>
          <w:rFonts w:ascii="Arial" w:hAnsi="Arial" w:cs="Arial"/>
          <w:b/>
        </w:rPr>
        <w:t>Speciální požadavek na ubytování (např. na ubytování v jednolůžkovém pokoji) bude účastníkovi OPR poskytnut pouze v případě volné kapacity ubytovacího zařízení po předchozí telefonické domluvě s recepcí ubytovacího zařízení.</w:t>
      </w:r>
    </w:p>
    <w:p w14:paraId="634E9E61" w14:textId="623ECE16" w:rsidR="00543897" w:rsidRDefault="00543897" w:rsidP="00543897">
      <w:pPr>
        <w:ind w:firstLine="708"/>
        <w:jc w:val="both"/>
        <w:rPr>
          <w:rFonts w:ascii="Arial" w:hAnsi="Arial" w:cs="Arial"/>
        </w:rPr>
      </w:pPr>
      <w:r w:rsidRPr="000952A6">
        <w:rPr>
          <w:rFonts w:ascii="Arial" w:hAnsi="Arial" w:cs="Arial"/>
        </w:rPr>
        <w:t>Pro OPR je možnost parkování přímo u hotelu Janošík</w:t>
      </w:r>
      <w:r>
        <w:rPr>
          <w:rFonts w:ascii="Arial" w:hAnsi="Arial" w:cs="Arial"/>
        </w:rPr>
        <w:t>.</w:t>
      </w:r>
    </w:p>
    <w:p w14:paraId="0B271273" w14:textId="77777777" w:rsidR="00726415" w:rsidRDefault="00726415" w:rsidP="00726415">
      <w:pPr>
        <w:jc w:val="both"/>
        <w:rPr>
          <w:rFonts w:ascii="Arial" w:hAnsi="Arial" w:cs="Arial"/>
        </w:rPr>
      </w:pPr>
      <w:r>
        <w:rPr>
          <w:rFonts w:ascii="Arial" w:hAnsi="Arial" w:cs="Arial"/>
        </w:rPr>
        <w:t>V případě pobytu od 1.6. do 31.10. s lanovkou zdarma je potřeba provést registraci na www.gopass.cz</w:t>
      </w:r>
    </w:p>
    <w:p w14:paraId="74FB6E76" w14:textId="77777777" w:rsidR="00726415" w:rsidRPr="000952A6" w:rsidRDefault="00726415" w:rsidP="00726415">
      <w:pPr>
        <w:jc w:val="both"/>
        <w:rPr>
          <w:rFonts w:ascii="Arial" w:hAnsi="Arial" w:cs="Arial"/>
        </w:rPr>
      </w:pPr>
      <w:r>
        <w:rPr>
          <w:rFonts w:ascii="Arial" w:hAnsi="Arial" w:cs="Arial"/>
        </w:rPr>
        <w:t>Pobyt v hotelu Janošík je možný se psem za úplatu, nutno oznámit dopředu.</w:t>
      </w:r>
    </w:p>
    <w:p w14:paraId="5A1EE373" w14:textId="77777777" w:rsidR="00543897" w:rsidRDefault="00543897" w:rsidP="00543897">
      <w:pPr>
        <w:ind w:firstLine="708"/>
        <w:jc w:val="both"/>
        <w:rPr>
          <w:rFonts w:ascii="Arial" w:hAnsi="Arial" w:cs="Arial"/>
        </w:rPr>
      </w:pPr>
      <w:r w:rsidRPr="000952A6">
        <w:rPr>
          <w:rFonts w:ascii="Arial" w:hAnsi="Arial" w:cs="Arial"/>
        </w:rPr>
        <w:t>V případě volné kapacity je možnost rezervace pobytu rodinných příslušníků účastníka OP</w:t>
      </w:r>
      <w:r>
        <w:rPr>
          <w:rFonts w:ascii="Arial" w:hAnsi="Arial" w:cs="Arial"/>
        </w:rPr>
        <w:t>R</w:t>
      </w:r>
      <w:r w:rsidRPr="000952A6">
        <w:rPr>
          <w:rFonts w:ascii="Arial" w:hAnsi="Arial" w:cs="Arial"/>
        </w:rPr>
        <w:t xml:space="preserve"> </w:t>
      </w:r>
      <w:r>
        <w:rPr>
          <w:rFonts w:ascii="Arial" w:hAnsi="Arial" w:cs="Arial"/>
        </w:rPr>
        <w:t xml:space="preserve">jen po předchozí dohodě </w:t>
      </w:r>
      <w:r w:rsidRPr="000952A6">
        <w:rPr>
          <w:rFonts w:ascii="Arial" w:hAnsi="Arial" w:cs="Arial"/>
        </w:rPr>
        <w:t>na recepci ubytovacího zařízení</w:t>
      </w:r>
      <w:r>
        <w:rPr>
          <w:rFonts w:ascii="Arial" w:hAnsi="Arial" w:cs="Arial"/>
        </w:rPr>
        <w:t>.</w:t>
      </w:r>
    </w:p>
    <w:p w14:paraId="39B62A19" w14:textId="77777777" w:rsidR="00034B2A" w:rsidRPr="000952A6" w:rsidRDefault="00034B2A" w:rsidP="00543897">
      <w:pPr>
        <w:ind w:firstLine="708"/>
        <w:jc w:val="both"/>
        <w:rPr>
          <w:rFonts w:ascii="Arial" w:eastAsiaTheme="minorHAnsi" w:hAnsi="Arial" w:cs="Arial"/>
          <w:iCs/>
          <w:lang w:eastAsia="x-none"/>
        </w:rPr>
      </w:pPr>
    </w:p>
    <w:p w14:paraId="5D31CB17" w14:textId="77777777" w:rsidR="00543897" w:rsidRPr="00127A13" w:rsidRDefault="00543897" w:rsidP="00543897">
      <w:pPr>
        <w:jc w:val="both"/>
        <w:rPr>
          <w:rFonts w:ascii="Arial" w:eastAsiaTheme="minorHAnsi" w:hAnsi="Arial" w:cs="Arial"/>
          <w:b/>
          <w:lang w:eastAsia="x-none"/>
        </w:rPr>
      </w:pPr>
      <w:r>
        <w:rPr>
          <w:rFonts w:ascii="Arial" w:hAnsi="Arial" w:cs="Arial"/>
          <w:b/>
        </w:rPr>
        <w:t>OPR obsahuje tělesně rehabilitační</w:t>
      </w:r>
      <w:r w:rsidRPr="00127A13">
        <w:rPr>
          <w:rFonts w:ascii="Arial" w:hAnsi="Arial" w:cs="Arial"/>
          <w:b/>
        </w:rPr>
        <w:t xml:space="preserve"> aktivit</w:t>
      </w:r>
      <w:r>
        <w:rPr>
          <w:rFonts w:ascii="Arial" w:hAnsi="Arial" w:cs="Arial"/>
          <w:b/>
        </w:rPr>
        <w:t>y</w:t>
      </w:r>
      <w:r w:rsidRPr="00127A13">
        <w:rPr>
          <w:rFonts w:ascii="Arial" w:hAnsi="Arial" w:cs="Arial"/>
          <w:b/>
        </w:rPr>
        <w:t>:</w:t>
      </w:r>
    </w:p>
    <w:p w14:paraId="5A491070" w14:textId="77777777" w:rsidR="00543897" w:rsidRPr="00002A9F"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4x vstup do bazénu s wellness zónou</w:t>
      </w:r>
    </w:p>
    <w:p w14:paraId="400885C9" w14:textId="77777777" w:rsidR="00543897"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 xml:space="preserve">fitness, </w:t>
      </w:r>
      <w:r w:rsidRPr="00EF0101">
        <w:rPr>
          <w:rFonts w:ascii="Arial" w:eastAsiaTheme="minorHAnsi" w:hAnsi="Arial" w:cs="Arial"/>
          <w:lang w:eastAsia="x-none"/>
        </w:rPr>
        <w:t>stolní fotbal, šipky</w:t>
      </w:r>
    </w:p>
    <w:p w14:paraId="2201357B" w14:textId="230150B5" w:rsidR="00543897" w:rsidRDefault="008D4BCA"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 xml:space="preserve">3x </w:t>
      </w:r>
      <w:r w:rsidR="00543897">
        <w:rPr>
          <w:rFonts w:ascii="Arial" w:eastAsiaTheme="minorHAnsi" w:hAnsi="Arial" w:cs="Arial"/>
          <w:lang w:eastAsia="x-none"/>
        </w:rPr>
        <w:t>hotelová sauna</w:t>
      </w:r>
    </w:p>
    <w:p w14:paraId="095A86B6" w14:textId="77777777" w:rsidR="00034B2A" w:rsidRDefault="00034B2A" w:rsidP="00034B2A">
      <w:pPr>
        <w:pStyle w:val="Odstavecseseznamem"/>
        <w:jc w:val="both"/>
        <w:rPr>
          <w:rFonts w:ascii="Arial" w:eastAsiaTheme="minorHAnsi" w:hAnsi="Arial" w:cs="Arial"/>
          <w:lang w:eastAsia="x-none"/>
        </w:rPr>
      </w:pPr>
    </w:p>
    <w:p w14:paraId="236D71C6" w14:textId="77777777" w:rsidR="00543897" w:rsidRPr="0099066F" w:rsidRDefault="00543897" w:rsidP="00543897">
      <w:pPr>
        <w:jc w:val="both"/>
        <w:rPr>
          <w:rFonts w:ascii="Arial" w:eastAsiaTheme="minorHAnsi" w:hAnsi="Arial" w:cs="Arial"/>
          <w:b/>
          <w:lang w:eastAsia="x-none"/>
        </w:rPr>
      </w:pPr>
      <w:r w:rsidRPr="0099066F">
        <w:rPr>
          <w:rFonts w:ascii="Arial" w:eastAsiaTheme="minorHAnsi" w:hAnsi="Arial" w:cs="Arial"/>
          <w:b/>
          <w:lang w:eastAsia="x-none"/>
        </w:rPr>
        <w:t>Další tělesně rehabilitační aktivity dle nástupního termínu:</w:t>
      </w:r>
    </w:p>
    <w:p w14:paraId="312655BF" w14:textId="7C37F6CD" w:rsidR="00543897" w:rsidRPr="00AD73F6" w:rsidRDefault="00543897" w:rsidP="00543897">
      <w:pPr>
        <w:pStyle w:val="Odstavecseseznamem"/>
        <w:numPr>
          <w:ilvl w:val="0"/>
          <w:numId w:val="11"/>
        </w:numPr>
        <w:jc w:val="both"/>
        <w:rPr>
          <w:rFonts w:ascii="Arial" w:eastAsiaTheme="minorHAnsi" w:hAnsi="Arial" w:cs="Arial"/>
          <w:lang w:eastAsia="x-none"/>
        </w:rPr>
      </w:pPr>
      <w:r>
        <w:rPr>
          <w:rFonts w:ascii="Arial" w:eastAsiaTheme="minorHAnsi" w:hAnsi="Arial" w:cs="Arial"/>
          <w:lang w:eastAsia="x-none"/>
        </w:rPr>
        <w:t>Lanovky zdarma v období 01.0</w:t>
      </w:r>
      <w:r w:rsidR="00726415">
        <w:rPr>
          <w:rFonts w:ascii="Arial" w:eastAsiaTheme="minorHAnsi" w:hAnsi="Arial" w:cs="Arial"/>
          <w:lang w:eastAsia="x-none"/>
        </w:rPr>
        <w:t>6</w:t>
      </w:r>
      <w:r>
        <w:rPr>
          <w:rFonts w:ascii="Arial" w:eastAsiaTheme="minorHAnsi" w:hAnsi="Arial" w:cs="Arial"/>
          <w:lang w:eastAsia="x-none"/>
        </w:rPr>
        <w:t>. – 31.10. 202</w:t>
      </w:r>
      <w:r w:rsidR="00726415">
        <w:rPr>
          <w:rFonts w:ascii="Arial" w:eastAsiaTheme="minorHAnsi" w:hAnsi="Arial" w:cs="Arial"/>
          <w:lang w:eastAsia="x-none"/>
        </w:rPr>
        <w:t>5</w:t>
      </w:r>
    </w:p>
    <w:p w14:paraId="26B44AF1" w14:textId="77777777" w:rsidR="00543897" w:rsidRDefault="00543897" w:rsidP="00543897">
      <w:pPr>
        <w:jc w:val="both"/>
        <w:rPr>
          <w:rFonts w:ascii="Arial" w:eastAsiaTheme="minorHAnsi" w:hAnsi="Arial" w:cs="Arial"/>
          <w:b/>
          <w:lang w:eastAsia="x-none"/>
        </w:rPr>
      </w:pPr>
    </w:p>
    <w:p w14:paraId="6DABCF1F" w14:textId="77777777" w:rsidR="00543897" w:rsidRDefault="00543897" w:rsidP="00543897">
      <w:pPr>
        <w:jc w:val="both"/>
        <w:rPr>
          <w:rFonts w:ascii="Arial" w:hAnsi="Arial" w:cs="Arial"/>
          <w:b/>
          <w:bCs/>
        </w:rPr>
      </w:pPr>
      <w:r w:rsidRPr="0058123A">
        <w:rPr>
          <w:rFonts w:ascii="Arial" w:eastAsiaTheme="minorHAnsi" w:hAnsi="Arial" w:cs="Arial"/>
          <w:b/>
          <w:lang w:eastAsia="x-none"/>
        </w:rPr>
        <w:t>Kontakt:</w:t>
      </w:r>
      <w:r w:rsidRPr="00DF63BA">
        <w:rPr>
          <w:rFonts w:ascii="Arial" w:hAnsi="Arial" w:cs="Arial"/>
          <w:b/>
          <w:bCs/>
        </w:rPr>
        <w:t xml:space="preserve"> </w:t>
      </w:r>
    </w:p>
    <w:p w14:paraId="7335D4B7" w14:textId="77777777" w:rsidR="00543897" w:rsidRDefault="00543897" w:rsidP="00543897">
      <w:pPr>
        <w:jc w:val="both"/>
        <w:rPr>
          <w:rFonts w:ascii="Arial" w:hAnsi="Arial" w:cs="Arial"/>
        </w:rPr>
      </w:pPr>
      <w:r>
        <w:rPr>
          <w:rFonts w:ascii="Arial" w:hAnsi="Arial" w:cs="Arial"/>
          <w:b/>
          <w:bCs/>
        </w:rPr>
        <w:t>Hotel Janošík**</w:t>
      </w:r>
      <w:r>
        <w:rPr>
          <w:rFonts w:ascii="Arial" w:hAnsi="Arial" w:cs="Arial"/>
        </w:rPr>
        <w:tab/>
      </w:r>
      <w:r>
        <w:rPr>
          <w:rFonts w:ascii="Arial" w:hAnsi="Arial" w:cs="Arial"/>
        </w:rPr>
        <w:tab/>
      </w:r>
    </w:p>
    <w:p w14:paraId="732E6571" w14:textId="77777777" w:rsidR="00543897" w:rsidRDefault="00543897" w:rsidP="00543897">
      <w:pPr>
        <w:jc w:val="both"/>
        <w:rPr>
          <w:rFonts w:ascii="Arial" w:hAnsi="Arial" w:cs="Arial"/>
        </w:rPr>
      </w:pPr>
      <w:r>
        <w:rPr>
          <w:rFonts w:ascii="Arial" w:hAnsi="Arial" w:cs="Arial"/>
        </w:rPr>
        <w:t xml:space="preserve">Vrchlabská 4 </w:t>
      </w:r>
      <w:r>
        <w:rPr>
          <w:rFonts w:ascii="Arial" w:hAnsi="Arial" w:cs="Arial"/>
        </w:rPr>
        <w:tab/>
      </w:r>
      <w:r>
        <w:rPr>
          <w:rFonts w:ascii="Arial" w:hAnsi="Arial" w:cs="Arial"/>
        </w:rPr>
        <w:tab/>
      </w:r>
    </w:p>
    <w:p w14:paraId="55F68EB8" w14:textId="77777777" w:rsidR="00543897" w:rsidRDefault="00543897" w:rsidP="00543897">
      <w:pPr>
        <w:jc w:val="both"/>
        <w:rPr>
          <w:rFonts w:ascii="Arial" w:hAnsi="Arial" w:cs="Arial"/>
        </w:rPr>
      </w:pPr>
      <w:r>
        <w:rPr>
          <w:rFonts w:ascii="Arial" w:hAnsi="Arial" w:cs="Arial"/>
        </w:rPr>
        <w:t>543 51 Špindlerův Mlýn</w:t>
      </w:r>
      <w:r>
        <w:rPr>
          <w:rFonts w:ascii="Arial" w:hAnsi="Arial" w:cs="Arial"/>
        </w:rPr>
        <w:tab/>
      </w:r>
    </w:p>
    <w:p w14:paraId="6ECE0D9F" w14:textId="77777777" w:rsidR="00543897" w:rsidRDefault="00543897" w:rsidP="00543897">
      <w:pPr>
        <w:jc w:val="both"/>
        <w:rPr>
          <w:rFonts w:ascii="Arial" w:hAnsi="Arial" w:cs="Arial"/>
        </w:rPr>
      </w:pPr>
      <w:r>
        <w:rPr>
          <w:rFonts w:ascii="Arial" w:hAnsi="Arial" w:cs="Arial"/>
        </w:rPr>
        <w:t>tel.: +420 734 430 423</w:t>
      </w:r>
      <w:r>
        <w:rPr>
          <w:rFonts w:ascii="Arial" w:hAnsi="Arial" w:cs="Arial"/>
        </w:rPr>
        <w:tab/>
      </w:r>
    </w:p>
    <w:p w14:paraId="71ED725D" w14:textId="77777777" w:rsidR="00543897" w:rsidRPr="00873250" w:rsidRDefault="00543897" w:rsidP="00543897">
      <w:pPr>
        <w:jc w:val="both"/>
        <w:rPr>
          <w:rFonts w:ascii="Arial" w:hAnsi="Arial" w:cs="Arial"/>
        </w:rPr>
      </w:pPr>
      <w:r w:rsidRPr="00873250">
        <w:rPr>
          <w:rFonts w:ascii="Arial" w:hAnsi="Arial" w:cs="Arial"/>
        </w:rPr>
        <w:t xml:space="preserve">e-mail: </w:t>
      </w:r>
      <w:hyperlink r:id="rId12" w:history="1">
        <w:r w:rsidRPr="00873250">
          <w:rPr>
            <w:rStyle w:val="Hypertextovodkaz"/>
            <w:rFonts w:ascii="Arial" w:hAnsi="Arial" w:cs="Arial"/>
            <w:color w:val="auto"/>
          </w:rPr>
          <w:t>janosik@zsmv.cz</w:t>
        </w:r>
      </w:hyperlink>
    </w:p>
    <w:p w14:paraId="3D493F50" w14:textId="0A04091E" w:rsidR="00543897" w:rsidRPr="00873250" w:rsidRDefault="00000000" w:rsidP="00543897">
      <w:pPr>
        <w:jc w:val="both"/>
        <w:rPr>
          <w:rStyle w:val="Hypertextovodkaz"/>
          <w:rFonts w:ascii="Arial" w:hAnsi="Arial" w:cs="Arial"/>
          <w:color w:val="auto"/>
        </w:rPr>
      </w:pPr>
      <w:hyperlink r:id="rId13" w:history="1">
        <w:r w:rsidR="00543897" w:rsidRPr="00873250">
          <w:rPr>
            <w:rStyle w:val="Hypertextovodkaz"/>
            <w:rFonts w:ascii="Arial" w:hAnsi="Arial" w:cs="Arial"/>
            <w:color w:val="auto"/>
          </w:rPr>
          <w:t>www.zsmv.cz</w:t>
        </w:r>
      </w:hyperlink>
    </w:p>
    <w:p w14:paraId="57DE7414" w14:textId="0C17F53E" w:rsidR="00726415" w:rsidRDefault="00726415" w:rsidP="00543897">
      <w:pPr>
        <w:jc w:val="both"/>
        <w:rPr>
          <w:rStyle w:val="Hypertextovodkaz"/>
          <w:rFonts w:ascii="Arial" w:hAnsi="Arial" w:cs="Arial"/>
        </w:rPr>
      </w:pPr>
    </w:p>
    <w:p w14:paraId="0E27F410" w14:textId="2DCAC78E" w:rsidR="00726415" w:rsidRDefault="00726415" w:rsidP="00543897">
      <w:pPr>
        <w:jc w:val="both"/>
        <w:rPr>
          <w:rStyle w:val="Hypertextovodkaz"/>
          <w:rFonts w:ascii="Arial" w:hAnsi="Arial" w:cs="Arial"/>
        </w:rPr>
      </w:pPr>
    </w:p>
    <w:p w14:paraId="57565FD6" w14:textId="77777777" w:rsidR="00726415" w:rsidRDefault="00726415" w:rsidP="00543897">
      <w:pPr>
        <w:jc w:val="both"/>
        <w:rPr>
          <w:rStyle w:val="Hypertextovodkaz"/>
          <w:rFonts w:ascii="Arial" w:hAnsi="Arial" w:cs="Arial"/>
        </w:rPr>
      </w:pPr>
    </w:p>
    <w:p w14:paraId="56B69C50" w14:textId="77777777" w:rsidR="00543897" w:rsidRPr="00F94CC3" w:rsidRDefault="00543897" w:rsidP="00543897">
      <w:pPr>
        <w:jc w:val="center"/>
        <w:rPr>
          <w:rFonts w:ascii="Arial" w:hAnsi="Arial" w:cs="Arial"/>
          <w:b/>
        </w:rPr>
      </w:pPr>
      <w:r w:rsidRPr="0058123A">
        <w:rPr>
          <w:rFonts w:ascii="Arial" w:hAnsi="Arial" w:cs="Arial"/>
          <w:b/>
        </w:rPr>
        <w:t>Zařízení služeb pro Mini</w:t>
      </w:r>
      <w:r>
        <w:rPr>
          <w:rFonts w:ascii="Arial" w:hAnsi="Arial" w:cs="Arial"/>
          <w:b/>
        </w:rPr>
        <w:t>sterstvo vnitra Vám přeje příjemný</w:t>
      </w:r>
      <w:r w:rsidRPr="0058123A">
        <w:rPr>
          <w:rFonts w:ascii="Arial" w:hAnsi="Arial" w:cs="Arial"/>
          <w:b/>
        </w:rPr>
        <w:t xml:space="preserve"> pobyt.</w:t>
      </w:r>
    </w:p>
    <w:p w14:paraId="23ACADDA" w14:textId="77777777" w:rsidR="00543897" w:rsidRPr="00543897" w:rsidRDefault="00543897" w:rsidP="000F23FB">
      <w:pPr>
        <w:pStyle w:val="Styl"/>
        <w:spacing w:line="280" w:lineRule="exact"/>
        <w:ind w:left="567" w:right="29" w:hanging="851"/>
        <w:jc w:val="right"/>
        <w:rPr>
          <w:rFonts w:eastAsia="Calibri"/>
          <w:i/>
          <w:lang w:eastAsia="en-US"/>
        </w:rPr>
      </w:pPr>
    </w:p>
    <w:p w14:paraId="43F92E82" w14:textId="77777777" w:rsidR="009168DF" w:rsidRPr="00B24CA9" w:rsidRDefault="009168DF" w:rsidP="000F23FB">
      <w:pPr>
        <w:pStyle w:val="Styl"/>
        <w:spacing w:line="280" w:lineRule="exact"/>
        <w:ind w:left="567" w:right="29" w:hanging="851"/>
        <w:jc w:val="right"/>
        <w:rPr>
          <w:rFonts w:eastAsia="Calibri"/>
          <w:i/>
          <w:color w:val="FF0000"/>
          <w:lang w:eastAsia="en-US"/>
        </w:rPr>
      </w:pPr>
    </w:p>
    <w:sectPr w:rsidR="009168DF" w:rsidRPr="00B24CA9" w:rsidSect="00A86C7C">
      <w:footerReference w:type="default" r:id="rId14"/>
      <w:footerReference w:type="first" r:id="rId15"/>
      <w:pgSz w:w="11906" w:h="16838" w:code="9"/>
      <w:pgMar w:top="1191" w:right="1191" w:bottom="1247"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4A7C" w14:textId="77777777" w:rsidR="00BD196C" w:rsidRDefault="00BD196C" w:rsidP="00CE6973">
      <w:r>
        <w:separator/>
      </w:r>
    </w:p>
  </w:endnote>
  <w:endnote w:type="continuationSeparator" w:id="0">
    <w:p w14:paraId="2636419E" w14:textId="77777777" w:rsidR="00BD196C" w:rsidRDefault="00BD196C" w:rsidP="00CE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043787"/>
      <w:docPartObj>
        <w:docPartGallery w:val="Page Numbers (Bottom of Page)"/>
        <w:docPartUnique/>
      </w:docPartObj>
    </w:sdtPr>
    <w:sdtContent>
      <w:p w14:paraId="369AD40B" w14:textId="77777777" w:rsidR="001626E2" w:rsidRDefault="001626E2">
        <w:pPr>
          <w:pStyle w:val="Zpat"/>
          <w:jc w:val="center"/>
        </w:pPr>
        <w:r>
          <w:fldChar w:fldCharType="begin"/>
        </w:r>
        <w:r>
          <w:instrText>PAGE   \* MERGEFORMAT</w:instrText>
        </w:r>
        <w:r>
          <w:fldChar w:fldCharType="separate"/>
        </w:r>
        <w:r>
          <w:rPr>
            <w:noProof/>
          </w:rPr>
          <w:t>2</w:t>
        </w:r>
        <w:r>
          <w:fldChar w:fldCharType="end"/>
        </w:r>
      </w:p>
    </w:sdtContent>
  </w:sdt>
  <w:p w14:paraId="6CC58A20" w14:textId="77777777" w:rsidR="001626E2" w:rsidRDefault="001626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17642"/>
      <w:docPartObj>
        <w:docPartGallery w:val="Page Numbers (Bottom of Page)"/>
        <w:docPartUnique/>
      </w:docPartObj>
    </w:sdtPr>
    <w:sdtContent>
      <w:p w14:paraId="4902CCDD" w14:textId="77777777" w:rsidR="001626E2" w:rsidRDefault="001626E2">
        <w:pPr>
          <w:pStyle w:val="Zpat"/>
          <w:jc w:val="center"/>
        </w:pPr>
        <w:r>
          <w:fldChar w:fldCharType="begin"/>
        </w:r>
        <w:r>
          <w:instrText>PAGE   \* MERGEFORMAT</w:instrText>
        </w:r>
        <w:r>
          <w:fldChar w:fldCharType="separate"/>
        </w:r>
        <w:r>
          <w:rPr>
            <w:noProof/>
          </w:rPr>
          <w:t>1</w:t>
        </w:r>
        <w:r>
          <w:fldChar w:fldCharType="end"/>
        </w:r>
      </w:p>
    </w:sdtContent>
  </w:sdt>
  <w:p w14:paraId="0B7A0FA2" w14:textId="77777777" w:rsidR="001626E2" w:rsidRDefault="00162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7D14" w14:textId="77777777" w:rsidR="00BD196C" w:rsidRDefault="00BD196C" w:rsidP="00CE6973">
      <w:r>
        <w:separator/>
      </w:r>
    </w:p>
  </w:footnote>
  <w:footnote w:type="continuationSeparator" w:id="0">
    <w:p w14:paraId="31AB8192" w14:textId="77777777" w:rsidR="00BD196C" w:rsidRDefault="00BD196C" w:rsidP="00CE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735"/>
    <w:multiLevelType w:val="hybridMultilevel"/>
    <w:tmpl w:val="379CC7A0"/>
    <w:lvl w:ilvl="0" w:tplc="DC44D9B2">
      <w:start w:val="53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073267"/>
    <w:multiLevelType w:val="hybridMultilevel"/>
    <w:tmpl w:val="FC74B020"/>
    <w:lvl w:ilvl="0" w:tplc="64D25514">
      <w:start w:val="1"/>
      <w:numFmt w:val="decimal"/>
      <w:lvlText w:val="%1."/>
      <w:lvlJc w:val="left"/>
      <w:pPr>
        <w:tabs>
          <w:tab w:val="num" w:pos="0"/>
        </w:tabs>
        <w:ind w:left="36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E45CF4"/>
    <w:multiLevelType w:val="hybridMultilevel"/>
    <w:tmpl w:val="ECC28C34"/>
    <w:lvl w:ilvl="0" w:tplc="EA44BBD8">
      <w:start w:val="52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1A7FFA"/>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2F45B8"/>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D84503"/>
    <w:multiLevelType w:val="hybridMultilevel"/>
    <w:tmpl w:val="606808B2"/>
    <w:lvl w:ilvl="0" w:tplc="BEB82154">
      <w:start w:val="1"/>
      <w:numFmt w:val="decimal"/>
      <w:lvlText w:val="%1."/>
      <w:lvlJc w:val="left"/>
      <w:pPr>
        <w:tabs>
          <w:tab w:val="num" w:pos="0"/>
        </w:tabs>
        <w:ind w:left="360" w:hanging="360"/>
      </w:pPr>
      <w:rPr>
        <w:rFonts w:cs="Times New Roman" w:hint="default"/>
      </w:rPr>
    </w:lvl>
    <w:lvl w:ilvl="1" w:tplc="15F0F286">
      <w:start w:val="1"/>
      <w:numFmt w:val="lowerLetter"/>
      <w:lvlText w:val="%2)"/>
      <w:lvlJc w:val="left"/>
      <w:pPr>
        <w:tabs>
          <w:tab w:val="num" w:pos="1440"/>
        </w:tabs>
        <w:ind w:left="1440" w:hanging="360"/>
      </w:pPr>
      <w:rPr>
        <w:rFonts w:cs="Times New Roman" w:hint="default"/>
      </w:rPr>
    </w:lvl>
    <w:lvl w:ilvl="2" w:tplc="BC9EA3C8">
      <w:start w:val="3"/>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7910D6"/>
    <w:multiLevelType w:val="hybridMultilevel"/>
    <w:tmpl w:val="64F0B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0B5C57"/>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440AB6"/>
    <w:multiLevelType w:val="hybridMultilevel"/>
    <w:tmpl w:val="9F96B3CE"/>
    <w:lvl w:ilvl="0" w:tplc="2A568D06">
      <w:start w:val="52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262F68"/>
    <w:multiLevelType w:val="hybridMultilevel"/>
    <w:tmpl w:val="EA44B626"/>
    <w:lvl w:ilvl="0" w:tplc="69C8BB6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00743A"/>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97D5610"/>
    <w:multiLevelType w:val="hybridMultilevel"/>
    <w:tmpl w:val="76E22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4D4181"/>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1D3831"/>
    <w:multiLevelType w:val="hybridMultilevel"/>
    <w:tmpl w:val="D33AE026"/>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F561AE"/>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235966000">
    <w:abstractNumId w:val="5"/>
  </w:num>
  <w:num w:numId="2" w16cid:durableId="1873036280">
    <w:abstractNumId w:val="12"/>
  </w:num>
  <w:num w:numId="3" w16cid:durableId="508368592">
    <w:abstractNumId w:val="3"/>
  </w:num>
  <w:num w:numId="4" w16cid:durableId="1745838311">
    <w:abstractNumId w:val="4"/>
  </w:num>
  <w:num w:numId="5" w16cid:durableId="1064721767">
    <w:abstractNumId w:val="14"/>
  </w:num>
  <w:num w:numId="6" w16cid:durableId="916718338">
    <w:abstractNumId w:val="10"/>
  </w:num>
  <w:num w:numId="7" w16cid:durableId="1348171812">
    <w:abstractNumId w:val="1"/>
  </w:num>
  <w:num w:numId="8" w16cid:durableId="1397389926">
    <w:abstractNumId w:val="9"/>
  </w:num>
  <w:num w:numId="9" w16cid:durableId="51006893">
    <w:abstractNumId w:val="7"/>
  </w:num>
  <w:num w:numId="10" w16cid:durableId="1034229863">
    <w:abstractNumId w:val="13"/>
  </w:num>
  <w:num w:numId="11" w16cid:durableId="1978534524">
    <w:abstractNumId w:val="11"/>
  </w:num>
  <w:num w:numId="12" w16cid:durableId="1549955941">
    <w:abstractNumId w:val="6"/>
  </w:num>
  <w:num w:numId="13" w16cid:durableId="872574082">
    <w:abstractNumId w:val="8"/>
  </w:num>
  <w:num w:numId="14" w16cid:durableId="926110684">
    <w:abstractNumId w:val="2"/>
  </w:num>
  <w:num w:numId="15" w16cid:durableId="683439518">
    <w:abstractNumId w:val="11"/>
  </w:num>
  <w:num w:numId="16" w16cid:durableId="187604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B5"/>
    <w:rsid w:val="00026B4D"/>
    <w:rsid w:val="00034B2A"/>
    <w:rsid w:val="00040CF3"/>
    <w:rsid w:val="00044300"/>
    <w:rsid w:val="00047963"/>
    <w:rsid w:val="00062530"/>
    <w:rsid w:val="00082146"/>
    <w:rsid w:val="000B0C25"/>
    <w:rsid w:val="000B479B"/>
    <w:rsid w:val="000B47AE"/>
    <w:rsid w:val="000B749B"/>
    <w:rsid w:val="000C2AA2"/>
    <w:rsid w:val="000C2C10"/>
    <w:rsid w:val="000C2E0C"/>
    <w:rsid w:val="000D29BA"/>
    <w:rsid w:val="000E1444"/>
    <w:rsid w:val="000F23FB"/>
    <w:rsid w:val="000F4469"/>
    <w:rsid w:val="0012070A"/>
    <w:rsid w:val="00142B08"/>
    <w:rsid w:val="001435DC"/>
    <w:rsid w:val="0014575C"/>
    <w:rsid w:val="0015626A"/>
    <w:rsid w:val="00162192"/>
    <w:rsid w:val="001626E2"/>
    <w:rsid w:val="00174D89"/>
    <w:rsid w:val="001751D2"/>
    <w:rsid w:val="00175A5B"/>
    <w:rsid w:val="00191CB8"/>
    <w:rsid w:val="00194099"/>
    <w:rsid w:val="001E48ED"/>
    <w:rsid w:val="0022042E"/>
    <w:rsid w:val="00240FDD"/>
    <w:rsid w:val="00290D3E"/>
    <w:rsid w:val="002945AF"/>
    <w:rsid w:val="002A71BA"/>
    <w:rsid w:val="002B26DF"/>
    <w:rsid w:val="002C7A55"/>
    <w:rsid w:val="002D08F7"/>
    <w:rsid w:val="002D5ED5"/>
    <w:rsid w:val="002D7012"/>
    <w:rsid w:val="002D777C"/>
    <w:rsid w:val="00327A3B"/>
    <w:rsid w:val="00332117"/>
    <w:rsid w:val="00334192"/>
    <w:rsid w:val="0034130C"/>
    <w:rsid w:val="0034489A"/>
    <w:rsid w:val="00366DDB"/>
    <w:rsid w:val="00370D3A"/>
    <w:rsid w:val="00376E0B"/>
    <w:rsid w:val="00381752"/>
    <w:rsid w:val="00390FA6"/>
    <w:rsid w:val="003954D6"/>
    <w:rsid w:val="003B03D5"/>
    <w:rsid w:val="003B18F7"/>
    <w:rsid w:val="003C0CFA"/>
    <w:rsid w:val="003C7473"/>
    <w:rsid w:val="003E5919"/>
    <w:rsid w:val="00403139"/>
    <w:rsid w:val="00405EA6"/>
    <w:rsid w:val="00431442"/>
    <w:rsid w:val="00445C95"/>
    <w:rsid w:val="0047458C"/>
    <w:rsid w:val="004A65BD"/>
    <w:rsid w:val="004B5BEE"/>
    <w:rsid w:val="004D3966"/>
    <w:rsid w:val="004D61D2"/>
    <w:rsid w:val="004D7430"/>
    <w:rsid w:val="005013F6"/>
    <w:rsid w:val="0050337B"/>
    <w:rsid w:val="005070F3"/>
    <w:rsid w:val="005251B7"/>
    <w:rsid w:val="00530951"/>
    <w:rsid w:val="00543897"/>
    <w:rsid w:val="00552124"/>
    <w:rsid w:val="00555D5B"/>
    <w:rsid w:val="00556286"/>
    <w:rsid w:val="00560EFA"/>
    <w:rsid w:val="0056765F"/>
    <w:rsid w:val="00571251"/>
    <w:rsid w:val="0058276E"/>
    <w:rsid w:val="005A3669"/>
    <w:rsid w:val="005C125E"/>
    <w:rsid w:val="005D6AF8"/>
    <w:rsid w:val="005E14BD"/>
    <w:rsid w:val="0060543F"/>
    <w:rsid w:val="00606A05"/>
    <w:rsid w:val="00616773"/>
    <w:rsid w:val="0061736A"/>
    <w:rsid w:val="006504C9"/>
    <w:rsid w:val="00652A2A"/>
    <w:rsid w:val="00652EBE"/>
    <w:rsid w:val="0067536E"/>
    <w:rsid w:val="006761E1"/>
    <w:rsid w:val="0067636D"/>
    <w:rsid w:val="00683DB1"/>
    <w:rsid w:val="00691533"/>
    <w:rsid w:val="006932A3"/>
    <w:rsid w:val="006A0206"/>
    <w:rsid w:val="006B1531"/>
    <w:rsid w:val="006C0052"/>
    <w:rsid w:val="006E0D9C"/>
    <w:rsid w:val="006E0F59"/>
    <w:rsid w:val="00703A41"/>
    <w:rsid w:val="00714235"/>
    <w:rsid w:val="00726415"/>
    <w:rsid w:val="007371E5"/>
    <w:rsid w:val="00746B0B"/>
    <w:rsid w:val="007472FF"/>
    <w:rsid w:val="007475FD"/>
    <w:rsid w:val="0077402C"/>
    <w:rsid w:val="007964CB"/>
    <w:rsid w:val="007C4D7F"/>
    <w:rsid w:val="007D120A"/>
    <w:rsid w:val="007D5BD9"/>
    <w:rsid w:val="007E5E5A"/>
    <w:rsid w:val="007E72E6"/>
    <w:rsid w:val="00824D92"/>
    <w:rsid w:val="00854E8E"/>
    <w:rsid w:val="0086756D"/>
    <w:rsid w:val="00873250"/>
    <w:rsid w:val="0088714D"/>
    <w:rsid w:val="00892C6E"/>
    <w:rsid w:val="008954B1"/>
    <w:rsid w:val="00896794"/>
    <w:rsid w:val="008B3C5F"/>
    <w:rsid w:val="008C2404"/>
    <w:rsid w:val="008D4BCA"/>
    <w:rsid w:val="008D651B"/>
    <w:rsid w:val="008D6657"/>
    <w:rsid w:val="008E292A"/>
    <w:rsid w:val="008E63CA"/>
    <w:rsid w:val="00910504"/>
    <w:rsid w:val="009168DF"/>
    <w:rsid w:val="00926A13"/>
    <w:rsid w:val="009309EC"/>
    <w:rsid w:val="009505EC"/>
    <w:rsid w:val="00960C22"/>
    <w:rsid w:val="00981EFB"/>
    <w:rsid w:val="00987FB7"/>
    <w:rsid w:val="0099670D"/>
    <w:rsid w:val="00996B40"/>
    <w:rsid w:val="009B180C"/>
    <w:rsid w:val="009B18D1"/>
    <w:rsid w:val="009D21A9"/>
    <w:rsid w:val="00A04A10"/>
    <w:rsid w:val="00A15486"/>
    <w:rsid w:val="00A22678"/>
    <w:rsid w:val="00A35300"/>
    <w:rsid w:val="00A404AA"/>
    <w:rsid w:val="00A71BC6"/>
    <w:rsid w:val="00A72804"/>
    <w:rsid w:val="00A748C9"/>
    <w:rsid w:val="00A86C7C"/>
    <w:rsid w:val="00A92E1C"/>
    <w:rsid w:val="00A96D2F"/>
    <w:rsid w:val="00AE356C"/>
    <w:rsid w:val="00AF6FD6"/>
    <w:rsid w:val="00AF7E78"/>
    <w:rsid w:val="00B0238A"/>
    <w:rsid w:val="00B05717"/>
    <w:rsid w:val="00B10DA3"/>
    <w:rsid w:val="00B16FCC"/>
    <w:rsid w:val="00B24CA9"/>
    <w:rsid w:val="00B25377"/>
    <w:rsid w:val="00B25455"/>
    <w:rsid w:val="00B30D33"/>
    <w:rsid w:val="00B325D5"/>
    <w:rsid w:val="00B32ED3"/>
    <w:rsid w:val="00B62CC1"/>
    <w:rsid w:val="00B867FA"/>
    <w:rsid w:val="00B979E0"/>
    <w:rsid w:val="00BC6D18"/>
    <w:rsid w:val="00BD196C"/>
    <w:rsid w:val="00BE58B9"/>
    <w:rsid w:val="00BF047F"/>
    <w:rsid w:val="00BF1768"/>
    <w:rsid w:val="00C122F3"/>
    <w:rsid w:val="00C13545"/>
    <w:rsid w:val="00C141EC"/>
    <w:rsid w:val="00C462BA"/>
    <w:rsid w:val="00C51095"/>
    <w:rsid w:val="00C55554"/>
    <w:rsid w:val="00C70BC2"/>
    <w:rsid w:val="00C71B77"/>
    <w:rsid w:val="00C961B5"/>
    <w:rsid w:val="00CC422C"/>
    <w:rsid w:val="00CC6D68"/>
    <w:rsid w:val="00CD657D"/>
    <w:rsid w:val="00CE6973"/>
    <w:rsid w:val="00CF015B"/>
    <w:rsid w:val="00D06370"/>
    <w:rsid w:val="00D15E1A"/>
    <w:rsid w:val="00D37E43"/>
    <w:rsid w:val="00D40659"/>
    <w:rsid w:val="00D501B9"/>
    <w:rsid w:val="00D9184C"/>
    <w:rsid w:val="00DA3A41"/>
    <w:rsid w:val="00DB2083"/>
    <w:rsid w:val="00DB3C70"/>
    <w:rsid w:val="00DD130F"/>
    <w:rsid w:val="00DD23DD"/>
    <w:rsid w:val="00E06545"/>
    <w:rsid w:val="00E21871"/>
    <w:rsid w:val="00E30295"/>
    <w:rsid w:val="00E419AC"/>
    <w:rsid w:val="00E46BEE"/>
    <w:rsid w:val="00E507E1"/>
    <w:rsid w:val="00EB001F"/>
    <w:rsid w:val="00EB3DFF"/>
    <w:rsid w:val="00ED35BF"/>
    <w:rsid w:val="00EE6963"/>
    <w:rsid w:val="00F0278B"/>
    <w:rsid w:val="00F06CAE"/>
    <w:rsid w:val="00F1515C"/>
    <w:rsid w:val="00F21FB4"/>
    <w:rsid w:val="00F43A29"/>
    <w:rsid w:val="00F62F1A"/>
    <w:rsid w:val="00F63571"/>
    <w:rsid w:val="00F86B80"/>
    <w:rsid w:val="00F9461F"/>
    <w:rsid w:val="00FB5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22AF"/>
  <w15:docId w15:val="{4FF99481-2502-4EE1-AF33-BD4794F1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61B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961B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961B5"/>
    <w:rPr>
      <w:rFonts w:ascii="Times New Roman" w:eastAsia="Times New Roman" w:hAnsi="Times New Roman" w:cs="Times New Roman"/>
      <w:b/>
      <w:bCs/>
      <w:sz w:val="24"/>
      <w:szCs w:val="24"/>
      <w:lang w:eastAsia="cs-CZ"/>
    </w:rPr>
  </w:style>
  <w:style w:type="paragraph" w:styleId="Nzev">
    <w:name w:val="Title"/>
    <w:basedOn w:val="Normln"/>
    <w:link w:val="NzevChar"/>
    <w:uiPriority w:val="99"/>
    <w:qFormat/>
    <w:rsid w:val="00C961B5"/>
    <w:pPr>
      <w:jc w:val="center"/>
    </w:pPr>
    <w:rPr>
      <w:sz w:val="32"/>
    </w:rPr>
  </w:style>
  <w:style w:type="character" w:customStyle="1" w:styleId="NzevChar">
    <w:name w:val="Název Char"/>
    <w:basedOn w:val="Standardnpsmoodstavce"/>
    <w:link w:val="Nzev"/>
    <w:uiPriority w:val="99"/>
    <w:rsid w:val="00C961B5"/>
    <w:rPr>
      <w:rFonts w:ascii="Times New Roman" w:eastAsia="Times New Roman" w:hAnsi="Times New Roman" w:cs="Times New Roman"/>
      <w:sz w:val="32"/>
      <w:szCs w:val="24"/>
      <w:lang w:eastAsia="cs-CZ"/>
    </w:rPr>
  </w:style>
  <w:style w:type="paragraph" w:styleId="Zkladntext">
    <w:name w:val="Body Text"/>
    <w:basedOn w:val="Normln"/>
    <w:link w:val="ZkladntextChar"/>
    <w:uiPriority w:val="99"/>
    <w:semiHidden/>
    <w:rsid w:val="00C961B5"/>
    <w:pPr>
      <w:jc w:val="both"/>
    </w:pPr>
  </w:style>
  <w:style w:type="character" w:customStyle="1" w:styleId="ZkladntextChar">
    <w:name w:val="Základní text Char"/>
    <w:basedOn w:val="Standardnpsmoodstavce"/>
    <w:link w:val="Zkladntext"/>
    <w:uiPriority w:val="99"/>
    <w:semiHidden/>
    <w:rsid w:val="00C961B5"/>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C961B5"/>
    <w:pPr>
      <w:spacing w:after="120" w:line="480" w:lineRule="auto"/>
    </w:pPr>
  </w:style>
  <w:style w:type="character" w:customStyle="1" w:styleId="Zkladntext2Char">
    <w:name w:val="Základní text 2 Char"/>
    <w:basedOn w:val="Standardnpsmoodstavce"/>
    <w:link w:val="Zkladntext2"/>
    <w:uiPriority w:val="99"/>
    <w:rsid w:val="00C961B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C961B5"/>
    <w:rPr>
      <w:rFonts w:cs="Times New Roman"/>
      <w:color w:val="0563C1"/>
      <w:u w:val="single"/>
    </w:rPr>
  </w:style>
  <w:style w:type="paragraph" w:styleId="Odstavecseseznamem">
    <w:name w:val="List Paragraph"/>
    <w:basedOn w:val="Normln"/>
    <w:uiPriority w:val="34"/>
    <w:qFormat/>
    <w:rsid w:val="00C961B5"/>
    <w:pPr>
      <w:ind w:left="720"/>
      <w:contextualSpacing/>
    </w:pPr>
  </w:style>
  <w:style w:type="character" w:styleId="Odkaznakoment">
    <w:name w:val="annotation reference"/>
    <w:basedOn w:val="Standardnpsmoodstavce"/>
    <w:uiPriority w:val="99"/>
    <w:semiHidden/>
    <w:unhideWhenUsed/>
    <w:rsid w:val="00C961B5"/>
    <w:rPr>
      <w:sz w:val="16"/>
      <w:szCs w:val="16"/>
    </w:rPr>
  </w:style>
  <w:style w:type="paragraph" w:styleId="Textkomente">
    <w:name w:val="annotation text"/>
    <w:basedOn w:val="Normln"/>
    <w:link w:val="TextkomenteChar"/>
    <w:uiPriority w:val="99"/>
    <w:semiHidden/>
    <w:unhideWhenUsed/>
    <w:rsid w:val="00C961B5"/>
    <w:rPr>
      <w:sz w:val="20"/>
      <w:szCs w:val="20"/>
    </w:rPr>
  </w:style>
  <w:style w:type="character" w:customStyle="1" w:styleId="TextkomenteChar">
    <w:name w:val="Text komentáře Char"/>
    <w:basedOn w:val="Standardnpsmoodstavce"/>
    <w:link w:val="Textkomente"/>
    <w:uiPriority w:val="99"/>
    <w:semiHidden/>
    <w:rsid w:val="00C961B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961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1B5"/>
    <w:rPr>
      <w:rFonts w:ascii="Segoe UI" w:eastAsia="Times New Roman" w:hAnsi="Segoe UI" w:cs="Segoe UI"/>
      <w:sz w:val="18"/>
      <w:szCs w:val="18"/>
      <w:lang w:eastAsia="cs-CZ"/>
    </w:rPr>
  </w:style>
  <w:style w:type="paragraph" w:customStyle="1" w:styleId="Styl">
    <w:name w:val="Styl"/>
    <w:uiPriority w:val="99"/>
    <w:rsid w:val="0012070A"/>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CE6973"/>
    <w:pPr>
      <w:tabs>
        <w:tab w:val="center" w:pos="4536"/>
        <w:tab w:val="right" w:pos="9072"/>
      </w:tabs>
    </w:pPr>
  </w:style>
  <w:style w:type="character" w:customStyle="1" w:styleId="ZhlavChar">
    <w:name w:val="Záhlaví Char"/>
    <w:basedOn w:val="Standardnpsmoodstavce"/>
    <w:link w:val="Zhlav"/>
    <w:uiPriority w:val="99"/>
    <w:rsid w:val="00CE69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E6973"/>
    <w:pPr>
      <w:tabs>
        <w:tab w:val="center" w:pos="4536"/>
        <w:tab w:val="right" w:pos="9072"/>
      </w:tabs>
    </w:pPr>
  </w:style>
  <w:style w:type="character" w:customStyle="1" w:styleId="ZpatChar">
    <w:name w:val="Zápatí Char"/>
    <w:basedOn w:val="Standardnpsmoodstavce"/>
    <w:link w:val="Zpat"/>
    <w:uiPriority w:val="99"/>
    <w:rsid w:val="00CE6973"/>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0E144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0E1444"/>
    <w:rPr>
      <w:rFonts w:ascii="Calibri" w:hAnsi="Calibri"/>
      <w:szCs w:val="21"/>
    </w:rPr>
  </w:style>
  <w:style w:type="character" w:styleId="Nevyeenzmnka">
    <w:name w:val="Unresolved Mention"/>
    <w:basedOn w:val="Standardnpsmoodstavce"/>
    <w:uiPriority w:val="99"/>
    <w:semiHidden/>
    <w:unhideWhenUsed/>
    <w:rsid w:val="00950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4529">
      <w:bodyDiv w:val="1"/>
      <w:marLeft w:val="0"/>
      <w:marRight w:val="0"/>
      <w:marTop w:val="0"/>
      <w:marBottom w:val="0"/>
      <w:divBdr>
        <w:top w:val="none" w:sz="0" w:space="0" w:color="auto"/>
        <w:left w:val="none" w:sz="0" w:space="0" w:color="auto"/>
        <w:bottom w:val="none" w:sz="0" w:space="0" w:color="auto"/>
        <w:right w:val="none" w:sz="0" w:space="0" w:color="auto"/>
      </w:divBdr>
    </w:div>
    <w:div w:id="264702806">
      <w:bodyDiv w:val="1"/>
      <w:marLeft w:val="0"/>
      <w:marRight w:val="0"/>
      <w:marTop w:val="0"/>
      <w:marBottom w:val="0"/>
      <w:divBdr>
        <w:top w:val="none" w:sz="0" w:space="0" w:color="auto"/>
        <w:left w:val="none" w:sz="0" w:space="0" w:color="auto"/>
        <w:bottom w:val="none" w:sz="0" w:space="0" w:color="auto"/>
        <w:right w:val="none" w:sz="0" w:space="0" w:color="auto"/>
      </w:divBdr>
    </w:div>
    <w:div w:id="698235377">
      <w:bodyDiv w:val="1"/>
      <w:marLeft w:val="0"/>
      <w:marRight w:val="0"/>
      <w:marTop w:val="0"/>
      <w:marBottom w:val="0"/>
      <w:divBdr>
        <w:top w:val="none" w:sz="0" w:space="0" w:color="auto"/>
        <w:left w:val="none" w:sz="0" w:space="0" w:color="auto"/>
        <w:bottom w:val="none" w:sz="0" w:space="0" w:color="auto"/>
        <w:right w:val="none" w:sz="0" w:space="0" w:color="auto"/>
      </w:divBdr>
    </w:div>
    <w:div w:id="762260075">
      <w:bodyDiv w:val="1"/>
      <w:marLeft w:val="0"/>
      <w:marRight w:val="0"/>
      <w:marTop w:val="0"/>
      <w:marBottom w:val="0"/>
      <w:divBdr>
        <w:top w:val="none" w:sz="0" w:space="0" w:color="auto"/>
        <w:left w:val="none" w:sz="0" w:space="0" w:color="auto"/>
        <w:bottom w:val="none" w:sz="0" w:space="0" w:color="auto"/>
        <w:right w:val="none" w:sz="0" w:space="0" w:color="auto"/>
      </w:divBdr>
    </w:div>
    <w:div w:id="791166733">
      <w:bodyDiv w:val="1"/>
      <w:marLeft w:val="0"/>
      <w:marRight w:val="0"/>
      <w:marTop w:val="0"/>
      <w:marBottom w:val="0"/>
      <w:divBdr>
        <w:top w:val="none" w:sz="0" w:space="0" w:color="auto"/>
        <w:left w:val="none" w:sz="0" w:space="0" w:color="auto"/>
        <w:bottom w:val="none" w:sz="0" w:space="0" w:color="auto"/>
        <w:right w:val="none" w:sz="0" w:space="0" w:color="auto"/>
      </w:divBdr>
    </w:div>
    <w:div w:id="809708910">
      <w:bodyDiv w:val="1"/>
      <w:marLeft w:val="0"/>
      <w:marRight w:val="0"/>
      <w:marTop w:val="0"/>
      <w:marBottom w:val="0"/>
      <w:divBdr>
        <w:top w:val="none" w:sz="0" w:space="0" w:color="auto"/>
        <w:left w:val="none" w:sz="0" w:space="0" w:color="auto"/>
        <w:bottom w:val="none" w:sz="0" w:space="0" w:color="auto"/>
        <w:right w:val="none" w:sz="0" w:space="0" w:color="auto"/>
      </w:divBdr>
    </w:div>
    <w:div w:id="876511042">
      <w:bodyDiv w:val="1"/>
      <w:marLeft w:val="0"/>
      <w:marRight w:val="0"/>
      <w:marTop w:val="0"/>
      <w:marBottom w:val="0"/>
      <w:divBdr>
        <w:top w:val="none" w:sz="0" w:space="0" w:color="auto"/>
        <w:left w:val="none" w:sz="0" w:space="0" w:color="auto"/>
        <w:bottom w:val="none" w:sz="0" w:space="0" w:color="auto"/>
        <w:right w:val="none" w:sz="0" w:space="0" w:color="auto"/>
      </w:divBdr>
    </w:div>
    <w:div w:id="997608513">
      <w:bodyDiv w:val="1"/>
      <w:marLeft w:val="0"/>
      <w:marRight w:val="0"/>
      <w:marTop w:val="0"/>
      <w:marBottom w:val="0"/>
      <w:divBdr>
        <w:top w:val="none" w:sz="0" w:space="0" w:color="auto"/>
        <w:left w:val="none" w:sz="0" w:space="0" w:color="auto"/>
        <w:bottom w:val="none" w:sz="0" w:space="0" w:color="auto"/>
        <w:right w:val="none" w:sz="0" w:space="0" w:color="auto"/>
      </w:divBdr>
    </w:div>
    <w:div w:id="1192189549">
      <w:bodyDiv w:val="1"/>
      <w:marLeft w:val="0"/>
      <w:marRight w:val="0"/>
      <w:marTop w:val="0"/>
      <w:marBottom w:val="0"/>
      <w:divBdr>
        <w:top w:val="none" w:sz="0" w:space="0" w:color="auto"/>
        <w:left w:val="none" w:sz="0" w:space="0" w:color="auto"/>
        <w:bottom w:val="none" w:sz="0" w:space="0" w:color="auto"/>
        <w:right w:val="none" w:sz="0" w:space="0" w:color="auto"/>
      </w:divBdr>
    </w:div>
    <w:div w:id="1737118791">
      <w:bodyDiv w:val="1"/>
      <w:marLeft w:val="0"/>
      <w:marRight w:val="0"/>
      <w:marTop w:val="0"/>
      <w:marBottom w:val="0"/>
      <w:divBdr>
        <w:top w:val="none" w:sz="0" w:space="0" w:color="auto"/>
        <w:left w:val="none" w:sz="0" w:space="0" w:color="auto"/>
        <w:bottom w:val="none" w:sz="0" w:space="0" w:color="auto"/>
        <w:right w:val="none" w:sz="0" w:space="0" w:color="auto"/>
      </w:divBdr>
    </w:div>
    <w:div w:id="1834643544">
      <w:bodyDiv w:val="1"/>
      <w:marLeft w:val="0"/>
      <w:marRight w:val="0"/>
      <w:marTop w:val="0"/>
      <w:marBottom w:val="0"/>
      <w:divBdr>
        <w:top w:val="none" w:sz="0" w:space="0" w:color="auto"/>
        <w:left w:val="none" w:sz="0" w:space="0" w:color="auto"/>
        <w:bottom w:val="none" w:sz="0" w:space="0" w:color="auto"/>
        <w:right w:val="none" w:sz="0" w:space="0" w:color="auto"/>
      </w:divBdr>
    </w:div>
    <w:div w:id="2031713954">
      <w:bodyDiv w:val="1"/>
      <w:marLeft w:val="0"/>
      <w:marRight w:val="0"/>
      <w:marTop w:val="0"/>
      <w:marBottom w:val="0"/>
      <w:divBdr>
        <w:top w:val="none" w:sz="0" w:space="0" w:color="auto"/>
        <w:left w:val="none" w:sz="0" w:space="0" w:color="auto"/>
        <w:bottom w:val="none" w:sz="0" w:space="0" w:color="auto"/>
        <w:right w:val="none" w:sz="0" w:space="0" w:color="auto"/>
      </w:divBdr>
    </w:div>
    <w:div w:id="2039351705">
      <w:bodyDiv w:val="1"/>
      <w:marLeft w:val="0"/>
      <w:marRight w:val="0"/>
      <w:marTop w:val="0"/>
      <w:marBottom w:val="0"/>
      <w:divBdr>
        <w:top w:val="none" w:sz="0" w:space="0" w:color="auto"/>
        <w:left w:val="none" w:sz="0" w:space="0" w:color="auto"/>
        <w:bottom w:val="none" w:sz="0" w:space="0" w:color="auto"/>
        <w:right w:val="none" w:sz="0" w:space="0" w:color="auto"/>
      </w:divBdr>
    </w:div>
    <w:div w:id="2039429198">
      <w:bodyDiv w:val="1"/>
      <w:marLeft w:val="0"/>
      <w:marRight w:val="0"/>
      <w:marTop w:val="0"/>
      <w:marBottom w:val="0"/>
      <w:divBdr>
        <w:top w:val="none" w:sz="0" w:space="0" w:color="auto"/>
        <w:left w:val="none" w:sz="0" w:space="0" w:color="auto"/>
        <w:bottom w:val="none" w:sz="0" w:space="0" w:color="auto"/>
        <w:right w:val="none" w:sz="0" w:space="0" w:color="auto"/>
      </w:divBdr>
    </w:div>
    <w:div w:id="2048985264">
      <w:bodyDiv w:val="1"/>
      <w:marLeft w:val="0"/>
      <w:marRight w:val="0"/>
      <w:marTop w:val="0"/>
      <w:marBottom w:val="0"/>
      <w:divBdr>
        <w:top w:val="none" w:sz="0" w:space="0" w:color="auto"/>
        <w:left w:val="none" w:sz="0" w:space="0" w:color="auto"/>
        <w:bottom w:val="none" w:sz="0" w:space="0" w:color="auto"/>
        <w:right w:val="none" w:sz="0" w:space="0" w:color="auto"/>
      </w:divBdr>
    </w:div>
    <w:div w:id="2051807080">
      <w:bodyDiv w:val="1"/>
      <w:marLeft w:val="0"/>
      <w:marRight w:val="0"/>
      <w:marTop w:val="0"/>
      <w:marBottom w:val="0"/>
      <w:divBdr>
        <w:top w:val="none" w:sz="0" w:space="0" w:color="auto"/>
        <w:left w:val="none" w:sz="0" w:space="0" w:color="auto"/>
        <w:bottom w:val="none" w:sz="0" w:space="0" w:color="auto"/>
        <w:right w:val="none" w:sz="0" w:space="0" w:color="auto"/>
      </w:divBdr>
    </w:div>
    <w:div w:id="2064791489">
      <w:bodyDiv w:val="1"/>
      <w:marLeft w:val="0"/>
      <w:marRight w:val="0"/>
      <w:marTop w:val="0"/>
      <w:marBottom w:val="0"/>
      <w:divBdr>
        <w:top w:val="none" w:sz="0" w:space="0" w:color="auto"/>
        <w:left w:val="none" w:sz="0" w:space="0" w:color="auto"/>
        <w:bottom w:val="none" w:sz="0" w:space="0" w:color="auto"/>
        <w:right w:val="none" w:sz="0" w:space="0" w:color="auto"/>
      </w:divBdr>
    </w:div>
    <w:div w:id="20723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tava@zsmv.cz" TargetMode="External"/><Relationship Id="rId13" Type="http://schemas.openxmlformats.org/officeDocument/2006/relationships/hyperlink" Target="http://www.zsm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teljanosi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m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lenice@zsmv.cz" TargetMode="External"/><Relationship Id="rId4" Type="http://schemas.openxmlformats.org/officeDocument/2006/relationships/settings" Target="settings.xml"/><Relationship Id="rId9" Type="http://schemas.openxmlformats.org/officeDocument/2006/relationships/hyperlink" Target="http://www.zsmv.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C16B-12BA-4991-9BF6-D91FA9F9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2464</Words>
  <Characters>14543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Celní správa České republiky</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Stejskalová Michaela Ing.</dc:creator>
  <cp:lastModifiedBy>Stejskalová Michaela, Ing.</cp:lastModifiedBy>
  <cp:revision>4</cp:revision>
  <cp:lastPrinted>2025-03-12T11:54:00Z</cp:lastPrinted>
  <dcterms:created xsi:type="dcterms:W3CDTF">2025-04-01T08:13:00Z</dcterms:created>
  <dcterms:modified xsi:type="dcterms:W3CDTF">2025-04-01T08:32:00Z</dcterms:modified>
</cp:coreProperties>
</file>