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0A2D6" w14:textId="77777777" w:rsidR="00FD4273" w:rsidRPr="00BC360B" w:rsidRDefault="004A04BE">
      <w:pPr>
        <w:keepNext/>
        <w:spacing w:after="0" w:line="240" w:lineRule="auto"/>
        <w:jc w:val="center"/>
        <w:rPr>
          <w:rFonts w:eastAsia="Times New Roman"/>
          <w:b/>
          <w:sz w:val="28"/>
        </w:rPr>
      </w:pPr>
      <w:r w:rsidRPr="00BC360B">
        <w:rPr>
          <w:rFonts w:eastAsia="Times New Roman"/>
          <w:b/>
          <w:sz w:val="28"/>
        </w:rPr>
        <w:t>RÁMCOVÁ KUPNÍ SMLOUVA</w:t>
      </w:r>
    </w:p>
    <w:p w14:paraId="1E53A5E4" w14:textId="77777777" w:rsidR="00FD4273" w:rsidRPr="00BC360B" w:rsidRDefault="00FD4273">
      <w:pPr>
        <w:spacing w:after="0" w:line="240" w:lineRule="auto"/>
        <w:jc w:val="both"/>
        <w:rPr>
          <w:rFonts w:eastAsia="Times New Roman"/>
          <w:sz w:val="20"/>
        </w:rPr>
      </w:pPr>
    </w:p>
    <w:p w14:paraId="353E4D6F" w14:textId="77777777" w:rsidR="00043DB3" w:rsidRDefault="00043DB3">
      <w:pPr>
        <w:spacing w:after="0" w:line="240" w:lineRule="auto"/>
        <w:ind w:left="360"/>
        <w:jc w:val="both"/>
        <w:rPr>
          <w:rFonts w:eastAsia="Times New Roman"/>
          <w:b/>
        </w:rPr>
      </w:pPr>
    </w:p>
    <w:p w14:paraId="0A0FCD82" w14:textId="46EED488" w:rsidR="00FD4273" w:rsidRPr="00BC360B" w:rsidRDefault="004A04BE">
      <w:pPr>
        <w:spacing w:after="0" w:line="240" w:lineRule="auto"/>
        <w:ind w:left="360"/>
        <w:jc w:val="both"/>
        <w:rPr>
          <w:rFonts w:eastAsia="Times New Roman"/>
          <w:b/>
        </w:rPr>
      </w:pPr>
      <w:bookmarkStart w:id="0" w:name="_Hlk101342432"/>
      <w:r w:rsidRPr="00BC360B">
        <w:rPr>
          <w:rFonts w:eastAsia="Times New Roman"/>
          <w:b/>
        </w:rPr>
        <w:t>Johnson &amp; Johnson, s.r.o.</w:t>
      </w:r>
    </w:p>
    <w:p w14:paraId="1B4BB81D" w14:textId="77777777" w:rsidR="00FD4273" w:rsidRPr="00BC360B" w:rsidRDefault="004A04BE">
      <w:pPr>
        <w:tabs>
          <w:tab w:val="left" w:pos="540"/>
        </w:tabs>
        <w:spacing w:after="0" w:line="240" w:lineRule="auto"/>
        <w:ind w:left="360"/>
        <w:rPr>
          <w:rFonts w:eastAsia="Times New Roman"/>
        </w:rPr>
      </w:pPr>
      <w:r w:rsidRPr="00BC360B">
        <w:rPr>
          <w:rFonts w:eastAsia="Times New Roman"/>
        </w:rPr>
        <w:t>se sídlem: Praha 5 - Jinonice, Walterovo náměstí 329/1, PSČ: 158 00</w:t>
      </w:r>
    </w:p>
    <w:p w14:paraId="42E2F9BE" w14:textId="77777777" w:rsidR="00FD4273" w:rsidRPr="00BC360B" w:rsidRDefault="004A04BE">
      <w:pPr>
        <w:tabs>
          <w:tab w:val="left" w:pos="540"/>
        </w:tabs>
        <w:spacing w:after="0" w:line="240" w:lineRule="auto"/>
        <w:ind w:left="360"/>
        <w:jc w:val="both"/>
        <w:rPr>
          <w:rFonts w:eastAsia="Times New Roman"/>
        </w:rPr>
      </w:pPr>
      <w:r w:rsidRPr="00BC360B">
        <w:rPr>
          <w:rFonts w:eastAsia="Times New Roman"/>
        </w:rPr>
        <w:t xml:space="preserve">IČ: 41193075 </w:t>
      </w:r>
    </w:p>
    <w:p w14:paraId="1893B343" w14:textId="77777777" w:rsidR="00FD4273" w:rsidRPr="00BC360B" w:rsidRDefault="004A04BE">
      <w:pPr>
        <w:tabs>
          <w:tab w:val="left" w:pos="540"/>
        </w:tabs>
        <w:spacing w:after="0" w:line="240" w:lineRule="auto"/>
        <w:ind w:left="360"/>
        <w:jc w:val="both"/>
        <w:rPr>
          <w:rFonts w:eastAsia="Times New Roman"/>
        </w:rPr>
      </w:pPr>
      <w:r w:rsidRPr="00BC360B">
        <w:rPr>
          <w:rFonts w:eastAsia="Times New Roman"/>
        </w:rPr>
        <w:t>DIČ: CZ 41193075</w:t>
      </w:r>
    </w:p>
    <w:p w14:paraId="7550BE85" w14:textId="71F06892" w:rsidR="00FD4273" w:rsidRPr="00BC360B" w:rsidRDefault="00020F29">
      <w:pPr>
        <w:tabs>
          <w:tab w:val="left" w:pos="540"/>
        </w:tabs>
        <w:spacing w:after="0" w:line="240" w:lineRule="auto"/>
        <w:ind w:left="360"/>
        <w:jc w:val="both"/>
        <w:rPr>
          <w:rFonts w:eastAsia="Times New Roman"/>
        </w:rPr>
      </w:pPr>
      <w:r>
        <w:rPr>
          <w:rFonts w:eastAsia="Times New Roman"/>
        </w:rPr>
        <w:t>z</w:t>
      </w:r>
      <w:r w:rsidR="004A04BE" w:rsidRPr="00BC360B">
        <w:rPr>
          <w:rFonts w:eastAsia="Times New Roman"/>
        </w:rPr>
        <w:t xml:space="preserve">astoupená: </w:t>
      </w:r>
      <w:r w:rsidR="001D1F0B">
        <w:rPr>
          <w:rFonts w:eastAsia="Times New Roman"/>
        </w:rPr>
        <w:t xml:space="preserve">Ing. </w:t>
      </w:r>
      <w:r w:rsidR="0022691C">
        <w:rPr>
          <w:rFonts w:eastAsia="Times New Roman"/>
        </w:rPr>
        <w:t>Gabrielou Kastnerovou</w:t>
      </w:r>
      <w:r w:rsidR="004A04BE" w:rsidRPr="00BC360B">
        <w:rPr>
          <w:rFonts w:eastAsia="Times New Roman"/>
        </w:rPr>
        <w:t>,</w:t>
      </w:r>
      <w:r w:rsidR="001D1F0B">
        <w:rPr>
          <w:rFonts w:eastAsia="Times New Roman"/>
        </w:rPr>
        <w:t xml:space="preserve"> ACCA, CIA,</w:t>
      </w:r>
      <w:r w:rsidR="004A04BE" w:rsidRPr="00BC360B">
        <w:rPr>
          <w:rFonts w:eastAsia="Times New Roman"/>
        </w:rPr>
        <w:t xml:space="preserve"> jednatelkou společnosti</w:t>
      </w:r>
    </w:p>
    <w:p w14:paraId="35A9E276" w14:textId="77777777" w:rsidR="00FD4273" w:rsidRPr="00BC360B" w:rsidRDefault="004A04BE">
      <w:pPr>
        <w:tabs>
          <w:tab w:val="left" w:pos="540"/>
        </w:tabs>
        <w:spacing w:after="0" w:line="240" w:lineRule="auto"/>
        <w:ind w:left="360"/>
        <w:jc w:val="both"/>
        <w:rPr>
          <w:rFonts w:eastAsia="Times New Roman"/>
        </w:rPr>
      </w:pPr>
      <w:r w:rsidRPr="00BC360B">
        <w:rPr>
          <w:rFonts w:eastAsia="Times New Roman"/>
        </w:rPr>
        <w:t>zapsána v obchodním rejstříku vedeném Městským soudem v Praze, oddíl C, vložka 4711</w:t>
      </w:r>
    </w:p>
    <w:p w14:paraId="5161A34E" w14:textId="77777777" w:rsidR="00FD4273" w:rsidRPr="00BC360B" w:rsidRDefault="004A04BE">
      <w:pPr>
        <w:tabs>
          <w:tab w:val="left" w:pos="540"/>
        </w:tabs>
        <w:spacing w:after="0" w:line="240" w:lineRule="auto"/>
        <w:ind w:left="360"/>
        <w:jc w:val="both"/>
        <w:rPr>
          <w:rFonts w:eastAsia="Times New Roman"/>
        </w:rPr>
      </w:pPr>
      <w:r w:rsidRPr="00BC360B">
        <w:rPr>
          <w:rFonts w:eastAsia="Times New Roman"/>
        </w:rPr>
        <w:t xml:space="preserve">bankovní spojení: </w:t>
      </w:r>
      <w:r w:rsidRPr="00082981">
        <w:rPr>
          <w:rFonts w:eastAsia="Times New Roman"/>
        </w:rPr>
        <w:t>2001393001/2600</w:t>
      </w:r>
    </w:p>
    <w:p w14:paraId="29C2CA65" w14:textId="77777777" w:rsidR="00FD4273" w:rsidRPr="00BC360B" w:rsidRDefault="004A04BE">
      <w:pPr>
        <w:tabs>
          <w:tab w:val="left" w:pos="540"/>
        </w:tabs>
        <w:spacing w:after="0" w:line="240" w:lineRule="auto"/>
        <w:ind w:left="360"/>
        <w:jc w:val="both"/>
        <w:rPr>
          <w:rFonts w:eastAsia="Times New Roman"/>
        </w:rPr>
      </w:pPr>
      <w:r w:rsidRPr="00BC360B">
        <w:rPr>
          <w:rFonts w:eastAsia="Times New Roman"/>
        </w:rPr>
        <w:t>(dále jen „</w:t>
      </w:r>
      <w:r w:rsidRPr="00BC360B">
        <w:rPr>
          <w:rFonts w:eastAsia="Times New Roman"/>
          <w:b/>
        </w:rPr>
        <w:t>J&amp;J</w:t>
      </w:r>
      <w:r w:rsidRPr="00BC360B">
        <w:rPr>
          <w:rFonts w:eastAsia="Times New Roman"/>
        </w:rPr>
        <w:t>“)</w:t>
      </w:r>
    </w:p>
    <w:p w14:paraId="30DB3D1D" w14:textId="77777777" w:rsidR="00FD4273" w:rsidRPr="00BC360B" w:rsidRDefault="00FD4273">
      <w:pPr>
        <w:tabs>
          <w:tab w:val="left" w:pos="540"/>
        </w:tabs>
        <w:spacing w:after="0" w:line="240" w:lineRule="auto"/>
        <w:ind w:left="360"/>
        <w:rPr>
          <w:rFonts w:eastAsia="Times New Roman"/>
          <w:b/>
        </w:rPr>
      </w:pPr>
    </w:p>
    <w:p w14:paraId="65C452C1" w14:textId="77777777" w:rsidR="00FD4273" w:rsidRPr="00BC360B" w:rsidRDefault="004A04BE">
      <w:pPr>
        <w:tabs>
          <w:tab w:val="left" w:pos="540"/>
        </w:tabs>
        <w:spacing w:after="0" w:line="240" w:lineRule="auto"/>
        <w:ind w:left="360"/>
        <w:rPr>
          <w:rFonts w:eastAsia="Times New Roman"/>
          <w:b/>
        </w:rPr>
      </w:pPr>
      <w:r w:rsidRPr="00BC360B">
        <w:rPr>
          <w:rFonts w:eastAsia="Times New Roman"/>
          <w:b/>
        </w:rPr>
        <w:t>a</w:t>
      </w:r>
    </w:p>
    <w:p w14:paraId="37A7B26C" w14:textId="77777777" w:rsidR="00FD4273" w:rsidRPr="00BC360B" w:rsidRDefault="00FD4273">
      <w:pPr>
        <w:tabs>
          <w:tab w:val="left" w:pos="540"/>
        </w:tabs>
        <w:spacing w:after="0" w:line="240" w:lineRule="auto"/>
        <w:ind w:left="360"/>
        <w:rPr>
          <w:rFonts w:eastAsia="Times New Roman"/>
        </w:rPr>
      </w:pPr>
    </w:p>
    <w:bookmarkEnd w:id="0"/>
    <w:p w14:paraId="39135C47" w14:textId="77777777" w:rsidR="0022691C" w:rsidRPr="005C2016" w:rsidRDefault="0022691C" w:rsidP="0022691C">
      <w:pPr>
        <w:spacing w:after="0" w:line="240" w:lineRule="auto"/>
        <w:ind w:left="2552" w:hanging="2192"/>
        <w:rPr>
          <w:rFonts w:eastAsia="Times New Roman"/>
          <w:b/>
        </w:rPr>
      </w:pPr>
      <w:r w:rsidRPr="005C2016">
        <w:rPr>
          <w:rFonts w:eastAsia="Times New Roman"/>
          <w:b/>
        </w:rPr>
        <w:t>Oblastní nemocnice Mladá Boleslav, a.s., nemocnice Středočeského kraje</w:t>
      </w:r>
    </w:p>
    <w:p w14:paraId="36C7EC8E" w14:textId="77777777" w:rsidR="0022691C" w:rsidRPr="005C2016" w:rsidRDefault="0022691C" w:rsidP="0022691C">
      <w:pPr>
        <w:spacing w:after="0" w:line="240" w:lineRule="auto"/>
        <w:ind w:left="360"/>
        <w:rPr>
          <w:rFonts w:eastAsia="Times New Roman"/>
          <w:b/>
          <w:bCs/>
        </w:rPr>
      </w:pPr>
      <w:r w:rsidRPr="005C2016">
        <w:rPr>
          <w:rFonts w:eastAsia="Times New Roman"/>
          <w:bCs/>
        </w:rPr>
        <w:t xml:space="preserve">se sídlem: </w:t>
      </w:r>
      <w:r w:rsidRPr="005C2016">
        <w:rPr>
          <w:rFonts w:eastAsia="Times New Roman"/>
        </w:rPr>
        <w:t>Mladá Boleslav, třída Václava Klementa 147, PSČ 293 01</w:t>
      </w:r>
    </w:p>
    <w:p w14:paraId="2ECAD87B" w14:textId="77777777" w:rsidR="0022691C" w:rsidRPr="005C2016" w:rsidRDefault="0022691C" w:rsidP="0022691C">
      <w:pPr>
        <w:spacing w:after="0" w:line="240" w:lineRule="auto"/>
        <w:ind w:left="360"/>
        <w:rPr>
          <w:rFonts w:eastAsia="Times New Roman"/>
          <w:bCs/>
        </w:rPr>
      </w:pPr>
      <w:r w:rsidRPr="005C2016">
        <w:rPr>
          <w:rFonts w:eastAsia="Times New Roman"/>
          <w:bCs/>
        </w:rPr>
        <w:t xml:space="preserve">IČ: </w:t>
      </w:r>
      <w:r w:rsidRPr="005C2016">
        <w:rPr>
          <w:rFonts w:eastAsia="Times New Roman"/>
        </w:rPr>
        <w:t>272 56 456</w:t>
      </w:r>
    </w:p>
    <w:p w14:paraId="36DFB8CE" w14:textId="77777777" w:rsidR="0022691C" w:rsidRPr="005C2016" w:rsidRDefault="0022691C" w:rsidP="0022691C">
      <w:pPr>
        <w:spacing w:after="0" w:line="240" w:lineRule="auto"/>
        <w:ind w:left="360"/>
        <w:rPr>
          <w:rFonts w:eastAsia="Times New Roman"/>
          <w:bCs/>
        </w:rPr>
      </w:pPr>
      <w:r w:rsidRPr="005C2016">
        <w:rPr>
          <w:rFonts w:eastAsia="Times New Roman"/>
          <w:bCs/>
        </w:rPr>
        <w:t xml:space="preserve">DIČ: </w:t>
      </w:r>
      <w:r w:rsidRPr="005C2016">
        <w:rPr>
          <w:rFonts w:eastAsia="Times New Roman"/>
        </w:rPr>
        <w:t>CZ27256456</w:t>
      </w:r>
    </w:p>
    <w:p w14:paraId="3FC193AC" w14:textId="77777777" w:rsidR="0022691C" w:rsidRPr="005C2016" w:rsidRDefault="0022691C" w:rsidP="0022691C">
      <w:pPr>
        <w:spacing w:after="0" w:line="240" w:lineRule="auto"/>
        <w:ind w:left="2552" w:hanging="2192"/>
        <w:rPr>
          <w:rFonts w:eastAsia="Times New Roman"/>
        </w:rPr>
      </w:pPr>
      <w:r w:rsidRPr="005C2016">
        <w:rPr>
          <w:rFonts w:eastAsia="Times New Roman"/>
        </w:rPr>
        <w:t>zastoupená</w:t>
      </w:r>
      <w:r w:rsidRPr="005C2016">
        <w:rPr>
          <w:rFonts w:eastAsia="Times New Roman"/>
          <w:bCs/>
        </w:rPr>
        <w:t>:</w:t>
      </w:r>
      <w:r w:rsidRPr="005C2016">
        <w:rPr>
          <w:rFonts w:eastAsia="Times New Roman"/>
        </w:rPr>
        <w:t xml:space="preserve"> JUDr. Ladislav Řípa, předseda představenstva</w:t>
      </w:r>
    </w:p>
    <w:p w14:paraId="004B095A" w14:textId="77777777" w:rsidR="0022691C" w:rsidRPr="005C2016" w:rsidRDefault="0022691C" w:rsidP="0022691C">
      <w:pPr>
        <w:spacing w:after="0" w:line="240" w:lineRule="auto"/>
        <w:ind w:left="1069" w:firstLine="349"/>
        <w:rPr>
          <w:rFonts w:eastAsia="Times New Roman"/>
        </w:rPr>
      </w:pPr>
      <w:r w:rsidRPr="005C2016">
        <w:rPr>
          <w:rFonts w:eastAsia="Times New Roman"/>
        </w:rPr>
        <w:t>Mgr. Daniel Marek, místopředseda představenstva</w:t>
      </w:r>
    </w:p>
    <w:p w14:paraId="59B26955" w14:textId="77777777" w:rsidR="0022691C" w:rsidRPr="005C2016" w:rsidRDefault="0022691C" w:rsidP="0022691C">
      <w:pPr>
        <w:spacing w:after="0" w:line="240" w:lineRule="auto"/>
        <w:ind w:left="2552" w:hanging="2192"/>
        <w:rPr>
          <w:rFonts w:eastAsia="Times New Roman"/>
        </w:rPr>
      </w:pPr>
      <w:r w:rsidRPr="005C2016">
        <w:rPr>
          <w:rFonts w:eastAsia="Times New Roman"/>
          <w:bCs/>
          <w:lang w:eastAsia="en-US"/>
        </w:rPr>
        <w:t xml:space="preserve">bankovní spojení: </w:t>
      </w:r>
      <w:r w:rsidRPr="005C2016">
        <w:rPr>
          <w:rFonts w:eastAsia="Times New Roman"/>
        </w:rPr>
        <w:t>Komerční banka, a.s.</w:t>
      </w:r>
    </w:p>
    <w:p w14:paraId="2C7FBF18" w14:textId="77777777" w:rsidR="0022691C" w:rsidRPr="00617F1A" w:rsidRDefault="0022691C" w:rsidP="0022691C">
      <w:pPr>
        <w:spacing w:after="0" w:line="240" w:lineRule="auto"/>
        <w:ind w:left="2552" w:hanging="2192"/>
        <w:rPr>
          <w:rFonts w:eastAsia="Times New Roman"/>
        </w:rPr>
      </w:pPr>
      <w:r w:rsidRPr="005C2016">
        <w:rPr>
          <w:rFonts w:eastAsia="Times New Roman"/>
        </w:rPr>
        <w:t>Číslo účtu: 35-3525450227/0100</w:t>
      </w:r>
    </w:p>
    <w:p w14:paraId="3BD2BC15" w14:textId="77777777" w:rsidR="0022691C" w:rsidRPr="000D0159" w:rsidRDefault="0022691C" w:rsidP="0022691C">
      <w:pPr>
        <w:spacing w:after="0" w:line="240" w:lineRule="auto"/>
        <w:ind w:left="2552" w:hanging="2192"/>
        <w:rPr>
          <w:rFonts w:eastAsia="Times New Roman"/>
          <w:sz w:val="20"/>
          <w:szCs w:val="20"/>
        </w:rPr>
      </w:pPr>
    </w:p>
    <w:p w14:paraId="0A961520" w14:textId="2F8695A7" w:rsidR="00AA281A" w:rsidRPr="00020F29" w:rsidRDefault="00AA281A" w:rsidP="00AA281A">
      <w:pPr>
        <w:spacing w:after="0" w:line="240" w:lineRule="auto"/>
        <w:ind w:left="360"/>
        <w:jc w:val="both"/>
        <w:rPr>
          <w:rFonts w:eastAsia="Times New Roman"/>
          <w:color w:val="000000"/>
          <w:lang w:eastAsia="en-US"/>
        </w:rPr>
      </w:pPr>
      <w:r w:rsidRPr="00020F29">
        <w:rPr>
          <w:rFonts w:eastAsia="Times New Roman"/>
          <w:color w:val="000000"/>
          <w:lang w:eastAsia="en-US"/>
        </w:rPr>
        <w:t xml:space="preserve">(dále jen </w:t>
      </w:r>
      <w:r w:rsidRPr="00020F29">
        <w:rPr>
          <w:rFonts w:eastAsia="Times New Roman"/>
          <w:bCs/>
          <w:color w:val="000000"/>
          <w:lang w:eastAsia="en-US"/>
        </w:rPr>
        <w:t>„</w:t>
      </w:r>
      <w:r w:rsidRPr="00020F29">
        <w:rPr>
          <w:rFonts w:eastAsia="Times New Roman"/>
          <w:b/>
          <w:bCs/>
          <w:color w:val="000000"/>
          <w:lang w:eastAsia="en-US"/>
        </w:rPr>
        <w:t>Kupující</w:t>
      </w:r>
      <w:r w:rsidRPr="00020F29">
        <w:rPr>
          <w:rFonts w:eastAsia="Times New Roman"/>
          <w:bCs/>
          <w:color w:val="000000"/>
          <w:lang w:eastAsia="en-US"/>
        </w:rPr>
        <w:t>“</w:t>
      </w:r>
      <w:r w:rsidRPr="00020F29">
        <w:rPr>
          <w:rFonts w:eastAsia="Times New Roman"/>
          <w:color w:val="000000"/>
          <w:lang w:eastAsia="en-US"/>
        </w:rPr>
        <w:t>)</w:t>
      </w:r>
    </w:p>
    <w:p w14:paraId="66F2FEB0" w14:textId="7DB87DB2" w:rsidR="00043DB3" w:rsidRPr="00020F29" w:rsidRDefault="00043DB3" w:rsidP="00043DB3">
      <w:pPr>
        <w:spacing w:after="0" w:line="240" w:lineRule="auto"/>
        <w:ind w:left="360"/>
        <w:rPr>
          <w:rFonts w:eastAsia="Times New Roman"/>
          <w:color w:val="000000"/>
          <w:lang w:eastAsia="en-US"/>
        </w:rPr>
      </w:pPr>
    </w:p>
    <w:p w14:paraId="0E46010D" w14:textId="2974AE1E" w:rsidR="00FD4273" w:rsidRDefault="00964AC3" w:rsidP="00083FC8">
      <w:pPr>
        <w:spacing w:after="0" w:line="240" w:lineRule="auto"/>
        <w:ind w:firstLine="360"/>
        <w:rPr>
          <w:rFonts w:eastAsia="Times New Roman"/>
        </w:rPr>
      </w:pPr>
      <w:r>
        <w:rPr>
          <w:rFonts w:eastAsia="Times New Roman"/>
        </w:rPr>
        <w:t>(</w:t>
      </w:r>
      <w:r w:rsidRPr="00964AC3">
        <w:rPr>
          <w:rFonts w:eastAsia="Times New Roman"/>
        </w:rPr>
        <w:t>J&amp;J a Kupující dále společně jen „</w:t>
      </w:r>
      <w:r w:rsidRPr="00964AC3">
        <w:rPr>
          <w:rFonts w:eastAsia="Times New Roman"/>
          <w:b/>
          <w:bCs/>
        </w:rPr>
        <w:t>Smluvní strany</w:t>
      </w:r>
      <w:r w:rsidRPr="00964AC3">
        <w:rPr>
          <w:rFonts w:eastAsia="Times New Roman"/>
        </w:rPr>
        <w:t>“ a jednotlivě „</w:t>
      </w:r>
      <w:r w:rsidRPr="00964AC3">
        <w:rPr>
          <w:rFonts w:eastAsia="Times New Roman"/>
          <w:b/>
          <w:bCs/>
        </w:rPr>
        <w:t>Smluvní strana</w:t>
      </w:r>
      <w:r w:rsidRPr="00964AC3">
        <w:rPr>
          <w:rFonts w:eastAsia="Times New Roman"/>
        </w:rPr>
        <w:t>“).</w:t>
      </w:r>
    </w:p>
    <w:p w14:paraId="7C486F6A" w14:textId="77777777" w:rsidR="00083FC8" w:rsidRPr="00D9590B" w:rsidRDefault="00083FC8" w:rsidP="00083FC8">
      <w:pPr>
        <w:spacing w:after="0" w:line="240" w:lineRule="auto"/>
        <w:ind w:firstLine="360"/>
        <w:rPr>
          <w:rFonts w:eastAsia="Times New Roman"/>
        </w:rPr>
      </w:pPr>
    </w:p>
    <w:p w14:paraId="7343CF0B" w14:textId="5EEC70B9" w:rsidR="00964AC3" w:rsidRDefault="00083FC8" w:rsidP="00964AC3">
      <w:pPr>
        <w:spacing w:before="100" w:after="100" w:line="240" w:lineRule="auto"/>
        <w:ind w:left="360"/>
        <w:jc w:val="both"/>
        <w:rPr>
          <w:rFonts w:eastAsia="Times New Roman"/>
        </w:rPr>
      </w:pPr>
      <w:r>
        <w:rPr>
          <w:rFonts w:eastAsia="Times New Roman"/>
        </w:rPr>
        <w:t>S</w:t>
      </w:r>
      <w:r w:rsidRPr="00083FC8">
        <w:rPr>
          <w:rFonts w:eastAsia="Times New Roman"/>
        </w:rPr>
        <w:t>mluvní strany shora uvedené uzavírají níže uvedeného dne, měsíce a roku, v souladu s ust. § 2079 a násl. zákona č.  89/2012 Sb., občanský zákoník, ve znění pozdějších předpisů (dále jen jako „</w:t>
      </w:r>
      <w:r w:rsidRPr="00393A07">
        <w:rPr>
          <w:rFonts w:eastAsia="Times New Roman"/>
          <w:b/>
          <w:bCs/>
        </w:rPr>
        <w:t>OZ</w:t>
      </w:r>
      <w:r w:rsidRPr="00083FC8">
        <w:rPr>
          <w:rFonts w:eastAsia="Times New Roman"/>
        </w:rPr>
        <w:t>“) tuto Kupní smlouvu (dále jen „</w:t>
      </w:r>
      <w:r w:rsidRPr="00083FC8">
        <w:rPr>
          <w:rFonts w:eastAsia="Times New Roman"/>
          <w:b/>
          <w:bCs/>
        </w:rPr>
        <w:t>Smlouva</w:t>
      </w:r>
      <w:r w:rsidRPr="00083FC8">
        <w:rPr>
          <w:rFonts w:eastAsia="Times New Roman"/>
        </w:rPr>
        <w:t>“)</w:t>
      </w:r>
      <w:r>
        <w:rPr>
          <w:rFonts w:eastAsia="Times New Roman"/>
        </w:rPr>
        <w:t>:</w:t>
      </w:r>
    </w:p>
    <w:p w14:paraId="6C03AFC8" w14:textId="77777777" w:rsidR="00C37B82" w:rsidRDefault="00C37B82" w:rsidP="008E4718">
      <w:pPr>
        <w:spacing w:after="0" w:line="240" w:lineRule="auto"/>
        <w:rPr>
          <w:rFonts w:eastAsia="Times New Roman"/>
          <w:b/>
        </w:rPr>
      </w:pPr>
    </w:p>
    <w:p w14:paraId="2F2B9B90" w14:textId="1ABC28F2" w:rsidR="00FD4273" w:rsidRPr="00C37B82" w:rsidRDefault="00C37B82" w:rsidP="00C37B82">
      <w:pPr>
        <w:spacing w:after="0" w:line="240" w:lineRule="auto"/>
        <w:jc w:val="center"/>
        <w:rPr>
          <w:rFonts w:eastAsia="Times New Roman"/>
          <w:b/>
        </w:rPr>
      </w:pPr>
      <w:r w:rsidRPr="00C37B82">
        <w:rPr>
          <w:rFonts w:eastAsia="Times New Roman"/>
          <w:b/>
        </w:rPr>
        <w:t>1.</w:t>
      </w:r>
      <w:r>
        <w:rPr>
          <w:rFonts w:eastAsia="Times New Roman"/>
          <w:b/>
        </w:rPr>
        <w:t xml:space="preserve">  </w:t>
      </w:r>
      <w:r w:rsidR="004A04BE" w:rsidRPr="00C37B82">
        <w:rPr>
          <w:rFonts w:eastAsia="Times New Roman"/>
          <w:b/>
        </w:rPr>
        <w:t>Předmět smlouvy</w:t>
      </w:r>
    </w:p>
    <w:p w14:paraId="79D54DEA" w14:textId="77777777" w:rsidR="00083FC8" w:rsidRPr="00083FC8" w:rsidRDefault="00083FC8" w:rsidP="00083FC8">
      <w:pPr>
        <w:pStyle w:val="Odstavecseseznamem"/>
        <w:spacing w:after="0" w:line="240" w:lineRule="auto"/>
        <w:rPr>
          <w:rFonts w:eastAsia="Times New Roman"/>
          <w:b/>
        </w:rPr>
      </w:pPr>
    </w:p>
    <w:p w14:paraId="1BA565B1" w14:textId="3D10AA64" w:rsidR="00EB264B" w:rsidRDefault="004A04BE" w:rsidP="00C37B82">
      <w:pPr>
        <w:numPr>
          <w:ilvl w:val="0"/>
          <w:numId w:val="18"/>
        </w:numPr>
        <w:tabs>
          <w:tab w:val="left" w:pos="540"/>
        </w:tabs>
        <w:spacing w:after="0" w:line="240" w:lineRule="auto"/>
        <w:ind w:left="397" w:hanging="397"/>
        <w:jc w:val="both"/>
        <w:rPr>
          <w:rFonts w:eastAsia="Times New Roman"/>
        </w:rPr>
      </w:pPr>
      <w:r>
        <w:rPr>
          <w:rFonts w:eastAsia="Times New Roman"/>
        </w:rPr>
        <w:t>Předmětem této Smlouvy je rámcová úprava vzájemných vztahů J&amp;J a Kupujícího</w:t>
      </w:r>
      <w:bookmarkStart w:id="1" w:name="_Hlk105417047"/>
      <w:r>
        <w:rPr>
          <w:rFonts w:eastAsia="Times New Roman"/>
        </w:rPr>
        <w:t>, které vzniknou při uzavírání kupních smluv, jejichž předmětem bude prodej zboží J&amp;J (dále jen „</w:t>
      </w:r>
      <w:r>
        <w:rPr>
          <w:rFonts w:eastAsia="Times New Roman"/>
          <w:b/>
        </w:rPr>
        <w:t>Jednotlivá kupní smlouva</w:t>
      </w:r>
      <w:r>
        <w:rPr>
          <w:rFonts w:eastAsia="Times New Roman"/>
        </w:rPr>
        <w:t xml:space="preserve">“) </w:t>
      </w:r>
      <w:bookmarkEnd w:id="1"/>
      <w:r>
        <w:rPr>
          <w:rFonts w:eastAsia="Times New Roman"/>
        </w:rPr>
        <w:t>a jež budou uzavírány na základě objednávek učiněných Kupujícím a doručených J&amp;J v souladu s touto Smlouvou a potvrzením Objednávek ze strany J&amp;J.</w:t>
      </w:r>
      <w:r w:rsidR="00EB264B">
        <w:rPr>
          <w:rFonts w:eastAsia="Times New Roman"/>
        </w:rPr>
        <w:t xml:space="preserve"> </w:t>
      </w:r>
      <w:r w:rsidR="00C31A10" w:rsidRPr="00C31A10">
        <w:rPr>
          <w:rFonts w:eastAsia="Times New Roman"/>
        </w:rPr>
        <w:t>Předmětem Jednotlivé kupní smlouvy bude prodej zboží, jehož seznam a kupní cena za jednotlivé položky tvoří Přílohu č. 1 této Smlouvy, která je její nedílnou součástí (dále jen „</w:t>
      </w:r>
      <w:r w:rsidR="00C31A10" w:rsidRPr="00C31A10">
        <w:rPr>
          <w:rFonts w:eastAsia="Times New Roman"/>
          <w:b/>
          <w:bCs/>
        </w:rPr>
        <w:t>Zboží</w:t>
      </w:r>
      <w:r w:rsidR="00C31A10" w:rsidRPr="00C31A10">
        <w:rPr>
          <w:rFonts w:eastAsia="Times New Roman"/>
        </w:rPr>
        <w:t>“).</w:t>
      </w:r>
    </w:p>
    <w:p w14:paraId="7AAEB386" w14:textId="77777777" w:rsidR="00EB264B" w:rsidRDefault="00EB264B" w:rsidP="00EB264B">
      <w:pPr>
        <w:tabs>
          <w:tab w:val="left" w:pos="540"/>
        </w:tabs>
        <w:spacing w:after="0" w:line="240" w:lineRule="auto"/>
        <w:ind w:left="397"/>
        <w:jc w:val="both"/>
        <w:rPr>
          <w:rFonts w:eastAsia="Times New Roman"/>
        </w:rPr>
      </w:pPr>
    </w:p>
    <w:p w14:paraId="2C35F2DC" w14:textId="333B0800" w:rsidR="00FD4273" w:rsidRPr="00EB264B" w:rsidRDefault="004A04BE" w:rsidP="00C37B82">
      <w:pPr>
        <w:numPr>
          <w:ilvl w:val="0"/>
          <w:numId w:val="18"/>
        </w:numPr>
        <w:tabs>
          <w:tab w:val="left" w:pos="540"/>
        </w:tabs>
        <w:spacing w:after="0" w:line="240" w:lineRule="auto"/>
        <w:ind w:left="397" w:hanging="397"/>
        <w:jc w:val="both"/>
        <w:rPr>
          <w:rFonts w:eastAsia="Times New Roman"/>
        </w:rPr>
      </w:pPr>
      <w:bookmarkStart w:id="2" w:name="_Hlk105419406"/>
      <w:r w:rsidRPr="00EB264B">
        <w:rPr>
          <w:rFonts w:eastAsia="Times New Roman"/>
        </w:rPr>
        <w:t>Tato Smlouva má povahu všeobecných dodacích (obchodních) podmínek pro Jednotlivé kupní smlouvy. To znamená, že Jednotlivé kupní smlouvy se budou řídit ustanoveními této Smlouvy, pokud v Jednotlivé kupní smlouvě nebude Smluvními stranami písemně sjednáno jinak.</w:t>
      </w:r>
    </w:p>
    <w:bookmarkEnd w:id="2"/>
    <w:p w14:paraId="5B286F92" w14:textId="77777777" w:rsidR="00FD4273" w:rsidRDefault="00FD4273">
      <w:pPr>
        <w:spacing w:after="0" w:line="240" w:lineRule="auto"/>
        <w:jc w:val="both"/>
        <w:rPr>
          <w:rFonts w:eastAsia="Times New Roman"/>
          <w:b/>
        </w:rPr>
      </w:pPr>
    </w:p>
    <w:p w14:paraId="33FA365C" w14:textId="77777777" w:rsidR="00F50A4D" w:rsidRDefault="00F50A4D">
      <w:pPr>
        <w:rPr>
          <w:rFonts w:eastAsia="Times New Roman"/>
          <w:b/>
        </w:rPr>
      </w:pPr>
      <w:r>
        <w:rPr>
          <w:rFonts w:eastAsia="Times New Roman"/>
          <w:b/>
        </w:rPr>
        <w:br w:type="page"/>
      </w:r>
    </w:p>
    <w:p w14:paraId="394D09AF" w14:textId="651A108F" w:rsidR="00FD4273" w:rsidRDefault="004A04BE">
      <w:pPr>
        <w:spacing w:after="0" w:line="240" w:lineRule="auto"/>
        <w:jc w:val="center"/>
        <w:rPr>
          <w:rFonts w:eastAsia="Times New Roman"/>
          <w:b/>
        </w:rPr>
      </w:pPr>
      <w:r>
        <w:rPr>
          <w:rFonts w:eastAsia="Times New Roman"/>
          <w:b/>
        </w:rPr>
        <w:lastRenderedPageBreak/>
        <w:t xml:space="preserve">2. Objednávky a uzavírání </w:t>
      </w:r>
      <w:r w:rsidR="00A44FF9">
        <w:rPr>
          <w:rFonts w:eastAsia="Times New Roman"/>
          <w:b/>
        </w:rPr>
        <w:t xml:space="preserve">Jednotlivých </w:t>
      </w:r>
      <w:r>
        <w:rPr>
          <w:rFonts w:eastAsia="Times New Roman"/>
          <w:b/>
        </w:rPr>
        <w:t>kupních smluv</w:t>
      </w:r>
    </w:p>
    <w:p w14:paraId="2F10218C" w14:textId="77777777" w:rsidR="00C37B82" w:rsidRDefault="00C37B82" w:rsidP="00C37B82">
      <w:pPr>
        <w:spacing w:after="0" w:line="240" w:lineRule="auto"/>
        <w:rPr>
          <w:rFonts w:eastAsia="Times New Roman"/>
          <w:b/>
        </w:rPr>
      </w:pPr>
    </w:p>
    <w:p w14:paraId="03575474" w14:textId="1BB18D26" w:rsidR="00C31A10" w:rsidRDefault="004A04BE" w:rsidP="00F50A4D">
      <w:pPr>
        <w:pStyle w:val="Odstavecseseznamem"/>
        <w:numPr>
          <w:ilvl w:val="0"/>
          <w:numId w:val="2"/>
        </w:numPr>
        <w:spacing w:after="0" w:line="240" w:lineRule="auto"/>
        <w:ind w:left="450" w:hanging="450"/>
        <w:jc w:val="both"/>
        <w:rPr>
          <w:rFonts w:eastAsia="Times New Roman"/>
        </w:rPr>
      </w:pPr>
      <w:bookmarkStart w:id="3" w:name="_Hlk105489140"/>
      <w:r>
        <w:rPr>
          <w:rFonts w:eastAsia="Times New Roman"/>
        </w:rPr>
        <w:t xml:space="preserve">Návrhem na uzavření Jednotlivé kupní smlouvy je </w:t>
      </w:r>
      <w:r w:rsidR="00C31A10">
        <w:rPr>
          <w:rFonts w:eastAsia="Times New Roman"/>
        </w:rPr>
        <w:t>o</w:t>
      </w:r>
      <w:r>
        <w:rPr>
          <w:rFonts w:eastAsia="Times New Roman"/>
        </w:rPr>
        <w:t>bjednávka</w:t>
      </w:r>
      <w:r w:rsidR="00A44FF9">
        <w:rPr>
          <w:rFonts w:eastAsia="Times New Roman"/>
        </w:rPr>
        <w:t xml:space="preserve"> (dále jen „</w:t>
      </w:r>
      <w:r w:rsidR="00A44FF9">
        <w:rPr>
          <w:rFonts w:eastAsia="Times New Roman"/>
          <w:b/>
        </w:rPr>
        <w:t>Objednávka</w:t>
      </w:r>
      <w:r w:rsidR="00A44FF9">
        <w:rPr>
          <w:rFonts w:eastAsia="Times New Roman"/>
        </w:rPr>
        <w:t>“)</w:t>
      </w:r>
      <w:r>
        <w:rPr>
          <w:rFonts w:eastAsia="Times New Roman"/>
        </w:rPr>
        <w:t xml:space="preserve">. </w:t>
      </w:r>
      <w:bookmarkEnd w:id="3"/>
      <w:r>
        <w:rPr>
          <w:rFonts w:eastAsia="Times New Roman"/>
        </w:rPr>
        <w:t>Objednávka musí mít písemnou formu a musí být doručena osobně, poštou, faxem či elektronickou poštou oprávněným kontaktním osobám J&amp;J.</w:t>
      </w:r>
      <w:r w:rsidR="00EB264B">
        <w:rPr>
          <w:rFonts w:eastAsia="Times New Roman"/>
        </w:rPr>
        <w:t xml:space="preserve"> </w:t>
      </w:r>
      <w:bookmarkStart w:id="4" w:name="_Hlk105489352"/>
    </w:p>
    <w:bookmarkEnd w:id="4"/>
    <w:p w14:paraId="01532732" w14:textId="77777777" w:rsidR="00EB264B" w:rsidRDefault="00EB264B" w:rsidP="00F50A4D">
      <w:pPr>
        <w:spacing w:after="0" w:line="240" w:lineRule="auto"/>
        <w:ind w:left="450"/>
        <w:jc w:val="both"/>
        <w:rPr>
          <w:rFonts w:eastAsia="Times New Roman"/>
        </w:rPr>
      </w:pPr>
    </w:p>
    <w:p w14:paraId="6B47BDA3" w14:textId="5FAADFF0" w:rsidR="00FD4273" w:rsidRPr="00EB264B" w:rsidRDefault="004A04BE" w:rsidP="00F50A4D">
      <w:pPr>
        <w:numPr>
          <w:ilvl w:val="0"/>
          <w:numId w:val="2"/>
        </w:numPr>
        <w:spacing w:after="0" w:line="240" w:lineRule="auto"/>
        <w:ind w:left="450" w:hanging="397"/>
        <w:jc w:val="both"/>
        <w:rPr>
          <w:rFonts w:eastAsia="Times New Roman"/>
        </w:rPr>
      </w:pPr>
      <w:r w:rsidRPr="00EB264B">
        <w:rPr>
          <w:rFonts w:eastAsia="Times New Roman"/>
        </w:rPr>
        <w:t xml:space="preserve">Kontaktními osobami pro doručování Objednávek jsou u </w:t>
      </w:r>
      <w:r w:rsidR="00A44FF9">
        <w:rPr>
          <w:rFonts w:eastAsia="Times New Roman"/>
        </w:rPr>
        <w:t xml:space="preserve">společnosti </w:t>
      </w:r>
      <w:r w:rsidRPr="00EB264B">
        <w:rPr>
          <w:rFonts w:eastAsia="Times New Roman"/>
        </w:rPr>
        <w:t>J&amp;J:</w:t>
      </w:r>
    </w:p>
    <w:p w14:paraId="3A430DBA" w14:textId="77777777" w:rsidR="00FD4273" w:rsidRDefault="00FD4273" w:rsidP="00F50A4D">
      <w:pPr>
        <w:spacing w:after="0" w:line="240" w:lineRule="auto"/>
        <w:ind w:left="450"/>
        <w:jc w:val="both"/>
        <w:rPr>
          <w:rFonts w:eastAsia="Times New Roman"/>
        </w:rPr>
      </w:pPr>
    </w:p>
    <w:p w14:paraId="27C8CDEF" w14:textId="1B9429B0" w:rsidR="00C31A10" w:rsidRPr="00C31A10" w:rsidRDefault="00C31A10" w:rsidP="00C31A10">
      <w:pPr>
        <w:widowControl w:val="0"/>
        <w:tabs>
          <w:tab w:val="left" w:pos="0"/>
        </w:tabs>
        <w:autoSpaceDE w:val="0"/>
        <w:autoSpaceDN w:val="0"/>
        <w:adjustRightInd w:val="0"/>
        <w:spacing w:after="0" w:line="240" w:lineRule="auto"/>
        <w:ind w:left="397"/>
        <w:jc w:val="both"/>
        <w:rPr>
          <w:rFonts w:eastAsia="Times New Roman"/>
          <w:lang w:eastAsia="en-US"/>
        </w:rPr>
      </w:pPr>
      <w:r w:rsidRPr="00C31A10">
        <w:rPr>
          <w:rFonts w:eastAsia="Times New Roman"/>
          <w:lang w:eastAsia="en-US"/>
        </w:rPr>
        <w:t xml:space="preserve">Jméno -   </w:t>
      </w:r>
    </w:p>
    <w:p w14:paraId="5D911AF8" w14:textId="77777777" w:rsidR="00C31A10" w:rsidRPr="00C31A10" w:rsidRDefault="00C31A10" w:rsidP="00C31A10">
      <w:pPr>
        <w:widowControl w:val="0"/>
        <w:tabs>
          <w:tab w:val="left" w:pos="0"/>
        </w:tabs>
        <w:autoSpaceDE w:val="0"/>
        <w:autoSpaceDN w:val="0"/>
        <w:adjustRightInd w:val="0"/>
        <w:spacing w:after="0" w:line="240" w:lineRule="auto"/>
        <w:ind w:left="397"/>
        <w:jc w:val="both"/>
        <w:rPr>
          <w:rFonts w:eastAsia="Times New Roman"/>
          <w:lang w:eastAsia="en-US"/>
        </w:rPr>
      </w:pPr>
    </w:p>
    <w:p w14:paraId="22C4916F" w14:textId="77777777" w:rsidR="00C31A10" w:rsidRPr="00C31A10" w:rsidRDefault="00C31A10" w:rsidP="00C31A10">
      <w:pPr>
        <w:widowControl w:val="0"/>
        <w:tabs>
          <w:tab w:val="left" w:pos="0"/>
        </w:tabs>
        <w:autoSpaceDE w:val="0"/>
        <w:autoSpaceDN w:val="0"/>
        <w:adjustRightInd w:val="0"/>
        <w:spacing w:after="0" w:line="240" w:lineRule="auto"/>
        <w:ind w:left="397"/>
        <w:jc w:val="both"/>
        <w:rPr>
          <w:rFonts w:eastAsia="Times New Roman"/>
          <w:lang w:eastAsia="en-US"/>
        </w:rPr>
      </w:pPr>
      <w:r w:rsidRPr="00C31A10">
        <w:rPr>
          <w:rFonts w:eastAsia="Times New Roman"/>
          <w:lang w:eastAsia="en-US"/>
        </w:rPr>
        <w:t>Johnson &amp; Johnson, s.r.o.</w:t>
      </w:r>
    </w:p>
    <w:p w14:paraId="6A0C1408" w14:textId="77777777" w:rsidR="00C31A10" w:rsidRPr="00C31A10" w:rsidRDefault="00C31A10" w:rsidP="00C31A10">
      <w:pPr>
        <w:widowControl w:val="0"/>
        <w:tabs>
          <w:tab w:val="left" w:pos="0"/>
        </w:tabs>
        <w:autoSpaceDE w:val="0"/>
        <w:autoSpaceDN w:val="0"/>
        <w:adjustRightInd w:val="0"/>
        <w:spacing w:after="0" w:line="240" w:lineRule="auto"/>
        <w:ind w:left="397"/>
        <w:jc w:val="both"/>
        <w:rPr>
          <w:rFonts w:eastAsia="Times New Roman"/>
          <w:lang w:eastAsia="en-US"/>
        </w:rPr>
      </w:pPr>
      <w:r w:rsidRPr="00C31A10">
        <w:rPr>
          <w:rFonts w:eastAsia="Times New Roman"/>
          <w:lang w:eastAsia="en-US"/>
        </w:rPr>
        <w:t>Walterovo náměstí 329/1</w:t>
      </w:r>
    </w:p>
    <w:p w14:paraId="6C696666" w14:textId="77777777" w:rsidR="00C31A10" w:rsidRPr="00C31A10" w:rsidRDefault="00C31A10" w:rsidP="00C31A10">
      <w:pPr>
        <w:widowControl w:val="0"/>
        <w:tabs>
          <w:tab w:val="left" w:pos="0"/>
        </w:tabs>
        <w:autoSpaceDE w:val="0"/>
        <w:autoSpaceDN w:val="0"/>
        <w:adjustRightInd w:val="0"/>
        <w:spacing w:after="0" w:line="240" w:lineRule="auto"/>
        <w:ind w:left="397"/>
        <w:jc w:val="both"/>
        <w:rPr>
          <w:rFonts w:eastAsia="Times New Roman"/>
          <w:lang w:eastAsia="en-US"/>
        </w:rPr>
      </w:pPr>
      <w:r w:rsidRPr="00C31A10">
        <w:rPr>
          <w:rFonts w:eastAsia="Times New Roman"/>
          <w:lang w:eastAsia="en-US"/>
        </w:rPr>
        <w:t>158 00 Praha 5 - Jinonice</w:t>
      </w:r>
    </w:p>
    <w:p w14:paraId="228A3BAF" w14:textId="77777777" w:rsidR="00C31A10" w:rsidRPr="00C31A10" w:rsidRDefault="00C31A10" w:rsidP="00C31A10">
      <w:pPr>
        <w:widowControl w:val="0"/>
        <w:tabs>
          <w:tab w:val="left" w:pos="0"/>
        </w:tabs>
        <w:autoSpaceDE w:val="0"/>
        <w:autoSpaceDN w:val="0"/>
        <w:adjustRightInd w:val="0"/>
        <w:spacing w:after="0" w:line="240" w:lineRule="auto"/>
        <w:ind w:left="397"/>
        <w:jc w:val="both"/>
        <w:rPr>
          <w:rFonts w:eastAsia="Times New Roman"/>
          <w:lang w:eastAsia="en-US"/>
        </w:rPr>
      </w:pPr>
    </w:p>
    <w:p w14:paraId="2C208051" w14:textId="1E100813" w:rsidR="00C31A10" w:rsidRPr="00C31A10" w:rsidRDefault="00C31A10" w:rsidP="00C31A10">
      <w:pPr>
        <w:widowControl w:val="0"/>
        <w:tabs>
          <w:tab w:val="left" w:pos="0"/>
        </w:tabs>
        <w:autoSpaceDE w:val="0"/>
        <w:autoSpaceDN w:val="0"/>
        <w:adjustRightInd w:val="0"/>
        <w:spacing w:after="0" w:line="240" w:lineRule="auto"/>
        <w:ind w:left="397"/>
        <w:jc w:val="both"/>
        <w:rPr>
          <w:rFonts w:eastAsia="Times New Roman"/>
          <w:lang w:eastAsia="en-US"/>
        </w:rPr>
      </w:pPr>
      <w:r w:rsidRPr="00C31A10">
        <w:rPr>
          <w:rFonts w:eastAsia="Times New Roman"/>
          <w:lang w:eastAsia="en-US"/>
        </w:rPr>
        <w:t>Tel.:</w:t>
      </w:r>
      <w:r w:rsidRPr="00C31A10">
        <w:rPr>
          <w:rFonts w:eastAsia="Times New Roman"/>
          <w:lang w:eastAsia="en-US"/>
        </w:rPr>
        <w:tab/>
      </w:r>
    </w:p>
    <w:p w14:paraId="75E771CC" w14:textId="2B574D40" w:rsidR="00C31A10" w:rsidRPr="00C31A10" w:rsidRDefault="00C31A10" w:rsidP="00C31A10">
      <w:pPr>
        <w:widowControl w:val="0"/>
        <w:tabs>
          <w:tab w:val="left" w:pos="0"/>
        </w:tabs>
        <w:autoSpaceDE w:val="0"/>
        <w:autoSpaceDN w:val="0"/>
        <w:adjustRightInd w:val="0"/>
        <w:spacing w:after="0" w:line="240" w:lineRule="auto"/>
        <w:ind w:left="397"/>
        <w:jc w:val="both"/>
        <w:rPr>
          <w:rFonts w:eastAsia="Times New Roman"/>
          <w:lang w:eastAsia="en-US"/>
        </w:rPr>
      </w:pPr>
      <w:r w:rsidRPr="00C31A10">
        <w:rPr>
          <w:rFonts w:eastAsia="Times New Roman"/>
          <w:lang w:eastAsia="en-US"/>
        </w:rPr>
        <w:t xml:space="preserve">Fax: </w:t>
      </w:r>
      <w:r w:rsidRPr="00C31A10">
        <w:rPr>
          <w:rFonts w:eastAsia="Times New Roman"/>
          <w:lang w:eastAsia="en-US"/>
        </w:rPr>
        <w:tab/>
      </w:r>
    </w:p>
    <w:p w14:paraId="700DA017" w14:textId="4F3B600C" w:rsidR="00043DB3" w:rsidRPr="00043DB3" w:rsidRDefault="00C31A10" w:rsidP="00C31A10">
      <w:pPr>
        <w:widowControl w:val="0"/>
        <w:tabs>
          <w:tab w:val="left" w:pos="0"/>
        </w:tabs>
        <w:autoSpaceDE w:val="0"/>
        <w:autoSpaceDN w:val="0"/>
        <w:adjustRightInd w:val="0"/>
        <w:spacing w:after="0" w:line="240" w:lineRule="auto"/>
        <w:ind w:left="397"/>
        <w:jc w:val="both"/>
        <w:rPr>
          <w:rFonts w:eastAsia="Times New Roman"/>
          <w:lang w:eastAsia="en-US"/>
        </w:rPr>
      </w:pPr>
      <w:r w:rsidRPr="00C31A10">
        <w:rPr>
          <w:rFonts w:eastAsia="Times New Roman"/>
          <w:lang w:eastAsia="en-US"/>
        </w:rPr>
        <w:t xml:space="preserve">E-mail: </w:t>
      </w:r>
      <w:r w:rsidRPr="00C31A10">
        <w:rPr>
          <w:rFonts w:eastAsia="Times New Roman"/>
          <w:lang w:eastAsia="en-US"/>
        </w:rPr>
        <w:tab/>
      </w:r>
    </w:p>
    <w:p w14:paraId="2922BE76" w14:textId="77777777" w:rsidR="00FD4273" w:rsidRDefault="00FD4273">
      <w:pPr>
        <w:tabs>
          <w:tab w:val="left" w:pos="0"/>
        </w:tabs>
        <w:spacing w:after="0" w:line="240" w:lineRule="auto"/>
        <w:ind w:left="397"/>
        <w:jc w:val="both"/>
        <w:rPr>
          <w:rFonts w:eastAsia="Times New Roman"/>
        </w:rPr>
      </w:pPr>
    </w:p>
    <w:p w14:paraId="34F18976" w14:textId="77777777" w:rsidR="00FD4273" w:rsidRDefault="00FD4273">
      <w:pPr>
        <w:tabs>
          <w:tab w:val="left" w:pos="0"/>
        </w:tabs>
        <w:spacing w:after="0" w:line="240" w:lineRule="auto"/>
        <w:ind w:left="397"/>
        <w:jc w:val="both"/>
        <w:rPr>
          <w:rFonts w:eastAsia="Times New Roman"/>
        </w:rPr>
      </w:pPr>
    </w:p>
    <w:p w14:paraId="3133507B" w14:textId="77777777" w:rsidR="00FD4273" w:rsidRDefault="004A04BE">
      <w:pPr>
        <w:tabs>
          <w:tab w:val="left" w:pos="0"/>
        </w:tabs>
        <w:spacing w:after="0" w:line="240" w:lineRule="auto"/>
        <w:ind w:left="397"/>
        <w:jc w:val="both"/>
        <w:rPr>
          <w:rFonts w:eastAsia="Times New Roman"/>
        </w:rPr>
      </w:pPr>
      <w:r>
        <w:rPr>
          <w:rFonts w:eastAsia="Times New Roman"/>
        </w:rPr>
        <w:t>Johnson &amp; Johnson, s.r.o.</w:t>
      </w:r>
    </w:p>
    <w:p w14:paraId="18A345A5" w14:textId="77777777" w:rsidR="00FD4273" w:rsidRDefault="004A04BE">
      <w:pPr>
        <w:tabs>
          <w:tab w:val="left" w:pos="0"/>
        </w:tabs>
        <w:spacing w:after="0" w:line="240" w:lineRule="auto"/>
        <w:ind w:left="397"/>
        <w:jc w:val="both"/>
        <w:rPr>
          <w:rFonts w:eastAsia="Times New Roman"/>
        </w:rPr>
      </w:pPr>
      <w:r>
        <w:rPr>
          <w:rFonts w:eastAsia="Times New Roman"/>
        </w:rPr>
        <w:t>Walterovo náměstí 329/1</w:t>
      </w:r>
    </w:p>
    <w:p w14:paraId="4AB37EF1" w14:textId="1AAA325F" w:rsidR="00FD4273" w:rsidRDefault="004A04BE">
      <w:pPr>
        <w:tabs>
          <w:tab w:val="left" w:pos="0"/>
        </w:tabs>
        <w:spacing w:after="0" w:line="240" w:lineRule="auto"/>
        <w:ind w:left="397"/>
        <w:jc w:val="both"/>
        <w:rPr>
          <w:rFonts w:eastAsia="Times New Roman"/>
        </w:rPr>
      </w:pPr>
      <w:r>
        <w:rPr>
          <w:rFonts w:eastAsia="Times New Roman"/>
        </w:rPr>
        <w:t>158 00 Praha 5 – Jinonice</w:t>
      </w:r>
    </w:p>
    <w:p w14:paraId="0E5B144C" w14:textId="77777777" w:rsidR="00EB264B" w:rsidRDefault="00EB264B" w:rsidP="00EB264B">
      <w:pPr>
        <w:tabs>
          <w:tab w:val="left" w:pos="0"/>
        </w:tabs>
        <w:spacing w:after="0" w:line="240" w:lineRule="auto"/>
        <w:jc w:val="both"/>
        <w:rPr>
          <w:rFonts w:eastAsia="Times New Roman"/>
        </w:rPr>
      </w:pPr>
    </w:p>
    <w:p w14:paraId="08459361" w14:textId="46EDC5C9" w:rsidR="00EB264B" w:rsidRDefault="004A04BE" w:rsidP="004A04BE">
      <w:pPr>
        <w:pStyle w:val="Odstavecseseznamem"/>
        <w:numPr>
          <w:ilvl w:val="0"/>
          <w:numId w:val="2"/>
        </w:numPr>
        <w:tabs>
          <w:tab w:val="left" w:pos="540"/>
        </w:tabs>
        <w:spacing w:after="0" w:line="240" w:lineRule="auto"/>
        <w:ind w:left="450" w:hanging="450"/>
        <w:jc w:val="both"/>
        <w:rPr>
          <w:rFonts w:eastAsia="Times New Roman"/>
        </w:rPr>
      </w:pPr>
      <w:bookmarkStart w:id="5" w:name="_Hlk105492322"/>
      <w:r w:rsidRPr="00EB264B">
        <w:rPr>
          <w:rFonts w:eastAsia="Times New Roman"/>
        </w:rPr>
        <w:t xml:space="preserve">Objednávka musí obsahovat identifikační údaje Kupujícího, místo dodání, bude-li odlišné od </w:t>
      </w:r>
      <w:r w:rsidR="00C31523">
        <w:rPr>
          <w:rFonts w:eastAsia="Times New Roman"/>
        </w:rPr>
        <w:t>m</w:t>
      </w:r>
      <w:r w:rsidRPr="00EB264B">
        <w:rPr>
          <w:rFonts w:eastAsia="Times New Roman"/>
        </w:rPr>
        <w:t>ísta dodání specifikovaného v čl. 3 odst. 2 této Smlouvy, a specifikaci objednávaného zboží (dále jen „</w:t>
      </w:r>
      <w:r w:rsidR="00A44FF9">
        <w:rPr>
          <w:rFonts w:eastAsia="Times New Roman"/>
          <w:b/>
        </w:rPr>
        <w:t>Zboží</w:t>
      </w:r>
      <w:r w:rsidRPr="00EB264B">
        <w:rPr>
          <w:rFonts w:eastAsia="Times New Roman"/>
        </w:rPr>
        <w:t xml:space="preserve">“). </w:t>
      </w:r>
      <w:r w:rsidR="00C31523" w:rsidRPr="00EB264B">
        <w:rPr>
          <w:rFonts w:eastAsia="Times New Roman"/>
        </w:rPr>
        <w:t xml:space="preserve">Na základě této Smlouvy je možné objednat pouze </w:t>
      </w:r>
      <w:r w:rsidR="00C31523">
        <w:rPr>
          <w:rFonts w:eastAsia="Times New Roman"/>
        </w:rPr>
        <w:t>Zboží</w:t>
      </w:r>
      <w:r w:rsidR="00C31523" w:rsidRPr="00EB264B">
        <w:rPr>
          <w:rFonts w:eastAsia="Times New Roman"/>
        </w:rPr>
        <w:t>, jeh</w:t>
      </w:r>
      <w:r w:rsidR="00C31523">
        <w:rPr>
          <w:rFonts w:eastAsia="Times New Roman"/>
        </w:rPr>
        <w:t>o</w:t>
      </w:r>
      <w:r w:rsidR="00C31523" w:rsidRPr="00EB264B">
        <w:rPr>
          <w:rFonts w:eastAsia="Times New Roman"/>
        </w:rPr>
        <w:t xml:space="preserve">ž seznam tvoří </w:t>
      </w:r>
      <w:r w:rsidR="00C31523" w:rsidRPr="00C31A10">
        <w:rPr>
          <w:rFonts w:eastAsia="Times New Roman"/>
          <w:bCs/>
        </w:rPr>
        <w:t xml:space="preserve">Přílohu č. 1 </w:t>
      </w:r>
      <w:r w:rsidR="00C31523" w:rsidRPr="00EB264B">
        <w:rPr>
          <w:rFonts w:eastAsia="Times New Roman"/>
        </w:rPr>
        <w:t>této Smlouvy</w:t>
      </w:r>
      <w:r w:rsidR="00C31523">
        <w:rPr>
          <w:rFonts w:eastAsia="Times New Roman"/>
        </w:rPr>
        <w:t>.</w:t>
      </w:r>
      <w:r w:rsidR="00EB264B">
        <w:rPr>
          <w:rFonts w:eastAsia="Times New Roman"/>
        </w:rPr>
        <w:t xml:space="preserve"> </w:t>
      </w:r>
    </w:p>
    <w:bookmarkEnd w:id="5"/>
    <w:p w14:paraId="0983C4FD" w14:textId="77777777" w:rsidR="00EB264B" w:rsidRDefault="00EB264B" w:rsidP="00EB264B">
      <w:pPr>
        <w:pStyle w:val="Odstavecseseznamem"/>
        <w:tabs>
          <w:tab w:val="left" w:pos="540"/>
        </w:tabs>
        <w:spacing w:after="0" w:line="240" w:lineRule="auto"/>
        <w:ind w:left="450"/>
        <w:jc w:val="both"/>
        <w:rPr>
          <w:rFonts w:eastAsia="Times New Roman"/>
        </w:rPr>
      </w:pPr>
    </w:p>
    <w:p w14:paraId="4D63A31E" w14:textId="2A1F1A02" w:rsidR="00C31523" w:rsidRDefault="00C31523" w:rsidP="00C31523">
      <w:pPr>
        <w:pStyle w:val="Odstavecseseznamem"/>
        <w:numPr>
          <w:ilvl w:val="0"/>
          <w:numId w:val="2"/>
        </w:numPr>
        <w:tabs>
          <w:tab w:val="left" w:pos="540"/>
        </w:tabs>
        <w:spacing w:after="0" w:line="240" w:lineRule="auto"/>
        <w:ind w:left="450" w:hanging="450"/>
        <w:jc w:val="both"/>
        <w:rPr>
          <w:rFonts w:eastAsia="Times New Roman"/>
        </w:rPr>
      </w:pPr>
      <w:r w:rsidRPr="00EB264B">
        <w:rPr>
          <w:rFonts w:eastAsia="Times New Roman"/>
        </w:rPr>
        <w:t xml:space="preserve">Jednotlivá kupní smlouva je uzavřena přijetím Objednávky J&amp;J. Přijme-li J&amp;J Objednávku, může tak učinit buď </w:t>
      </w:r>
      <w:r w:rsidRPr="00A00390">
        <w:t>výslovným písemným potvrzením</w:t>
      </w:r>
      <w:r w:rsidRPr="00EB264B">
        <w:rPr>
          <w:rFonts w:eastAsia="Times New Roman"/>
        </w:rPr>
        <w:t xml:space="preserve"> anebo konkludentně samotným dodáním </w:t>
      </w:r>
      <w:r>
        <w:rPr>
          <w:rFonts w:eastAsia="Times New Roman"/>
        </w:rPr>
        <w:t>Zboží</w:t>
      </w:r>
      <w:r w:rsidRPr="00EB264B">
        <w:rPr>
          <w:rFonts w:eastAsia="Times New Roman"/>
        </w:rPr>
        <w:t xml:space="preserve"> v souladu s touto Smlouvou. Pro vyloučení pochybností Kupující bere na vědomí, že samotným zasláním Objednávky dle této Smlouvy mu nevzniká právo na uzavření Jednotlivé kupní smlouvy.</w:t>
      </w:r>
    </w:p>
    <w:p w14:paraId="0635817E" w14:textId="77777777" w:rsidR="00B45C6D" w:rsidRDefault="00B45C6D" w:rsidP="00B45C6D">
      <w:pPr>
        <w:pStyle w:val="Odstavecseseznamem"/>
        <w:tabs>
          <w:tab w:val="left" w:pos="540"/>
        </w:tabs>
        <w:spacing w:after="0" w:line="240" w:lineRule="auto"/>
        <w:ind w:left="450"/>
        <w:jc w:val="both"/>
        <w:rPr>
          <w:rFonts w:eastAsia="Times New Roman"/>
        </w:rPr>
      </w:pPr>
    </w:p>
    <w:p w14:paraId="02758D32" w14:textId="77777777" w:rsidR="00C31523" w:rsidRPr="00A00390" w:rsidRDefault="00C31523" w:rsidP="00C31523">
      <w:pPr>
        <w:numPr>
          <w:ilvl w:val="0"/>
          <w:numId w:val="2"/>
        </w:numPr>
        <w:spacing w:after="0" w:line="240" w:lineRule="auto"/>
        <w:ind w:left="397" w:hanging="397"/>
        <w:jc w:val="both"/>
      </w:pPr>
      <w:r w:rsidRPr="00A00390">
        <w:t xml:space="preserve">Nebude-li výslovně písemně sjednáno jinak, považuje se u každé </w:t>
      </w:r>
      <w:r>
        <w:t>Jednotlivé</w:t>
      </w:r>
      <w:r w:rsidRPr="00A00390">
        <w:t xml:space="preserve"> kupní smlouvy za kupní cenu, cena stanovená v Příloze č. 1.</w:t>
      </w:r>
    </w:p>
    <w:p w14:paraId="7BAE823D" w14:textId="0E16EB1F" w:rsidR="00C31523" w:rsidRPr="00B45C6D" w:rsidRDefault="00C31523" w:rsidP="00B45C6D">
      <w:pPr>
        <w:pStyle w:val="Odstavecseseznamem"/>
        <w:tabs>
          <w:tab w:val="left" w:pos="540"/>
        </w:tabs>
        <w:spacing w:after="0" w:line="240" w:lineRule="auto"/>
        <w:ind w:left="450"/>
        <w:jc w:val="both"/>
        <w:rPr>
          <w:rFonts w:eastAsia="Times New Roman"/>
        </w:rPr>
      </w:pPr>
    </w:p>
    <w:p w14:paraId="386DF901" w14:textId="0B41ABD4" w:rsidR="00B45C6D" w:rsidRDefault="004A04BE" w:rsidP="00B45C6D">
      <w:pPr>
        <w:pStyle w:val="Odstavecseseznamem"/>
        <w:numPr>
          <w:ilvl w:val="0"/>
          <w:numId w:val="2"/>
        </w:numPr>
        <w:spacing w:after="0" w:line="240" w:lineRule="auto"/>
        <w:ind w:left="450" w:hanging="450"/>
        <w:jc w:val="both"/>
        <w:rPr>
          <w:rFonts w:eastAsia="Times New Roman"/>
        </w:rPr>
      </w:pPr>
      <w:r w:rsidRPr="00EB264B">
        <w:rPr>
          <w:rFonts w:eastAsia="Times New Roman"/>
        </w:rPr>
        <w:t xml:space="preserve">Smluvní strany se dohodly, že Kupující není oprávněn činit v Objednávce návrhy na zvláštní ujednání v Jednotlivé kupní smlouvě, neuvedené v této Smlouvě, zejména návrhy zvláštní úpravy práv z odpovědnosti za vady, splatnosti </w:t>
      </w:r>
      <w:r w:rsidR="005142BB">
        <w:rPr>
          <w:rFonts w:eastAsia="Times New Roman"/>
        </w:rPr>
        <w:t>k</w:t>
      </w:r>
      <w:r w:rsidRPr="00EB264B">
        <w:rPr>
          <w:rFonts w:eastAsia="Times New Roman"/>
        </w:rPr>
        <w:t xml:space="preserve">upní ceny apod. Kupující bere na vědomí, že kontaktní osoby pro doručování Objednávek dle této Smlouvy nemusejí být zmocněny k přijímání takových návrhů, a že přijetí Objednávky nebude možné považovat za přijetí těchto návrhů zvláštních ujednání ze strany </w:t>
      </w:r>
      <w:r w:rsidR="00A44FF9">
        <w:rPr>
          <w:rFonts w:eastAsia="Times New Roman"/>
        </w:rPr>
        <w:t xml:space="preserve">společnosti </w:t>
      </w:r>
      <w:r w:rsidRPr="00EB264B">
        <w:rPr>
          <w:rFonts w:eastAsia="Times New Roman"/>
        </w:rPr>
        <w:t>J&amp;J.</w:t>
      </w:r>
    </w:p>
    <w:p w14:paraId="7DFEEABF" w14:textId="77777777" w:rsidR="0078365A" w:rsidRPr="0078365A" w:rsidRDefault="0078365A" w:rsidP="003453AA">
      <w:pPr>
        <w:pStyle w:val="Odstavecseseznamem"/>
        <w:rPr>
          <w:rFonts w:eastAsia="Times New Roman"/>
        </w:rPr>
      </w:pPr>
    </w:p>
    <w:p w14:paraId="7169AC2B" w14:textId="6B28865B" w:rsidR="0078365A" w:rsidRDefault="0078365A" w:rsidP="00B45C6D">
      <w:pPr>
        <w:pStyle w:val="Odstavecseseznamem"/>
        <w:numPr>
          <w:ilvl w:val="0"/>
          <w:numId w:val="2"/>
        </w:numPr>
        <w:spacing w:after="0" w:line="240" w:lineRule="auto"/>
        <w:ind w:left="450" w:hanging="450"/>
        <w:jc w:val="both"/>
        <w:rPr>
          <w:rFonts w:eastAsia="Times New Roman"/>
        </w:rPr>
      </w:pPr>
      <w:r w:rsidRPr="0078365A">
        <w:rPr>
          <w:rFonts w:eastAsia="Times New Roman"/>
        </w:rPr>
        <w:t xml:space="preserve">Společnost J&amp;J nenese odpovědnost za jakékoli prodlení při výrobě nebo dodávkách </w:t>
      </w:r>
      <w:r>
        <w:rPr>
          <w:rFonts w:eastAsia="Times New Roman"/>
        </w:rPr>
        <w:t>Zboží</w:t>
      </w:r>
      <w:r w:rsidRPr="0078365A">
        <w:rPr>
          <w:rFonts w:eastAsia="Times New Roman"/>
        </w:rPr>
        <w:t xml:space="preserve"> dle ustanovení této Smlouvy, včetně na základě uzavřených Jednotlivých kupních smluv, ani za žádnou újmu, která Kupujícímu vznikne z důvodu takového prodlení, pokud takové prodlení je přímo či nepřímo způsobeno požáry, povodněmi, nehodami, nepokoji, živelními pohromami, válkami, hrozbou války nebo přípravou na ni, ozbrojeným konfliktem, uvalením sankcí, embargem nebo přerušením diplomatických vztahů, vládními zásahy, epidemiemi, pandemiemi (včetně z důvodu COVID-19) nebo omezeními, stávkami, pracovními potížemi, nevyřízenými objednávkami, nedostatkem materiálu, regulatorními nebo obchodními přerušeními, jednáním Kupující</w:t>
      </w:r>
      <w:r>
        <w:rPr>
          <w:rFonts w:eastAsia="Times New Roman"/>
        </w:rPr>
        <w:t>ho</w:t>
      </w:r>
      <w:r w:rsidRPr="0078365A">
        <w:rPr>
          <w:rFonts w:eastAsia="Times New Roman"/>
        </w:rPr>
        <w:t xml:space="preserve"> nebo z jakéhokoli jiného důvodu, který nemůže společnost J&amp;J přiměřeně ovlivnit, ať už podobného nebo odlišného od výše uvedeného, nebo jakýmkoli způsobem vznikne jejich následkem.</w:t>
      </w:r>
    </w:p>
    <w:p w14:paraId="6E98B5D0" w14:textId="77777777" w:rsidR="004327C4" w:rsidRPr="004327C4" w:rsidRDefault="004327C4" w:rsidP="004327C4">
      <w:pPr>
        <w:pStyle w:val="Odstavecseseznamem"/>
        <w:rPr>
          <w:rFonts w:eastAsia="Times New Roman"/>
        </w:rPr>
      </w:pPr>
    </w:p>
    <w:p w14:paraId="0CB749D9" w14:textId="266323C0" w:rsidR="004327C4" w:rsidRPr="004327C4" w:rsidRDefault="004327C4" w:rsidP="004327C4">
      <w:pPr>
        <w:pStyle w:val="Odstavecseseznamem"/>
        <w:numPr>
          <w:ilvl w:val="0"/>
          <w:numId w:val="2"/>
        </w:numPr>
        <w:tabs>
          <w:tab w:val="left" w:pos="540"/>
        </w:tabs>
        <w:spacing w:after="0" w:line="240" w:lineRule="auto"/>
        <w:ind w:left="450" w:hanging="450"/>
        <w:jc w:val="both"/>
        <w:rPr>
          <w:rFonts w:eastAsia="Times New Roman"/>
        </w:rPr>
      </w:pPr>
      <w:r w:rsidRPr="00EB264B">
        <w:rPr>
          <w:rFonts w:eastAsia="Times New Roman"/>
        </w:rPr>
        <w:lastRenderedPageBreak/>
        <w:t xml:space="preserve">V případě, že prodej </w:t>
      </w:r>
      <w:r w:rsidR="006E0283">
        <w:rPr>
          <w:rFonts w:eastAsia="Times New Roman"/>
        </w:rPr>
        <w:t>Z</w:t>
      </w:r>
      <w:r w:rsidRPr="00EB264B">
        <w:rPr>
          <w:rFonts w:eastAsia="Times New Roman"/>
        </w:rPr>
        <w:t xml:space="preserve">boží podle článku 1 této </w:t>
      </w:r>
      <w:r w:rsidR="006E0283">
        <w:rPr>
          <w:rFonts w:eastAsia="Times New Roman"/>
        </w:rPr>
        <w:t>S</w:t>
      </w:r>
      <w:r w:rsidRPr="00EB264B">
        <w:rPr>
          <w:rFonts w:eastAsia="Times New Roman"/>
        </w:rPr>
        <w:t xml:space="preserve">mlouvy podléhá ze strany Kupujícího odborným anebo zaměstnaneckým pravidlům, vyžadujícím souhlas profesní organizace anebo zaměstnavatele, zaručuje Kupující, že před převzetím </w:t>
      </w:r>
      <w:r w:rsidR="006E0283">
        <w:rPr>
          <w:rFonts w:eastAsia="Times New Roman"/>
        </w:rPr>
        <w:t>Zboží</w:t>
      </w:r>
      <w:r w:rsidRPr="00EB264B">
        <w:rPr>
          <w:rFonts w:eastAsia="Times New Roman"/>
        </w:rPr>
        <w:t xml:space="preserve"> takový souhlas získá. Na žádost J&amp;J Kupující neprodleně předá písemný důkaz o takovém souhlasu. </w:t>
      </w:r>
    </w:p>
    <w:p w14:paraId="7B45E511" w14:textId="77777777" w:rsidR="00FD4273" w:rsidRDefault="00FD4273">
      <w:pPr>
        <w:spacing w:after="0" w:line="240" w:lineRule="auto"/>
        <w:jc w:val="both"/>
        <w:rPr>
          <w:rFonts w:eastAsia="Times New Roman"/>
          <w:b/>
        </w:rPr>
      </w:pPr>
    </w:p>
    <w:p w14:paraId="4371BFB3" w14:textId="47CD3B2E" w:rsidR="00FD4273" w:rsidRDefault="004A04BE">
      <w:pPr>
        <w:spacing w:after="0" w:line="240" w:lineRule="auto"/>
        <w:ind w:left="360"/>
        <w:jc w:val="center"/>
        <w:rPr>
          <w:rFonts w:eastAsia="Times New Roman"/>
          <w:b/>
        </w:rPr>
      </w:pPr>
      <w:r>
        <w:rPr>
          <w:rFonts w:eastAsia="Times New Roman"/>
          <w:b/>
        </w:rPr>
        <w:t xml:space="preserve">3. Dodání a převzetí </w:t>
      </w:r>
      <w:r w:rsidR="00B77F44">
        <w:rPr>
          <w:rFonts w:eastAsia="Times New Roman"/>
          <w:b/>
        </w:rPr>
        <w:t>Zboží</w:t>
      </w:r>
    </w:p>
    <w:p w14:paraId="7538C57C" w14:textId="77777777" w:rsidR="00C37B82" w:rsidRDefault="00C37B82">
      <w:pPr>
        <w:spacing w:after="0" w:line="240" w:lineRule="auto"/>
        <w:ind w:left="360"/>
        <w:jc w:val="center"/>
        <w:rPr>
          <w:rFonts w:eastAsia="Times New Roman"/>
          <w:b/>
        </w:rPr>
      </w:pPr>
    </w:p>
    <w:p w14:paraId="7DD4200C" w14:textId="391DA395" w:rsidR="00FD4273" w:rsidRDefault="004A04BE">
      <w:pPr>
        <w:spacing w:after="0" w:line="240" w:lineRule="auto"/>
        <w:ind w:left="360" w:hanging="360"/>
        <w:jc w:val="both"/>
        <w:rPr>
          <w:rFonts w:eastAsia="Times New Roman"/>
        </w:rPr>
      </w:pPr>
      <w:r>
        <w:rPr>
          <w:rFonts w:eastAsia="Times New Roman"/>
        </w:rPr>
        <w:t>1.</w:t>
      </w:r>
      <w:r>
        <w:rPr>
          <w:rFonts w:eastAsia="Times New Roman"/>
        </w:rPr>
        <w:tab/>
      </w:r>
      <w:r w:rsidR="00ED42D6" w:rsidRPr="00F50A4D">
        <w:rPr>
          <w:rFonts w:eastAsia="Times New Roman"/>
        </w:rPr>
        <w:t xml:space="preserve">Zboží </w:t>
      </w:r>
      <w:r w:rsidRPr="00F50A4D">
        <w:rPr>
          <w:rFonts w:eastAsia="Times New Roman"/>
        </w:rPr>
        <w:t xml:space="preserve">dle jednotlivých Objednávek bude Kupujícímu dodán do místa dodání dle této Smlouvy ve lhůtě do </w:t>
      </w:r>
      <w:r w:rsidR="003A2CF7" w:rsidRPr="00F50A4D">
        <w:rPr>
          <w:rFonts w:eastAsia="Times New Roman"/>
        </w:rPr>
        <w:t xml:space="preserve">2 </w:t>
      </w:r>
      <w:r w:rsidRPr="00F50A4D">
        <w:rPr>
          <w:rFonts w:eastAsia="Times New Roman"/>
        </w:rPr>
        <w:t>pracovních dnů od data uzavření Jednotlivé kupní smlouvy</w:t>
      </w:r>
      <w:bookmarkStart w:id="6" w:name="_Hlk152065934"/>
      <w:r w:rsidR="00F2459F" w:rsidRPr="00F50A4D">
        <w:rPr>
          <w:rFonts w:eastAsia="Times New Roman"/>
        </w:rPr>
        <w:t>, pokud se Smluvní strany nedohodly na pozdějším termínu dodání</w:t>
      </w:r>
      <w:r w:rsidRPr="00F50A4D">
        <w:rPr>
          <w:rFonts w:eastAsia="Times New Roman"/>
        </w:rPr>
        <w:t>.</w:t>
      </w:r>
      <w:bookmarkEnd w:id="6"/>
    </w:p>
    <w:p w14:paraId="4DDE6D63" w14:textId="77777777" w:rsidR="00FD4273" w:rsidRDefault="00FD4273">
      <w:pPr>
        <w:spacing w:after="0" w:line="240" w:lineRule="auto"/>
        <w:ind w:left="360" w:hanging="360"/>
        <w:jc w:val="both"/>
        <w:rPr>
          <w:rFonts w:eastAsia="Times New Roman"/>
        </w:rPr>
      </w:pPr>
    </w:p>
    <w:p w14:paraId="5BDA206C" w14:textId="2AC70FAE" w:rsidR="00FD4273" w:rsidRDefault="004A04BE" w:rsidP="00F50A4D">
      <w:pPr>
        <w:spacing w:after="0" w:line="240" w:lineRule="auto"/>
        <w:ind w:left="360" w:hanging="360"/>
        <w:jc w:val="both"/>
        <w:rPr>
          <w:rFonts w:eastAsia="Times New Roman"/>
        </w:rPr>
      </w:pPr>
      <w:r>
        <w:rPr>
          <w:rFonts w:eastAsia="Times New Roman"/>
        </w:rPr>
        <w:t>2.</w:t>
      </w:r>
      <w:r>
        <w:rPr>
          <w:rFonts w:eastAsia="Times New Roman"/>
        </w:rPr>
        <w:tab/>
        <w:t xml:space="preserve">Místem dodání </w:t>
      </w:r>
      <w:r w:rsidR="00ED42D6">
        <w:rPr>
          <w:rFonts w:eastAsia="Times New Roman"/>
        </w:rPr>
        <w:t>Zboží</w:t>
      </w:r>
      <w:r>
        <w:rPr>
          <w:rFonts w:eastAsia="Times New Roman"/>
        </w:rPr>
        <w:t xml:space="preserve"> je adresa sídla Kupujícího uvedená v záhlaví této </w:t>
      </w:r>
      <w:r w:rsidR="00043DB3">
        <w:rPr>
          <w:rFonts w:eastAsia="Times New Roman"/>
        </w:rPr>
        <w:t>S</w:t>
      </w:r>
      <w:r>
        <w:rPr>
          <w:rFonts w:eastAsia="Times New Roman"/>
        </w:rPr>
        <w:t>mlouvy, neuvede-li Kupující v Objednávce jinak.</w:t>
      </w:r>
    </w:p>
    <w:p w14:paraId="5A1AC1B9" w14:textId="77777777" w:rsidR="00FD4273" w:rsidRDefault="00FD4273">
      <w:pPr>
        <w:spacing w:after="0" w:line="240" w:lineRule="auto"/>
        <w:ind w:left="360" w:hanging="360"/>
        <w:jc w:val="both"/>
        <w:rPr>
          <w:rFonts w:eastAsia="Times New Roman"/>
        </w:rPr>
      </w:pPr>
    </w:p>
    <w:p w14:paraId="004169D3" w14:textId="701054C9" w:rsidR="00FD4273" w:rsidRPr="00BC360B" w:rsidRDefault="00A47024" w:rsidP="00D9590B">
      <w:pPr>
        <w:spacing w:after="0" w:line="240" w:lineRule="auto"/>
        <w:ind w:left="360" w:hanging="360"/>
        <w:jc w:val="both"/>
        <w:rPr>
          <w:rFonts w:eastAsia="Times New Roman"/>
        </w:rPr>
      </w:pPr>
      <w:r>
        <w:rPr>
          <w:rFonts w:eastAsia="Times New Roman"/>
        </w:rPr>
        <w:t>3</w:t>
      </w:r>
      <w:r w:rsidR="004A04BE">
        <w:rPr>
          <w:rFonts w:eastAsia="Times New Roman"/>
        </w:rPr>
        <w:t>.</w:t>
      </w:r>
      <w:r w:rsidR="004A04BE">
        <w:rPr>
          <w:rFonts w:eastAsia="Times New Roman"/>
        </w:rPr>
        <w:tab/>
        <w:t xml:space="preserve">Kupující je povinen stvrdit přijetí </w:t>
      </w:r>
      <w:r w:rsidR="00ED42D6">
        <w:rPr>
          <w:rFonts w:eastAsia="Times New Roman"/>
        </w:rPr>
        <w:t>Zboží</w:t>
      </w:r>
      <w:r w:rsidR="004A04BE">
        <w:rPr>
          <w:rFonts w:eastAsia="Times New Roman"/>
        </w:rPr>
        <w:t xml:space="preserve"> podpisem </w:t>
      </w:r>
      <w:r w:rsidR="00043DB3">
        <w:rPr>
          <w:rFonts w:eastAsia="Times New Roman"/>
        </w:rPr>
        <w:t>přepravního</w:t>
      </w:r>
      <w:r w:rsidR="004A04BE">
        <w:rPr>
          <w:rFonts w:eastAsia="Times New Roman"/>
        </w:rPr>
        <w:t xml:space="preserve"> listu přepravci. Odepření podpisu </w:t>
      </w:r>
      <w:r w:rsidR="00043DB3">
        <w:rPr>
          <w:rFonts w:eastAsia="Times New Roman"/>
        </w:rPr>
        <w:t>přepravního</w:t>
      </w:r>
      <w:r w:rsidR="004A04BE">
        <w:rPr>
          <w:rFonts w:eastAsia="Times New Roman"/>
        </w:rPr>
        <w:t xml:space="preserve"> listu</w:t>
      </w:r>
      <w:r w:rsidR="00D9590B">
        <w:rPr>
          <w:rFonts w:eastAsia="Times New Roman"/>
        </w:rPr>
        <w:t xml:space="preserve"> </w:t>
      </w:r>
      <w:r w:rsidR="004A04BE">
        <w:rPr>
          <w:rFonts w:eastAsia="Times New Roman"/>
        </w:rPr>
        <w:t xml:space="preserve">přepravci se považuje za odepření přijetí </w:t>
      </w:r>
      <w:r w:rsidR="00ED42D6">
        <w:rPr>
          <w:rFonts w:eastAsia="Times New Roman"/>
        </w:rPr>
        <w:t>Zboží</w:t>
      </w:r>
      <w:r w:rsidR="004A04BE">
        <w:rPr>
          <w:rFonts w:eastAsia="Times New Roman"/>
        </w:rPr>
        <w:t xml:space="preserve">. Kupující je povinen převzít i </w:t>
      </w:r>
      <w:r w:rsidR="00ED42D6">
        <w:rPr>
          <w:rFonts w:eastAsia="Times New Roman"/>
        </w:rPr>
        <w:t>Zboží</w:t>
      </w:r>
      <w:r w:rsidR="004A04BE">
        <w:rPr>
          <w:rFonts w:eastAsia="Times New Roman"/>
        </w:rPr>
        <w:t xml:space="preserve"> dodan</w:t>
      </w:r>
      <w:r w:rsidR="00ED42D6">
        <w:rPr>
          <w:rFonts w:eastAsia="Times New Roman"/>
        </w:rPr>
        <w:t>é</w:t>
      </w:r>
      <w:r w:rsidR="004A04BE">
        <w:rPr>
          <w:rFonts w:eastAsia="Times New Roman"/>
        </w:rPr>
        <w:t xml:space="preserve"> později, ledaže již v Objednávce výslovně uvedl, že na pozdějším dodání </w:t>
      </w:r>
      <w:r w:rsidR="00ED42D6">
        <w:rPr>
          <w:rFonts w:eastAsia="Times New Roman"/>
        </w:rPr>
        <w:t>Zboží</w:t>
      </w:r>
      <w:r w:rsidR="004A04BE">
        <w:rPr>
          <w:rFonts w:eastAsia="Times New Roman"/>
        </w:rPr>
        <w:t xml:space="preserve"> </w:t>
      </w:r>
      <w:r w:rsidR="004A04BE" w:rsidRPr="00BC360B">
        <w:rPr>
          <w:rFonts w:eastAsia="Times New Roman"/>
        </w:rPr>
        <w:t xml:space="preserve">nemá zájem. Jedno vyhotovení </w:t>
      </w:r>
      <w:r w:rsidR="00043DB3">
        <w:rPr>
          <w:rFonts w:eastAsia="Times New Roman"/>
        </w:rPr>
        <w:t>přepravního</w:t>
      </w:r>
      <w:r w:rsidR="004A04BE" w:rsidRPr="00BC360B">
        <w:rPr>
          <w:rFonts w:eastAsia="Times New Roman"/>
        </w:rPr>
        <w:t xml:space="preserve"> listu, podepsaného Kupujícím, zůstane J&amp;J a druhé vyhotovení bude předáno Kupujícímu. Podepsaný </w:t>
      </w:r>
      <w:r w:rsidR="00043DB3">
        <w:rPr>
          <w:rFonts w:eastAsia="Times New Roman"/>
        </w:rPr>
        <w:t>přepravní</w:t>
      </w:r>
      <w:r w:rsidR="004A04BE" w:rsidRPr="00BC360B">
        <w:rPr>
          <w:rFonts w:eastAsia="Times New Roman"/>
        </w:rPr>
        <w:t xml:space="preserve"> list plní funkci předávacího protokolu k </w:t>
      </w:r>
      <w:r w:rsidR="00ED42D6">
        <w:rPr>
          <w:rFonts w:eastAsia="Times New Roman"/>
        </w:rPr>
        <w:t>Zboží</w:t>
      </w:r>
      <w:r w:rsidR="004A04BE" w:rsidRPr="00BC360B">
        <w:rPr>
          <w:rFonts w:eastAsia="Times New Roman"/>
        </w:rPr>
        <w:t>.</w:t>
      </w:r>
    </w:p>
    <w:p w14:paraId="688573AE" w14:textId="77777777" w:rsidR="00FD4273" w:rsidRPr="00BC360B" w:rsidRDefault="00FD4273">
      <w:pPr>
        <w:spacing w:after="0" w:line="240" w:lineRule="auto"/>
        <w:ind w:left="360" w:hanging="360"/>
        <w:jc w:val="both"/>
        <w:rPr>
          <w:rFonts w:eastAsia="Times New Roman"/>
        </w:rPr>
      </w:pPr>
    </w:p>
    <w:p w14:paraId="62B3C49C" w14:textId="0D665C79" w:rsidR="00FD4273" w:rsidRPr="00BC360B" w:rsidRDefault="00A47024">
      <w:pPr>
        <w:spacing w:after="0" w:line="240" w:lineRule="auto"/>
        <w:ind w:left="360" w:hanging="360"/>
        <w:jc w:val="both"/>
        <w:rPr>
          <w:rFonts w:eastAsia="Times New Roman"/>
        </w:rPr>
      </w:pPr>
      <w:r>
        <w:rPr>
          <w:rFonts w:eastAsia="Times New Roman"/>
        </w:rPr>
        <w:t>4</w:t>
      </w:r>
      <w:r w:rsidR="004A04BE" w:rsidRPr="00BC360B">
        <w:rPr>
          <w:rFonts w:eastAsia="Times New Roman"/>
        </w:rPr>
        <w:t>.</w:t>
      </w:r>
      <w:r w:rsidR="004A04BE" w:rsidRPr="00BC360B">
        <w:rPr>
          <w:rFonts w:eastAsia="Times New Roman"/>
        </w:rPr>
        <w:tab/>
        <w:t xml:space="preserve">Pracovník Kupujícího, který </w:t>
      </w:r>
      <w:r w:rsidR="00ED42D6">
        <w:rPr>
          <w:rFonts w:eastAsia="Times New Roman"/>
        </w:rPr>
        <w:t>Zboží</w:t>
      </w:r>
      <w:r w:rsidR="004A04BE" w:rsidRPr="00BC360B">
        <w:rPr>
          <w:rFonts w:eastAsia="Times New Roman"/>
        </w:rPr>
        <w:t xml:space="preserve"> od J&amp;J přejímá, je oprávněn popsat na </w:t>
      </w:r>
      <w:r w:rsidR="00043DB3">
        <w:rPr>
          <w:rFonts w:eastAsia="Times New Roman"/>
        </w:rPr>
        <w:t>přepravním</w:t>
      </w:r>
      <w:r w:rsidR="004A04BE" w:rsidRPr="00BC360B">
        <w:rPr>
          <w:rFonts w:eastAsia="Times New Roman"/>
        </w:rPr>
        <w:t xml:space="preserve"> listu stav zásilky. V případě, že množství </w:t>
      </w:r>
      <w:r w:rsidR="00ED42D6">
        <w:rPr>
          <w:rFonts w:eastAsia="Times New Roman"/>
        </w:rPr>
        <w:t>Zboží</w:t>
      </w:r>
      <w:r w:rsidR="004A04BE" w:rsidRPr="00BC360B">
        <w:rPr>
          <w:rFonts w:eastAsia="Times New Roman"/>
        </w:rPr>
        <w:t xml:space="preserve"> neodpovídá Objednávce nebo </w:t>
      </w:r>
      <w:r w:rsidR="00043DB3">
        <w:rPr>
          <w:rFonts w:eastAsia="Times New Roman"/>
        </w:rPr>
        <w:t>přepravném</w:t>
      </w:r>
      <w:r w:rsidR="00A23453">
        <w:rPr>
          <w:rFonts w:eastAsia="Times New Roman"/>
        </w:rPr>
        <w:t>u</w:t>
      </w:r>
      <w:r w:rsidR="004A04BE" w:rsidRPr="00BC360B">
        <w:rPr>
          <w:rFonts w:eastAsia="Times New Roman"/>
        </w:rPr>
        <w:t xml:space="preserve"> listu, anebo v případě, kdy </w:t>
      </w:r>
      <w:r w:rsidR="00ED42D6">
        <w:rPr>
          <w:rFonts w:eastAsia="Times New Roman"/>
        </w:rPr>
        <w:t>Zboží</w:t>
      </w:r>
      <w:r w:rsidR="004A04BE" w:rsidRPr="00BC360B">
        <w:rPr>
          <w:rFonts w:eastAsia="Times New Roman"/>
        </w:rPr>
        <w:t xml:space="preserve"> vykazuje zjevné vady, je pracovník Kupujícího oprávněn tento nedostatek na </w:t>
      </w:r>
      <w:r w:rsidR="00043DB3">
        <w:rPr>
          <w:rFonts w:eastAsia="Times New Roman"/>
        </w:rPr>
        <w:t>přepravném</w:t>
      </w:r>
      <w:r w:rsidR="004A04BE" w:rsidRPr="00BC360B">
        <w:rPr>
          <w:rFonts w:eastAsia="Times New Roman"/>
        </w:rPr>
        <w:t xml:space="preserve"> listu vytknout, vadné </w:t>
      </w:r>
      <w:r w:rsidR="00ED42D6">
        <w:rPr>
          <w:rFonts w:eastAsia="Times New Roman"/>
        </w:rPr>
        <w:t>Z</w:t>
      </w:r>
      <w:r w:rsidR="004A04BE" w:rsidRPr="00BC360B">
        <w:rPr>
          <w:rFonts w:eastAsia="Times New Roman"/>
        </w:rPr>
        <w:t xml:space="preserve">boží nepřevzít a na náklad J&amp;J vrátit zpět. Takto vrácené </w:t>
      </w:r>
      <w:r w:rsidR="00ED42D6">
        <w:rPr>
          <w:rFonts w:eastAsia="Times New Roman"/>
        </w:rPr>
        <w:t>Z</w:t>
      </w:r>
      <w:r w:rsidR="004A04BE" w:rsidRPr="00BC360B">
        <w:rPr>
          <w:rFonts w:eastAsia="Times New Roman"/>
        </w:rPr>
        <w:t xml:space="preserve">boží nebude </w:t>
      </w:r>
      <w:r w:rsidR="00D9590B" w:rsidRPr="00BC360B">
        <w:rPr>
          <w:rFonts w:eastAsia="Times New Roman"/>
        </w:rPr>
        <w:t>K</w:t>
      </w:r>
      <w:r w:rsidR="004A04BE" w:rsidRPr="00BC360B">
        <w:rPr>
          <w:rFonts w:eastAsia="Times New Roman"/>
        </w:rPr>
        <w:t>upujícím</w:t>
      </w:r>
      <w:r w:rsidR="003F2748">
        <w:rPr>
          <w:rFonts w:eastAsia="Times New Roman"/>
        </w:rPr>
        <w:t>u</w:t>
      </w:r>
      <w:r w:rsidR="004A04BE" w:rsidRPr="00BC360B">
        <w:rPr>
          <w:rFonts w:eastAsia="Times New Roman"/>
        </w:rPr>
        <w:t xml:space="preserve"> fakturováno.</w:t>
      </w:r>
    </w:p>
    <w:p w14:paraId="258A7A34" w14:textId="77777777" w:rsidR="00FD4273" w:rsidRPr="00BC360B" w:rsidRDefault="00FD4273">
      <w:pPr>
        <w:spacing w:after="0" w:line="240" w:lineRule="auto"/>
        <w:ind w:left="360" w:hanging="360"/>
        <w:jc w:val="both"/>
        <w:rPr>
          <w:rFonts w:eastAsia="Times New Roman"/>
        </w:rPr>
      </w:pPr>
    </w:p>
    <w:p w14:paraId="4C7ED516" w14:textId="5232F7DF" w:rsidR="00FD4273" w:rsidRDefault="00A47024">
      <w:pPr>
        <w:spacing w:after="0" w:line="240" w:lineRule="auto"/>
        <w:ind w:left="360" w:hanging="360"/>
        <w:jc w:val="both"/>
        <w:rPr>
          <w:rFonts w:eastAsia="Times New Roman"/>
        </w:rPr>
      </w:pPr>
      <w:r>
        <w:rPr>
          <w:rFonts w:eastAsia="Times New Roman"/>
        </w:rPr>
        <w:t>5</w:t>
      </w:r>
      <w:r w:rsidR="004A04BE">
        <w:rPr>
          <w:rFonts w:eastAsia="Times New Roman"/>
        </w:rPr>
        <w:t>.</w:t>
      </w:r>
      <w:r w:rsidR="004A04BE">
        <w:rPr>
          <w:rFonts w:eastAsia="Times New Roman"/>
        </w:rPr>
        <w:tab/>
        <w:t xml:space="preserve">V případě, že pracovník Kupujícího odmítne </w:t>
      </w:r>
      <w:r w:rsidR="00043DB3">
        <w:rPr>
          <w:rFonts w:eastAsia="Times New Roman"/>
        </w:rPr>
        <w:t>přepravní</w:t>
      </w:r>
      <w:r w:rsidR="004A04BE">
        <w:rPr>
          <w:rFonts w:eastAsia="Times New Roman"/>
        </w:rPr>
        <w:t xml:space="preserve"> list podepsat nebo v případě, kdy vytčené nedostatky zásilky odmítne uznat pracovník J&amp;J, je Kupující povinen bez zbytečného odkladu tuto skutečnost J&amp;J písemně oznámit. </w:t>
      </w:r>
    </w:p>
    <w:p w14:paraId="5CB27A35" w14:textId="77777777" w:rsidR="00FD4273" w:rsidRDefault="00FD4273" w:rsidP="00A23453">
      <w:pPr>
        <w:spacing w:after="0" w:line="240" w:lineRule="auto"/>
        <w:rPr>
          <w:rFonts w:eastAsia="Times New Roman"/>
          <w:b/>
        </w:rPr>
      </w:pPr>
    </w:p>
    <w:p w14:paraId="46073DC3" w14:textId="1DFD1026" w:rsidR="00FD4273" w:rsidRDefault="004A04BE">
      <w:pPr>
        <w:spacing w:after="0" w:line="240" w:lineRule="auto"/>
        <w:jc w:val="center"/>
        <w:rPr>
          <w:rFonts w:eastAsia="Times New Roman"/>
          <w:b/>
        </w:rPr>
      </w:pPr>
      <w:r>
        <w:rPr>
          <w:rFonts w:eastAsia="Times New Roman"/>
          <w:b/>
        </w:rPr>
        <w:t>4.</w:t>
      </w:r>
      <w:r>
        <w:rPr>
          <w:rFonts w:eastAsia="Times New Roman"/>
        </w:rPr>
        <w:t xml:space="preserve"> </w:t>
      </w:r>
      <w:r>
        <w:rPr>
          <w:rFonts w:eastAsia="Times New Roman"/>
          <w:b/>
        </w:rPr>
        <w:t>Kupní cena a platební podmínky</w:t>
      </w:r>
    </w:p>
    <w:p w14:paraId="10613D14" w14:textId="77777777" w:rsidR="00C37B82" w:rsidRDefault="00C37B82">
      <w:pPr>
        <w:spacing w:after="0" w:line="240" w:lineRule="auto"/>
        <w:jc w:val="center"/>
        <w:rPr>
          <w:rFonts w:eastAsia="Times New Roman"/>
          <w:b/>
        </w:rPr>
      </w:pPr>
    </w:p>
    <w:p w14:paraId="740F7F96" w14:textId="46344515" w:rsidR="00EB264B" w:rsidRPr="00C458A1" w:rsidRDefault="004A04BE" w:rsidP="004A04BE">
      <w:pPr>
        <w:pStyle w:val="Odstavecseseznamem"/>
        <w:numPr>
          <w:ilvl w:val="0"/>
          <w:numId w:val="8"/>
        </w:numPr>
        <w:tabs>
          <w:tab w:val="left" w:pos="4320"/>
        </w:tabs>
        <w:spacing w:after="0" w:line="240" w:lineRule="auto"/>
        <w:ind w:left="450" w:hanging="450"/>
        <w:jc w:val="both"/>
        <w:rPr>
          <w:rFonts w:eastAsia="Times New Roman"/>
        </w:rPr>
      </w:pPr>
      <w:bookmarkStart w:id="7" w:name="_Hlk105508616"/>
      <w:r w:rsidRPr="00EB264B">
        <w:rPr>
          <w:rFonts w:eastAsia="Times New Roman"/>
        </w:rPr>
        <w:t xml:space="preserve">Kupní cenou za </w:t>
      </w:r>
      <w:r w:rsidR="005142BB">
        <w:rPr>
          <w:rFonts w:eastAsia="Times New Roman"/>
        </w:rPr>
        <w:t>Zboží</w:t>
      </w:r>
      <w:r w:rsidRPr="00EB264B">
        <w:rPr>
          <w:rFonts w:eastAsia="Times New Roman"/>
        </w:rPr>
        <w:t xml:space="preserve"> bude cena stanovená dle </w:t>
      </w:r>
      <w:r w:rsidRPr="00167E89">
        <w:rPr>
          <w:rFonts w:eastAsia="Times New Roman"/>
          <w:bCs/>
          <w:u w:val="single"/>
        </w:rPr>
        <w:t>Přílohy č. 1</w:t>
      </w:r>
      <w:r w:rsidRPr="00EB264B">
        <w:rPr>
          <w:rFonts w:eastAsia="Times New Roman"/>
          <w:b/>
        </w:rPr>
        <w:t xml:space="preserve"> </w:t>
      </w:r>
      <w:r w:rsidRPr="00EB264B">
        <w:rPr>
          <w:rFonts w:eastAsia="Times New Roman"/>
        </w:rPr>
        <w:t>(dále jen „</w:t>
      </w:r>
      <w:r w:rsidRPr="00EB264B">
        <w:rPr>
          <w:rFonts w:eastAsia="Times New Roman"/>
          <w:b/>
        </w:rPr>
        <w:t>Kupní cena</w:t>
      </w:r>
      <w:r w:rsidRPr="00EB264B">
        <w:rPr>
          <w:rFonts w:eastAsia="Times New Roman"/>
        </w:rPr>
        <w:t xml:space="preserve">“). </w:t>
      </w:r>
      <w:r w:rsidR="00167E89">
        <w:rPr>
          <w:rFonts w:eastAsia="Times New Roman"/>
        </w:rPr>
        <w:t>Kupní c</w:t>
      </w:r>
      <w:r w:rsidRPr="00EB264B">
        <w:rPr>
          <w:rFonts w:eastAsia="Times New Roman"/>
        </w:rPr>
        <w:t xml:space="preserve">ena je stanovena </w:t>
      </w:r>
      <w:r w:rsidRPr="00C458A1">
        <w:rPr>
          <w:rFonts w:eastAsia="Times New Roman"/>
        </w:rPr>
        <w:t xml:space="preserve">bez DPH. Ke </w:t>
      </w:r>
      <w:r w:rsidR="00167E89" w:rsidRPr="00C458A1">
        <w:rPr>
          <w:rFonts w:eastAsia="Times New Roman"/>
        </w:rPr>
        <w:t>K</w:t>
      </w:r>
      <w:r w:rsidRPr="00C458A1">
        <w:rPr>
          <w:rFonts w:eastAsia="Times New Roman"/>
        </w:rPr>
        <w:t xml:space="preserve">upní ceně bude vždy připočtena sazba DPH ve výši dle aktuálně platné právní úpravy. </w:t>
      </w:r>
      <w:r w:rsidRPr="00F50A4D">
        <w:rPr>
          <w:rFonts w:eastAsia="Times New Roman"/>
        </w:rPr>
        <w:t xml:space="preserve">J&amp;J je oprávněna tyto ceny měnit; tato změna však bude účinná vůči Kupujícímu až od okamžiku, kdy mu byla změna cen </w:t>
      </w:r>
      <w:r w:rsidR="00EB39A6" w:rsidRPr="00F50A4D">
        <w:rPr>
          <w:rFonts w:eastAsia="Times New Roman"/>
        </w:rPr>
        <w:t xml:space="preserve">prokazatelně </w:t>
      </w:r>
      <w:r w:rsidRPr="00F50A4D">
        <w:rPr>
          <w:rFonts w:eastAsia="Times New Roman"/>
        </w:rPr>
        <w:t>oznámena.</w:t>
      </w:r>
      <w:r w:rsidRPr="00C458A1">
        <w:rPr>
          <w:rFonts w:eastAsia="Times New Roman"/>
        </w:rPr>
        <w:t xml:space="preserve"> </w:t>
      </w:r>
    </w:p>
    <w:bookmarkEnd w:id="7"/>
    <w:p w14:paraId="0B5F9B12" w14:textId="77777777" w:rsidR="00EB264B" w:rsidRDefault="00EB264B" w:rsidP="00EB264B">
      <w:pPr>
        <w:pStyle w:val="Odstavecseseznamem"/>
        <w:tabs>
          <w:tab w:val="left" w:pos="4320"/>
        </w:tabs>
        <w:spacing w:after="0" w:line="240" w:lineRule="auto"/>
        <w:ind w:left="450"/>
        <w:jc w:val="both"/>
        <w:rPr>
          <w:rFonts w:eastAsia="Times New Roman"/>
        </w:rPr>
      </w:pPr>
    </w:p>
    <w:p w14:paraId="33AF4363" w14:textId="72B559C9" w:rsidR="00CE21A3" w:rsidRDefault="00367FD3" w:rsidP="004A04BE">
      <w:pPr>
        <w:pStyle w:val="Odstavecseseznamem"/>
        <w:numPr>
          <w:ilvl w:val="0"/>
          <w:numId w:val="8"/>
        </w:numPr>
        <w:tabs>
          <w:tab w:val="left" w:pos="4320"/>
        </w:tabs>
        <w:spacing w:after="0" w:line="240" w:lineRule="auto"/>
        <w:ind w:left="450" w:hanging="450"/>
        <w:jc w:val="both"/>
        <w:rPr>
          <w:rFonts w:eastAsia="Times New Roman"/>
        </w:rPr>
      </w:pPr>
      <w:r w:rsidRPr="00EB264B">
        <w:rPr>
          <w:rFonts w:eastAsia="Times New Roman"/>
        </w:rPr>
        <w:t xml:space="preserve">Kupní cena za </w:t>
      </w:r>
      <w:r w:rsidR="00167E89">
        <w:rPr>
          <w:rFonts w:eastAsia="Times New Roman"/>
        </w:rPr>
        <w:t>Zboží</w:t>
      </w:r>
      <w:r w:rsidRPr="00EB264B">
        <w:rPr>
          <w:rFonts w:eastAsia="Times New Roman"/>
        </w:rPr>
        <w:t xml:space="preserve"> je splatná na základě faktury vystavené J&amp;J po dodávce </w:t>
      </w:r>
      <w:r w:rsidR="00167E89">
        <w:rPr>
          <w:rFonts w:eastAsia="Times New Roman"/>
        </w:rPr>
        <w:t>Zboží</w:t>
      </w:r>
      <w:r w:rsidRPr="00EB264B">
        <w:rPr>
          <w:rFonts w:eastAsia="Times New Roman"/>
        </w:rPr>
        <w:t xml:space="preserve"> Kupujícímu. Faktura je splatná do </w:t>
      </w:r>
      <w:r w:rsidR="00EB39A6">
        <w:rPr>
          <w:rFonts w:eastAsia="Times New Roman"/>
        </w:rPr>
        <w:t>30</w:t>
      </w:r>
      <w:r w:rsidR="00EB39A6" w:rsidRPr="00EB264B">
        <w:rPr>
          <w:rFonts w:eastAsia="Times New Roman"/>
        </w:rPr>
        <w:t xml:space="preserve"> </w:t>
      </w:r>
      <w:r w:rsidRPr="00EB264B">
        <w:rPr>
          <w:rFonts w:eastAsia="Times New Roman"/>
        </w:rPr>
        <w:t>dnů od jejího vystavení.</w:t>
      </w:r>
      <w:r>
        <w:rPr>
          <w:rFonts w:eastAsia="Times New Roman"/>
        </w:rPr>
        <w:t xml:space="preserve"> </w:t>
      </w:r>
    </w:p>
    <w:p w14:paraId="6610EEF5" w14:textId="77777777" w:rsidR="00CE21A3" w:rsidRDefault="00CE21A3" w:rsidP="00CE21A3">
      <w:pPr>
        <w:pStyle w:val="Odstavecseseznamem"/>
        <w:tabs>
          <w:tab w:val="left" w:pos="4320"/>
        </w:tabs>
        <w:spacing w:after="0" w:line="240" w:lineRule="auto"/>
        <w:ind w:left="450"/>
        <w:jc w:val="both"/>
        <w:rPr>
          <w:rFonts w:eastAsia="Times New Roman"/>
        </w:rPr>
      </w:pPr>
    </w:p>
    <w:p w14:paraId="5F1FC8CC" w14:textId="203205C3" w:rsidR="00CE21A3" w:rsidRDefault="00CE21A3" w:rsidP="004A04BE">
      <w:pPr>
        <w:pStyle w:val="Odstavecseseznamem"/>
        <w:numPr>
          <w:ilvl w:val="0"/>
          <w:numId w:val="8"/>
        </w:numPr>
        <w:tabs>
          <w:tab w:val="left" w:pos="4320"/>
        </w:tabs>
        <w:spacing w:after="0" w:line="240" w:lineRule="auto"/>
        <w:ind w:left="450" w:hanging="450"/>
        <w:jc w:val="both"/>
        <w:rPr>
          <w:rFonts w:eastAsia="Times New Roman"/>
        </w:rPr>
      </w:pPr>
      <w:bookmarkStart w:id="8" w:name="_Hlk105508904"/>
      <w:r w:rsidRPr="00EB264B">
        <w:rPr>
          <w:rFonts w:eastAsia="Times New Roman"/>
        </w:rPr>
        <w:t xml:space="preserve">Dnem úhrady </w:t>
      </w:r>
      <w:r w:rsidR="00167E89">
        <w:rPr>
          <w:rFonts w:eastAsia="Times New Roman"/>
        </w:rPr>
        <w:t>K</w:t>
      </w:r>
      <w:r w:rsidRPr="00EB264B">
        <w:rPr>
          <w:rFonts w:eastAsia="Times New Roman"/>
        </w:rPr>
        <w:t xml:space="preserve">upní ceny i jakékoli jiné peněžité částky dle této Smlouvy se rozumí den připsání příslušné částky na účet J&amp;J uvedený v záhlaví této </w:t>
      </w:r>
      <w:r w:rsidR="00A23453">
        <w:rPr>
          <w:rFonts w:eastAsia="Times New Roman"/>
        </w:rPr>
        <w:t>S</w:t>
      </w:r>
      <w:r w:rsidRPr="00EB264B">
        <w:rPr>
          <w:rFonts w:eastAsia="Times New Roman"/>
        </w:rPr>
        <w:t>mlouvy.</w:t>
      </w:r>
    </w:p>
    <w:p w14:paraId="3A13C615" w14:textId="77777777" w:rsidR="00104569" w:rsidRDefault="00104569" w:rsidP="00104569">
      <w:pPr>
        <w:pStyle w:val="Odstavecseseznamem"/>
        <w:tabs>
          <w:tab w:val="left" w:pos="4320"/>
        </w:tabs>
        <w:spacing w:after="0" w:line="240" w:lineRule="auto"/>
        <w:ind w:left="450"/>
        <w:jc w:val="both"/>
        <w:rPr>
          <w:rFonts w:eastAsia="Times New Roman"/>
        </w:rPr>
      </w:pPr>
    </w:p>
    <w:p w14:paraId="517052B7" w14:textId="0923274E" w:rsidR="00104569" w:rsidRPr="00104569" w:rsidRDefault="00104569" w:rsidP="00104569">
      <w:pPr>
        <w:pStyle w:val="Odstavecseseznamem"/>
        <w:numPr>
          <w:ilvl w:val="0"/>
          <w:numId w:val="8"/>
        </w:numPr>
        <w:tabs>
          <w:tab w:val="left" w:pos="4320"/>
        </w:tabs>
        <w:spacing w:after="0" w:line="240" w:lineRule="auto"/>
        <w:ind w:left="450" w:hanging="450"/>
        <w:jc w:val="both"/>
        <w:rPr>
          <w:rFonts w:eastAsia="Times New Roman"/>
        </w:rPr>
      </w:pPr>
      <w:r w:rsidRPr="00CE2225">
        <w:t xml:space="preserve">Pro případ, že bude Kupující v prodlení se zaplacením </w:t>
      </w:r>
      <w:r>
        <w:t>K</w:t>
      </w:r>
      <w:r w:rsidRPr="00CE2225">
        <w:t xml:space="preserve">upní ceny či její části, zavazuje se uhradit </w:t>
      </w:r>
      <w:r w:rsidRPr="00104569">
        <w:rPr>
          <w:bCs/>
        </w:rPr>
        <w:t>J&amp;J</w:t>
      </w:r>
      <w:r w:rsidRPr="00CE2225">
        <w:t xml:space="preserve"> smluvní pokutu ve výši </w:t>
      </w:r>
      <w:proofErr w:type="gramStart"/>
      <w:r w:rsidRPr="00CE2225">
        <w:t>0,05%</w:t>
      </w:r>
      <w:proofErr w:type="gramEnd"/>
      <w:r w:rsidRPr="00CE2225">
        <w:t xml:space="preserve"> z dlužné částky za každý den prodlení. Smluvní pokuta nemá vliv na právo na náhradu škody ani se na náhradu škody nezapočítává.</w:t>
      </w:r>
    </w:p>
    <w:bookmarkEnd w:id="8"/>
    <w:p w14:paraId="7F0710F1" w14:textId="77777777" w:rsidR="00367FD3" w:rsidRPr="00CE21A3" w:rsidRDefault="00367FD3" w:rsidP="00CE21A3">
      <w:pPr>
        <w:tabs>
          <w:tab w:val="left" w:pos="4320"/>
        </w:tabs>
        <w:spacing w:after="0" w:line="240" w:lineRule="auto"/>
        <w:jc w:val="both"/>
        <w:rPr>
          <w:rFonts w:eastAsia="Times New Roman"/>
        </w:rPr>
      </w:pPr>
    </w:p>
    <w:p w14:paraId="232907BE" w14:textId="52A7F4B2" w:rsidR="00683430" w:rsidRPr="003D6711" w:rsidRDefault="004A04BE" w:rsidP="004A04BE">
      <w:pPr>
        <w:pStyle w:val="Odstavecseseznamem"/>
        <w:numPr>
          <w:ilvl w:val="0"/>
          <w:numId w:val="8"/>
        </w:numPr>
        <w:tabs>
          <w:tab w:val="left" w:pos="4320"/>
        </w:tabs>
        <w:spacing w:after="0" w:line="240" w:lineRule="auto"/>
        <w:ind w:left="450" w:hanging="450"/>
        <w:jc w:val="both"/>
        <w:rPr>
          <w:rFonts w:eastAsia="Times New Roman"/>
        </w:rPr>
      </w:pPr>
      <w:r w:rsidRPr="00EB264B">
        <w:rPr>
          <w:rFonts w:eastAsia="Times New Roman"/>
        </w:rPr>
        <w:t xml:space="preserve">Pokud </w:t>
      </w:r>
      <w:r w:rsidR="00683430">
        <w:rPr>
          <w:rFonts w:eastAsia="Times New Roman"/>
        </w:rPr>
        <w:t xml:space="preserve">se Smluvní strany dohodly, že </w:t>
      </w:r>
      <w:r w:rsidRPr="00EB264B">
        <w:rPr>
          <w:rFonts w:eastAsia="Times New Roman"/>
        </w:rPr>
        <w:t>J&amp;J poskyt</w:t>
      </w:r>
      <w:r w:rsidR="00CE21A3">
        <w:rPr>
          <w:rFonts w:eastAsia="Times New Roman"/>
        </w:rPr>
        <w:t>ne</w:t>
      </w:r>
      <w:r w:rsidRPr="00EB264B">
        <w:rPr>
          <w:rFonts w:eastAsia="Times New Roman"/>
        </w:rPr>
        <w:t xml:space="preserve"> Kupujícímu </w:t>
      </w:r>
      <w:r w:rsidR="00683430">
        <w:rPr>
          <w:rFonts w:eastAsia="Times New Roman"/>
        </w:rPr>
        <w:t>na základě této Smlouvy finanční</w:t>
      </w:r>
      <w:r w:rsidR="00367FD3">
        <w:rPr>
          <w:rFonts w:eastAsia="Times New Roman"/>
        </w:rPr>
        <w:t xml:space="preserve"> bonus za odběr </w:t>
      </w:r>
      <w:r w:rsidR="00167E89">
        <w:rPr>
          <w:rFonts w:eastAsia="Times New Roman"/>
        </w:rPr>
        <w:t>Zboží</w:t>
      </w:r>
      <w:r w:rsidR="00367FD3">
        <w:rPr>
          <w:rFonts w:eastAsia="Times New Roman"/>
        </w:rPr>
        <w:t xml:space="preserve"> (dále jen „</w:t>
      </w:r>
      <w:r w:rsidR="00683430">
        <w:rPr>
          <w:rFonts w:eastAsia="Times New Roman"/>
          <w:b/>
          <w:bCs/>
        </w:rPr>
        <w:t>B</w:t>
      </w:r>
      <w:r w:rsidR="00367FD3">
        <w:rPr>
          <w:rFonts w:eastAsia="Times New Roman"/>
          <w:b/>
          <w:bCs/>
        </w:rPr>
        <w:t>onus</w:t>
      </w:r>
      <w:r w:rsidR="00367FD3">
        <w:rPr>
          <w:rFonts w:eastAsia="Times New Roman"/>
        </w:rPr>
        <w:t>“)</w:t>
      </w:r>
      <w:r w:rsidRPr="00EB264B">
        <w:rPr>
          <w:rFonts w:eastAsia="Times New Roman"/>
        </w:rPr>
        <w:t xml:space="preserve">, jsou podmínky </w:t>
      </w:r>
      <w:r w:rsidR="00683430">
        <w:rPr>
          <w:rFonts w:eastAsia="Times New Roman"/>
        </w:rPr>
        <w:t>poskytnutí B</w:t>
      </w:r>
      <w:r w:rsidR="00367FD3">
        <w:rPr>
          <w:rFonts w:eastAsia="Times New Roman"/>
        </w:rPr>
        <w:t>onusu</w:t>
      </w:r>
      <w:r w:rsidRPr="00EB264B">
        <w:rPr>
          <w:rFonts w:eastAsia="Times New Roman"/>
        </w:rPr>
        <w:t xml:space="preserve"> a určení je</w:t>
      </w:r>
      <w:r w:rsidR="00367FD3">
        <w:rPr>
          <w:rFonts w:eastAsia="Times New Roman"/>
        </w:rPr>
        <w:t>ho</w:t>
      </w:r>
      <w:r w:rsidRPr="00EB264B">
        <w:rPr>
          <w:rFonts w:eastAsia="Times New Roman"/>
        </w:rPr>
        <w:t xml:space="preserve"> výše stanoveny v </w:t>
      </w:r>
      <w:r w:rsidRPr="00EB264B">
        <w:rPr>
          <w:rFonts w:eastAsia="Times New Roman"/>
          <w:b/>
          <w:u w:val="single"/>
        </w:rPr>
        <w:t>Příloze č. 2</w:t>
      </w:r>
      <w:r w:rsidRPr="00EB264B">
        <w:rPr>
          <w:rFonts w:eastAsia="Times New Roman"/>
        </w:rPr>
        <w:t xml:space="preserve"> této </w:t>
      </w:r>
      <w:r w:rsidR="00A23453">
        <w:rPr>
          <w:rFonts w:eastAsia="Times New Roman"/>
        </w:rPr>
        <w:t>S</w:t>
      </w:r>
      <w:r w:rsidRPr="00EB264B">
        <w:rPr>
          <w:rFonts w:eastAsia="Times New Roman"/>
        </w:rPr>
        <w:t>mlouvy, která tvoří její nedílnou součást.</w:t>
      </w:r>
    </w:p>
    <w:p w14:paraId="2B72770E" w14:textId="77777777" w:rsidR="00596687" w:rsidRPr="00596687" w:rsidRDefault="00596687" w:rsidP="004327C4">
      <w:pPr>
        <w:pStyle w:val="Odstavecseseznamem"/>
        <w:rPr>
          <w:rFonts w:eastAsia="Times New Roman"/>
        </w:rPr>
      </w:pPr>
    </w:p>
    <w:p w14:paraId="52E80E1E" w14:textId="570336D5" w:rsidR="00596687" w:rsidRPr="00CE21A3" w:rsidRDefault="00596687" w:rsidP="004A04BE">
      <w:pPr>
        <w:pStyle w:val="Odstavecseseznamem"/>
        <w:numPr>
          <w:ilvl w:val="0"/>
          <w:numId w:val="8"/>
        </w:numPr>
        <w:tabs>
          <w:tab w:val="left" w:pos="4320"/>
        </w:tabs>
        <w:spacing w:after="0" w:line="240" w:lineRule="auto"/>
        <w:ind w:left="450" w:hanging="450"/>
        <w:jc w:val="both"/>
        <w:rPr>
          <w:rFonts w:eastAsia="Times New Roman"/>
        </w:rPr>
      </w:pPr>
      <w:r w:rsidRPr="00EA0E41">
        <w:t xml:space="preserve">Společnost J&amp;J je oprávněna </w:t>
      </w:r>
      <w:r w:rsidR="00BF12D6">
        <w:t>pozdržet</w:t>
      </w:r>
      <w:r w:rsidR="00BF12D6" w:rsidRPr="00EA0E41">
        <w:t xml:space="preserve"> </w:t>
      </w:r>
      <w:r w:rsidRPr="00EA0E41">
        <w:t xml:space="preserve">poskytnutí Bonusu, dokud bude </w:t>
      </w:r>
      <w:r>
        <w:t>Kupující</w:t>
      </w:r>
      <w:r w:rsidRPr="00EA0E41">
        <w:t xml:space="preserve"> v prodlení s</w:t>
      </w:r>
      <w:r>
        <w:t xml:space="preserve"> plněním jakéhokoliv svého závazku vůči </w:t>
      </w:r>
      <w:r w:rsidRPr="00EA0E41">
        <w:t xml:space="preserve">společnosti J&amp;J; dokud bude společnost J&amp;J po právu uplatňovat toto zadržovací právo, nevznikne </w:t>
      </w:r>
      <w:r>
        <w:t>Kupujícímu</w:t>
      </w:r>
      <w:r w:rsidRPr="00EA0E41">
        <w:t xml:space="preserve"> nárok na Bonus</w:t>
      </w:r>
      <w:r>
        <w:t xml:space="preserve"> </w:t>
      </w:r>
      <w:bookmarkStart w:id="9" w:name="_Hlk101348886"/>
      <w:r>
        <w:t xml:space="preserve">a společnost J&amp;J není </w:t>
      </w:r>
      <w:r>
        <w:lastRenderedPageBreak/>
        <w:t>v prodlení s poskytnutím Bonusu dle této Smlouvy</w:t>
      </w:r>
      <w:bookmarkEnd w:id="9"/>
      <w:r>
        <w:t>.</w:t>
      </w:r>
      <w:r w:rsidRPr="00EA0E41">
        <w:t xml:space="preserve"> Jestliže prodlení </w:t>
      </w:r>
      <w:r>
        <w:t>Kupujícího</w:t>
      </w:r>
      <w:r w:rsidRPr="00EA0E41">
        <w:t xml:space="preserve"> dle předchozí věty překročí 30 dní, a to k poslednímu dni příslušného Referenčního období</w:t>
      </w:r>
      <w:r>
        <w:t xml:space="preserve"> (jak je tento pojem definován dále v této Smlouvě)</w:t>
      </w:r>
      <w:r w:rsidRPr="00EA0E41">
        <w:t xml:space="preserve">, nebude společnost J&amp;J povinna </w:t>
      </w:r>
      <w:r>
        <w:t>Kupujícímu</w:t>
      </w:r>
      <w:r w:rsidRPr="00EA0E41">
        <w:t xml:space="preserve"> Bonus za takové Referenční období poskytnout ani po </w:t>
      </w:r>
      <w:r>
        <w:t xml:space="preserve">splnění </w:t>
      </w:r>
      <w:bookmarkStart w:id="10" w:name="_Hlk101348920"/>
      <w:r>
        <w:t>všech závazků Kupujícího</w:t>
      </w:r>
      <w:bookmarkEnd w:id="10"/>
      <w:r w:rsidRPr="00EA0E41">
        <w:t xml:space="preserve">, a </w:t>
      </w:r>
      <w:r>
        <w:t>Kupující</w:t>
      </w:r>
      <w:r w:rsidRPr="00EA0E41">
        <w:t xml:space="preserve"> tedy nárok na Bonus za takové Referenční období nevznikne, ledaže se Smluvní strany dohodnou jinak.</w:t>
      </w:r>
    </w:p>
    <w:p w14:paraId="12103DE4" w14:textId="5B2F73BB" w:rsidR="00CE21A3" w:rsidRPr="008657FF" w:rsidRDefault="00CE21A3" w:rsidP="008657FF">
      <w:pPr>
        <w:pStyle w:val="Odstavecseseznamem"/>
        <w:tabs>
          <w:tab w:val="left" w:pos="4320"/>
        </w:tabs>
        <w:spacing w:after="0" w:line="240" w:lineRule="auto"/>
        <w:ind w:left="450"/>
        <w:jc w:val="both"/>
        <w:rPr>
          <w:rFonts w:eastAsia="Times New Roman"/>
        </w:rPr>
      </w:pPr>
    </w:p>
    <w:p w14:paraId="07176099" w14:textId="33BC8C72" w:rsidR="0069140C" w:rsidRDefault="0099731D" w:rsidP="0069140C">
      <w:pPr>
        <w:pStyle w:val="Odstavecseseznamem"/>
        <w:numPr>
          <w:ilvl w:val="0"/>
          <w:numId w:val="8"/>
        </w:numPr>
        <w:spacing w:after="0" w:line="240" w:lineRule="auto"/>
        <w:ind w:left="448" w:hanging="448"/>
        <w:jc w:val="both"/>
        <w:rPr>
          <w:rFonts w:eastAsia="Times New Roman"/>
        </w:rPr>
      </w:pPr>
      <w:r>
        <w:rPr>
          <w:rFonts w:eastAsia="Times New Roman"/>
        </w:rPr>
        <w:t>Smluvní s</w:t>
      </w:r>
      <w:r w:rsidRPr="0099731D">
        <w:rPr>
          <w:rFonts w:eastAsia="Times New Roman"/>
        </w:rPr>
        <w:t>trany se zdrží veškerého jednání zakázaného národními či jinými protikorupčními předpisy (dále jen „</w:t>
      </w:r>
      <w:r w:rsidRPr="0099731D">
        <w:rPr>
          <w:rFonts w:eastAsia="Times New Roman"/>
          <w:b/>
          <w:bCs/>
        </w:rPr>
        <w:t>Protikorupční předpisy</w:t>
      </w:r>
      <w:r w:rsidRPr="0099731D">
        <w:rPr>
          <w:rFonts w:eastAsia="Times New Roman"/>
        </w:rPr>
        <w:t xml:space="preserve">“), jež se mohou vztahovat na jednu nebo obě strany této </w:t>
      </w:r>
      <w:r>
        <w:rPr>
          <w:rFonts w:eastAsia="Times New Roman"/>
        </w:rPr>
        <w:t>Smlouvy</w:t>
      </w:r>
      <w:r w:rsidRPr="0099731D">
        <w:rPr>
          <w:rFonts w:eastAsia="Times New Roman"/>
        </w:rPr>
        <w:t xml:space="preserve">. Aniž by tím bylo dotčeno výše uvedené, zdrží se obě strany jakýchkoli přímých či nepřímých plateb, nabídek nebo převodů jakýchkoli hodnot a závazků či příslibů jakýchkoli plateb, nabídek nebo převodů jakýchkoli hodnot ve prospěch představitele či zaměstnance veřejné správy, představitele politické strany, kandidáta na politickou funkci, či jakékoliv třetí strany v souvislosti s předmětem této </w:t>
      </w:r>
      <w:r>
        <w:rPr>
          <w:rFonts w:eastAsia="Times New Roman"/>
        </w:rPr>
        <w:t>Smlouvy</w:t>
      </w:r>
      <w:r w:rsidRPr="0099731D">
        <w:rPr>
          <w:rFonts w:eastAsia="Times New Roman"/>
        </w:rPr>
        <w:t xml:space="preserve"> prováděných způsobem, který by představoval porušení Protikorupčních předpisů.</w:t>
      </w:r>
    </w:p>
    <w:p w14:paraId="0E74F20B" w14:textId="77777777" w:rsidR="009959FD" w:rsidRDefault="009959FD" w:rsidP="009959FD">
      <w:pPr>
        <w:pStyle w:val="Odstavecseseznamem"/>
        <w:spacing w:after="0" w:line="240" w:lineRule="auto"/>
        <w:ind w:left="448"/>
        <w:jc w:val="both"/>
        <w:rPr>
          <w:rFonts w:eastAsia="Times New Roman"/>
        </w:rPr>
      </w:pPr>
    </w:p>
    <w:p w14:paraId="5346D695" w14:textId="13ED1076" w:rsidR="0085557B" w:rsidRDefault="009959FD" w:rsidP="0085557B">
      <w:pPr>
        <w:pStyle w:val="Odstavecseseznamem"/>
        <w:numPr>
          <w:ilvl w:val="0"/>
          <w:numId w:val="8"/>
        </w:numPr>
        <w:ind w:left="450" w:hanging="450"/>
        <w:jc w:val="both"/>
        <w:rPr>
          <w:rFonts w:eastAsia="Times New Roman"/>
        </w:rPr>
      </w:pPr>
      <w:r w:rsidRPr="004766E4">
        <w:rPr>
          <w:rFonts w:eastAsia="Times New Roman"/>
        </w:rPr>
        <w:t xml:space="preserve">Každá </w:t>
      </w:r>
      <w:r>
        <w:rPr>
          <w:rFonts w:eastAsia="Times New Roman"/>
        </w:rPr>
        <w:t>S</w:t>
      </w:r>
      <w:r w:rsidRPr="004766E4">
        <w:rPr>
          <w:rFonts w:eastAsia="Times New Roman"/>
        </w:rPr>
        <w:t xml:space="preserve">mluvní strana bere na vědomí a při plnění této </w:t>
      </w:r>
      <w:r>
        <w:rPr>
          <w:rFonts w:eastAsia="Times New Roman"/>
        </w:rPr>
        <w:t>S</w:t>
      </w:r>
      <w:r w:rsidRPr="004766E4">
        <w:rPr>
          <w:rFonts w:eastAsia="Times New Roman"/>
        </w:rPr>
        <w:t xml:space="preserve">mlouvy a nákupu a prodeji </w:t>
      </w:r>
      <w:r w:rsidR="00010CA2">
        <w:rPr>
          <w:rFonts w:eastAsia="Times New Roman"/>
        </w:rPr>
        <w:t>Z</w:t>
      </w:r>
      <w:r w:rsidRPr="004766E4">
        <w:rPr>
          <w:rFonts w:eastAsia="Times New Roman"/>
        </w:rPr>
        <w:t>boží bude dodržovat všechny platné zákony, pravidla a předpisy týkající se dovozu, cel, vývozních kontrol a obchodních a hospodářských sankcí vydané Spojenými státy americkými, Spojeným královstvím Velké Británie a Severního Irska, Evropskou unií a/nebo jakoukoli jinou příslušnou jurisdikcí.</w:t>
      </w:r>
    </w:p>
    <w:p w14:paraId="4768E363" w14:textId="77777777" w:rsidR="0085557B" w:rsidRPr="0085557B" w:rsidRDefault="0085557B" w:rsidP="0085557B">
      <w:pPr>
        <w:pStyle w:val="Odstavecseseznamem"/>
        <w:rPr>
          <w:rFonts w:eastAsia="Times New Roman"/>
        </w:rPr>
      </w:pPr>
    </w:p>
    <w:p w14:paraId="7FEC0092" w14:textId="6DE0D166" w:rsidR="00FD4273" w:rsidRPr="00F50A4D" w:rsidRDefault="0085557B" w:rsidP="00F50A4D">
      <w:pPr>
        <w:pStyle w:val="Odstavecseseznamem"/>
        <w:numPr>
          <w:ilvl w:val="0"/>
          <w:numId w:val="8"/>
        </w:numPr>
        <w:ind w:left="450" w:hanging="450"/>
        <w:jc w:val="both"/>
        <w:rPr>
          <w:rFonts w:eastAsia="Times New Roman"/>
        </w:rPr>
      </w:pPr>
      <w:r w:rsidRPr="0085557B">
        <w:rPr>
          <w:rFonts w:eastAsia="Times New Roman"/>
        </w:rPr>
        <w:t>V případě, že by se Kupující domníval nebo měl důvod se domnívat, že zakoupený Předmět koupě není v souladu s jakýmikoliv požadavky na kvalitu a/nebo s požadavky stanovenými Nařízením EU č. 2017/745 o zdravotnických prostředcích nebo jakýmkoli jiným příslušným platným právním předpisem, neprodleně to písemně oznámí společnosti J&amp;J, a to nejpozději do jednoho pracovního dne ode dne kdy se o tom dozví.</w:t>
      </w:r>
      <w:bookmarkStart w:id="11" w:name="_Hlk105509099"/>
    </w:p>
    <w:p w14:paraId="1BDEE00C" w14:textId="2512F748" w:rsidR="00FD4273" w:rsidRDefault="004A04BE">
      <w:pPr>
        <w:keepNext/>
        <w:spacing w:after="0" w:line="240" w:lineRule="auto"/>
        <w:jc w:val="center"/>
        <w:rPr>
          <w:rFonts w:eastAsia="Times New Roman"/>
          <w:b/>
        </w:rPr>
      </w:pPr>
      <w:r>
        <w:rPr>
          <w:rFonts w:eastAsia="Times New Roman"/>
          <w:b/>
        </w:rPr>
        <w:t>5. Doklady vztahující se k </w:t>
      </w:r>
      <w:r w:rsidR="00167E89">
        <w:rPr>
          <w:rFonts w:eastAsia="Times New Roman"/>
          <w:b/>
        </w:rPr>
        <w:t>Zboží</w:t>
      </w:r>
    </w:p>
    <w:p w14:paraId="6BD08F08" w14:textId="77777777" w:rsidR="00C37B82" w:rsidRDefault="00C37B82">
      <w:pPr>
        <w:keepNext/>
        <w:spacing w:after="0" w:line="240" w:lineRule="auto"/>
        <w:jc w:val="center"/>
        <w:rPr>
          <w:rFonts w:eastAsia="Times New Roman"/>
          <w:b/>
        </w:rPr>
      </w:pPr>
    </w:p>
    <w:p w14:paraId="5045DB57" w14:textId="5B9001D8" w:rsidR="00FD4273" w:rsidRPr="00EB264B" w:rsidRDefault="004A04BE" w:rsidP="0069140C">
      <w:pPr>
        <w:pStyle w:val="Odstavecseseznamem"/>
        <w:numPr>
          <w:ilvl w:val="0"/>
          <w:numId w:val="9"/>
        </w:numPr>
        <w:spacing w:after="0" w:line="240" w:lineRule="auto"/>
        <w:ind w:left="448" w:hanging="448"/>
        <w:jc w:val="both"/>
        <w:rPr>
          <w:rFonts w:eastAsia="Times New Roman"/>
        </w:rPr>
      </w:pPr>
      <w:r w:rsidRPr="00EB264B">
        <w:rPr>
          <w:rFonts w:eastAsia="Times New Roman"/>
        </w:rPr>
        <w:t>Spolu s</w:t>
      </w:r>
      <w:r w:rsidR="00167E89">
        <w:rPr>
          <w:rFonts w:eastAsia="Times New Roman"/>
        </w:rPr>
        <w:t>e Zbožím</w:t>
      </w:r>
      <w:r w:rsidRPr="00EB264B">
        <w:rPr>
          <w:rFonts w:eastAsia="Times New Roman"/>
        </w:rPr>
        <w:t xml:space="preserve"> J&amp;J předá Kupujícímu písemné doklady vztahující se k</w:t>
      </w:r>
      <w:r w:rsidR="00EB264B">
        <w:rPr>
          <w:rFonts w:eastAsia="Times New Roman"/>
        </w:rPr>
        <w:t> </w:t>
      </w:r>
      <w:r w:rsidR="00167E89">
        <w:rPr>
          <w:rFonts w:eastAsia="Times New Roman"/>
        </w:rPr>
        <w:t>Zboží</w:t>
      </w:r>
      <w:r w:rsidRPr="00EB264B">
        <w:rPr>
          <w:rFonts w:eastAsia="Times New Roman"/>
        </w:rPr>
        <w:t>, pokud předání těchto dokladů vyplývá z právních předpisů nebo obchodní praxe J&amp;J.</w:t>
      </w:r>
    </w:p>
    <w:bookmarkEnd w:id="11"/>
    <w:p w14:paraId="491B7875" w14:textId="77777777" w:rsidR="00FD4273" w:rsidRDefault="00FD4273">
      <w:pPr>
        <w:spacing w:after="0" w:line="240" w:lineRule="auto"/>
        <w:jc w:val="both"/>
        <w:rPr>
          <w:rFonts w:eastAsia="Times New Roman"/>
        </w:rPr>
      </w:pPr>
    </w:p>
    <w:p w14:paraId="3DE8FE9D" w14:textId="1D65D636" w:rsidR="00FD4273" w:rsidRDefault="004A04BE">
      <w:pPr>
        <w:keepNext/>
        <w:spacing w:after="0" w:line="240" w:lineRule="auto"/>
        <w:jc w:val="center"/>
        <w:rPr>
          <w:rFonts w:eastAsia="Times New Roman"/>
          <w:b/>
        </w:rPr>
      </w:pPr>
      <w:r>
        <w:rPr>
          <w:rFonts w:eastAsia="Times New Roman"/>
          <w:b/>
        </w:rPr>
        <w:t xml:space="preserve">6. Záruka </w:t>
      </w:r>
      <w:r w:rsidR="00FE3255">
        <w:rPr>
          <w:rFonts w:eastAsia="Times New Roman"/>
          <w:b/>
        </w:rPr>
        <w:t xml:space="preserve">za jakost </w:t>
      </w:r>
      <w:r>
        <w:rPr>
          <w:rFonts w:eastAsia="Times New Roman"/>
          <w:b/>
        </w:rPr>
        <w:t>a odpovědnost za vady</w:t>
      </w:r>
    </w:p>
    <w:p w14:paraId="5A7B24CD" w14:textId="77777777" w:rsidR="00C37B82" w:rsidRDefault="00C37B82">
      <w:pPr>
        <w:keepNext/>
        <w:spacing w:after="0" w:line="240" w:lineRule="auto"/>
        <w:jc w:val="center"/>
        <w:rPr>
          <w:rFonts w:eastAsia="Times New Roman"/>
          <w:b/>
        </w:rPr>
      </w:pPr>
    </w:p>
    <w:p w14:paraId="6C253C26" w14:textId="607E83EF" w:rsidR="00EB264B" w:rsidRDefault="004A04BE" w:rsidP="00A23453">
      <w:pPr>
        <w:pStyle w:val="Odstavecseseznamem"/>
        <w:numPr>
          <w:ilvl w:val="0"/>
          <w:numId w:val="10"/>
        </w:numPr>
        <w:spacing w:after="0" w:line="240" w:lineRule="auto"/>
        <w:ind w:left="450" w:right="72" w:hanging="450"/>
        <w:jc w:val="both"/>
        <w:rPr>
          <w:rFonts w:eastAsia="Times New Roman"/>
        </w:rPr>
      </w:pPr>
      <w:r w:rsidRPr="00EB264B">
        <w:rPr>
          <w:rFonts w:eastAsia="Times New Roman"/>
        </w:rPr>
        <w:t xml:space="preserve">Kupující je povinen </w:t>
      </w:r>
      <w:r w:rsidR="00167E89">
        <w:rPr>
          <w:rFonts w:eastAsia="Times New Roman"/>
        </w:rPr>
        <w:t>Zboží</w:t>
      </w:r>
      <w:r w:rsidRPr="00EB264B">
        <w:rPr>
          <w:rFonts w:eastAsia="Times New Roman"/>
        </w:rPr>
        <w:t xml:space="preserve"> co nejdříve po přechodu nebezpečí škody na věci prohlédnout s náležitou odbornou péčí za účelem zjištění zjevných vad a přesvědčí se o jeho vlastnostech a množství. Kupující je dále povinen provést důkladnou prohlídku </w:t>
      </w:r>
      <w:r w:rsidR="00167E89">
        <w:rPr>
          <w:rFonts w:eastAsia="Times New Roman"/>
        </w:rPr>
        <w:t>Zboží</w:t>
      </w:r>
      <w:r w:rsidRPr="00EB264B">
        <w:rPr>
          <w:rFonts w:eastAsia="Times New Roman"/>
        </w:rPr>
        <w:t xml:space="preserve"> za účelem zjištění veškerých skrytých vad, a to co nejdříve po jeho převzetí. </w:t>
      </w:r>
    </w:p>
    <w:p w14:paraId="5FE61A67" w14:textId="77777777" w:rsidR="00EB264B" w:rsidRPr="00BC360B" w:rsidRDefault="00EB264B" w:rsidP="00A23453">
      <w:pPr>
        <w:pStyle w:val="Odstavecseseznamem"/>
        <w:tabs>
          <w:tab w:val="left" w:pos="398"/>
        </w:tabs>
        <w:spacing w:after="0" w:line="240" w:lineRule="auto"/>
        <w:ind w:left="450" w:right="72" w:hanging="450"/>
        <w:jc w:val="both"/>
        <w:rPr>
          <w:rFonts w:eastAsia="Times New Roman"/>
        </w:rPr>
      </w:pPr>
    </w:p>
    <w:p w14:paraId="1DBA9C5F" w14:textId="76E7A8F1" w:rsidR="00EB264B" w:rsidRPr="00BC360B" w:rsidRDefault="004A04BE" w:rsidP="00A23453">
      <w:pPr>
        <w:pStyle w:val="Odstavecseseznamem"/>
        <w:numPr>
          <w:ilvl w:val="0"/>
          <w:numId w:val="10"/>
        </w:numPr>
        <w:spacing w:after="0" w:line="240" w:lineRule="auto"/>
        <w:ind w:left="450" w:right="72" w:hanging="450"/>
        <w:jc w:val="both"/>
        <w:rPr>
          <w:rFonts w:eastAsia="Times New Roman"/>
        </w:rPr>
      </w:pPr>
      <w:r w:rsidRPr="00BC360B">
        <w:rPr>
          <w:rFonts w:eastAsia="Times New Roman"/>
        </w:rPr>
        <w:t xml:space="preserve">Neoznámil-li Kupující zjevnou vadu </w:t>
      </w:r>
      <w:r w:rsidR="00167E89">
        <w:rPr>
          <w:rFonts w:eastAsia="Times New Roman"/>
        </w:rPr>
        <w:t>Zboží</w:t>
      </w:r>
      <w:r w:rsidRPr="00BC360B">
        <w:rPr>
          <w:rFonts w:eastAsia="Times New Roman"/>
        </w:rPr>
        <w:t xml:space="preserve"> včas</w:t>
      </w:r>
      <w:r w:rsidR="009A4D4E" w:rsidRPr="00BC360B">
        <w:rPr>
          <w:rFonts w:eastAsia="Times New Roman"/>
        </w:rPr>
        <w:t>,</w:t>
      </w:r>
      <w:r w:rsidR="00D9590B" w:rsidRPr="00BC360B">
        <w:rPr>
          <w:rFonts w:eastAsia="Times New Roman"/>
        </w:rPr>
        <w:t xml:space="preserve"> </w:t>
      </w:r>
      <w:r w:rsidRPr="00BC360B">
        <w:rPr>
          <w:rFonts w:eastAsia="Times New Roman"/>
        </w:rPr>
        <w:t>pozbývá právo odstoupit od Jednotlivé kupní smlouvy.</w:t>
      </w:r>
      <w:r w:rsidR="00EB264B" w:rsidRPr="00BC360B">
        <w:rPr>
          <w:rFonts w:eastAsia="Times New Roman"/>
        </w:rPr>
        <w:t xml:space="preserve"> </w:t>
      </w:r>
    </w:p>
    <w:p w14:paraId="74AD2480" w14:textId="77777777" w:rsidR="00EB264B" w:rsidRDefault="00EB264B" w:rsidP="00A23453">
      <w:pPr>
        <w:pStyle w:val="Odstavecseseznamem"/>
        <w:tabs>
          <w:tab w:val="left" w:pos="398"/>
        </w:tabs>
        <w:spacing w:after="0" w:line="240" w:lineRule="auto"/>
        <w:ind w:left="450" w:right="72" w:hanging="450"/>
        <w:jc w:val="both"/>
        <w:rPr>
          <w:rFonts w:eastAsia="Times New Roman"/>
        </w:rPr>
      </w:pPr>
    </w:p>
    <w:p w14:paraId="647C1E02" w14:textId="579397A6" w:rsidR="00FD4273" w:rsidRPr="00EB264B" w:rsidRDefault="004A04BE" w:rsidP="00A23453">
      <w:pPr>
        <w:pStyle w:val="Odstavecseseznamem"/>
        <w:numPr>
          <w:ilvl w:val="0"/>
          <w:numId w:val="10"/>
        </w:numPr>
        <w:spacing w:after="0" w:line="240" w:lineRule="auto"/>
        <w:ind w:left="450" w:right="72" w:hanging="450"/>
        <w:jc w:val="both"/>
        <w:rPr>
          <w:rFonts w:eastAsia="Times New Roman"/>
        </w:rPr>
      </w:pPr>
      <w:r w:rsidRPr="00EB264B">
        <w:rPr>
          <w:rFonts w:eastAsia="Times New Roman"/>
        </w:rPr>
        <w:t xml:space="preserve">V případě, že Kupující zjistí vady </w:t>
      </w:r>
      <w:r w:rsidR="00167E89">
        <w:rPr>
          <w:rFonts w:eastAsia="Times New Roman"/>
        </w:rPr>
        <w:t>Zboží</w:t>
      </w:r>
      <w:r w:rsidRPr="00EB264B">
        <w:rPr>
          <w:rFonts w:eastAsia="Times New Roman"/>
        </w:rPr>
        <w:t xml:space="preserve">, má nárok požadovat po J&amp;J, aby </w:t>
      </w:r>
      <w:r w:rsidR="00167E89">
        <w:rPr>
          <w:rFonts w:eastAsia="Times New Roman"/>
        </w:rPr>
        <w:t>Zboží</w:t>
      </w:r>
      <w:r w:rsidRPr="00EB264B">
        <w:rPr>
          <w:rFonts w:eastAsia="Times New Roman"/>
        </w:rPr>
        <w:t xml:space="preserve"> prohlédla a vadu posoudila. Pokud bude vada uznána J&amp;J, má J&amp;J následující povinnost:</w:t>
      </w:r>
    </w:p>
    <w:p w14:paraId="08982D8A" w14:textId="77777777" w:rsidR="00FD4273" w:rsidRDefault="00FD4273" w:rsidP="00A23453">
      <w:pPr>
        <w:tabs>
          <w:tab w:val="left" w:pos="398"/>
        </w:tabs>
        <w:spacing w:after="0" w:line="240" w:lineRule="auto"/>
        <w:ind w:left="450" w:hanging="450"/>
        <w:jc w:val="both"/>
        <w:rPr>
          <w:rFonts w:eastAsia="Times New Roman"/>
        </w:rPr>
      </w:pPr>
    </w:p>
    <w:p w14:paraId="52A3A742" w14:textId="02708597" w:rsidR="0099731D" w:rsidRDefault="004A04BE" w:rsidP="00A23453">
      <w:pPr>
        <w:pStyle w:val="Odstavecseseznamem"/>
        <w:numPr>
          <w:ilvl w:val="0"/>
          <w:numId w:val="16"/>
        </w:numPr>
        <w:tabs>
          <w:tab w:val="left" w:pos="398"/>
          <w:tab w:val="left" w:pos="794"/>
        </w:tabs>
        <w:spacing w:after="0" w:line="240" w:lineRule="auto"/>
        <w:ind w:left="450" w:firstLine="0"/>
        <w:jc w:val="both"/>
        <w:rPr>
          <w:rFonts w:eastAsia="Times New Roman"/>
        </w:rPr>
      </w:pPr>
      <w:r w:rsidRPr="0099731D">
        <w:rPr>
          <w:rFonts w:eastAsia="Times New Roman"/>
        </w:rPr>
        <w:t>odstranit vadu opravou, přičemž za opravu se považuje i výměna vadného dílu za nový; nebo</w:t>
      </w:r>
    </w:p>
    <w:p w14:paraId="31C19107" w14:textId="77777777" w:rsidR="0099731D" w:rsidRDefault="0099731D" w:rsidP="00A23453">
      <w:pPr>
        <w:pStyle w:val="Odstavecseseznamem"/>
        <w:tabs>
          <w:tab w:val="left" w:pos="398"/>
          <w:tab w:val="left" w:pos="794"/>
        </w:tabs>
        <w:spacing w:after="0" w:line="240" w:lineRule="auto"/>
        <w:ind w:left="450"/>
        <w:jc w:val="both"/>
        <w:rPr>
          <w:rFonts w:eastAsia="Times New Roman"/>
        </w:rPr>
      </w:pPr>
    </w:p>
    <w:p w14:paraId="1DA39BA7" w14:textId="542DA879" w:rsidR="00FD4273" w:rsidRPr="0099731D" w:rsidRDefault="004A04BE" w:rsidP="00A23453">
      <w:pPr>
        <w:pStyle w:val="Odstavecseseznamem"/>
        <w:numPr>
          <w:ilvl w:val="0"/>
          <w:numId w:val="16"/>
        </w:numPr>
        <w:tabs>
          <w:tab w:val="left" w:pos="398"/>
          <w:tab w:val="left" w:pos="794"/>
        </w:tabs>
        <w:spacing w:after="0" w:line="240" w:lineRule="auto"/>
        <w:ind w:left="450" w:firstLine="0"/>
        <w:jc w:val="both"/>
        <w:rPr>
          <w:rFonts w:eastAsia="Times New Roman"/>
        </w:rPr>
      </w:pPr>
      <w:r w:rsidRPr="0099731D">
        <w:rPr>
          <w:rFonts w:eastAsia="Times New Roman"/>
        </w:rPr>
        <w:t>dodat Kupujícímu bez zbytečného odkladu novou věc jako náhradu za věc trpící vadou.</w:t>
      </w:r>
    </w:p>
    <w:p w14:paraId="28971270" w14:textId="77777777" w:rsidR="00FD4273" w:rsidRDefault="00FD4273" w:rsidP="00A23453">
      <w:pPr>
        <w:tabs>
          <w:tab w:val="left" w:pos="398"/>
        </w:tabs>
        <w:spacing w:after="0" w:line="240" w:lineRule="auto"/>
        <w:ind w:left="450" w:right="72" w:hanging="450"/>
        <w:jc w:val="both"/>
        <w:rPr>
          <w:rFonts w:eastAsia="Times New Roman"/>
        </w:rPr>
      </w:pPr>
    </w:p>
    <w:p w14:paraId="77AE772D" w14:textId="77777777" w:rsidR="00EB264B" w:rsidRDefault="004A04BE" w:rsidP="00A23453">
      <w:pPr>
        <w:pStyle w:val="Odstavecseseznamem"/>
        <w:numPr>
          <w:ilvl w:val="0"/>
          <w:numId w:val="10"/>
        </w:numPr>
        <w:spacing w:after="0" w:line="240" w:lineRule="auto"/>
        <w:ind w:left="450" w:right="72" w:hanging="450"/>
        <w:jc w:val="both"/>
        <w:rPr>
          <w:rFonts w:eastAsia="Times New Roman"/>
        </w:rPr>
      </w:pPr>
      <w:r w:rsidRPr="00EB264B">
        <w:rPr>
          <w:rFonts w:eastAsia="Times New Roman"/>
        </w:rPr>
        <w:t>Volba plnění dle předchozího odstavce náleží J&amp;J.</w:t>
      </w:r>
      <w:r w:rsidRPr="00EB264B">
        <w:rPr>
          <w:rFonts w:eastAsia="Times New Roman"/>
          <w:color w:val="FF0000"/>
        </w:rPr>
        <w:t xml:space="preserve"> </w:t>
      </w:r>
      <w:r w:rsidRPr="00EB264B">
        <w:rPr>
          <w:rFonts w:eastAsia="Times New Roman"/>
        </w:rPr>
        <w:t>Výčet způsobů odstranění vady dle předchozího odstavce je taxativní.</w:t>
      </w:r>
      <w:r w:rsidR="00EB264B">
        <w:rPr>
          <w:rFonts w:eastAsia="Times New Roman"/>
        </w:rPr>
        <w:t xml:space="preserve"> </w:t>
      </w:r>
    </w:p>
    <w:p w14:paraId="6E1EEA8E" w14:textId="77777777" w:rsidR="00EB264B" w:rsidRPr="00B579F0" w:rsidRDefault="00EB264B" w:rsidP="00A23453">
      <w:pPr>
        <w:pStyle w:val="Odstavecseseznamem"/>
        <w:tabs>
          <w:tab w:val="left" w:pos="398"/>
        </w:tabs>
        <w:spacing w:after="0" w:line="240" w:lineRule="auto"/>
        <w:ind w:left="450" w:right="72" w:hanging="450"/>
        <w:jc w:val="both"/>
        <w:rPr>
          <w:rFonts w:eastAsia="Times New Roman"/>
        </w:rPr>
      </w:pPr>
    </w:p>
    <w:p w14:paraId="7EBB2A76" w14:textId="6880084B" w:rsidR="00FD4273" w:rsidRPr="00B579F0" w:rsidRDefault="004A04BE" w:rsidP="00A23453">
      <w:pPr>
        <w:pStyle w:val="Odstavecseseznamem"/>
        <w:numPr>
          <w:ilvl w:val="0"/>
          <w:numId w:val="10"/>
        </w:numPr>
        <w:spacing w:after="0" w:line="240" w:lineRule="auto"/>
        <w:ind w:left="450" w:right="72" w:hanging="450"/>
        <w:jc w:val="both"/>
        <w:rPr>
          <w:rFonts w:eastAsia="Times New Roman"/>
        </w:rPr>
      </w:pPr>
      <w:r w:rsidRPr="00B579F0">
        <w:rPr>
          <w:rFonts w:eastAsia="Times New Roman"/>
        </w:rPr>
        <w:t xml:space="preserve">J&amp;J poskytuje na </w:t>
      </w:r>
      <w:r w:rsidR="00167E89">
        <w:rPr>
          <w:rFonts w:eastAsia="Times New Roman"/>
        </w:rPr>
        <w:t>Zboží</w:t>
      </w:r>
      <w:r w:rsidRPr="00B579F0">
        <w:rPr>
          <w:rFonts w:eastAsia="Times New Roman"/>
        </w:rPr>
        <w:t xml:space="preserve"> záruku za jakost. </w:t>
      </w:r>
      <w:bookmarkStart w:id="12" w:name="_Hlk105509389"/>
      <w:r w:rsidRPr="00B579F0">
        <w:rPr>
          <w:rFonts w:eastAsia="Times New Roman"/>
        </w:rPr>
        <w:t xml:space="preserve">Záruční doba trvá po celou dobu exspirace </w:t>
      </w:r>
      <w:r w:rsidR="00167E89">
        <w:rPr>
          <w:rFonts w:eastAsia="Times New Roman"/>
        </w:rPr>
        <w:t>Zboží</w:t>
      </w:r>
      <w:r w:rsidRPr="00B579F0">
        <w:rPr>
          <w:rFonts w:eastAsia="Times New Roman"/>
        </w:rPr>
        <w:t xml:space="preserve"> až do jejího skončení. </w:t>
      </w:r>
    </w:p>
    <w:bookmarkEnd w:id="12"/>
    <w:p w14:paraId="68484922" w14:textId="77777777" w:rsidR="00EB264B" w:rsidRPr="00B579F0" w:rsidRDefault="00EB264B" w:rsidP="00A23453">
      <w:pPr>
        <w:tabs>
          <w:tab w:val="left" w:pos="398"/>
        </w:tabs>
        <w:spacing w:after="0" w:line="240" w:lineRule="auto"/>
        <w:ind w:left="450" w:right="72" w:hanging="450"/>
        <w:jc w:val="both"/>
        <w:rPr>
          <w:rFonts w:eastAsia="Times New Roman"/>
        </w:rPr>
      </w:pPr>
    </w:p>
    <w:p w14:paraId="018A29E9" w14:textId="1349E446" w:rsidR="00EB264B" w:rsidRPr="00B579F0" w:rsidRDefault="004A04BE" w:rsidP="00A23453">
      <w:pPr>
        <w:pStyle w:val="Odstavecseseznamem"/>
        <w:numPr>
          <w:ilvl w:val="0"/>
          <w:numId w:val="10"/>
        </w:numPr>
        <w:spacing w:after="0" w:line="240" w:lineRule="auto"/>
        <w:ind w:left="450" w:right="72" w:hanging="450"/>
        <w:jc w:val="both"/>
        <w:rPr>
          <w:rFonts w:eastAsia="Times New Roman"/>
        </w:rPr>
      </w:pPr>
      <w:r w:rsidRPr="00B579F0">
        <w:rPr>
          <w:rFonts w:eastAsia="Times New Roman"/>
        </w:rPr>
        <w:lastRenderedPageBreak/>
        <w:t xml:space="preserve">Vady, na něž se vztahuje záruka dle odstavce </w:t>
      </w:r>
      <w:r w:rsidR="009A4D4E" w:rsidRPr="00B579F0">
        <w:rPr>
          <w:rFonts w:eastAsia="Times New Roman"/>
        </w:rPr>
        <w:t>5</w:t>
      </w:r>
      <w:r w:rsidRPr="00B579F0">
        <w:rPr>
          <w:rFonts w:eastAsia="Times New Roman"/>
        </w:rPr>
        <w:t xml:space="preserve"> tohoto článku, je Kupující povinen bezodkladně písemně uplatnit u J&amp;J, nejpozději však do konce záruční doby.</w:t>
      </w:r>
      <w:r w:rsidR="00CC5CBF" w:rsidRPr="00B579F0">
        <w:rPr>
          <w:rFonts w:eastAsia="Times New Roman"/>
        </w:rPr>
        <w:t xml:space="preserve"> </w:t>
      </w:r>
    </w:p>
    <w:p w14:paraId="580FDF43" w14:textId="77777777" w:rsidR="00EB264B" w:rsidRDefault="00EB264B" w:rsidP="00A23453">
      <w:pPr>
        <w:pStyle w:val="Odstavecseseznamem"/>
        <w:tabs>
          <w:tab w:val="left" w:pos="398"/>
        </w:tabs>
        <w:spacing w:after="0" w:line="240" w:lineRule="auto"/>
        <w:ind w:left="450" w:right="72" w:hanging="450"/>
        <w:jc w:val="both"/>
        <w:rPr>
          <w:rFonts w:eastAsia="Times New Roman"/>
        </w:rPr>
      </w:pPr>
    </w:p>
    <w:p w14:paraId="138764AC" w14:textId="497C8DD8" w:rsidR="00FD4273" w:rsidRPr="00EB264B" w:rsidRDefault="004A04BE" w:rsidP="00A23453">
      <w:pPr>
        <w:pStyle w:val="Odstavecseseznamem"/>
        <w:numPr>
          <w:ilvl w:val="0"/>
          <w:numId w:val="10"/>
        </w:numPr>
        <w:tabs>
          <w:tab w:val="left" w:pos="398"/>
        </w:tabs>
        <w:spacing w:after="0" w:line="240" w:lineRule="auto"/>
        <w:ind w:left="450" w:right="72" w:hanging="450"/>
        <w:jc w:val="both"/>
        <w:rPr>
          <w:rFonts w:eastAsia="Times New Roman"/>
        </w:rPr>
      </w:pPr>
      <w:r w:rsidRPr="00EB264B">
        <w:rPr>
          <w:rFonts w:eastAsia="Times New Roman"/>
        </w:rPr>
        <w:t xml:space="preserve">Záruka se nevztahuje na vady </w:t>
      </w:r>
      <w:r w:rsidR="00104569">
        <w:rPr>
          <w:rFonts w:eastAsia="Times New Roman"/>
        </w:rPr>
        <w:t>Zboží</w:t>
      </w:r>
      <w:r w:rsidRPr="00EB264B">
        <w:rPr>
          <w:rFonts w:eastAsia="Times New Roman"/>
        </w:rPr>
        <w:t xml:space="preserve"> či jeho částí, které vzniknou v důsledku činnosti Kupujícího,</w:t>
      </w:r>
      <w:r w:rsidR="004227BB">
        <w:rPr>
          <w:rFonts w:eastAsia="Times New Roman"/>
        </w:rPr>
        <w:t xml:space="preserve"> nebo třetí osoby,</w:t>
      </w:r>
      <w:r w:rsidRPr="00EB264B">
        <w:rPr>
          <w:rFonts w:eastAsia="Times New Roman"/>
        </w:rPr>
        <w:t xml:space="preserve"> zejména:</w:t>
      </w:r>
    </w:p>
    <w:p w14:paraId="4C2DC5B8" w14:textId="77777777" w:rsidR="00FD4273" w:rsidRDefault="00FD4273" w:rsidP="00A23453">
      <w:pPr>
        <w:spacing w:after="0" w:line="240" w:lineRule="auto"/>
        <w:ind w:left="450" w:hanging="450"/>
        <w:jc w:val="both"/>
        <w:rPr>
          <w:rFonts w:eastAsia="Times New Roman"/>
        </w:rPr>
      </w:pPr>
    </w:p>
    <w:p w14:paraId="01340481" w14:textId="4B447A7D" w:rsidR="0099731D" w:rsidRDefault="004A04BE" w:rsidP="00A23453">
      <w:pPr>
        <w:pStyle w:val="Odstavecseseznamem"/>
        <w:numPr>
          <w:ilvl w:val="0"/>
          <w:numId w:val="17"/>
        </w:numPr>
        <w:spacing w:after="0" w:line="240" w:lineRule="auto"/>
        <w:ind w:left="810" w:right="72"/>
        <w:jc w:val="both"/>
        <w:rPr>
          <w:rFonts w:eastAsia="Times New Roman"/>
        </w:rPr>
      </w:pPr>
      <w:r w:rsidRPr="0099731D">
        <w:rPr>
          <w:rFonts w:eastAsia="Times New Roman"/>
        </w:rPr>
        <w:t xml:space="preserve">v důsledku nedodržení pokynů J&amp;J či předpisů výrobce o používání a údržbě </w:t>
      </w:r>
      <w:r w:rsidR="00B77F44">
        <w:rPr>
          <w:rFonts w:eastAsia="Times New Roman"/>
        </w:rPr>
        <w:t>Zboží</w:t>
      </w:r>
      <w:r w:rsidRPr="0099731D">
        <w:rPr>
          <w:rFonts w:eastAsia="Times New Roman"/>
        </w:rPr>
        <w:t>, byl-li Kupující J&amp;J s těmito pokyny a předpisy seznámen;</w:t>
      </w:r>
    </w:p>
    <w:p w14:paraId="1E53EBCF" w14:textId="77777777" w:rsidR="0099731D" w:rsidRDefault="0099731D" w:rsidP="00A23453">
      <w:pPr>
        <w:pStyle w:val="Odstavecseseznamem"/>
        <w:tabs>
          <w:tab w:val="left" w:pos="758"/>
        </w:tabs>
        <w:spacing w:after="0" w:line="240" w:lineRule="auto"/>
        <w:ind w:left="810" w:right="72" w:hanging="360"/>
        <w:jc w:val="both"/>
        <w:rPr>
          <w:rFonts w:eastAsia="Times New Roman"/>
        </w:rPr>
      </w:pPr>
    </w:p>
    <w:p w14:paraId="39717350" w14:textId="148A1B93" w:rsidR="0099731D" w:rsidRDefault="004A04BE" w:rsidP="00A23453">
      <w:pPr>
        <w:pStyle w:val="Odstavecseseznamem"/>
        <w:numPr>
          <w:ilvl w:val="0"/>
          <w:numId w:val="17"/>
        </w:numPr>
        <w:spacing w:after="0" w:line="240" w:lineRule="auto"/>
        <w:ind w:left="806" w:right="72"/>
        <w:jc w:val="both"/>
        <w:rPr>
          <w:rFonts w:eastAsia="Times New Roman"/>
        </w:rPr>
      </w:pPr>
      <w:r w:rsidRPr="0099731D">
        <w:rPr>
          <w:rFonts w:eastAsia="Times New Roman"/>
        </w:rPr>
        <w:t>důsledkem nedodržení provozních, bezpečnostních nebo hygienických předpisů;</w:t>
      </w:r>
    </w:p>
    <w:p w14:paraId="115092CC" w14:textId="77777777" w:rsidR="0099731D" w:rsidRDefault="0099731D" w:rsidP="00A23453">
      <w:pPr>
        <w:pStyle w:val="Odstavecseseznamem"/>
        <w:tabs>
          <w:tab w:val="left" w:pos="758"/>
        </w:tabs>
        <w:spacing w:after="0" w:line="240" w:lineRule="auto"/>
        <w:ind w:left="810" w:right="72" w:hanging="360"/>
        <w:jc w:val="both"/>
        <w:rPr>
          <w:rFonts w:eastAsia="Times New Roman"/>
        </w:rPr>
      </w:pPr>
    </w:p>
    <w:p w14:paraId="0E62A91A" w14:textId="5644C844" w:rsidR="0099731D" w:rsidRDefault="004A04BE" w:rsidP="00A23453">
      <w:pPr>
        <w:pStyle w:val="Odstavecseseznamem"/>
        <w:numPr>
          <w:ilvl w:val="0"/>
          <w:numId w:val="17"/>
        </w:numPr>
        <w:spacing w:after="0" w:line="240" w:lineRule="auto"/>
        <w:ind w:left="806" w:right="72"/>
        <w:jc w:val="both"/>
        <w:rPr>
          <w:rFonts w:eastAsia="Times New Roman"/>
        </w:rPr>
      </w:pPr>
      <w:r w:rsidRPr="0099731D">
        <w:rPr>
          <w:rFonts w:eastAsia="Times New Roman"/>
        </w:rPr>
        <w:t xml:space="preserve">provedením svévolných zásahů a změn na </w:t>
      </w:r>
      <w:r w:rsidR="00B77F44">
        <w:rPr>
          <w:rFonts w:eastAsia="Times New Roman"/>
        </w:rPr>
        <w:t>Zboží</w:t>
      </w:r>
      <w:r w:rsidRPr="0099731D">
        <w:rPr>
          <w:rFonts w:eastAsia="Times New Roman"/>
        </w:rPr>
        <w:t xml:space="preserve"> nebo jeho násilným poškozením, s výjimkou výrobcem předepsaných pravidelných udržovacích prací vykonaných vyškolenou osobou;</w:t>
      </w:r>
    </w:p>
    <w:p w14:paraId="6A762485" w14:textId="77777777" w:rsidR="0099731D" w:rsidRDefault="0099731D" w:rsidP="00A23453">
      <w:pPr>
        <w:pStyle w:val="Odstavecseseznamem"/>
        <w:tabs>
          <w:tab w:val="left" w:pos="758"/>
        </w:tabs>
        <w:spacing w:after="0" w:line="240" w:lineRule="auto"/>
        <w:ind w:left="810" w:right="72" w:hanging="360"/>
        <w:jc w:val="both"/>
        <w:rPr>
          <w:rFonts w:eastAsia="Times New Roman"/>
        </w:rPr>
      </w:pPr>
    </w:p>
    <w:p w14:paraId="798A5425" w14:textId="6255BDE3" w:rsidR="00FD4273" w:rsidRPr="0099731D" w:rsidRDefault="004A04BE" w:rsidP="00A23453">
      <w:pPr>
        <w:pStyle w:val="Odstavecseseznamem"/>
        <w:numPr>
          <w:ilvl w:val="0"/>
          <w:numId w:val="17"/>
        </w:numPr>
        <w:spacing w:after="0" w:line="240" w:lineRule="auto"/>
        <w:ind w:left="806" w:right="72"/>
        <w:jc w:val="both"/>
        <w:rPr>
          <w:rFonts w:eastAsia="Times New Roman"/>
        </w:rPr>
      </w:pPr>
      <w:r w:rsidRPr="0099731D">
        <w:rPr>
          <w:rFonts w:eastAsia="Times New Roman"/>
        </w:rPr>
        <w:t>vlivem požáru okolí nebo jiné živelné katastrofy či jiných vnějších vlivů.</w:t>
      </w:r>
    </w:p>
    <w:p w14:paraId="307482AE" w14:textId="77777777" w:rsidR="004327C4" w:rsidRDefault="004327C4" w:rsidP="008E4718">
      <w:pPr>
        <w:spacing w:after="0" w:line="240" w:lineRule="auto"/>
        <w:ind w:right="72"/>
        <w:jc w:val="both"/>
        <w:rPr>
          <w:rFonts w:eastAsia="Times New Roman"/>
        </w:rPr>
      </w:pPr>
    </w:p>
    <w:p w14:paraId="5BC1D91A" w14:textId="413FA0B1" w:rsidR="00FD4273" w:rsidRDefault="004A04BE">
      <w:pPr>
        <w:spacing w:after="0" w:line="240" w:lineRule="auto"/>
        <w:jc w:val="center"/>
        <w:rPr>
          <w:rFonts w:eastAsia="Times New Roman"/>
          <w:b/>
        </w:rPr>
      </w:pPr>
      <w:r>
        <w:rPr>
          <w:rFonts w:eastAsia="Times New Roman"/>
          <w:b/>
        </w:rPr>
        <w:t>7. Vlastnické právo a nebezpečí škody na věci</w:t>
      </w:r>
    </w:p>
    <w:p w14:paraId="4104866F" w14:textId="77777777" w:rsidR="00C37B82" w:rsidRDefault="00C37B82">
      <w:pPr>
        <w:spacing w:after="0" w:line="240" w:lineRule="auto"/>
        <w:jc w:val="center"/>
        <w:rPr>
          <w:rFonts w:eastAsia="Times New Roman"/>
          <w:b/>
        </w:rPr>
      </w:pPr>
    </w:p>
    <w:p w14:paraId="1A7A3DF1" w14:textId="45408DDF" w:rsidR="0069140C" w:rsidRPr="00F50A4D" w:rsidRDefault="004A04BE" w:rsidP="00F50A4D">
      <w:pPr>
        <w:pStyle w:val="Odstavecseseznamem"/>
        <w:numPr>
          <w:ilvl w:val="0"/>
          <w:numId w:val="11"/>
        </w:numPr>
        <w:ind w:left="360"/>
        <w:jc w:val="both"/>
        <w:rPr>
          <w:rFonts w:eastAsia="Times New Roman"/>
        </w:rPr>
      </w:pPr>
      <w:r w:rsidRPr="000757EB">
        <w:rPr>
          <w:rFonts w:eastAsia="Times New Roman"/>
        </w:rPr>
        <w:t xml:space="preserve">Nebezpečí škody na </w:t>
      </w:r>
      <w:r w:rsidR="00104569">
        <w:rPr>
          <w:rFonts w:eastAsia="Times New Roman"/>
        </w:rPr>
        <w:t>Zboží</w:t>
      </w:r>
      <w:r w:rsidR="009A4D4E" w:rsidRPr="000757EB">
        <w:rPr>
          <w:rFonts w:eastAsia="Times New Roman"/>
        </w:rPr>
        <w:t xml:space="preserve"> </w:t>
      </w:r>
      <w:r w:rsidRPr="000757EB">
        <w:rPr>
          <w:rFonts w:eastAsia="Times New Roman"/>
        </w:rPr>
        <w:t xml:space="preserve">přechází na Kupujícího dnem převzetí </w:t>
      </w:r>
      <w:r w:rsidR="00B77F44">
        <w:rPr>
          <w:rFonts w:eastAsia="Times New Roman"/>
        </w:rPr>
        <w:t>Zboží</w:t>
      </w:r>
      <w:r w:rsidRPr="000757EB">
        <w:rPr>
          <w:rFonts w:eastAsia="Times New Roman"/>
        </w:rPr>
        <w:t>.</w:t>
      </w:r>
      <w:r w:rsidR="000757EB">
        <w:rPr>
          <w:rFonts w:eastAsia="Times New Roman"/>
        </w:rPr>
        <w:t xml:space="preserve"> </w:t>
      </w:r>
      <w:r w:rsidR="000757EB" w:rsidRPr="000757EB">
        <w:rPr>
          <w:rFonts w:eastAsia="Times New Roman"/>
        </w:rPr>
        <w:t xml:space="preserve">Vlastnické právo k </w:t>
      </w:r>
      <w:r w:rsidR="00104569">
        <w:rPr>
          <w:rFonts w:eastAsia="Times New Roman"/>
        </w:rPr>
        <w:t>Zboží</w:t>
      </w:r>
      <w:r w:rsidR="000757EB" w:rsidRPr="000757EB">
        <w:rPr>
          <w:rFonts w:eastAsia="Times New Roman"/>
        </w:rPr>
        <w:t xml:space="preserve"> přechází na </w:t>
      </w:r>
      <w:r w:rsidR="000757EB">
        <w:rPr>
          <w:rFonts w:eastAsia="Times New Roman"/>
        </w:rPr>
        <w:t>Kupujícího</w:t>
      </w:r>
      <w:r w:rsidR="000757EB" w:rsidRPr="000757EB">
        <w:rPr>
          <w:rFonts w:eastAsia="Times New Roman"/>
        </w:rPr>
        <w:t xml:space="preserve"> okamžikem úplného zaplacení </w:t>
      </w:r>
      <w:r w:rsidR="00104569">
        <w:rPr>
          <w:rFonts w:eastAsia="Times New Roman"/>
        </w:rPr>
        <w:t>K</w:t>
      </w:r>
      <w:r w:rsidR="000757EB" w:rsidRPr="000757EB">
        <w:rPr>
          <w:rFonts w:eastAsia="Times New Roman"/>
        </w:rPr>
        <w:t xml:space="preserve">upní ceny. </w:t>
      </w:r>
    </w:p>
    <w:p w14:paraId="49DA924C" w14:textId="65A62BE2" w:rsidR="00FD4273" w:rsidRDefault="004A04BE">
      <w:pPr>
        <w:spacing w:after="0" w:line="240" w:lineRule="auto"/>
        <w:ind w:left="360"/>
        <w:jc w:val="center"/>
        <w:rPr>
          <w:rFonts w:eastAsia="Times New Roman"/>
          <w:b/>
        </w:rPr>
      </w:pPr>
      <w:r>
        <w:rPr>
          <w:rFonts w:eastAsia="Times New Roman"/>
          <w:b/>
        </w:rPr>
        <w:t>8. Ochrana důvěrných údajů</w:t>
      </w:r>
    </w:p>
    <w:p w14:paraId="32EE7BF5" w14:textId="77777777" w:rsidR="00C37B82" w:rsidRDefault="00C37B82">
      <w:pPr>
        <w:spacing w:after="0" w:line="240" w:lineRule="auto"/>
        <w:ind w:left="360"/>
        <w:jc w:val="center"/>
        <w:rPr>
          <w:rFonts w:eastAsia="Times New Roman"/>
          <w:b/>
        </w:rPr>
      </w:pPr>
    </w:p>
    <w:p w14:paraId="151CF13E" w14:textId="77777777" w:rsidR="00EB264B" w:rsidRDefault="004A04BE" w:rsidP="004A04BE">
      <w:pPr>
        <w:pStyle w:val="Odstavecseseznamem"/>
        <w:numPr>
          <w:ilvl w:val="0"/>
          <w:numId w:val="12"/>
        </w:numPr>
        <w:tabs>
          <w:tab w:val="left" w:pos="720"/>
        </w:tabs>
        <w:spacing w:after="0" w:line="240" w:lineRule="auto"/>
        <w:ind w:left="360"/>
        <w:jc w:val="both"/>
        <w:rPr>
          <w:rFonts w:eastAsia="Times New Roman"/>
        </w:rPr>
      </w:pPr>
      <w:r w:rsidRPr="00EB264B">
        <w:rPr>
          <w:rFonts w:eastAsia="Times New Roman"/>
        </w:rPr>
        <w:t xml:space="preserve">Smluvní strany se zavazují, že uchovají v tajnosti veškeré údaje, které o sobě navzájem získaly v průběhu plnění této Smlouvy, které nejsou veřejně přístupné nebo které pokládají za důvěrné. V této souvislosti se zavazují zajistit utajování těchto údajů též všemi zaměstnanci Smluvních stran i dalšími osobami, které pověří dílčími úkoly v souvislosti s realizací této Smlouvy. Za důvěrné a utajované údaje ve smyslu tohoto článku se považují veškeré údaje, které jsou jako důvěrné označeny anebo jsou takového charakteru, že mohou v případě zveřejnění přivodit kterékoliv Smluvní straně újmu, bez ohledu na to, zda mají povahu osobních, obchodních či jiných údajů, dokud se tyto údaje nestanou všeobecně známými. </w:t>
      </w:r>
    </w:p>
    <w:p w14:paraId="79A8CB09" w14:textId="77777777" w:rsidR="00EB264B" w:rsidRDefault="00EB264B" w:rsidP="00EB264B">
      <w:pPr>
        <w:pStyle w:val="Odstavecseseznamem"/>
        <w:tabs>
          <w:tab w:val="left" w:pos="720"/>
        </w:tabs>
        <w:spacing w:after="0" w:line="240" w:lineRule="auto"/>
        <w:ind w:left="360"/>
        <w:jc w:val="both"/>
        <w:rPr>
          <w:rFonts w:eastAsia="Times New Roman"/>
        </w:rPr>
      </w:pPr>
    </w:p>
    <w:p w14:paraId="34C351FE" w14:textId="77777777" w:rsidR="00EB264B" w:rsidRDefault="004A04BE" w:rsidP="004A04BE">
      <w:pPr>
        <w:pStyle w:val="Odstavecseseznamem"/>
        <w:numPr>
          <w:ilvl w:val="0"/>
          <w:numId w:val="12"/>
        </w:numPr>
        <w:tabs>
          <w:tab w:val="left" w:pos="720"/>
        </w:tabs>
        <w:spacing w:after="0" w:line="240" w:lineRule="auto"/>
        <w:ind w:left="360"/>
        <w:jc w:val="both"/>
        <w:rPr>
          <w:rFonts w:eastAsia="Times New Roman"/>
        </w:rPr>
      </w:pPr>
      <w:bookmarkStart w:id="13" w:name="_Hlk105511116"/>
      <w:r w:rsidRPr="00EB264B">
        <w:rPr>
          <w:rFonts w:eastAsia="Times New Roman"/>
        </w:rPr>
        <w:t>V případě pochybností jsou Smluvní strany povinny předpokládat, že údaj je důvěrného charakteru, dokud se neprokáže opak.</w:t>
      </w:r>
      <w:r w:rsidR="00EB264B">
        <w:rPr>
          <w:rFonts w:eastAsia="Times New Roman"/>
        </w:rPr>
        <w:t xml:space="preserve"> </w:t>
      </w:r>
    </w:p>
    <w:bookmarkEnd w:id="13"/>
    <w:p w14:paraId="1B459BC5" w14:textId="77777777" w:rsidR="00EB264B" w:rsidRDefault="00EB264B" w:rsidP="00EB264B">
      <w:pPr>
        <w:pStyle w:val="Odstavecseseznamem"/>
        <w:tabs>
          <w:tab w:val="left" w:pos="720"/>
        </w:tabs>
        <w:spacing w:after="0" w:line="240" w:lineRule="auto"/>
        <w:ind w:left="360"/>
        <w:jc w:val="both"/>
        <w:rPr>
          <w:rFonts w:eastAsia="Times New Roman"/>
        </w:rPr>
      </w:pPr>
    </w:p>
    <w:p w14:paraId="76CED1B8" w14:textId="77777777" w:rsidR="00790DE0" w:rsidRDefault="004A04BE" w:rsidP="00790DE0">
      <w:pPr>
        <w:pStyle w:val="Odstavecseseznamem"/>
        <w:numPr>
          <w:ilvl w:val="0"/>
          <w:numId w:val="12"/>
        </w:numPr>
        <w:tabs>
          <w:tab w:val="left" w:pos="720"/>
        </w:tabs>
        <w:spacing w:after="0" w:line="240" w:lineRule="auto"/>
        <w:ind w:left="360"/>
        <w:jc w:val="both"/>
        <w:rPr>
          <w:rFonts w:eastAsia="Times New Roman"/>
        </w:rPr>
      </w:pPr>
      <w:r w:rsidRPr="00EB264B">
        <w:rPr>
          <w:rFonts w:eastAsia="Times New Roman"/>
        </w:rPr>
        <w:t>Ustanovení předchozího odstavce se vztahuje na období účinnosti této Smlouvy a dále na období 10 let po jejím ukončení.</w:t>
      </w:r>
    </w:p>
    <w:p w14:paraId="655BA8F8" w14:textId="77777777" w:rsidR="00790DE0" w:rsidRDefault="00790DE0" w:rsidP="00790DE0">
      <w:pPr>
        <w:pStyle w:val="Odstavecseseznamem"/>
        <w:tabs>
          <w:tab w:val="left" w:pos="720"/>
        </w:tabs>
        <w:spacing w:after="0" w:line="240" w:lineRule="auto"/>
        <w:ind w:left="360"/>
        <w:jc w:val="both"/>
        <w:rPr>
          <w:rFonts w:eastAsia="Times New Roman"/>
        </w:rPr>
      </w:pPr>
    </w:p>
    <w:p w14:paraId="46025F6B" w14:textId="74B52118" w:rsidR="00790DE0" w:rsidRPr="00790DE0" w:rsidRDefault="00790DE0" w:rsidP="00790DE0">
      <w:pPr>
        <w:pStyle w:val="Odstavecseseznamem"/>
        <w:numPr>
          <w:ilvl w:val="0"/>
          <w:numId w:val="12"/>
        </w:numPr>
        <w:tabs>
          <w:tab w:val="left" w:pos="720"/>
        </w:tabs>
        <w:spacing w:after="0" w:line="240" w:lineRule="auto"/>
        <w:ind w:left="360"/>
        <w:jc w:val="both"/>
        <w:rPr>
          <w:rFonts w:eastAsia="Times New Roman"/>
        </w:rPr>
      </w:pPr>
      <w:r w:rsidRPr="00790DE0">
        <w:rPr>
          <w:rFonts w:eastAsia="Times New Roman"/>
        </w:rPr>
        <w:t>Pro vyloučení jakýchkoli pochybností bere Kupující na vědomí a souhlasí s tím, že společnost J&amp;J může tuto Smlouvu, jakož i jakékoli dokumenty nebo informace získané od Kupujícího, včetně důvěrných informací, zpřístupnit Propojeným osobám společnosti J&amp;J. „</w:t>
      </w:r>
      <w:r w:rsidRPr="00790DE0">
        <w:rPr>
          <w:rFonts w:eastAsia="Times New Roman"/>
          <w:b/>
          <w:bCs/>
        </w:rPr>
        <w:t>Propojená osoba</w:t>
      </w:r>
      <w:r w:rsidRPr="00790DE0">
        <w:rPr>
          <w:rFonts w:eastAsia="Times New Roman"/>
        </w:rPr>
        <w:t xml:space="preserve">“ </w:t>
      </w:r>
      <w:r>
        <w:rPr>
          <w:rFonts w:eastAsia="Times New Roman"/>
        </w:rPr>
        <w:t>s</w:t>
      </w:r>
      <w:r w:rsidRPr="00790DE0">
        <w:rPr>
          <w:rFonts w:eastAsia="Times New Roman"/>
        </w:rPr>
        <w:t xml:space="preserve">mluvní strany znamená jakoukoli osobu, která tuto smluvní stranu přímo či nepřímo ovládá nebo řídí, nebo je touto smluvní stranou přímo či nepřímo ovládána nebo řízena nebo je s touto smluvní stranou přímo či nepřímo pod společným ovládáním nebo řízením. </w:t>
      </w:r>
    </w:p>
    <w:p w14:paraId="2FBB3A19" w14:textId="0F5DC3EB" w:rsidR="008E4718" w:rsidRPr="00631DE1" w:rsidRDefault="008E4718" w:rsidP="00631DE1">
      <w:pPr>
        <w:pStyle w:val="Odstavecseseznamem"/>
        <w:tabs>
          <w:tab w:val="left" w:pos="720"/>
        </w:tabs>
        <w:spacing w:after="0" w:line="240" w:lineRule="auto"/>
        <w:ind w:left="360"/>
        <w:jc w:val="both"/>
        <w:rPr>
          <w:rFonts w:eastAsia="Times New Roman"/>
        </w:rPr>
      </w:pPr>
    </w:p>
    <w:p w14:paraId="3D0875B1" w14:textId="71DEFF8D" w:rsidR="003453AA" w:rsidRPr="003453AA" w:rsidRDefault="004A04BE" w:rsidP="003453AA">
      <w:pPr>
        <w:ind w:left="426" w:hanging="426"/>
        <w:jc w:val="center"/>
        <w:rPr>
          <w:b/>
          <w:bCs/>
        </w:rPr>
      </w:pPr>
      <w:r>
        <w:rPr>
          <w:rFonts w:eastAsia="Times New Roman"/>
          <w:b/>
        </w:rPr>
        <w:t xml:space="preserve">9. </w:t>
      </w:r>
      <w:r w:rsidR="003453AA" w:rsidRPr="00D47035">
        <w:rPr>
          <w:b/>
          <w:bCs/>
        </w:rPr>
        <w:t>Ochrana osobních údajů</w:t>
      </w:r>
    </w:p>
    <w:p w14:paraId="3D5622B3" w14:textId="77777777" w:rsidR="009959FD" w:rsidRDefault="009959FD" w:rsidP="009959FD">
      <w:pPr>
        <w:numPr>
          <w:ilvl w:val="0"/>
          <w:numId w:val="22"/>
        </w:numPr>
        <w:spacing w:after="0" w:line="240" w:lineRule="auto"/>
        <w:ind w:left="450" w:hanging="450"/>
        <w:jc w:val="both"/>
      </w:pPr>
      <w:r>
        <w:t xml:space="preserve">Společnost J&amp;J a/nebo Kupující se mohou stát správci určitých osobních údajů v souvislosti s touto Smlouvou, například při úkonech souvisejících s uzavřením, administraci a/nebo plněním této Smlouvy a/nebo při dodávkách zboží nebo služeb a/nebo jejich údržbě, opravě nebo servisu.  Společnost J&amp;J může navíc vystupovat v pozici správce osobních údajů v rozsahu nezbytném pro plnění svých povinností vyplývajících z příslušných právních předpisů upravujících oblast zdravotnických prostředků, zejména, ale ne výhradně, při úkonech v oblasti šetření nežádoucích příhod zdravotnických prostředků a při předávání informací s tím souvisejících a/nebo v souvislosti se stížnostmi na dodávané zboží nebo služby.  Smluvní strany souhlasí se zpracováním </w:t>
      </w:r>
      <w:r>
        <w:lastRenderedPageBreak/>
        <w:t>těchto osobních údajů v souladu s ustanoveními příslušných právních předpisů upravujících ochranu osobních údajů a zavazují se poskytnout si vzájemnou přiměřenou součinnost při zpřístupňování příslušných pravidel o zpracování osobních údajů příslušným subjektům údajů, pokud to bude s ohledem na dané okolnosti nezbytné.</w:t>
      </w:r>
    </w:p>
    <w:p w14:paraId="48226838" w14:textId="017A3010" w:rsidR="003453AA" w:rsidRDefault="003453AA" w:rsidP="00010CA2">
      <w:pPr>
        <w:rPr>
          <w:rFonts w:eastAsia="Times New Roman"/>
          <w:b/>
        </w:rPr>
      </w:pPr>
    </w:p>
    <w:p w14:paraId="720DFC28" w14:textId="00F11F9B" w:rsidR="00FD4273" w:rsidRDefault="009959FD">
      <w:pPr>
        <w:spacing w:after="0" w:line="240" w:lineRule="auto"/>
        <w:ind w:left="360"/>
        <w:jc w:val="center"/>
        <w:rPr>
          <w:rFonts w:eastAsia="Times New Roman"/>
          <w:b/>
        </w:rPr>
      </w:pPr>
      <w:r>
        <w:rPr>
          <w:rFonts w:eastAsia="Times New Roman"/>
          <w:b/>
        </w:rPr>
        <w:t xml:space="preserve">10. </w:t>
      </w:r>
      <w:r w:rsidR="004A04BE">
        <w:rPr>
          <w:rFonts w:eastAsia="Times New Roman"/>
          <w:b/>
        </w:rPr>
        <w:t>Závěrečná ustanovení</w:t>
      </w:r>
    </w:p>
    <w:p w14:paraId="27D61316" w14:textId="77777777" w:rsidR="00C37B82" w:rsidRDefault="00C37B82">
      <w:pPr>
        <w:spacing w:after="0" w:line="240" w:lineRule="auto"/>
        <w:ind w:left="360"/>
        <w:jc w:val="center"/>
        <w:rPr>
          <w:rFonts w:eastAsia="Times New Roman"/>
          <w:b/>
        </w:rPr>
      </w:pPr>
    </w:p>
    <w:p w14:paraId="1708E370" w14:textId="7FA158DF" w:rsidR="00104569" w:rsidRPr="00104569" w:rsidRDefault="004A04BE" w:rsidP="00104569">
      <w:pPr>
        <w:numPr>
          <w:ilvl w:val="0"/>
          <w:numId w:val="20"/>
        </w:numPr>
        <w:spacing w:after="0" w:line="240" w:lineRule="auto"/>
        <w:jc w:val="both"/>
      </w:pPr>
      <w:r w:rsidRPr="00104569">
        <w:rPr>
          <w:rFonts w:eastAsia="Times New Roman"/>
        </w:rPr>
        <w:t xml:space="preserve">Tato Smlouva se uzavírá na dobu určitou, a to </w:t>
      </w:r>
      <w:r w:rsidR="004227BB">
        <w:rPr>
          <w:rFonts w:eastAsia="Times New Roman"/>
        </w:rPr>
        <w:t>od 1.1. 2025 do 31.12. 2026.</w:t>
      </w:r>
      <w:r w:rsidR="00104569" w:rsidRPr="00104569">
        <w:rPr>
          <w:rFonts w:eastAsia="Times New Roman"/>
        </w:rPr>
        <w:t xml:space="preserve"> </w:t>
      </w:r>
    </w:p>
    <w:p w14:paraId="31CB5AD0" w14:textId="77777777" w:rsidR="00104569" w:rsidRDefault="00104569" w:rsidP="00104569">
      <w:pPr>
        <w:spacing w:after="0" w:line="240" w:lineRule="auto"/>
        <w:ind w:left="397"/>
        <w:jc w:val="both"/>
      </w:pPr>
    </w:p>
    <w:p w14:paraId="6E05EEFA" w14:textId="77777777" w:rsidR="000138A7" w:rsidRDefault="00604663" w:rsidP="000138A7">
      <w:pPr>
        <w:pStyle w:val="Odstavecseseznamem"/>
        <w:numPr>
          <w:ilvl w:val="0"/>
          <w:numId w:val="20"/>
        </w:numPr>
        <w:rPr>
          <w:rFonts w:eastAsia="Times New Roman"/>
        </w:rPr>
      </w:pPr>
      <w:r w:rsidRPr="000138A7">
        <w:rPr>
          <w:rFonts w:eastAsia="Times New Roman"/>
        </w:rPr>
        <w:t xml:space="preserve">Tato Smlouva nabývá platnosti dnem jejího podpisu oběma Smluvními stranami. </w:t>
      </w:r>
    </w:p>
    <w:p w14:paraId="74ADD27F" w14:textId="77777777" w:rsidR="000138A7" w:rsidRPr="000138A7" w:rsidRDefault="000138A7" w:rsidP="00292299">
      <w:pPr>
        <w:pStyle w:val="Odstavecseseznamem"/>
        <w:rPr>
          <w:rFonts w:eastAsia="Times New Roman"/>
        </w:rPr>
      </w:pPr>
    </w:p>
    <w:p w14:paraId="50AD4555" w14:textId="0532B998" w:rsidR="00FE3255" w:rsidRPr="00292299" w:rsidRDefault="000138A7" w:rsidP="00292299">
      <w:pPr>
        <w:pStyle w:val="Odstavecseseznamem"/>
        <w:numPr>
          <w:ilvl w:val="0"/>
          <w:numId w:val="20"/>
        </w:numPr>
        <w:jc w:val="both"/>
        <w:rPr>
          <w:rFonts w:eastAsia="Times New Roman"/>
        </w:rPr>
      </w:pPr>
      <w:r w:rsidRPr="000138A7">
        <w:rPr>
          <w:rFonts w:eastAsia="Times New Roman"/>
        </w:rPr>
        <w:t>Smluvní strany shodně prohlašují, že Smlouva v tomto znění byla mezi nimi uzavřena v ústní formě s účinností od 1. 1. 202</w:t>
      </w:r>
      <w:r w:rsidR="0029182B">
        <w:rPr>
          <w:rFonts w:eastAsia="Times New Roman"/>
        </w:rPr>
        <w:t>5</w:t>
      </w:r>
      <w:r w:rsidRPr="000138A7">
        <w:rPr>
          <w:rFonts w:eastAsia="Times New Roman"/>
        </w:rPr>
        <w:t>, přičemž si tímto vzájemně potvrzují obsah Smlouvy ve smyslu § 1757 odst. 1 OZ za období od 1. 1. 202</w:t>
      </w:r>
      <w:r w:rsidR="0029182B">
        <w:rPr>
          <w:rFonts w:eastAsia="Times New Roman"/>
        </w:rPr>
        <w:t>5</w:t>
      </w:r>
      <w:r w:rsidRPr="000138A7">
        <w:rPr>
          <w:rFonts w:eastAsia="Times New Roman"/>
        </w:rPr>
        <w:t xml:space="preserve"> do dne účinnosti této Smlouvy. Pro vyloučení pochybností se stanoví, že pro období od účinnosti této Smlouvy se Smlouva sjednává v písemné formě. </w:t>
      </w:r>
    </w:p>
    <w:p w14:paraId="7EED8CED" w14:textId="77777777" w:rsidR="00FE3255" w:rsidRDefault="00FE3255" w:rsidP="00292299">
      <w:pPr>
        <w:spacing w:after="0" w:line="240" w:lineRule="auto"/>
        <w:jc w:val="both"/>
      </w:pPr>
    </w:p>
    <w:p w14:paraId="49806DB5" w14:textId="42A75A73" w:rsidR="00FE3255" w:rsidRDefault="004A04BE" w:rsidP="00FE3255">
      <w:pPr>
        <w:numPr>
          <w:ilvl w:val="0"/>
          <w:numId w:val="20"/>
        </w:numPr>
        <w:spacing w:after="0" w:line="240" w:lineRule="auto"/>
        <w:jc w:val="both"/>
      </w:pPr>
      <w:r w:rsidRPr="00FE3255">
        <w:rPr>
          <w:rFonts w:eastAsia="Times New Roman"/>
        </w:rPr>
        <w:t>Tuto Smlouvu je možné měnit pouze písemně formou očíslovaných dodatků podepsaných oběma Smluvními stranami.</w:t>
      </w:r>
      <w:r w:rsidR="00EB264B" w:rsidRPr="00FE3255">
        <w:rPr>
          <w:rFonts w:eastAsia="Times New Roman"/>
        </w:rPr>
        <w:t xml:space="preserve"> </w:t>
      </w:r>
    </w:p>
    <w:p w14:paraId="405269E0" w14:textId="77777777" w:rsidR="00FE3255" w:rsidRDefault="00FE3255" w:rsidP="00FE3255">
      <w:pPr>
        <w:spacing w:after="0" w:line="240" w:lineRule="auto"/>
        <w:ind w:left="397"/>
        <w:jc w:val="both"/>
      </w:pPr>
    </w:p>
    <w:p w14:paraId="6F81A7E3" w14:textId="2AB354ED" w:rsidR="00FE3255" w:rsidRDefault="00FE3255" w:rsidP="00FE3255">
      <w:pPr>
        <w:numPr>
          <w:ilvl w:val="0"/>
          <w:numId w:val="20"/>
        </w:numPr>
        <w:tabs>
          <w:tab w:val="left" w:pos="540"/>
        </w:tabs>
        <w:spacing w:after="0" w:line="240" w:lineRule="auto"/>
        <w:jc w:val="both"/>
      </w:pPr>
      <w:r w:rsidRPr="0031658B">
        <w:t>Pokud se na Smlouvu vztahuje povinnost uveřejnění prostřednictvím registru smluv ve smyslu zákona č. 340/2015 Sb., o zvláštních podmínkách účinnosti některých smluv, uveřejňování těchto smluv a o registru smluv (zákon o registru smluv), ve znění pozdějších předpisů, Kupující se zavazuje uveřejnit tuto Smlouvu v registru smluv v souladu a za podmínek stanovených v zákoně o registru smluv. Před uveřejněním Smlouvy v registru smluv se Kupující zavazuje znečitelnit údaje uvedené v</w:t>
      </w:r>
      <w:r w:rsidR="0029182B">
        <w:t> Příloze č. 2</w:t>
      </w:r>
      <w:r w:rsidRPr="0031658B">
        <w:t xml:space="preserve">Smlouvy s ohledem na jejich povahu obchodního tajemství dle prohlášení J&amp;J. </w:t>
      </w:r>
    </w:p>
    <w:p w14:paraId="53012F6B" w14:textId="77777777" w:rsidR="00FE3255" w:rsidRDefault="00FE3255" w:rsidP="00FE3255">
      <w:pPr>
        <w:tabs>
          <w:tab w:val="left" w:pos="540"/>
        </w:tabs>
        <w:spacing w:after="0" w:line="240" w:lineRule="auto"/>
        <w:ind w:left="397"/>
        <w:jc w:val="both"/>
      </w:pPr>
    </w:p>
    <w:p w14:paraId="4D5C1310" w14:textId="77777777" w:rsidR="00FE3255" w:rsidRDefault="004A04BE" w:rsidP="00FE3255">
      <w:pPr>
        <w:numPr>
          <w:ilvl w:val="0"/>
          <w:numId w:val="20"/>
        </w:numPr>
        <w:tabs>
          <w:tab w:val="left" w:pos="540"/>
        </w:tabs>
        <w:spacing w:after="0" w:line="240" w:lineRule="auto"/>
        <w:jc w:val="both"/>
      </w:pPr>
      <w:r w:rsidRPr="00FE3255">
        <w:rPr>
          <w:rFonts w:eastAsia="Times New Roman"/>
        </w:rPr>
        <w:t>Tuto Smlouvu lze vypovědět i bez udání důvodu s výpovědní dobou 1 měsíc, která počíná běžet prvním dnem po doručení písemné výpovědi druhé Smluvní straně.</w:t>
      </w:r>
      <w:r w:rsidR="00EB264B" w:rsidRPr="00FE3255">
        <w:rPr>
          <w:rFonts w:eastAsia="Times New Roman"/>
        </w:rPr>
        <w:t xml:space="preserve"> </w:t>
      </w:r>
    </w:p>
    <w:p w14:paraId="1A35C57E" w14:textId="77777777" w:rsidR="00FE3255" w:rsidRDefault="00FE3255" w:rsidP="00FE3255">
      <w:pPr>
        <w:tabs>
          <w:tab w:val="left" w:pos="540"/>
        </w:tabs>
        <w:spacing w:after="0" w:line="240" w:lineRule="auto"/>
        <w:ind w:left="397"/>
        <w:jc w:val="both"/>
      </w:pPr>
    </w:p>
    <w:p w14:paraId="5B0F19BF" w14:textId="77777777" w:rsidR="00FE3255" w:rsidRDefault="004A04BE" w:rsidP="00FE3255">
      <w:pPr>
        <w:numPr>
          <w:ilvl w:val="0"/>
          <w:numId w:val="20"/>
        </w:numPr>
        <w:tabs>
          <w:tab w:val="left" w:pos="540"/>
        </w:tabs>
        <w:spacing w:after="0" w:line="240" w:lineRule="auto"/>
        <w:jc w:val="both"/>
      </w:pPr>
      <w:r w:rsidRPr="00FE3255">
        <w:rPr>
          <w:rFonts w:eastAsia="Times New Roman"/>
        </w:rPr>
        <w:t xml:space="preserve">Smluvní strany jsou oprávněny od této Smlouvy odstoupit </w:t>
      </w:r>
      <w:proofErr w:type="gramStart"/>
      <w:r w:rsidRPr="00FE3255">
        <w:rPr>
          <w:rFonts w:eastAsia="Times New Roman"/>
        </w:rPr>
        <w:t>ze</w:t>
      </w:r>
      <w:proofErr w:type="gramEnd"/>
      <w:r w:rsidRPr="00FE3255">
        <w:rPr>
          <w:rFonts w:eastAsia="Times New Roman"/>
        </w:rPr>
        <w:t xml:space="preserve"> zákonem stanovených důvodů </w:t>
      </w:r>
      <w:r w:rsidRPr="00FE3255">
        <w:rPr>
          <w:rFonts w:eastAsia="Times New Roman"/>
        </w:rPr>
        <w:br/>
        <w:t>a dále v případech stanovených níže v tomto článku Smlouvy.</w:t>
      </w:r>
      <w:r w:rsidR="00EB264B" w:rsidRPr="00FE3255">
        <w:rPr>
          <w:rFonts w:eastAsia="Times New Roman"/>
        </w:rPr>
        <w:t xml:space="preserve"> </w:t>
      </w:r>
    </w:p>
    <w:p w14:paraId="6E186578" w14:textId="77777777" w:rsidR="00FE3255" w:rsidRDefault="00FE3255" w:rsidP="00FE3255">
      <w:pPr>
        <w:tabs>
          <w:tab w:val="left" w:pos="540"/>
        </w:tabs>
        <w:spacing w:after="0" w:line="240" w:lineRule="auto"/>
        <w:ind w:left="397"/>
        <w:jc w:val="both"/>
      </w:pPr>
    </w:p>
    <w:p w14:paraId="2979040E" w14:textId="77777777" w:rsidR="00FE3255" w:rsidRDefault="004A04BE" w:rsidP="00FE3255">
      <w:pPr>
        <w:numPr>
          <w:ilvl w:val="0"/>
          <w:numId w:val="20"/>
        </w:numPr>
        <w:tabs>
          <w:tab w:val="left" w:pos="540"/>
        </w:tabs>
        <w:spacing w:after="0" w:line="240" w:lineRule="auto"/>
        <w:jc w:val="both"/>
      </w:pPr>
      <w:r w:rsidRPr="00FE3255">
        <w:rPr>
          <w:rFonts w:eastAsia="Times New Roman"/>
        </w:rPr>
        <w:t>J&amp;J je oprávněna odstoupit od Smlouvy, je-li Kupující v prodlení s placením Kupní ceny či její části déle než 120 dnů nebo pokud je opakovaně (nejméně 2x) v prodlení s placením Kupní ceny či její části po dobu delší než 30 dnů.</w:t>
      </w:r>
      <w:r w:rsidR="00EB264B" w:rsidRPr="00FE3255">
        <w:rPr>
          <w:rFonts w:eastAsia="Times New Roman"/>
        </w:rPr>
        <w:t xml:space="preserve"> </w:t>
      </w:r>
    </w:p>
    <w:p w14:paraId="08CAC312" w14:textId="77777777" w:rsidR="00FE3255" w:rsidRDefault="00FE3255" w:rsidP="00FE3255">
      <w:pPr>
        <w:tabs>
          <w:tab w:val="left" w:pos="540"/>
        </w:tabs>
        <w:spacing w:after="0" w:line="240" w:lineRule="auto"/>
        <w:ind w:left="397"/>
        <w:jc w:val="both"/>
      </w:pPr>
    </w:p>
    <w:p w14:paraId="26507DE4" w14:textId="77777777" w:rsidR="00FE3255" w:rsidRDefault="004A04BE" w:rsidP="00FE3255">
      <w:pPr>
        <w:numPr>
          <w:ilvl w:val="0"/>
          <w:numId w:val="20"/>
        </w:numPr>
        <w:tabs>
          <w:tab w:val="left" w:pos="540"/>
        </w:tabs>
        <w:spacing w:after="0" w:line="240" w:lineRule="auto"/>
        <w:jc w:val="both"/>
      </w:pPr>
      <w:r w:rsidRPr="00FE3255">
        <w:rPr>
          <w:rFonts w:eastAsia="Times New Roman"/>
        </w:rPr>
        <w:t>Odstoupení od Smlouvy musí mít písemnou formu a nabývá účinnosti okamžikem doručení druhé Smluvní straně.</w:t>
      </w:r>
      <w:r w:rsidR="00EB264B" w:rsidRPr="00FE3255">
        <w:rPr>
          <w:rFonts w:eastAsia="Times New Roman"/>
        </w:rPr>
        <w:t xml:space="preserve"> </w:t>
      </w:r>
    </w:p>
    <w:p w14:paraId="354364DC" w14:textId="77777777" w:rsidR="00FE3255" w:rsidRDefault="00FE3255" w:rsidP="00FE3255">
      <w:pPr>
        <w:tabs>
          <w:tab w:val="left" w:pos="540"/>
        </w:tabs>
        <w:spacing w:after="0" w:line="240" w:lineRule="auto"/>
        <w:ind w:left="397"/>
        <w:jc w:val="both"/>
      </w:pPr>
    </w:p>
    <w:p w14:paraId="064C4774" w14:textId="77777777" w:rsidR="00FE3255" w:rsidRDefault="004A04BE" w:rsidP="00FE3255">
      <w:pPr>
        <w:numPr>
          <w:ilvl w:val="0"/>
          <w:numId w:val="20"/>
        </w:numPr>
        <w:tabs>
          <w:tab w:val="left" w:pos="540"/>
        </w:tabs>
        <w:spacing w:after="0" w:line="240" w:lineRule="auto"/>
        <w:jc w:val="both"/>
      </w:pPr>
      <w:r w:rsidRPr="00FE3255">
        <w:rPr>
          <w:rFonts w:eastAsia="Times New Roman"/>
        </w:rPr>
        <w:t>V případě zániku této Smlouvy se Smluvní strany zavazují vypořádat si své vzájemné nároky do 30 dnů ode dne jejího zániku.</w:t>
      </w:r>
      <w:r w:rsidR="00EB264B" w:rsidRPr="00FE3255">
        <w:rPr>
          <w:rFonts w:eastAsia="Times New Roman"/>
        </w:rPr>
        <w:t xml:space="preserve"> </w:t>
      </w:r>
    </w:p>
    <w:p w14:paraId="25B8B381" w14:textId="77777777" w:rsidR="00FE3255" w:rsidRDefault="00FE3255" w:rsidP="00FE3255">
      <w:pPr>
        <w:tabs>
          <w:tab w:val="left" w:pos="540"/>
        </w:tabs>
        <w:spacing w:after="0" w:line="240" w:lineRule="auto"/>
        <w:ind w:left="397"/>
        <w:jc w:val="both"/>
      </w:pPr>
    </w:p>
    <w:p w14:paraId="6AD6DDBC" w14:textId="43D220AC" w:rsidR="00FE3255" w:rsidRPr="00292299" w:rsidRDefault="004A04BE" w:rsidP="00292299">
      <w:pPr>
        <w:pStyle w:val="Odstavecseseznamem"/>
        <w:numPr>
          <w:ilvl w:val="0"/>
          <w:numId w:val="20"/>
        </w:numPr>
        <w:jc w:val="both"/>
        <w:rPr>
          <w:rFonts w:eastAsia="Times New Roman"/>
        </w:rPr>
      </w:pPr>
      <w:r w:rsidRPr="00567A47">
        <w:rPr>
          <w:rFonts w:eastAsia="Times New Roman"/>
        </w:rPr>
        <w:t>Tato Smlouva je vyhotovena ve dvou stejnopisech s platností originálu. Každá Smluvní strana obdrží po jednom vyhotovení.</w:t>
      </w:r>
      <w:r w:rsidR="00EB264B" w:rsidRPr="00567A47">
        <w:rPr>
          <w:rFonts w:eastAsia="Times New Roman"/>
        </w:rPr>
        <w:t xml:space="preserve"> </w:t>
      </w:r>
      <w:bookmarkStart w:id="14" w:name="_Hlk101342087"/>
      <w:r w:rsidR="00567A47" w:rsidRPr="00567A47">
        <w:rPr>
          <w:rFonts w:eastAsia="Times New Roman"/>
        </w:rPr>
        <w:t xml:space="preserve">V případě elektronického podpisu je tato </w:t>
      </w:r>
      <w:r w:rsidR="00F044EB">
        <w:rPr>
          <w:rFonts w:eastAsia="Times New Roman"/>
        </w:rPr>
        <w:t>S</w:t>
      </w:r>
      <w:r w:rsidR="00567A47" w:rsidRPr="00567A47">
        <w:rPr>
          <w:rFonts w:eastAsia="Times New Roman"/>
        </w:rPr>
        <w:t xml:space="preserve">mlouva vypracována v jednom vyhotovení podepsaném elektronicky oběma </w:t>
      </w:r>
      <w:r w:rsidR="00131F80">
        <w:rPr>
          <w:rFonts w:eastAsia="Times New Roman"/>
        </w:rPr>
        <w:t>S</w:t>
      </w:r>
      <w:r w:rsidR="00567A47" w:rsidRPr="00567A47">
        <w:rPr>
          <w:rFonts w:eastAsia="Times New Roman"/>
        </w:rPr>
        <w:t>mluvními stranami.</w:t>
      </w:r>
    </w:p>
    <w:p w14:paraId="7C06866B" w14:textId="77777777" w:rsidR="00FE3255" w:rsidRDefault="00FE3255" w:rsidP="00FE3255">
      <w:pPr>
        <w:tabs>
          <w:tab w:val="left" w:pos="540"/>
        </w:tabs>
        <w:spacing w:after="0" w:line="240" w:lineRule="auto"/>
        <w:ind w:left="397"/>
        <w:jc w:val="both"/>
      </w:pPr>
    </w:p>
    <w:p w14:paraId="1A03A7BF" w14:textId="77777777" w:rsidR="0011262F" w:rsidRDefault="0011262F" w:rsidP="00FE3255">
      <w:pPr>
        <w:tabs>
          <w:tab w:val="left" w:pos="540"/>
        </w:tabs>
        <w:spacing w:after="0" w:line="240" w:lineRule="auto"/>
        <w:ind w:left="397"/>
        <w:jc w:val="both"/>
      </w:pPr>
    </w:p>
    <w:p w14:paraId="54660EDE" w14:textId="77777777" w:rsidR="0011262F" w:rsidRDefault="0011262F" w:rsidP="00FE3255">
      <w:pPr>
        <w:tabs>
          <w:tab w:val="left" w:pos="540"/>
        </w:tabs>
        <w:spacing w:after="0" w:line="240" w:lineRule="auto"/>
        <w:ind w:left="397"/>
        <w:jc w:val="both"/>
      </w:pPr>
    </w:p>
    <w:p w14:paraId="654C48BB" w14:textId="77777777" w:rsidR="0011262F" w:rsidRDefault="0011262F" w:rsidP="00FE3255">
      <w:pPr>
        <w:tabs>
          <w:tab w:val="left" w:pos="540"/>
        </w:tabs>
        <w:spacing w:after="0" w:line="240" w:lineRule="auto"/>
        <w:ind w:left="397"/>
        <w:jc w:val="both"/>
      </w:pPr>
    </w:p>
    <w:p w14:paraId="553F1352" w14:textId="50057280" w:rsidR="008D55E9" w:rsidRPr="00FE3255" w:rsidRDefault="008D55E9" w:rsidP="00FE3255">
      <w:pPr>
        <w:numPr>
          <w:ilvl w:val="0"/>
          <w:numId w:val="20"/>
        </w:numPr>
        <w:tabs>
          <w:tab w:val="left" w:pos="540"/>
        </w:tabs>
        <w:spacing w:after="0" w:line="240" w:lineRule="auto"/>
        <w:jc w:val="both"/>
      </w:pPr>
      <w:r w:rsidRPr="00FE3255">
        <w:rPr>
          <w:rFonts w:eastAsia="Times New Roman"/>
        </w:rPr>
        <w:lastRenderedPageBreak/>
        <w:t>Smluvní strany prohlašují, že si text Smlouvy důkladně přečetly s obsahem souhlasí a že tato Smlouva byla uzavřena podle jejich skutečné, svobodné a vážné vůle na důkaz toho pod ni připojují své podpisy.</w:t>
      </w:r>
    </w:p>
    <w:p w14:paraId="02E2EDBA" w14:textId="77777777" w:rsidR="008B5548" w:rsidRDefault="008B5548">
      <w:pPr>
        <w:spacing w:after="0" w:line="240" w:lineRule="auto"/>
        <w:jc w:val="both"/>
        <w:rPr>
          <w:rFonts w:eastAsia="Times New Roman"/>
        </w:rPr>
      </w:pPr>
    </w:p>
    <w:p w14:paraId="1388899F" w14:textId="78145035" w:rsidR="00F50A4D" w:rsidRDefault="00F50A4D">
      <w:pPr>
        <w:tabs>
          <w:tab w:val="left" w:pos="900"/>
        </w:tabs>
        <w:spacing w:after="0" w:line="240" w:lineRule="auto"/>
        <w:rPr>
          <w:rFonts w:eastAsia="Times New Roman"/>
        </w:rPr>
      </w:pPr>
      <w:bookmarkStart w:id="15" w:name="_Hlk105416038"/>
      <w:r>
        <w:rPr>
          <w:rFonts w:eastAsia="Times New Roman"/>
        </w:rPr>
        <w:t xml:space="preserve"> </w:t>
      </w:r>
    </w:p>
    <w:p w14:paraId="2601C2BF" w14:textId="588F7BAD" w:rsidR="00FD4273" w:rsidRDefault="004A04BE">
      <w:pPr>
        <w:tabs>
          <w:tab w:val="left" w:pos="900"/>
        </w:tabs>
        <w:spacing w:after="0" w:line="240" w:lineRule="auto"/>
        <w:rPr>
          <w:rFonts w:eastAsia="Times New Roman"/>
        </w:rPr>
      </w:pPr>
      <w:r>
        <w:rPr>
          <w:rFonts w:eastAsia="Times New Roman"/>
        </w:rPr>
        <w:t xml:space="preserve">V Praze </w:t>
      </w:r>
      <w:r w:rsidRPr="006C6C0D">
        <w:rPr>
          <w:rFonts w:eastAsia="Times New Roman"/>
        </w:rPr>
        <w:t xml:space="preserve">dne </w:t>
      </w:r>
      <w:r w:rsidR="009621AB" w:rsidRPr="006C6C0D">
        <w:rPr>
          <w:rFonts w:eastAsia="Times New Roman"/>
        </w:rPr>
        <w:t>______</w:t>
      </w:r>
      <w:r w:rsidRPr="006C6C0D">
        <w:rPr>
          <w:rFonts w:eastAsia="Times New Roman"/>
        </w:rPr>
        <w:tab/>
      </w:r>
      <w:r w:rsidRPr="006C6C0D">
        <w:rPr>
          <w:rFonts w:eastAsia="Times New Roman"/>
        </w:rPr>
        <w:tab/>
      </w:r>
      <w:r w:rsidRPr="006C6C0D">
        <w:rPr>
          <w:rFonts w:eastAsia="Times New Roman"/>
        </w:rPr>
        <w:tab/>
      </w:r>
      <w:r w:rsidRPr="006C6C0D">
        <w:rPr>
          <w:rFonts w:eastAsia="Times New Roman"/>
        </w:rPr>
        <w:tab/>
        <w:t xml:space="preserve">         Ve </w:t>
      </w:r>
      <w:r w:rsidR="000757EB" w:rsidRPr="006C6C0D">
        <w:rPr>
          <w:rFonts w:eastAsia="Times New Roman"/>
        </w:rPr>
        <w:t xml:space="preserve">______ </w:t>
      </w:r>
      <w:r w:rsidRPr="006C6C0D">
        <w:rPr>
          <w:rFonts w:eastAsia="Times New Roman"/>
        </w:rPr>
        <w:t>dne</w:t>
      </w:r>
      <w:r w:rsidR="000757EB" w:rsidRPr="006C6C0D">
        <w:rPr>
          <w:rFonts w:eastAsia="Times New Roman"/>
        </w:rPr>
        <w:t xml:space="preserve"> ______</w:t>
      </w:r>
      <w:r>
        <w:rPr>
          <w:rFonts w:eastAsia="Times New Roman"/>
        </w:rPr>
        <w:t xml:space="preserve"> </w:t>
      </w:r>
    </w:p>
    <w:p w14:paraId="330CF634" w14:textId="77777777" w:rsidR="009621AB" w:rsidRDefault="009621AB">
      <w:pPr>
        <w:tabs>
          <w:tab w:val="left" w:pos="900"/>
        </w:tabs>
        <w:spacing w:after="0" w:line="240" w:lineRule="auto"/>
        <w:rPr>
          <w:rFonts w:eastAsia="Times New Roman"/>
        </w:rPr>
      </w:pPr>
    </w:p>
    <w:tbl>
      <w:tblPr>
        <w:tblW w:w="0" w:type="auto"/>
        <w:tblInd w:w="108" w:type="dxa"/>
        <w:tblCellMar>
          <w:left w:w="10" w:type="dxa"/>
          <w:right w:w="10" w:type="dxa"/>
        </w:tblCellMar>
        <w:tblLook w:val="04A0" w:firstRow="1" w:lastRow="0" w:firstColumn="1" w:lastColumn="0" w:noHBand="0" w:noVBand="1"/>
      </w:tblPr>
      <w:tblGrid>
        <w:gridCol w:w="4522"/>
        <w:gridCol w:w="4396"/>
      </w:tblGrid>
      <w:tr w:rsidR="00FD4273" w14:paraId="66849FE9" w14:textId="77777777">
        <w:trPr>
          <w:trHeight w:val="1"/>
        </w:trPr>
        <w:tc>
          <w:tcPr>
            <w:tcW w:w="48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C98CF57" w14:textId="77777777" w:rsidR="00FD4273" w:rsidRDefault="004A04BE">
            <w:pPr>
              <w:spacing w:after="0" w:line="240" w:lineRule="auto"/>
              <w:ind w:right="1440"/>
              <w:rPr>
                <w:rFonts w:eastAsia="Times New Roman"/>
                <w:sz w:val="24"/>
              </w:rPr>
            </w:pPr>
            <w:r>
              <w:rPr>
                <w:rFonts w:eastAsia="Times New Roman"/>
              </w:rPr>
              <w:t>J&amp;J:</w:t>
            </w:r>
          </w:p>
          <w:p w14:paraId="7D56FEB0" w14:textId="77777777" w:rsidR="00FD4273" w:rsidRDefault="00FD4273">
            <w:pPr>
              <w:spacing w:after="0" w:line="240" w:lineRule="auto"/>
              <w:ind w:right="1440"/>
              <w:rPr>
                <w:rFonts w:eastAsia="Times New Roman"/>
                <w:sz w:val="24"/>
              </w:rPr>
            </w:pPr>
          </w:p>
          <w:p w14:paraId="0D75AE16" w14:textId="77777777" w:rsidR="00FD4273" w:rsidRDefault="00FD4273">
            <w:pPr>
              <w:spacing w:after="0" w:line="240" w:lineRule="auto"/>
              <w:ind w:right="1440"/>
              <w:rPr>
                <w:rFonts w:eastAsia="Times New Roman"/>
                <w:sz w:val="24"/>
              </w:rPr>
            </w:pPr>
          </w:p>
          <w:p w14:paraId="76A4371D" w14:textId="5A736B22" w:rsidR="00FD4273" w:rsidRDefault="004A04BE">
            <w:pPr>
              <w:spacing w:after="0" w:line="240" w:lineRule="auto"/>
              <w:ind w:right="1440"/>
              <w:rPr>
                <w:rFonts w:eastAsia="Times New Roman"/>
                <w:sz w:val="24"/>
              </w:rPr>
            </w:pPr>
            <w:r>
              <w:rPr>
                <w:rFonts w:eastAsia="Times New Roman"/>
              </w:rPr>
              <w:t>________________________</w:t>
            </w:r>
          </w:p>
          <w:p w14:paraId="14E34B6C" w14:textId="77777777" w:rsidR="00FD4273" w:rsidRDefault="004A04BE">
            <w:pPr>
              <w:spacing w:after="0" w:line="240" w:lineRule="auto"/>
              <w:ind w:right="1440"/>
              <w:rPr>
                <w:rFonts w:eastAsia="Times New Roman"/>
                <w:sz w:val="24"/>
              </w:rPr>
            </w:pPr>
            <w:r>
              <w:rPr>
                <w:rFonts w:eastAsia="Times New Roman"/>
              </w:rPr>
              <w:t>Johnson &amp; Johnson, s.r.o.</w:t>
            </w:r>
          </w:p>
          <w:p w14:paraId="45FCA5B3" w14:textId="77777777" w:rsidR="00567A47" w:rsidRDefault="00567A47">
            <w:pPr>
              <w:spacing w:after="0" w:line="240" w:lineRule="auto"/>
              <w:ind w:right="1440"/>
              <w:rPr>
                <w:rFonts w:eastAsia="Times New Roman"/>
              </w:rPr>
            </w:pPr>
            <w:r>
              <w:rPr>
                <w:rFonts w:eastAsia="Times New Roman"/>
              </w:rPr>
              <w:t xml:space="preserve">Ing. </w:t>
            </w:r>
            <w:r w:rsidR="00E54B96">
              <w:rPr>
                <w:rFonts w:eastAsia="Times New Roman"/>
              </w:rPr>
              <w:t>Gabriela Kastnerová</w:t>
            </w:r>
            <w:r w:rsidR="004A04BE">
              <w:rPr>
                <w:rFonts w:eastAsia="Times New Roman"/>
              </w:rPr>
              <w:t xml:space="preserve">, </w:t>
            </w:r>
            <w:r>
              <w:rPr>
                <w:rFonts w:eastAsia="Times New Roman"/>
              </w:rPr>
              <w:t>ACCA, CIA</w:t>
            </w:r>
          </w:p>
          <w:p w14:paraId="6ED139AF" w14:textId="2D0222C5" w:rsidR="00FD4273" w:rsidRDefault="004A04BE">
            <w:pPr>
              <w:spacing w:after="0" w:line="240" w:lineRule="auto"/>
              <w:ind w:right="1440"/>
            </w:pPr>
            <w:r>
              <w:rPr>
                <w:rFonts w:eastAsia="Times New Roman"/>
              </w:rPr>
              <w:t>jednatelka</w:t>
            </w:r>
          </w:p>
        </w:tc>
        <w:tc>
          <w:tcPr>
            <w:tcW w:w="47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B9EEB67" w14:textId="77777777" w:rsidR="00FD4273" w:rsidRPr="0011262F" w:rsidRDefault="004A04BE">
            <w:pPr>
              <w:spacing w:after="0" w:line="240" w:lineRule="auto"/>
              <w:ind w:right="1440"/>
              <w:rPr>
                <w:rFonts w:eastAsia="Times New Roman"/>
              </w:rPr>
            </w:pPr>
            <w:r w:rsidRPr="0011262F">
              <w:rPr>
                <w:rFonts w:eastAsia="Times New Roman"/>
              </w:rPr>
              <w:t>Kupující:</w:t>
            </w:r>
          </w:p>
          <w:p w14:paraId="4AB9BFEF" w14:textId="77777777" w:rsidR="00FD4273" w:rsidRPr="0011262F" w:rsidRDefault="00FD4273">
            <w:pPr>
              <w:spacing w:after="0" w:line="240" w:lineRule="auto"/>
              <w:ind w:right="1440"/>
              <w:rPr>
                <w:rFonts w:eastAsia="Times New Roman"/>
              </w:rPr>
            </w:pPr>
          </w:p>
          <w:p w14:paraId="530514DB" w14:textId="77777777" w:rsidR="00FD4273" w:rsidRPr="0011262F" w:rsidRDefault="00FD4273">
            <w:pPr>
              <w:spacing w:after="0" w:line="240" w:lineRule="auto"/>
              <w:ind w:right="1440"/>
              <w:rPr>
                <w:rFonts w:eastAsia="Times New Roman"/>
              </w:rPr>
            </w:pPr>
          </w:p>
          <w:p w14:paraId="5381B9ED" w14:textId="77777777" w:rsidR="00FD4273" w:rsidRPr="0011262F" w:rsidRDefault="004A04BE">
            <w:pPr>
              <w:spacing w:after="0" w:line="240" w:lineRule="auto"/>
              <w:ind w:right="1000"/>
              <w:rPr>
                <w:rFonts w:eastAsia="Times New Roman"/>
              </w:rPr>
            </w:pPr>
            <w:r w:rsidRPr="0011262F">
              <w:rPr>
                <w:rFonts w:eastAsia="Times New Roman"/>
              </w:rPr>
              <w:t>___________________________</w:t>
            </w:r>
          </w:p>
          <w:p w14:paraId="453F61D3" w14:textId="77777777" w:rsidR="00567A47" w:rsidRPr="0011262F" w:rsidRDefault="00567A47">
            <w:pPr>
              <w:spacing w:after="0" w:line="240" w:lineRule="auto"/>
              <w:ind w:right="1000"/>
              <w:rPr>
                <w:rFonts w:eastAsia="Times New Roman"/>
              </w:rPr>
            </w:pPr>
            <w:r w:rsidRPr="0011262F">
              <w:rPr>
                <w:rFonts w:eastAsia="Times New Roman"/>
              </w:rPr>
              <w:t>Oblastní nemocnice Mladá Boleslav, a.s., nemocnice Středočeského kraje</w:t>
            </w:r>
          </w:p>
          <w:p w14:paraId="75B56DF0" w14:textId="77777777" w:rsidR="00567A47" w:rsidRPr="0011262F" w:rsidRDefault="00567A47">
            <w:pPr>
              <w:spacing w:after="0" w:line="240" w:lineRule="auto"/>
              <w:ind w:right="1000"/>
              <w:rPr>
                <w:rFonts w:eastAsia="Times New Roman"/>
              </w:rPr>
            </w:pPr>
            <w:r w:rsidRPr="0011262F">
              <w:rPr>
                <w:rFonts w:eastAsia="Times New Roman"/>
              </w:rPr>
              <w:t>JUDr. Ladislav Řípa</w:t>
            </w:r>
          </w:p>
          <w:p w14:paraId="2B903E52" w14:textId="5A186A5E" w:rsidR="00567A47" w:rsidRPr="0011262F" w:rsidRDefault="00567A47">
            <w:pPr>
              <w:spacing w:after="0" w:line="240" w:lineRule="auto"/>
              <w:ind w:right="1000"/>
              <w:rPr>
                <w:rFonts w:eastAsia="Times New Roman"/>
              </w:rPr>
            </w:pPr>
            <w:r w:rsidRPr="0011262F">
              <w:rPr>
                <w:rFonts w:eastAsia="Times New Roman"/>
              </w:rPr>
              <w:t>předseda představenstva</w:t>
            </w:r>
          </w:p>
          <w:p w14:paraId="2DB5E6C7" w14:textId="77777777" w:rsidR="00567A47" w:rsidRPr="0011262F" w:rsidRDefault="00567A47">
            <w:pPr>
              <w:spacing w:after="0" w:line="240" w:lineRule="auto"/>
              <w:ind w:right="1000"/>
              <w:rPr>
                <w:rFonts w:eastAsia="Times New Roman"/>
              </w:rPr>
            </w:pPr>
          </w:p>
          <w:p w14:paraId="19874C3B" w14:textId="77777777" w:rsidR="00567A47" w:rsidRPr="0011262F" w:rsidRDefault="00567A47">
            <w:pPr>
              <w:spacing w:after="0" w:line="240" w:lineRule="auto"/>
              <w:ind w:right="1000"/>
              <w:rPr>
                <w:rFonts w:eastAsia="Times New Roman"/>
              </w:rPr>
            </w:pPr>
          </w:p>
          <w:p w14:paraId="13E0AC8F" w14:textId="77777777" w:rsidR="00567A47" w:rsidRPr="0011262F" w:rsidRDefault="00567A47" w:rsidP="00567A47">
            <w:pPr>
              <w:spacing w:after="0" w:line="240" w:lineRule="auto"/>
              <w:ind w:right="1000"/>
              <w:rPr>
                <w:rFonts w:eastAsia="Times New Roman"/>
              </w:rPr>
            </w:pPr>
            <w:r w:rsidRPr="0011262F">
              <w:rPr>
                <w:rFonts w:eastAsia="Times New Roman"/>
              </w:rPr>
              <w:t>___________________________</w:t>
            </w:r>
          </w:p>
          <w:p w14:paraId="2D48A525" w14:textId="77777777" w:rsidR="00567A47" w:rsidRPr="0011262F" w:rsidRDefault="00567A47" w:rsidP="00567A47">
            <w:pPr>
              <w:spacing w:after="0" w:line="240" w:lineRule="auto"/>
              <w:ind w:right="1000"/>
              <w:rPr>
                <w:rFonts w:eastAsia="Times New Roman"/>
              </w:rPr>
            </w:pPr>
            <w:r w:rsidRPr="0011262F">
              <w:rPr>
                <w:rFonts w:eastAsia="Times New Roman"/>
              </w:rPr>
              <w:t>Oblastní nemocnice Mladá Boleslav, a.s., nemocnice Středočeského kraje</w:t>
            </w:r>
          </w:p>
          <w:p w14:paraId="56F442F3" w14:textId="0B841425" w:rsidR="00567A47" w:rsidRPr="0011262F" w:rsidRDefault="00567A47" w:rsidP="00567A47">
            <w:pPr>
              <w:spacing w:after="0" w:line="240" w:lineRule="auto"/>
              <w:ind w:right="1000"/>
              <w:rPr>
                <w:rFonts w:eastAsia="Times New Roman"/>
              </w:rPr>
            </w:pPr>
            <w:r w:rsidRPr="0011262F">
              <w:rPr>
                <w:rFonts w:eastAsia="Times New Roman"/>
              </w:rPr>
              <w:t>Mgr. Daniel Marek místopředseda představenstva</w:t>
            </w:r>
          </w:p>
          <w:p w14:paraId="0C5A3714" w14:textId="77777777" w:rsidR="00567A47" w:rsidRPr="0011262F" w:rsidRDefault="00567A47">
            <w:pPr>
              <w:spacing w:after="0" w:line="240" w:lineRule="auto"/>
              <w:ind w:right="1000"/>
              <w:rPr>
                <w:rFonts w:eastAsia="Times New Roman"/>
              </w:rPr>
            </w:pPr>
          </w:p>
          <w:p w14:paraId="5FAF6362" w14:textId="44D31B85" w:rsidR="00567A47" w:rsidRPr="0011262F" w:rsidRDefault="00567A47">
            <w:pPr>
              <w:spacing w:after="0" w:line="240" w:lineRule="auto"/>
              <w:ind w:right="1000"/>
              <w:rPr>
                <w:rFonts w:eastAsia="Times New Roman"/>
              </w:rPr>
            </w:pPr>
          </w:p>
        </w:tc>
      </w:tr>
      <w:bookmarkEnd w:id="14"/>
      <w:bookmarkEnd w:id="15"/>
    </w:tbl>
    <w:p w14:paraId="2E4020C2" w14:textId="77777777" w:rsidR="008B5548" w:rsidRDefault="008B5548" w:rsidP="00083FC8">
      <w:pPr>
        <w:spacing w:before="100" w:after="100" w:line="240" w:lineRule="auto"/>
        <w:jc w:val="center"/>
        <w:rPr>
          <w:rFonts w:eastAsia="Times New Roman"/>
          <w:b/>
          <w:color w:val="000000"/>
          <w:sz w:val="28"/>
        </w:rPr>
      </w:pPr>
    </w:p>
    <w:p w14:paraId="3B0FA8B1" w14:textId="36819735" w:rsidR="003D2B52" w:rsidRDefault="003D2B52">
      <w:pPr>
        <w:rPr>
          <w:rFonts w:eastAsia="Times New Roman"/>
          <w:b/>
          <w:color w:val="000000"/>
          <w:sz w:val="28"/>
        </w:rPr>
      </w:pPr>
    </w:p>
    <w:p w14:paraId="5B381552" w14:textId="77777777" w:rsidR="003D2B52" w:rsidRPr="003D2B52" w:rsidRDefault="003D2B52" w:rsidP="003D2B52">
      <w:pPr>
        <w:rPr>
          <w:rFonts w:eastAsia="Times New Roman"/>
          <w:sz w:val="28"/>
        </w:rPr>
      </w:pPr>
    </w:p>
    <w:p w14:paraId="60BA1DE2" w14:textId="4A5D74C1" w:rsidR="000A3162" w:rsidRDefault="003D2B52" w:rsidP="003D2B52">
      <w:pPr>
        <w:tabs>
          <w:tab w:val="left" w:pos="5490"/>
        </w:tabs>
        <w:rPr>
          <w:rFonts w:eastAsia="Times New Roman"/>
          <w:b/>
          <w:color w:val="000000"/>
          <w:sz w:val="28"/>
        </w:rPr>
      </w:pPr>
      <w:r>
        <w:rPr>
          <w:rFonts w:eastAsia="Times New Roman"/>
          <w:sz w:val="28"/>
        </w:rPr>
        <w:tab/>
      </w:r>
      <w:bookmarkStart w:id="16" w:name="_GoBack"/>
      <w:bookmarkEnd w:id="16"/>
    </w:p>
    <w:sectPr w:rsidR="000A3162" w:rsidSect="00010CA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B9B17" w14:textId="77777777" w:rsidR="00A2455B" w:rsidRDefault="00A2455B" w:rsidP="00020F29">
      <w:pPr>
        <w:spacing w:after="0" w:line="240" w:lineRule="auto"/>
      </w:pPr>
      <w:r>
        <w:separator/>
      </w:r>
    </w:p>
  </w:endnote>
  <w:endnote w:type="continuationSeparator" w:id="0">
    <w:p w14:paraId="370A6E0A" w14:textId="77777777" w:rsidR="00A2455B" w:rsidRDefault="00A2455B" w:rsidP="00020F29">
      <w:pPr>
        <w:spacing w:after="0" w:line="240" w:lineRule="auto"/>
      </w:pPr>
      <w:r>
        <w:continuationSeparator/>
      </w:r>
    </w:p>
  </w:endnote>
  <w:endnote w:type="continuationNotice" w:id="1">
    <w:p w14:paraId="0E13F992" w14:textId="77777777" w:rsidR="00A2455B" w:rsidRDefault="00A245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ED247" w14:textId="77777777" w:rsidR="006C6C0D" w:rsidRDefault="006C6C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F68A5" w14:textId="77777777" w:rsidR="006C6C0D" w:rsidRDefault="006C6C0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8C791" w14:textId="77777777" w:rsidR="006C6C0D" w:rsidRDefault="006C6C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6E81D" w14:textId="77777777" w:rsidR="00A2455B" w:rsidRDefault="00A2455B" w:rsidP="00020F29">
      <w:pPr>
        <w:spacing w:after="0" w:line="240" w:lineRule="auto"/>
      </w:pPr>
      <w:r>
        <w:separator/>
      </w:r>
    </w:p>
  </w:footnote>
  <w:footnote w:type="continuationSeparator" w:id="0">
    <w:p w14:paraId="3CE21899" w14:textId="77777777" w:rsidR="00A2455B" w:rsidRDefault="00A2455B" w:rsidP="00020F29">
      <w:pPr>
        <w:spacing w:after="0" w:line="240" w:lineRule="auto"/>
      </w:pPr>
      <w:r>
        <w:continuationSeparator/>
      </w:r>
    </w:p>
  </w:footnote>
  <w:footnote w:type="continuationNotice" w:id="1">
    <w:p w14:paraId="655C6101" w14:textId="77777777" w:rsidR="00A2455B" w:rsidRDefault="00A245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6D0B7" w14:textId="77777777" w:rsidR="006C6C0D" w:rsidRDefault="006C6C0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89644" w14:textId="77777777" w:rsidR="00010CA2" w:rsidRPr="00020F29" w:rsidRDefault="00010CA2" w:rsidP="00020F29">
    <w:pPr>
      <w:keepNext/>
      <w:widowControl w:val="0"/>
      <w:tabs>
        <w:tab w:val="center" w:pos="4536"/>
        <w:tab w:val="right" w:pos="9072"/>
      </w:tabs>
      <w:spacing w:after="0" w:line="240" w:lineRule="auto"/>
      <w:jc w:val="both"/>
      <w:rPr>
        <w:rFonts w:eastAsia="Times New Roman"/>
        <w:noProof/>
        <w:szCs w:val="20"/>
        <w:highlight w:val="yellow"/>
      </w:rPr>
    </w:pPr>
  </w:p>
  <w:p w14:paraId="63C471F2" w14:textId="1CDB0BED" w:rsidR="00020F29" w:rsidRDefault="00020F2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77FD5" w14:textId="444A3A9A" w:rsidR="00010CA2" w:rsidRPr="006C6C0D" w:rsidRDefault="00010CA2" w:rsidP="00010CA2">
    <w:pPr>
      <w:keepNext/>
      <w:widowControl w:val="0"/>
      <w:tabs>
        <w:tab w:val="center" w:pos="4536"/>
        <w:tab w:val="right" w:pos="9072"/>
      </w:tabs>
      <w:spacing w:after="0" w:line="240" w:lineRule="auto"/>
      <w:jc w:val="both"/>
      <w:rPr>
        <w:rFonts w:eastAsia="Times New Roman"/>
        <w:i/>
        <w:szCs w:val="20"/>
      </w:rPr>
    </w:pPr>
    <w:r w:rsidRPr="00020F29">
      <w:rPr>
        <w:rFonts w:eastAsia="Times New Roman"/>
        <w:i/>
        <w:szCs w:val="20"/>
      </w:rPr>
      <w:t xml:space="preserve">                                                                                                </w:t>
    </w:r>
    <w:r>
      <w:rPr>
        <w:rFonts w:eastAsia="Times New Roman"/>
        <w:i/>
        <w:szCs w:val="20"/>
      </w:rPr>
      <w:t xml:space="preserve">         </w:t>
    </w:r>
    <w:r w:rsidRPr="00020F29">
      <w:rPr>
        <w:rFonts w:eastAsia="Times New Roman"/>
        <w:i/>
        <w:szCs w:val="20"/>
      </w:rPr>
      <w:t xml:space="preserve">Číslo </w:t>
    </w:r>
    <w:r w:rsidRPr="006C6C0D">
      <w:rPr>
        <w:rFonts w:eastAsia="Times New Roman"/>
        <w:i/>
        <w:szCs w:val="20"/>
      </w:rPr>
      <w:t>smlouvy</w:t>
    </w:r>
    <w:r w:rsidRPr="006C6C0D">
      <w:rPr>
        <w:rFonts w:ascii="Arial" w:eastAsia="Times New Roman" w:hAnsi="Arial"/>
        <w:i/>
        <w:szCs w:val="20"/>
      </w:rPr>
      <w:t xml:space="preserve">: </w:t>
    </w:r>
    <w:proofErr w:type="gramStart"/>
    <w:r w:rsidR="006C6C0D" w:rsidRPr="006C6C0D">
      <w:rPr>
        <w:rFonts w:eastAsia="Times New Roman"/>
        <w:i/>
        <w:szCs w:val="20"/>
        <w:lang w:val="de-DE"/>
      </w:rPr>
      <w:t>4234499 - 2195633</w:t>
    </w:r>
    <w:proofErr w:type="gramEnd"/>
  </w:p>
  <w:p w14:paraId="1C8FCC7F" w14:textId="25A8C8CA" w:rsidR="00010CA2" w:rsidRDefault="00010CA2" w:rsidP="00010CA2">
    <w:pPr>
      <w:keepNext/>
      <w:widowControl w:val="0"/>
      <w:tabs>
        <w:tab w:val="center" w:pos="4536"/>
        <w:tab w:val="right" w:pos="9072"/>
      </w:tabs>
      <w:spacing w:after="0" w:line="240" w:lineRule="auto"/>
      <w:jc w:val="both"/>
      <w:rPr>
        <w:rFonts w:eastAsia="Times New Roman"/>
        <w:szCs w:val="20"/>
        <w:highlight w:val="yellow"/>
      </w:rPr>
    </w:pPr>
    <w:r w:rsidRPr="00020F29">
      <w:rPr>
        <w:rFonts w:eastAsia="Times New Roman"/>
        <w:i/>
        <w:szCs w:val="20"/>
      </w:rPr>
      <w:tab/>
      <w:t xml:space="preserve">                                                                                               </w:t>
    </w:r>
    <w:r>
      <w:rPr>
        <w:rFonts w:eastAsia="Times New Roman"/>
        <w:i/>
        <w:szCs w:val="20"/>
      </w:rPr>
      <w:t xml:space="preserve">   </w:t>
    </w:r>
  </w:p>
  <w:p w14:paraId="06BD9E5D" w14:textId="77777777" w:rsidR="00010CA2" w:rsidRDefault="00010CA2" w:rsidP="00010CA2">
    <w:pPr>
      <w:keepNext/>
      <w:widowControl w:val="0"/>
      <w:tabs>
        <w:tab w:val="center" w:pos="4536"/>
        <w:tab w:val="right" w:pos="9072"/>
      </w:tabs>
      <w:spacing w:after="0" w:line="240" w:lineRule="auto"/>
      <w:jc w:val="both"/>
      <w:rPr>
        <w:rFonts w:eastAsia="Times New Roman"/>
        <w:szCs w:val="20"/>
        <w:highlight w:val="yellow"/>
      </w:rPr>
    </w:pPr>
  </w:p>
  <w:p w14:paraId="79462D4B" w14:textId="77777777" w:rsidR="00010CA2" w:rsidRDefault="00010CA2" w:rsidP="00010CA2">
    <w:pPr>
      <w:keepNext/>
      <w:widowControl w:val="0"/>
      <w:tabs>
        <w:tab w:val="center" w:pos="4536"/>
        <w:tab w:val="right" w:pos="9072"/>
      </w:tabs>
      <w:spacing w:after="0" w:line="240" w:lineRule="auto"/>
      <w:jc w:val="both"/>
      <w:rPr>
        <w:rFonts w:eastAsia="Times New Roman"/>
        <w:szCs w:val="20"/>
        <w:highlight w:val="yellow"/>
      </w:rPr>
    </w:pPr>
  </w:p>
  <w:p w14:paraId="08C7257F" w14:textId="77777777" w:rsidR="00010CA2" w:rsidRDefault="00010C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62EC"/>
    <w:multiLevelType w:val="hybridMultilevel"/>
    <w:tmpl w:val="70EED464"/>
    <w:lvl w:ilvl="0" w:tplc="58E60A8C">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974CB"/>
    <w:multiLevelType w:val="hybridMultilevel"/>
    <w:tmpl w:val="CAA48BC6"/>
    <w:lvl w:ilvl="0" w:tplc="BBCADF8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CB6918"/>
    <w:multiLevelType w:val="hybridMultilevel"/>
    <w:tmpl w:val="4E5214EA"/>
    <w:lvl w:ilvl="0" w:tplc="0409000F">
      <w:start w:val="1"/>
      <w:numFmt w:val="decimal"/>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3" w15:restartNumberingAfterBreak="0">
    <w:nsid w:val="12F03F19"/>
    <w:multiLevelType w:val="hybridMultilevel"/>
    <w:tmpl w:val="B3B220FC"/>
    <w:lvl w:ilvl="0" w:tplc="0409000F">
      <w:start w:val="1"/>
      <w:numFmt w:val="decimal"/>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4" w15:restartNumberingAfterBreak="0">
    <w:nsid w:val="1A0E3044"/>
    <w:multiLevelType w:val="hybridMultilevel"/>
    <w:tmpl w:val="CAF82A1A"/>
    <w:lvl w:ilvl="0" w:tplc="0409000F">
      <w:start w:val="1"/>
      <w:numFmt w:val="decimal"/>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5" w15:restartNumberingAfterBreak="0">
    <w:nsid w:val="1E443D12"/>
    <w:multiLevelType w:val="multilevel"/>
    <w:tmpl w:val="2954BF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0776BA"/>
    <w:multiLevelType w:val="multilevel"/>
    <w:tmpl w:val="062056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4E53CC"/>
    <w:multiLevelType w:val="multilevel"/>
    <w:tmpl w:val="DF4E35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D1780A"/>
    <w:multiLevelType w:val="hybridMultilevel"/>
    <w:tmpl w:val="C8C6D8E8"/>
    <w:lvl w:ilvl="0" w:tplc="73727FEC">
      <w:start w:val="1"/>
      <w:numFmt w:val="lowerLetter"/>
      <w:lvlText w:val="(%1)"/>
      <w:lvlJc w:val="left"/>
      <w:pPr>
        <w:ind w:left="1478" w:hanging="360"/>
      </w:pPr>
      <w:rPr>
        <w:rFonts w:hint="default"/>
      </w:rPr>
    </w:lvl>
    <w:lvl w:ilvl="1" w:tplc="04050019" w:tentative="1">
      <w:start w:val="1"/>
      <w:numFmt w:val="lowerLetter"/>
      <w:lvlText w:val="%2."/>
      <w:lvlJc w:val="left"/>
      <w:pPr>
        <w:ind w:left="2198" w:hanging="360"/>
      </w:pPr>
    </w:lvl>
    <w:lvl w:ilvl="2" w:tplc="0405001B" w:tentative="1">
      <w:start w:val="1"/>
      <w:numFmt w:val="lowerRoman"/>
      <w:lvlText w:val="%3."/>
      <w:lvlJc w:val="right"/>
      <w:pPr>
        <w:ind w:left="2918" w:hanging="180"/>
      </w:pPr>
    </w:lvl>
    <w:lvl w:ilvl="3" w:tplc="0405000F" w:tentative="1">
      <w:start w:val="1"/>
      <w:numFmt w:val="decimal"/>
      <w:lvlText w:val="%4."/>
      <w:lvlJc w:val="left"/>
      <w:pPr>
        <w:ind w:left="3638" w:hanging="360"/>
      </w:pPr>
    </w:lvl>
    <w:lvl w:ilvl="4" w:tplc="04050019" w:tentative="1">
      <w:start w:val="1"/>
      <w:numFmt w:val="lowerLetter"/>
      <w:lvlText w:val="%5."/>
      <w:lvlJc w:val="left"/>
      <w:pPr>
        <w:ind w:left="4358" w:hanging="360"/>
      </w:pPr>
    </w:lvl>
    <w:lvl w:ilvl="5" w:tplc="0405001B" w:tentative="1">
      <w:start w:val="1"/>
      <w:numFmt w:val="lowerRoman"/>
      <w:lvlText w:val="%6."/>
      <w:lvlJc w:val="right"/>
      <w:pPr>
        <w:ind w:left="5078" w:hanging="180"/>
      </w:pPr>
    </w:lvl>
    <w:lvl w:ilvl="6" w:tplc="0405000F" w:tentative="1">
      <w:start w:val="1"/>
      <w:numFmt w:val="decimal"/>
      <w:lvlText w:val="%7."/>
      <w:lvlJc w:val="left"/>
      <w:pPr>
        <w:ind w:left="5798" w:hanging="360"/>
      </w:pPr>
    </w:lvl>
    <w:lvl w:ilvl="7" w:tplc="04050019" w:tentative="1">
      <w:start w:val="1"/>
      <w:numFmt w:val="lowerLetter"/>
      <w:lvlText w:val="%8."/>
      <w:lvlJc w:val="left"/>
      <w:pPr>
        <w:ind w:left="6518" w:hanging="360"/>
      </w:pPr>
    </w:lvl>
    <w:lvl w:ilvl="8" w:tplc="0405001B" w:tentative="1">
      <w:start w:val="1"/>
      <w:numFmt w:val="lowerRoman"/>
      <w:lvlText w:val="%9."/>
      <w:lvlJc w:val="right"/>
      <w:pPr>
        <w:ind w:left="7238" w:hanging="180"/>
      </w:pPr>
    </w:lvl>
  </w:abstractNum>
  <w:abstractNum w:abstractNumId="9" w15:restartNumberingAfterBreak="0">
    <w:nsid w:val="33E46C3E"/>
    <w:multiLevelType w:val="multilevel"/>
    <w:tmpl w:val="B7246B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3C424C"/>
    <w:multiLevelType w:val="multilevel"/>
    <w:tmpl w:val="8E7E09F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BB02A3"/>
    <w:multiLevelType w:val="hybridMultilevel"/>
    <w:tmpl w:val="2C1A3AFE"/>
    <w:lvl w:ilvl="0" w:tplc="0409000F">
      <w:start w:val="1"/>
      <w:numFmt w:val="decimal"/>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2" w15:restartNumberingAfterBreak="0">
    <w:nsid w:val="44123565"/>
    <w:multiLevelType w:val="hybridMultilevel"/>
    <w:tmpl w:val="5AD4EF54"/>
    <w:lvl w:ilvl="0" w:tplc="73727FEC">
      <w:start w:val="1"/>
      <w:numFmt w:val="lowerLetter"/>
      <w:lvlText w:val="(%1)"/>
      <w:lvlJc w:val="left"/>
      <w:pPr>
        <w:ind w:left="2234" w:hanging="360"/>
      </w:pPr>
      <w:rPr>
        <w:rFonts w:hint="default"/>
      </w:rPr>
    </w:lvl>
    <w:lvl w:ilvl="1" w:tplc="04050019" w:tentative="1">
      <w:start w:val="1"/>
      <w:numFmt w:val="lowerLetter"/>
      <w:lvlText w:val="%2."/>
      <w:lvlJc w:val="left"/>
      <w:pPr>
        <w:ind w:left="2954" w:hanging="360"/>
      </w:pPr>
    </w:lvl>
    <w:lvl w:ilvl="2" w:tplc="0405001B" w:tentative="1">
      <w:start w:val="1"/>
      <w:numFmt w:val="lowerRoman"/>
      <w:lvlText w:val="%3."/>
      <w:lvlJc w:val="right"/>
      <w:pPr>
        <w:ind w:left="3674" w:hanging="180"/>
      </w:pPr>
    </w:lvl>
    <w:lvl w:ilvl="3" w:tplc="0405000F" w:tentative="1">
      <w:start w:val="1"/>
      <w:numFmt w:val="decimal"/>
      <w:lvlText w:val="%4."/>
      <w:lvlJc w:val="left"/>
      <w:pPr>
        <w:ind w:left="4394" w:hanging="360"/>
      </w:pPr>
    </w:lvl>
    <w:lvl w:ilvl="4" w:tplc="04050019" w:tentative="1">
      <w:start w:val="1"/>
      <w:numFmt w:val="lowerLetter"/>
      <w:lvlText w:val="%5."/>
      <w:lvlJc w:val="left"/>
      <w:pPr>
        <w:ind w:left="5114" w:hanging="360"/>
      </w:pPr>
    </w:lvl>
    <w:lvl w:ilvl="5" w:tplc="0405001B" w:tentative="1">
      <w:start w:val="1"/>
      <w:numFmt w:val="lowerRoman"/>
      <w:lvlText w:val="%6."/>
      <w:lvlJc w:val="right"/>
      <w:pPr>
        <w:ind w:left="5834" w:hanging="180"/>
      </w:pPr>
    </w:lvl>
    <w:lvl w:ilvl="6" w:tplc="0405000F" w:tentative="1">
      <w:start w:val="1"/>
      <w:numFmt w:val="decimal"/>
      <w:lvlText w:val="%7."/>
      <w:lvlJc w:val="left"/>
      <w:pPr>
        <w:ind w:left="6554" w:hanging="360"/>
      </w:pPr>
    </w:lvl>
    <w:lvl w:ilvl="7" w:tplc="04050019" w:tentative="1">
      <w:start w:val="1"/>
      <w:numFmt w:val="lowerLetter"/>
      <w:lvlText w:val="%8."/>
      <w:lvlJc w:val="left"/>
      <w:pPr>
        <w:ind w:left="7274" w:hanging="360"/>
      </w:pPr>
    </w:lvl>
    <w:lvl w:ilvl="8" w:tplc="0405001B" w:tentative="1">
      <w:start w:val="1"/>
      <w:numFmt w:val="lowerRoman"/>
      <w:lvlText w:val="%9."/>
      <w:lvlJc w:val="right"/>
      <w:pPr>
        <w:ind w:left="7994" w:hanging="180"/>
      </w:pPr>
    </w:lvl>
  </w:abstractNum>
  <w:abstractNum w:abstractNumId="13" w15:restartNumberingAfterBreak="0">
    <w:nsid w:val="4DA44BEA"/>
    <w:multiLevelType w:val="multilevel"/>
    <w:tmpl w:val="41B409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957B3D"/>
    <w:multiLevelType w:val="hybridMultilevel"/>
    <w:tmpl w:val="4D423E52"/>
    <w:lvl w:ilvl="0" w:tplc="7182EF5C">
      <w:start w:val="1"/>
      <w:numFmt w:val="decimal"/>
      <w:lvlText w:val="%1."/>
      <w:lvlJc w:val="left"/>
      <w:pPr>
        <w:ind w:left="720" w:hanging="360"/>
      </w:pPr>
      <w:rPr>
        <w:rFonts w:ascii="Times New Roman" w:hAnsi="Times New Roman" w:cs="Times New Roman" w:hint="default"/>
        <w:caps w:val="0"/>
        <w:strike w:val="0"/>
        <w:dstrike w:val="0"/>
        <w:vanish w:val="0"/>
        <w:sz w:val="22"/>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A171E5"/>
    <w:multiLevelType w:val="hybridMultilevel"/>
    <w:tmpl w:val="451A41AA"/>
    <w:lvl w:ilvl="0" w:tplc="0409000F">
      <w:start w:val="1"/>
      <w:numFmt w:val="decimal"/>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6" w15:restartNumberingAfterBreak="0">
    <w:nsid w:val="5EF10464"/>
    <w:multiLevelType w:val="hybridMultilevel"/>
    <w:tmpl w:val="2D4E568E"/>
    <w:lvl w:ilvl="0" w:tplc="1C96300E">
      <w:start w:val="1"/>
      <w:numFmt w:val="decimal"/>
      <w:lvlText w:val="%1."/>
      <w:lvlJc w:val="left"/>
      <w:pPr>
        <w:ind w:left="1117" w:hanging="360"/>
      </w:pPr>
      <w:rPr>
        <w:b w:val="0"/>
        <w:bCs/>
      </w:r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7" w15:restartNumberingAfterBreak="0">
    <w:nsid w:val="64DE778D"/>
    <w:multiLevelType w:val="hybridMultilevel"/>
    <w:tmpl w:val="47FAC96C"/>
    <w:lvl w:ilvl="0" w:tplc="C4688514">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BFA1B14"/>
    <w:multiLevelType w:val="hybridMultilevel"/>
    <w:tmpl w:val="154ECAB2"/>
    <w:lvl w:ilvl="0" w:tplc="0409000F">
      <w:start w:val="1"/>
      <w:numFmt w:val="decimal"/>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9" w15:restartNumberingAfterBreak="0">
    <w:nsid w:val="6EE3456F"/>
    <w:multiLevelType w:val="multilevel"/>
    <w:tmpl w:val="F1B2F9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7D44AE"/>
    <w:multiLevelType w:val="multilevel"/>
    <w:tmpl w:val="8E7E09F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201A68"/>
    <w:multiLevelType w:val="hybridMultilevel"/>
    <w:tmpl w:val="6572671A"/>
    <w:lvl w:ilvl="0" w:tplc="73727FEC">
      <w:start w:val="1"/>
      <w:numFmt w:val="lowerLetter"/>
      <w:lvlText w:val="(%1)"/>
      <w:lvlJc w:val="left"/>
      <w:pPr>
        <w:ind w:left="1514" w:hanging="360"/>
      </w:pPr>
      <w:rPr>
        <w:rFonts w:hint="default"/>
      </w:r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num w:numId="1">
    <w:abstractNumId w:val="10"/>
  </w:num>
  <w:num w:numId="2">
    <w:abstractNumId w:val="5"/>
  </w:num>
  <w:num w:numId="3">
    <w:abstractNumId w:val="19"/>
  </w:num>
  <w:num w:numId="4">
    <w:abstractNumId w:val="6"/>
  </w:num>
  <w:num w:numId="5">
    <w:abstractNumId w:val="13"/>
  </w:num>
  <w:num w:numId="6">
    <w:abstractNumId w:val="7"/>
  </w:num>
  <w:num w:numId="7">
    <w:abstractNumId w:val="9"/>
  </w:num>
  <w:num w:numId="8">
    <w:abstractNumId w:val="4"/>
  </w:num>
  <w:num w:numId="9">
    <w:abstractNumId w:val="15"/>
  </w:num>
  <w:num w:numId="10">
    <w:abstractNumId w:val="2"/>
  </w:num>
  <w:num w:numId="11">
    <w:abstractNumId w:val="11"/>
  </w:num>
  <w:num w:numId="12">
    <w:abstractNumId w:val="3"/>
  </w:num>
  <w:num w:numId="13">
    <w:abstractNumId w:val="18"/>
  </w:num>
  <w:num w:numId="14">
    <w:abstractNumId w:val="14"/>
  </w:num>
  <w:num w:numId="15">
    <w:abstractNumId w:val="21"/>
  </w:num>
  <w:num w:numId="16">
    <w:abstractNumId w:val="12"/>
  </w:num>
  <w:num w:numId="17">
    <w:abstractNumId w:val="8"/>
  </w:num>
  <w:num w:numId="18">
    <w:abstractNumId w:val="20"/>
  </w:num>
  <w:num w:numId="19">
    <w:abstractNumId w:val="1"/>
  </w:num>
  <w:num w:numId="20">
    <w:abstractNumId w:val="0"/>
  </w:num>
  <w:num w:numId="21">
    <w:abstractNumId w:val="17"/>
  </w:num>
  <w:num w:numId="22">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73"/>
    <w:rsid w:val="00010CA2"/>
    <w:rsid w:val="00010FBA"/>
    <w:rsid w:val="000138A7"/>
    <w:rsid w:val="00020F29"/>
    <w:rsid w:val="00043DB3"/>
    <w:rsid w:val="00054811"/>
    <w:rsid w:val="00056371"/>
    <w:rsid w:val="0006180B"/>
    <w:rsid w:val="000757EB"/>
    <w:rsid w:val="00082981"/>
    <w:rsid w:val="00083FC8"/>
    <w:rsid w:val="000851A3"/>
    <w:rsid w:val="00087207"/>
    <w:rsid w:val="000A3162"/>
    <w:rsid w:val="000A52D4"/>
    <w:rsid w:val="000E4960"/>
    <w:rsid w:val="00104569"/>
    <w:rsid w:val="0010495D"/>
    <w:rsid w:val="0011262F"/>
    <w:rsid w:val="00131F80"/>
    <w:rsid w:val="00152183"/>
    <w:rsid w:val="00167E89"/>
    <w:rsid w:val="00180A72"/>
    <w:rsid w:val="001B0F00"/>
    <w:rsid w:val="001D1F0B"/>
    <w:rsid w:val="001F2240"/>
    <w:rsid w:val="0022691C"/>
    <w:rsid w:val="002459A8"/>
    <w:rsid w:val="00265D15"/>
    <w:rsid w:val="00270DD6"/>
    <w:rsid w:val="00273FCA"/>
    <w:rsid w:val="002762B7"/>
    <w:rsid w:val="00276FD0"/>
    <w:rsid w:val="002818AA"/>
    <w:rsid w:val="0029182B"/>
    <w:rsid w:val="00292299"/>
    <w:rsid w:val="00294874"/>
    <w:rsid w:val="002A6B54"/>
    <w:rsid w:val="00303B28"/>
    <w:rsid w:val="00331754"/>
    <w:rsid w:val="003453AA"/>
    <w:rsid w:val="00367FD3"/>
    <w:rsid w:val="00376A76"/>
    <w:rsid w:val="00393A07"/>
    <w:rsid w:val="003A2CF7"/>
    <w:rsid w:val="003D2B52"/>
    <w:rsid w:val="003D6711"/>
    <w:rsid w:val="003E5D2A"/>
    <w:rsid w:val="003F2748"/>
    <w:rsid w:val="0041116C"/>
    <w:rsid w:val="004227BB"/>
    <w:rsid w:val="004327C4"/>
    <w:rsid w:val="004A04BE"/>
    <w:rsid w:val="004F0A3E"/>
    <w:rsid w:val="005029E3"/>
    <w:rsid w:val="005118EB"/>
    <w:rsid w:val="005142BB"/>
    <w:rsid w:val="00567A47"/>
    <w:rsid w:val="0057398E"/>
    <w:rsid w:val="00596687"/>
    <w:rsid w:val="005B5FFC"/>
    <w:rsid w:val="005C2016"/>
    <w:rsid w:val="005D47AE"/>
    <w:rsid w:val="005F0F12"/>
    <w:rsid w:val="005F7FDC"/>
    <w:rsid w:val="00604663"/>
    <w:rsid w:val="00623E34"/>
    <w:rsid w:val="00631DE1"/>
    <w:rsid w:val="00646874"/>
    <w:rsid w:val="00683430"/>
    <w:rsid w:val="0069140C"/>
    <w:rsid w:val="00696688"/>
    <w:rsid w:val="006A0867"/>
    <w:rsid w:val="006C6C0D"/>
    <w:rsid w:val="006E0283"/>
    <w:rsid w:val="007163AD"/>
    <w:rsid w:val="007427FF"/>
    <w:rsid w:val="00744F93"/>
    <w:rsid w:val="00755DB5"/>
    <w:rsid w:val="0078365A"/>
    <w:rsid w:val="00783816"/>
    <w:rsid w:val="00790DE0"/>
    <w:rsid w:val="008242EB"/>
    <w:rsid w:val="0085502E"/>
    <w:rsid w:val="0085557B"/>
    <w:rsid w:val="00856B08"/>
    <w:rsid w:val="008657FF"/>
    <w:rsid w:val="008A3AD6"/>
    <w:rsid w:val="008B5548"/>
    <w:rsid w:val="008D55E9"/>
    <w:rsid w:val="008E4718"/>
    <w:rsid w:val="009620AC"/>
    <w:rsid w:val="009621AB"/>
    <w:rsid w:val="00964AC3"/>
    <w:rsid w:val="00973C05"/>
    <w:rsid w:val="009959FD"/>
    <w:rsid w:val="0099731D"/>
    <w:rsid w:val="009A0525"/>
    <w:rsid w:val="009A4D4E"/>
    <w:rsid w:val="009B2D9A"/>
    <w:rsid w:val="009B55C4"/>
    <w:rsid w:val="009D0FDB"/>
    <w:rsid w:val="009D7B2B"/>
    <w:rsid w:val="009D7B5F"/>
    <w:rsid w:val="00A05327"/>
    <w:rsid w:val="00A23453"/>
    <w:rsid w:val="00A2455B"/>
    <w:rsid w:val="00A42AA0"/>
    <w:rsid w:val="00A43BFC"/>
    <w:rsid w:val="00A44FF9"/>
    <w:rsid w:val="00A47024"/>
    <w:rsid w:val="00A52EA5"/>
    <w:rsid w:val="00AA281A"/>
    <w:rsid w:val="00AA68B4"/>
    <w:rsid w:val="00AB3978"/>
    <w:rsid w:val="00AC7CB2"/>
    <w:rsid w:val="00B20666"/>
    <w:rsid w:val="00B36F7D"/>
    <w:rsid w:val="00B45C6D"/>
    <w:rsid w:val="00B579F0"/>
    <w:rsid w:val="00B77F44"/>
    <w:rsid w:val="00B81BCC"/>
    <w:rsid w:val="00B81DB3"/>
    <w:rsid w:val="00B87ABC"/>
    <w:rsid w:val="00BC360B"/>
    <w:rsid w:val="00BE0283"/>
    <w:rsid w:val="00BF12D6"/>
    <w:rsid w:val="00C31523"/>
    <w:rsid w:val="00C31A10"/>
    <w:rsid w:val="00C33F82"/>
    <w:rsid w:val="00C37B82"/>
    <w:rsid w:val="00C458A1"/>
    <w:rsid w:val="00C5227A"/>
    <w:rsid w:val="00C54808"/>
    <w:rsid w:val="00CA50F6"/>
    <w:rsid w:val="00CC5CBF"/>
    <w:rsid w:val="00CE21A3"/>
    <w:rsid w:val="00D40260"/>
    <w:rsid w:val="00D4716A"/>
    <w:rsid w:val="00D90C70"/>
    <w:rsid w:val="00D9590B"/>
    <w:rsid w:val="00DB5CF8"/>
    <w:rsid w:val="00DD1AB4"/>
    <w:rsid w:val="00E54B96"/>
    <w:rsid w:val="00E61ACF"/>
    <w:rsid w:val="00E824FC"/>
    <w:rsid w:val="00E86B1E"/>
    <w:rsid w:val="00EB264B"/>
    <w:rsid w:val="00EB39A6"/>
    <w:rsid w:val="00ED42D6"/>
    <w:rsid w:val="00EE2C19"/>
    <w:rsid w:val="00EE768D"/>
    <w:rsid w:val="00F044EB"/>
    <w:rsid w:val="00F2459F"/>
    <w:rsid w:val="00F42B0D"/>
    <w:rsid w:val="00F479DB"/>
    <w:rsid w:val="00F50A4D"/>
    <w:rsid w:val="00FA2C87"/>
    <w:rsid w:val="00FD4273"/>
    <w:rsid w:val="00FE32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64BAA"/>
  <w15:docId w15:val="{005C82F0-B193-49D6-93E8-6A9360C4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B264B"/>
    <w:pPr>
      <w:ind w:left="720"/>
      <w:contextualSpacing/>
    </w:pPr>
  </w:style>
  <w:style w:type="character" w:styleId="Odkaznakoment">
    <w:name w:val="annotation reference"/>
    <w:basedOn w:val="Standardnpsmoodstavce"/>
    <w:uiPriority w:val="99"/>
    <w:semiHidden/>
    <w:unhideWhenUsed/>
    <w:rsid w:val="009A4D4E"/>
    <w:rPr>
      <w:sz w:val="16"/>
      <w:szCs w:val="16"/>
    </w:rPr>
  </w:style>
  <w:style w:type="paragraph" w:styleId="Textkomente">
    <w:name w:val="annotation text"/>
    <w:basedOn w:val="Normln"/>
    <w:link w:val="TextkomenteChar"/>
    <w:uiPriority w:val="99"/>
    <w:unhideWhenUsed/>
    <w:rsid w:val="009A4D4E"/>
    <w:pPr>
      <w:spacing w:line="240" w:lineRule="auto"/>
    </w:pPr>
    <w:rPr>
      <w:sz w:val="20"/>
      <w:szCs w:val="20"/>
    </w:rPr>
  </w:style>
  <w:style w:type="character" w:customStyle="1" w:styleId="TextkomenteChar">
    <w:name w:val="Text komentáře Char"/>
    <w:basedOn w:val="Standardnpsmoodstavce"/>
    <w:link w:val="Textkomente"/>
    <w:uiPriority w:val="99"/>
    <w:rsid w:val="009A4D4E"/>
    <w:rPr>
      <w:sz w:val="20"/>
      <w:szCs w:val="20"/>
    </w:rPr>
  </w:style>
  <w:style w:type="paragraph" w:styleId="Pedmtkomente">
    <w:name w:val="annotation subject"/>
    <w:basedOn w:val="Textkomente"/>
    <w:next w:val="Textkomente"/>
    <w:link w:val="PedmtkomenteChar"/>
    <w:uiPriority w:val="99"/>
    <w:semiHidden/>
    <w:unhideWhenUsed/>
    <w:rsid w:val="009A4D4E"/>
    <w:rPr>
      <w:b/>
      <w:bCs/>
    </w:rPr>
  </w:style>
  <w:style w:type="character" w:customStyle="1" w:styleId="PedmtkomenteChar">
    <w:name w:val="Předmět komentáře Char"/>
    <w:basedOn w:val="TextkomenteChar"/>
    <w:link w:val="Pedmtkomente"/>
    <w:uiPriority w:val="99"/>
    <w:semiHidden/>
    <w:rsid w:val="009A4D4E"/>
    <w:rPr>
      <w:b/>
      <w:bCs/>
      <w:sz w:val="20"/>
      <w:szCs w:val="20"/>
    </w:rPr>
  </w:style>
  <w:style w:type="paragraph" w:styleId="Zkladntext">
    <w:name w:val="Body Text"/>
    <w:basedOn w:val="Normln"/>
    <w:link w:val="ZkladntextChar"/>
    <w:rsid w:val="009A4D4E"/>
    <w:pPr>
      <w:spacing w:after="0" w:line="240" w:lineRule="auto"/>
      <w:jc w:val="both"/>
    </w:pPr>
    <w:rPr>
      <w:rFonts w:eastAsia="Times New Roman"/>
      <w:sz w:val="24"/>
      <w:szCs w:val="24"/>
    </w:rPr>
  </w:style>
  <w:style w:type="character" w:customStyle="1" w:styleId="ZkladntextChar">
    <w:name w:val="Základní text Char"/>
    <w:basedOn w:val="Standardnpsmoodstavce"/>
    <w:link w:val="Zkladntext"/>
    <w:rsid w:val="009A4D4E"/>
    <w:rPr>
      <w:rFonts w:ascii="Times New Roman" w:eastAsia="Times New Roman" w:hAnsi="Times New Roman" w:cs="Times New Roman"/>
      <w:sz w:val="24"/>
      <w:szCs w:val="24"/>
    </w:rPr>
  </w:style>
  <w:style w:type="paragraph" w:styleId="Normlnweb">
    <w:name w:val="Normal (Web)"/>
    <w:basedOn w:val="Normln"/>
    <w:rsid w:val="00AA281A"/>
    <w:pPr>
      <w:spacing w:before="100" w:beforeAutospacing="1" w:after="100" w:afterAutospacing="1" w:line="240" w:lineRule="auto"/>
    </w:pPr>
    <w:rPr>
      <w:rFonts w:eastAsia="Times New Roman"/>
      <w:color w:val="000000"/>
      <w:sz w:val="24"/>
      <w:szCs w:val="24"/>
    </w:rPr>
  </w:style>
  <w:style w:type="paragraph" w:styleId="Zhlav">
    <w:name w:val="header"/>
    <w:basedOn w:val="Normln"/>
    <w:link w:val="ZhlavChar"/>
    <w:uiPriority w:val="99"/>
    <w:unhideWhenUsed/>
    <w:rsid w:val="00020F29"/>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020F29"/>
  </w:style>
  <w:style w:type="paragraph" w:styleId="Zpat">
    <w:name w:val="footer"/>
    <w:basedOn w:val="Normln"/>
    <w:link w:val="ZpatChar"/>
    <w:uiPriority w:val="99"/>
    <w:unhideWhenUsed/>
    <w:rsid w:val="00020F29"/>
    <w:pPr>
      <w:tabs>
        <w:tab w:val="center" w:pos="4513"/>
        <w:tab w:val="right" w:pos="9026"/>
      </w:tabs>
      <w:spacing w:after="0" w:line="240" w:lineRule="auto"/>
    </w:pPr>
  </w:style>
  <w:style w:type="character" w:customStyle="1" w:styleId="ZpatChar">
    <w:name w:val="Zápatí Char"/>
    <w:basedOn w:val="Standardnpsmoodstavce"/>
    <w:link w:val="Zpat"/>
    <w:uiPriority w:val="99"/>
    <w:rsid w:val="00020F29"/>
  </w:style>
  <w:style w:type="paragraph" w:styleId="Revize">
    <w:name w:val="Revision"/>
    <w:hidden/>
    <w:uiPriority w:val="99"/>
    <w:semiHidden/>
    <w:rsid w:val="003453AA"/>
    <w:pPr>
      <w:spacing w:after="0" w:line="240" w:lineRule="auto"/>
    </w:pPr>
  </w:style>
  <w:style w:type="character" w:styleId="Hypertextovodkaz">
    <w:name w:val="Hyperlink"/>
    <w:basedOn w:val="Standardnpsmoodstavce"/>
    <w:uiPriority w:val="99"/>
    <w:unhideWhenUsed/>
    <w:rsid w:val="006C6C0D"/>
    <w:rPr>
      <w:color w:val="0563C1" w:themeColor="hyperlink"/>
      <w:u w:val="single"/>
    </w:rPr>
  </w:style>
  <w:style w:type="character" w:styleId="Nevyeenzmnka">
    <w:name w:val="Unresolved Mention"/>
    <w:basedOn w:val="Standardnpsmoodstavce"/>
    <w:uiPriority w:val="99"/>
    <w:semiHidden/>
    <w:unhideWhenUsed/>
    <w:rsid w:val="006C6C0D"/>
    <w:rPr>
      <w:color w:val="605E5C"/>
      <w:shd w:val="clear" w:color="auto" w:fill="E1DFDD"/>
    </w:rPr>
  </w:style>
  <w:style w:type="character" w:styleId="Sledovanodkaz">
    <w:name w:val="FollowedHyperlink"/>
    <w:basedOn w:val="Standardnpsmoodstavce"/>
    <w:uiPriority w:val="99"/>
    <w:semiHidden/>
    <w:unhideWhenUsed/>
    <w:rsid w:val="006C6C0D"/>
    <w:rPr>
      <w:color w:val="954F72"/>
      <w:u w:val="single"/>
    </w:rPr>
  </w:style>
  <w:style w:type="paragraph" w:customStyle="1" w:styleId="msonormal0">
    <w:name w:val="msonormal"/>
    <w:basedOn w:val="Normln"/>
    <w:rsid w:val="006C6C0D"/>
    <w:pPr>
      <w:spacing w:before="100" w:beforeAutospacing="1" w:after="100" w:afterAutospacing="1" w:line="240" w:lineRule="auto"/>
    </w:pPr>
    <w:rPr>
      <w:rFonts w:eastAsia="Times New Roman"/>
      <w:sz w:val="24"/>
      <w:szCs w:val="24"/>
    </w:rPr>
  </w:style>
  <w:style w:type="paragraph" w:customStyle="1" w:styleId="xl65">
    <w:name w:val="xl65"/>
    <w:basedOn w:val="Normln"/>
    <w:rsid w:val="006C6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8"/>
      <w:szCs w:val="18"/>
    </w:rPr>
  </w:style>
  <w:style w:type="paragraph" w:customStyle="1" w:styleId="xl66">
    <w:name w:val="xl66"/>
    <w:basedOn w:val="Normln"/>
    <w:rsid w:val="006C6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8"/>
      <w:szCs w:val="18"/>
    </w:rPr>
  </w:style>
  <w:style w:type="paragraph" w:customStyle="1" w:styleId="xl67">
    <w:name w:val="xl67"/>
    <w:basedOn w:val="Normln"/>
    <w:rsid w:val="006C6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18"/>
      <w:szCs w:val="18"/>
    </w:rPr>
  </w:style>
  <w:style w:type="paragraph" w:customStyle="1" w:styleId="xl68">
    <w:name w:val="xl68"/>
    <w:basedOn w:val="Normln"/>
    <w:rsid w:val="006C6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Calibri"/>
      <w:sz w:val="18"/>
      <w:szCs w:val="18"/>
    </w:rPr>
  </w:style>
  <w:style w:type="paragraph" w:customStyle="1" w:styleId="xl69">
    <w:name w:val="xl69"/>
    <w:basedOn w:val="Normln"/>
    <w:rsid w:val="006C6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Calibri"/>
      <w:sz w:val="18"/>
      <w:szCs w:val="18"/>
    </w:rPr>
  </w:style>
  <w:style w:type="paragraph" w:customStyle="1" w:styleId="xl70">
    <w:name w:val="xl70"/>
    <w:basedOn w:val="Normln"/>
    <w:rsid w:val="006C6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8"/>
      <w:szCs w:val="18"/>
    </w:rPr>
  </w:style>
  <w:style w:type="paragraph" w:customStyle="1" w:styleId="xl71">
    <w:name w:val="xl71"/>
    <w:basedOn w:val="Normln"/>
    <w:rsid w:val="006C6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72">
    <w:name w:val="xl72"/>
    <w:basedOn w:val="Normln"/>
    <w:rsid w:val="006C6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73">
    <w:name w:val="xl73"/>
    <w:basedOn w:val="Normln"/>
    <w:rsid w:val="006C6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8"/>
      <w:szCs w:val="18"/>
    </w:rPr>
  </w:style>
  <w:style w:type="paragraph" w:customStyle="1" w:styleId="xl74">
    <w:name w:val="xl74"/>
    <w:basedOn w:val="Normln"/>
    <w:rsid w:val="006C6C0D"/>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608493">
      <w:bodyDiv w:val="1"/>
      <w:marLeft w:val="0"/>
      <w:marRight w:val="0"/>
      <w:marTop w:val="0"/>
      <w:marBottom w:val="0"/>
      <w:divBdr>
        <w:top w:val="none" w:sz="0" w:space="0" w:color="auto"/>
        <w:left w:val="none" w:sz="0" w:space="0" w:color="auto"/>
        <w:bottom w:val="none" w:sz="0" w:space="0" w:color="auto"/>
        <w:right w:val="none" w:sz="0" w:space="0" w:color="auto"/>
      </w:divBdr>
    </w:div>
    <w:div w:id="415443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Template>
  <TotalTime>5</TotalTime>
  <Pages>7</Pages>
  <Words>2550</Words>
  <Characters>15047</Characters>
  <Application>Microsoft Office Word</Application>
  <DocSecurity>0</DocSecurity>
  <Lines>125</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Bajanova, Diana [JNJCZ]</dc:creator>
  <cp:lastModifiedBy>Kučera Ondřej | ONMB</cp:lastModifiedBy>
  <cp:revision>3</cp:revision>
  <dcterms:created xsi:type="dcterms:W3CDTF">2025-03-20T09:50:00Z</dcterms:created>
  <dcterms:modified xsi:type="dcterms:W3CDTF">2025-04-01T04:20:00Z</dcterms:modified>
</cp:coreProperties>
</file>