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9A8" w14:textId="77777777" w:rsidR="00AE1CBA" w:rsidRDefault="00000000">
      <w:pPr>
        <w:pStyle w:val="Nadpis1"/>
        <w:spacing w:after="60"/>
      </w:pPr>
      <w:r>
        <w:t xml:space="preserve">Smlouva o spolupráci </w:t>
      </w:r>
    </w:p>
    <w:p w14:paraId="47F1347D" w14:textId="77777777" w:rsidR="00AE1CBA" w:rsidRDefault="00000000">
      <w:pPr>
        <w:pStyle w:val="Nadpis1"/>
        <w:spacing w:after="60"/>
      </w:pPr>
      <w:r>
        <w:t>při vědeckých pozorováních využívajících přístrojů umístěných na objektu ESO 1.52m na Evropské jižní observatoři ESO v rámci projektu PLATOSPEC</w:t>
      </w:r>
    </w:p>
    <w:p w14:paraId="0B776CD1" w14:textId="77777777" w:rsidR="00AE1CBA" w:rsidRDefault="00AE1CBA">
      <w:pPr>
        <w:spacing w:after="60"/>
        <w:rPr>
          <w:rFonts w:ascii="TimesNewRomanPS-BoldMT" w:hAnsi="TimesNewRomanPS-BoldMT" w:cs="TimesNewRomanPS-BoldMT"/>
          <w:b/>
          <w:bCs/>
          <w:sz w:val="24"/>
          <w:szCs w:val="24"/>
        </w:rPr>
      </w:pPr>
    </w:p>
    <w:p w14:paraId="7F963363" w14:textId="77777777" w:rsidR="00AE1CBA" w:rsidRDefault="00000000">
      <w:pPr>
        <w:pStyle w:val="Nadpis2"/>
        <w:spacing w:before="0" w:after="60"/>
        <w:ind w:left="426"/>
        <w:jc w:val="center"/>
        <w:rPr>
          <w:sz w:val="24"/>
          <w:szCs w:val="20"/>
        </w:rPr>
      </w:pPr>
      <w:r>
        <w:rPr>
          <w:sz w:val="24"/>
          <w:szCs w:val="20"/>
        </w:rPr>
        <w:t>Článek I - Smluvní strany</w:t>
      </w:r>
    </w:p>
    <w:p w14:paraId="403E5646" w14:textId="77777777" w:rsidR="00AE1CBA" w:rsidRDefault="00AE1CBA">
      <w:pPr>
        <w:spacing w:after="60"/>
        <w:rPr>
          <w:rFonts w:ascii="TimesNewRomanPS-BoldMT" w:hAnsi="TimesNewRomanPS-BoldMT" w:cs="TimesNewRomanPS-BoldMT"/>
          <w:b/>
          <w:bCs/>
          <w:szCs w:val="20"/>
        </w:rPr>
      </w:pPr>
    </w:p>
    <w:p w14:paraId="32809844" w14:textId="77777777" w:rsidR="00AE1CBA" w:rsidRDefault="00000000">
      <w:pPr>
        <w:spacing w:after="60"/>
        <w:rPr>
          <w:rFonts w:ascii="TimesNewRomanPS-BoldMT" w:hAnsi="TimesNewRomanPS-BoldMT" w:cs="TimesNewRomanPS-BoldMT"/>
          <w:b/>
          <w:bCs/>
          <w:sz w:val="22"/>
          <w:szCs w:val="20"/>
        </w:rPr>
      </w:pPr>
      <w:r>
        <w:rPr>
          <w:rFonts w:ascii="TimesNewRomanPS-BoldMT" w:hAnsi="TimesNewRomanPS-BoldMT" w:cs="TimesNewRomanPS-BoldMT"/>
          <w:b/>
          <w:bCs/>
          <w:sz w:val="22"/>
          <w:szCs w:val="20"/>
        </w:rPr>
        <w:t>1.1 Poskytovatel</w:t>
      </w:r>
    </w:p>
    <w:p w14:paraId="0A5E4492" w14:textId="77777777" w:rsidR="00AE1CBA" w:rsidRDefault="00000000">
      <w:pPr>
        <w:rPr>
          <w:rFonts w:ascii="TimesNewRomanPSMT" w:hAnsi="TimesNewRomanPSMT" w:cs="TimesNewRomanPSMT"/>
          <w:b/>
          <w:szCs w:val="20"/>
        </w:rPr>
      </w:pPr>
      <w:r>
        <w:rPr>
          <w:rFonts w:ascii="TimesNewRomanPSMT" w:hAnsi="TimesNewRomanPSMT" w:cs="TimesNewRomanPSMT"/>
          <w:szCs w:val="20"/>
        </w:rPr>
        <w:t xml:space="preserve">Název: </w:t>
      </w:r>
      <w:r>
        <w:rPr>
          <w:rFonts w:ascii="TimesNewRomanPSMT" w:hAnsi="TimesNewRomanPSMT" w:cs="TimesNewRomanPSMT"/>
          <w:b/>
          <w:szCs w:val="20"/>
        </w:rPr>
        <w:t>Astronomický ústav AV ČR, v. v. i.</w:t>
      </w:r>
    </w:p>
    <w:p w14:paraId="5D793CAD" w14:textId="77777777" w:rsidR="00AE1CBA" w:rsidRDefault="00000000">
      <w:pPr>
        <w:rPr>
          <w:rFonts w:ascii="TimesNewRomanPSMT" w:hAnsi="TimesNewRomanPSMT" w:cs="TimesNewRomanPSMT"/>
          <w:szCs w:val="20"/>
        </w:rPr>
      </w:pPr>
      <w:r>
        <w:rPr>
          <w:rFonts w:ascii="TimesNewRomanPSMT" w:hAnsi="TimesNewRomanPSMT" w:cs="TimesNewRomanPSMT"/>
          <w:szCs w:val="20"/>
        </w:rPr>
        <w:t>se sídlem: Fričova 298, Ondřejov 25165</w:t>
      </w:r>
    </w:p>
    <w:p w14:paraId="0F199610" w14:textId="77777777" w:rsidR="00AE1CBA" w:rsidRDefault="00000000">
      <w:pPr>
        <w:rPr>
          <w:rFonts w:ascii="TimesNewRomanPSMT" w:hAnsi="TimesNewRomanPSMT" w:cs="TimesNewRomanPSMT"/>
          <w:szCs w:val="20"/>
        </w:rPr>
      </w:pPr>
      <w:r>
        <w:rPr>
          <w:rFonts w:ascii="TimesNewRomanPSMT" w:hAnsi="TimesNewRomanPSMT" w:cs="TimesNewRomanPSMT"/>
          <w:szCs w:val="20"/>
        </w:rPr>
        <w:t>IČ: 67985815</w:t>
      </w:r>
    </w:p>
    <w:p w14:paraId="639E95CA" w14:textId="77777777" w:rsidR="00AE1CBA" w:rsidRDefault="00000000">
      <w:pPr>
        <w:rPr>
          <w:rFonts w:ascii="TimesNewRomanPSMT" w:hAnsi="TimesNewRomanPSMT" w:cs="TimesNewRomanPSMT"/>
          <w:szCs w:val="20"/>
        </w:rPr>
      </w:pPr>
      <w:r>
        <w:rPr>
          <w:rFonts w:ascii="TimesNewRomanPSMT" w:hAnsi="TimesNewRomanPSMT" w:cs="TimesNewRomanPSMT"/>
          <w:szCs w:val="20"/>
        </w:rPr>
        <w:t>DIČ: CZ67985815</w:t>
      </w:r>
    </w:p>
    <w:p w14:paraId="55E54624" w14:textId="59D78B5E" w:rsidR="00AE1CBA" w:rsidRDefault="00000000">
      <w:pPr>
        <w:rPr>
          <w:rFonts w:ascii="TimesNewRomanPSMT" w:hAnsi="TimesNewRomanPSMT" w:cs="TimesNewRomanPSMT"/>
          <w:szCs w:val="20"/>
        </w:rPr>
      </w:pPr>
      <w:r>
        <w:rPr>
          <w:rFonts w:ascii="TimesNewRomanPSMT" w:hAnsi="TimesNewRomanPSMT" w:cs="TimesNewRomanPSMT"/>
          <w:szCs w:val="20"/>
        </w:rPr>
        <w:t>Bank. spojení:</w:t>
      </w:r>
      <w:r w:rsidRPr="005D6EFD">
        <w:rPr>
          <w:rFonts w:ascii="TimesNewRomanPSMT" w:hAnsi="TimesNewRomanPSMT" w:cs="TimesNewRomanPSMT"/>
          <w:b/>
          <w:bCs/>
          <w:szCs w:val="20"/>
        </w:rPr>
        <w:t xml:space="preserve"> </w:t>
      </w:r>
      <w:r w:rsidR="005D6EFD" w:rsidRPr="005D6EFD">
        <w:rPr>
          <w:rFonts w:ascii="TimesNewRomanPSMT" w:hAnsi="TimesNewRomanPSMT" w:cs="TimesNewRomanPSMT"/>
          <w:b/>
          <w:bCs/>
          <w:szCs w:val="20"/>
        </w:rPr>
        <w:t>XXXXXX</w:t>
      </w:r>
    </w:p>
    <w:p w14:paraId="57C0B229" w14:textId="09C29FE9" w:rsidR="00AE1CBA" w:rsidRDefault="00000000">
      <w:pPr>
        <w:rPr>
          <w:rFonts w:ascii="TimesNewRomanPSMT" w:hAnsi="TimesNewRomanPSMT" w:cs="TimesNewRomanPSMT"/>
          <w:szCs w:val="20"/>
        </w:rPr>
      </w:pPr>
      <w:r>
        <w:rPr>
          <w:rFonts w:ascii="TimesNewRomanPSMT" w:hAnsi="TimesNewRomanPSMT" w:cs="TimesNewRomanPSMT"/>
          <w:szCs w:val="20"/>
        </w:rPr>
        <w:t xml:space="preserve">Č. účtu: </w:t>
      </w:r>
      <w:r w:rsidR="005D6EFD" w:rsidRPr="005D6EFD">
        <w:rPr>
          <w:rFonts w:ascii="TimesNewRomanPSMT" w:hAnsi="TimesNewRomanPSMT" w:cs="TimesNewRomanPSMT"/>
          <w:b/>
          <w:bCs/>
          <w:szCs w:val="20"/>
        </w:rPr>
        <w:t>XXXXXX</w:t>
      </w:r>
    </w:p>
    <w:p w14:paraId="167FBBFE" w14:textId="77777777" w:rsidR="00AE1CBA" w:rsidRDefault="00000000">
      <w:pPr>
        <w:rPr>
          <w:rFonts w:ascii="TimesNewRomanPSMT" w:hAnsi="TimesNewRomanPSMT" w:cs="TimesNewRomanPSMT"/>
          <w:szCs w:val="20"/>
        </w:rPr>
      </w:pPr>
      <w:r>
        <w:rPr>
          <w:rFonts w:ascii="TimesNewRomanPSMT" w:hAnsi="TimesNewRomanPSMT" w:cs="TimesNewRomanPSMT"/>
          <w:szCs w:val="20"/>
        </w:rPr>
        <w:t>Statutární zástupce: Mgr. Michal Bursa, Ph.D., ředitel</w:t>
      </w:r>
    </w:p>
    <w:p w14:paraId="3D5BC4BC" w14:textId="77777777" w:rsidR="00AE1CBA" w:rsidRDefault="00000000">
      <w:pPr>
        <w:spacing w:before="120" w:after="60"/>
        <w:rPr>
          <w:rFonts w:ascii="TimesNewRomanPSMT" w:hAnsi="TimesNewRomanPSMT" w:cs="TimesNewRomanPSMT"/>
          <w:szCs w:val="20"/>
        </w:rPr>
      </w:pPr>
      <w:r>
        <w:rPr>
          <w:rFonts w:ascii="TimesNewRomanPSMT" w:hAnsi="TimesNewRomanPSMT" w:cs="TimesNewRomanPSMT"/>
          <w:szCs w:val="20"/>
        </w:rPr>
        <w:t>(dále jen „</w:t>
      </w:r>
      <w:r>
        <w:rPr>
          <w:rFonts w:ascii="TimesNewRomanPS-BoldMT" w:hAnsi="TimesNewRomanPS-BoldMT" w:cs="TimesNewRomanPS-BoldMT"/>
          <w:b/>
          <w:bCs/>
          <w:szCs w:val="20"/>
        </w:rPr>
        <w:t>Poskytovatel</w:t>
      </w:r>
      <w:r>
        <w:rPr>
          <w:rFonts w:ascii="TimesNewRomanPSMT" w:hAnsi="TimesNewRomanPSMT" w:cs="TimesNewRomanPSMT"/>
          <w:szCs w:val="20"/>
        </w:rPr>
        <w:t>“)</w:t>
      </w:r>
    </w:p>
    <w:p w14:paraId="04972263" w14:textId="77777777" w:rsidR="00AE1CBA" w:rsidRDefault="00000000">
      <w:pPr>
        <w:spacing w:after="60"/>
        <w:rPr>
          <w:rFonts w:ascii="TimesNewRomanPS-BoldMT" w:hAnsi="TimesNewRomanPS-BoldMT" w:cs="TimesNewRomanPS-BoldMT"/>
          <w:b/>
          <w:bCs/>
          <w:szCs w:val="20"/>
        </w:rPr>
      </w:pPr>
      <w:r>
        <w:rPr>
          <w:rFonts w:ascii="TimesNewRomanPS-BoldMT" w:hAnsi="TimesNewRomanPS-BoldMT" w:cs="TimesNewRomanPS-BoldMT"/>
          <w:b/>
          <w:bCs/>
          <w:szCs w:val="20"/>
        </w:rPr>
        <w:t>a</w:t>
      </w:r>
    </w:p>
    <w:p w14:paraId="350EEB62" w14:textId="77777777" w:rsidR="00AE1CBA" w:rsidRDefault="00000000">
      <w:pPr>
        <w:spacing w:after="60"/>
        <w:rPr>
          <w:rFonts w:ascii="TimesNewRomanPS-BoldMT" w:hAnsi="TimesNewRomanPS-BoldMT" w:cs="TimesNewRomanPS-BoldMT"/>
          <w:b/>
          <w:bCs/>
          <w:szCs w:val="20"/>
        </w:rPr>
      </w:pPr>
      <w:r>
        <w:rPr>
          <w:rFonts w:ascii="TimesNewRomanPS-BoldMT" w:hAnsi="TimesNewRomanPS-BoldMT" w:cs="TimesNewRomanPS-BoldMT"/>
          <w:b/>
          <w:bCs/>
          <w:szCs w:val="20"/>
        </w:rPr>
        <w:t>1.2 Příjemce</w:t>
      </w:r>
    </w:p>
    <w:p w14:paraId="1868EA04" w14:textId="77777777" w:rsidR="00AE1CBA" w:rsidRDefault="00000000">
      <w:pPr>
        <w:rPr>
          <w:rFonts w:ascii="TimesNewRomanPSMT" w:hAnsi="TimesNewRomanPSMT" w:cs="TimesNewRomanPSMT"/>
          <w:szCs w:val="20"/>
        </w:rPr>
      </w:pPr>
      <w:r>
        <w:rPr>
          <w:rFonts w:ascii="TimesNewRomanPSMT" w:hAnsi="TimesNewRomanPSMT" w:cs="TimesNewRomanPSMT"/>
          <w:szCs w:val="20"/>
        </w:rPr>
        <w:t xml:space="preserve">Název: </w:t>
      </w:r>
      <w:r>
        <w:rPr>
          <w:rFonts w:ascii="TimesNewRomanPSMT" w:hAnsi="TimesNewRomanPSMT" w:cs="TimesNewRomanPSMT"/>
          <w:b/>
          <w:szCs w:val="20"/>
        </w:rPr>
        <w:t>Hvězdárna Valašské Meziříčí, příspěvková organizace</w:t>
      </w:r>
    </w:p>
    <w:p w14:paraId="0BE66603" w14:textId="77777777" w:rsidR="00AE1CBA" w:rsidRDefault="00000000">
      <w:pPr>
        <w:rPr>
          <w:rFonts w:ascii="TimesNewRomanPSMT" w:hAnsi="TimesNewRomanPSMT" w:cs="TimesNewRomanPSMT"/>
          <w:szCs w:val="20"/>
        </w:rPr>
      </w:pPr>
      <w:r>
        <w:rPr>
          <w:rFonts w:ascii="TimesNewRomanPSMT" w:hAnsi="TimesNewRomanPSMT" w:cs="TimesNewRomanPSMT"/>
          <w:szCs w:val="20"/>
        </w:rPr>
        <w:t>se sídlem: Vsetínská 941/78, 757 01 Valašské Meziříčí</w:t>
      </w:r>
    </w:p>
    <w:p w14:paraId="20E42A4D" w14:textId="77777777" w:rsidR="00AE1CBA" w:rsidRDefault="00000000">
      <w:pPr>
        <w:rPr>
          <w:rFonts w:ascii="TimesNewRomanPSMT" w:hAnsi="TimesNewRomanPSMT" w:cs="TimesNewRomanPSMT"/>
          <w:szCs w:val="20"/>
        </w:rPr>
      </w:pPr>
      <w:r>
        <w:rPr>
          <w:rFonts w:ascii="TimesNewRomanPSMT" w:hAnsi="TimesNewRomanPSMT" w:cs="TimesNewRomanPSMT"/>
          <w:szCs w:val="20"/>
        </w:rPr>
        <w:t>IČ: 00098639</w:t>
      </w:r>
    </w:p>
    <w:p w14:paraId="6C37A210" w14:textId="77777777" w:rsidR="00AE1CBA" w:rsidRDefault="00000000">
      <w:pPr>
        <w:rPr>
          <w:rFonts w:ascii="TimesNewRomanPSMT" w:hAnsi="TimesNewRomanPSMT" w:cs="TimesNewRomanPSMT"/>
          <w:szCs w:val="20"/>
        </w:rPr>
      </w:pPr>
      <w:r>
        <w:rPr>
          <w:rFonts w:ascii="TimesNewRomanPSMT" w:hAnsi="TimesNewRomanPSMT" w:cs="TimesNewRomanPSMT"/>
          <w:szCs w:val="20"/>
        </w:rPr>
        <w:t>DIČ: CZ00098639 - nejsme plátce DPH</w:t>
      </w:r>
    </w:p>
    <w:p w14:paraId="2D5134B4" w14:textId="0559FD96" w:rsidR="00AE1CBA" w:rsidRDefault="00000000">
      <w:pPr>
        <w:rPr>
          <w:rFonts w:ascii="TimesNewRomanPSMT" w:hAnsi="TimesNewRomanPSMT" w:cs="TimesNewRomanPSMT"/>
          <w:szCs w:val="20"/>
        </w:rPr>
      </w:pPr>
      <w:r>
        <w:rPr>
          <w:rFonts w:ascii="TimesNewRomanPSMT" w:hAnsi="TimesNewRomanPSMT" w:cs="TimesNewRomanPSMT"/>
          <w:szCs w:val="20"/>
        </w:rPr>
        <w:t xml:space="preserve">Bank. spojení: </w:t>
      </w:r>
      <w:r w:rsidR="005D6EFD" w:rsidRPr="005D6EFD">
        <w:rPr>
          <w:rFonts w:ascii="TimesNewRomanPSMT" w:hAnsi="TimesNewRomanPSMT" w:cs="TimesNewRomanPSMT"/>
          <w:b/>
          <w:bCs/>
          <w:szCs w:val="20"/>
        </w:rPr>
        <w:t>XXXXXX</w:t>
      </w:r>
    </w:p>
    <w:p w14:paraId="1F5F9EA8" w14:textId="095B451D" w:rsidR="00AE1CBA" w:rsidRDefault="00000000">
      <w:pPr>
        <w:rPr>
          <w:rFonts w:ascii="TimesNewRomanPSMT" w:hAnsi="TimesNewRomanPSMT" w:cs="TimesNewRomanPSMT"/>
          <w:szCs w:val="20"/>
        </w:rPr>
      </w:pPr>
      <w:r>
        <w:rPr>
          <w:rFonts w:ascii="TimesNewRomanPSMT" w:hAnsi="TimesNewRomanPSMT" w:cs="TimesNewRomanPSMT"/>
          <w:szCs w:val="20"/>
        </w:rPr>
        <w:t xml:space="preserve">Č. účtu: </w:t>
      </w:r>
      <w:r w:rsidR="005D6EFD" w:rsidRPr="005D6EFD">
        <w:rPr>
          <w:rFonts w:ascii="TimesNewRomanPSMT" w:hAnsi="TimesNewRomanPSMT" w:cs="TimesNewRomanPSMT"/>
          <w:b/>
          <w:bCs/>
          <w:szCs w:val="20"/>
        </w:rPr>
        <w:t>XXXXXX</w:t>
      </w:r>
    </w:p>
    <w:p w14:paraId="32564E87" w14:textId="77777777" w:rsidR="00AE1CBA" w:rsidRDefault="00000000">
      <w:pPr>
        <w:spacing w:after="60"/>
        <w:rPr>
          <w:rFonts w:ascii="TimesNewRomanPSMT" w:hAnsi="TimesNewRomanPSMT" w:cs="TimesNewRomanPSMT"/>
          <w:szCs w:val="20"/>
        </w:rPr>
      </w:pPr>
      <w:r>
        <w:rPr>
          <w:rFonts w:ascii="TimesNewRomanPSMT" w:hAnsi="TimesNewRomanPSMT" w:cs="TimesNewRomanPSMT"/>
          <w:szCs w:val="20"/>
        </w:rPr>
        <w:t>Statutární zástupce: Ing. Libor Lenža, Ph.D., ředitel</w:t>
      </w:r>
    </w:p>
    <w:p w14:paraId="340F4D10" w14:textId="77777777" w:rsidR="00AE1CBA" w:rsidRDefault="00000000">
      <w:pPr>
        <w:spacing w:before="120" w:after="60"/>
        <w:rPr>
          <w:rFonts w:ascii="TimesNewRomanPSMT" w:hAnsi="TimesNewRomanPSMT" w:cs="TimesNewRomanPSMT"/>
          <w:szCs w:val="20"/>
        </w:rPr>
      </w:pPr>
      <w:r>
        <w:rPr>
          <w:rFonts w:ascii="TimesNewRomanPSMT" w:hAnsi="TimesNewRomanPSMT" w:cs="TimesNewRomanPSMT"/>
          <w:szCs w:val="20"/>
        </w:rPr>
        <w:t>(dále jen „</w:t>
      </w:r>
      <w:r>
        <w:rPr>
          <w:rFonts w:ascii="TimesNewRomanPS-BoldMT" w:hAnsi="TimesNewRomanPS-BoldMT" w:cs="TimesNewRomanPS-BoldMT"/>
          <w:b/>
          <w:bCs/>
          <w:szCs w:val="20"/>
        </w:rPr>
        <w:t>Příjemce</w:t>
      </w:r>
      <w:r>
        <w:rPr>
          <w:rFonts w:ascii="TimesNewRomanPSMT" w:hAnsi="TimesNewRomanPSMT" w:cs="TimesNewRomanPSMT"/>
          <w:szCs w:val="20"/>
        </w:rPr>
        <w:t>“)</w:t>
      </w:r>
    </w:p>
    <w:p w14:paraId="4A0C253F" w14:textId="77777777" w:rsidR="00AE1CBA" w:rsidRDefault="00AE1CBA">
      <w:pPr>
        <w:spacing w:after="60"/>
        <w:rPr>
          <w:rFonts w:ascii="TimesNewRomanPSMT" w:hAnsi="TimesNewRomanPSMT" w:cs="TimesNewRomanPSMT"/>
          <w:szCs w:val="20"/>
        </w:rPr>
      </w:pPr>
    </w:p>
    <w:p w14:paraId="4EFDB1D6" w14:textId="77777777" w:rsidR="00AE1CBA" w:rsidRDefault="00000000">
      <w:pPr>
        <w:spacing w:after="60"/>
        <w:rPr>
          <w:rFonts w:ascii="TimesNewRomanPSMT" w:hAnsi="TimesNewRomanPSMT" w:cs="TimesNewRomanPSMT"/>
          <w:szCs w:val="20"/>
        </w:rPr>
      </w:pPr>
      <w:r>
        <w:rPr>
          <w:rFonts w:ascii="TimesNewRomanPSMT" w:hAnsi="TimesNewRomanPSMT" w:cs="TimesNewRomanPSMT"/>
          <w:szCs w:val="20"/>
        </w:rPr>
        <w:t xml:space="preserve">dále též </w:t>
      </w:r>
      <w:r>
        <w:rPr>
          <w:rFonts w:ascii="TimesNewRomanPSMT" w:hAnsi="TimesNewRomanPSMT" w:cs="TimesNewRomanPSMT"/>
          <w:b/>
          <w:szCs w:val="20"/>
        </w:rPr>
        <w:t>Smluvní</w:t>
      </w:r>
      <w:r>
        <w:rPr>
          <w:rFonts w:ascii="TimesNewRomanPSMT" w:hAnsi="TimesNewRomanPSMT" w:cs="TimesNewRomanPSMT"/>
          <w:szCs w:val="20"/>
        </w:rPr>
        <w:t xml:space="preserve"> </w:t>
      </w:r>
      <w:r>
        <w:rPr>
          <w:rFonts w:ascii="TimesNewRomanPS-BoldMT" w:hAnsi="TimesNewRomanPS-BoldMT" w:cs="TimesNewRomanPS-BoldMT"/>
          <w:b/>
          <w:bCs/>
          <w:szCs w:val="20"/>
        </w:rPr>
        <w:t>strany</w:t>
      </w:r>
      <w:r>
        <w:rPr>
          <w:rFonts w:ascii="TimesNewRomanPSMT" w:hAnsi="TimesNewRomanPSMT" w:cs="TimesNewRomanPSMT"/>
          <w:szCs w:val="20"/>
        </w:rPr>
        <w:t>, se dohodly tak, jak je uvedeno v této smlouvě.</w:t>
      </w:r>
    </w:p>
    <w:p w14:paraId="759C314F" w14:textId="77777777" w:rsidR="00AE1CBA" w:rsidRDefault="00AE1CBA">
      <w:pPr>
        <w:spacing w:after="60"/>
        <w:rPr>
          <w:rFonts w:ascii="TimesNewRomanPSMT" w:hAnsi="TimesNewRomanPSMT" w:cs="TimesNewRomanPSMT"/>
          <w:szCs w:val="20"/>
        </w:rPr>
      </w:pPr>
    </w:p>
    <w:p w14:paraId="041CAA59" w14:textId="77777777" w:rsidR="00AE1CBA" w:rsidRDefault="00000000">
      <w:pPr>
        <w:pStyle w:val="Nadpis2"/>
        <w:numPr>
          <w:ilvl w:val="0"/>
          <w:numId w:val="0"/>
        </w:numPr>
        <w:spacing w:before="0" w:after="60"/>
        <w:jc w:val="center"/>
        <w:rPr>
          <w:sz w:val="24"/>
          <w:szCs w:val="20"/>
        </w:rPr>
      </w:pPr>
      <w:r>
        <w:rPr>
          <w:sz w:val="24"/>
          <w:szCs w:val="20"/>
        </w:rPr>
        <w:t>Úvodní ustanovení</w:t>
      </w:r>
    </w:p>
    <w:p w14:paraId="5ABFDB8B" w14:textId="77777777" w:rsidR="00AE1CBA" w:rsidRDefault="00000000">
      <w:pPr>
        <w:spacing w:after="60"/>
        <w:rPr>
          <w:rFonts w:ascii="TimesNewRomanPSMT" w:hAnsi="TimesNewRomanPSMT" w:cs="TimesNewRomanPSMT"/>
          <w:szCs w:val="20"/>
        </w:rPr>
      </w:pPr>
      <w:r>
        <w:rPr>
          <w:rFonts w:ascii="TimesNewRomanPSMT" w:hAnsi="TimesNewRomanPSMT" w:cs="TimesNewRomanPSMT"/>
          <w:szCs w:val="20"/>
        </w:rPr>
        <w:t xml:space="preserve">Dalekohled Evropské jižní observatoře (ESO) o průměru hlavního zrcadla 1,52 m (E152), umístěný na observatoři La Silla, je dle smlouvy (Příloha 1) uzavřené mezi ESO (vlastník dalekohledu) a konsorciem PLATOSpec zastoupeným Astronomickým ústavem AV ČR využíván konsorciem PLATOSpec s 90% pozorovacího času ročně. Doba trvání je definována smlouvou mezi ESO a konsorciem PLATOSPec (od roku 2024 na nejméně 10 let, viz Příloha 1). </w:t>
      </w:r>
    </w:p>
    <w:p w14:paraId="0D563AB7" w14:textId="77777777" w:rsidR="00AE1CBA" w:rsidRDefault="00AE1CBA">
      <w:pPr>
        <w:spacing w:after="60"/>
        <w:rPr>
          <w:rFonts w:ascii="TimesNewRomanPSMT" w:hAnsi="TimesNewRomanPSMT" w:cs="TimesNewRomanPSMT"/>
          <w:szCs w:val="20"/>
        </w:rPr>
      </w:pPr>
    </w:p>
    <w:p w14:paraId="40174271" w14:textId="77777777" w:rsidR="00AE1CBA" w:rsidRDefault="00000000">
      <w:pPr>
        <w:pStyle w:val="Nadpis2"/>
        <w:spacing w:before="0" w:after="60"/>
        <w:ind w:left="426"/>
        <w:jc w:val="center"/>
        <w:rPr>
          <w:sz w:val="24"/>
          <w:szCs w:val="20"/>
        </w:rPr>
      </w:pPr>
      <w:r>
        <w:rPr>
          <w:sz w:val="24"/>
          <w:szCs w:val="20"/>
        </w:rPr>
        <w:t>Článek II - Předmět Smlouvy</w:t>
      </w:r>
    </w:p>
    <w:p w14:paraId="575CB939" w14:textId="77777777"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t>2.1 Tato smlouva upravuje podmínky instalace a užívání observačního systému pro registraci drah a spekter meteorů (dále jen „observační systém“) týmem Příjemce ve vztahu ke smlouvě uzavřené mezi ESO (vlastník dalekohledu) a konsorciem PLATOSpec.</w:t>
      </w:r>
    </w:p>
    <w:p w14:paraId="1B3AA730" w14:textId="77777777" w:rsidR="00AE1CBA" w:rsidRDefault="00AE1CBA">
      <w:pPr>
        <w:spacing w:after="60"/>
        <w:ind w:left="709" w:hanging="349"/>
        <w:rPr>
          <w:rFonts w:ascii="TimesNewRomanPSMT" w:hAnsi="TimesNewRomanPSMT" w:cs="TimesNewRomanPSMT"/>
          <w:szCs w:val="20"/>
        </w:rPr>
      </w:pPr>
    </w:p>
    <w:p w14:paraId="342C89FF" w14:textId="77777777"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t>2.2 Touto smlouvou strany upravují své vzájemné vztahy při užívání střechy budovy a infrastruktury budovy E152 dalekohledu ESO umístěného na observatoři La Silla Evropské jižní observatoře. Smlouva vymezuje práva a povinnosti Příjemce. Příjemce instaluje na střechu uvedené budovy systém pro pořizování spekter meteorů (4 spektrografické kamery) a kamery pro měření drah meteorů v atmosféře. Bude se jednat o malé systémy kamer ve standardních venkovních krytech umístěné na držáku na ocelovém sloupku zábradlí na střeše objektu. Kabeláž bude svedena do nitra budovy, kde budou umístěny observační počítače a diskové pole pro ukládání observačních dat. Systém bude připojen na internet z důvodů nutnosti dálkového přístupu.</w:t>
      </w:r>
    </w:p>
    <w:p w14:paraId="2BB6BFE6" w14:textId="77777777" w:rsidR="00AE1CBA" w:rsidRDefault="00AE1CBA">
      <w:pPr>
        <w:spacing w:after="60"/>
        <w:rPr>
          <w:rFonts w:ascii="TimesNewRomanPS-BoldMT" w:hAnsi="TimesNewRomanPS-BoldMT" w:cs="TimesNewRomanPS-BoldMT"/>
          <w:b/>
          <w:bCs/>
          <w:szCs w:val="20"/>
        </w:rPr>
      </w:pPr>
    </w:p>
    <w:p w14:paraId="1CECA03E" w14:textId="77777777" w:rsidR="00AE1CBA" w:rsidRDefault="00000000">
      <w:pPr>
        <w:pStyle w:val="Nadpis2"/>
        <w:spacing w:before="0" w:after="60"/>
        <w:ind w:left="426"/>
        <w:jc w:val="center"/>
        <w:rPr>
          <w:sz w:val="24"/>
          <w:szCs w:val="20"/>
        </w:rPr>
      </w:pPr>
      <w:r>
        <w:rPr>
          <w:sz w:val="24"/>
          <w:szCs w:val="20"/>
        </w:rPr>
        <w:t>Článek III - Podmínky spolupráce stran</w:t>
      </w:r>
    </w:p>
    <w:p w14:paraId="3CCC1B27" w14:textId="77777777"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t>3.1 Spolupráce Smluvních stran bude realizována za podmínek této Smlouvy.</w:t>
      </w:r>
    </w:p>
    <w:p w14:paraId="7D3A7C95" w14:textId="77777777"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lastRenderedPageBreak/>
        <w:t>3.2 Smluvní strany se zavazují jednat způsobem, který neohrožuje realizaci projektů a zájmy jednotlivých Smluvních stran.</w:t>
      </w:r>
    </w:p>
    <w:p w14:paraId="47CA6307" w14:textId="77777777"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t>3.3 Poskytovatel uzavírá tuto smlouvu jakožto zástupce konsorcia PLATOSpec. Tato smlouva konkretizuje práva a povinnosti Příjemce ve vztahu k Poskytovateli vzhledem k podmínkám provozu dalekohledu E152 daných smlouvou uzavřenou mezi ESO (vlastník dalekohledu) a konsorciem PLATOSpec.</w:t>
      </w:r>
    </w:p>
    <w:p w14:paraId="3A45E9F8" w14:textId="77777777" w:rsidR="00AE1CBA" w:rsidRDefault="00AE1CBA">
      <w:pPr>
        <w:spacing w:after="60"/>
        <w:rPr>
          <w:rFonts w:ascii="TimesNewRomanPSMT" w:hAnsi="TimesNewRomanPSMT" w:cs="TimesNewRomanPSMT"/>
          <w:szCs w:val="20"/>
        </w:rPr>
      </w:pPr>
    </w:p>
    <w:p w14:paraId="272DB48C" w14:textId="77777777" w:rsidR="00AE1CBA" w:rsidRDefault="00000000">
      <w:pPr>
        <w:pStyle w:val="Nadpis2"/>
        <w:spacing w:before="0" w:after="60"/>
        <w:ind w:left="426"/>
        <w:jc w:val="center"/>
        <w:rPr>
          <w:sz w:val="24"/>
          <w:szCs w:val="20"/>
        </w:rPr>
      </w:pPr>
      <w:r>
        <w:rPr>
          <w:sz w:val="24"/>
          <w:szCs w:val="20"/>
        </w:rPr>
        <w:t>Článek IV - Složení projektu – Poskytovatel a Příjemce</w:t>
      </w:r>
    </w:p>
    <w:p w14:paraId="1F743674" w14:textId="0B216670"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t xml:space="preserve">4.1 Osobou, která odpovídá za odborné řešení projektu na straně Poskytovatele je: </w:t>
      </w:r>
      <w:r w:rsidR="005D6EFD" w:rsidRPr="005D6EFD">
        <w:rPr>
          <w:rFonts w:ascii="TimesNewRomanPSMT" w:hAnsi="TimesNewRomanPSMT" w:cs="TimesNewRomanPSMT"/>
          <w:b/>
          <w:bCs/>
          <w:szCs w:val="20"/>
        </w:rPr>
        <w:t>XXXXXX</w:t>
      </w:r>
      <w:r>
        <w:rPr>
          <w:rFonts w:ascii="TimesNewRomanPSMT" w:hAnsi="TimesNewRomanPSMT" w:cs="TimesNewRomanPSMT"/>
          <w:szCs w:val="20"/>
        </w:rPr>
        <w:t xml:space="preserve">, e-mail: </w:t>
      </w:r>
      <w:r w:rsidR="005D6EFD" w:rsidRPr="005D6EFD">
        <w:rPr>
          <w:rFonts w:ascii="TimesNewRomanPSMT" w:hAnsi="TimesNewRomanPSMT" w:cs="TimesNewRomanPSMT"/>
          <w:b/>
          <w:bCs/>
          <w:szCs w:val="20"/>
        </w:rPr>
        <w:t>XXXXXX</w:t>
      </w:r>
      <w:r w:rsidR="005D6EFD">
        <w:rPr>
          <w:rFonts w:ascii="TimesNewRomanPSMT" w:hAnsi="TimesNewRomanPSMT" w:cs="TimesNewRomanPSMT"/>
          <w:szCs w:val="20"/>
        </w:rPr>
        <w:t xml:space="preserve"> </w:t>
      </w:r>
      <w:r>
        <w:rPr>
          <w:rFonts w:ascii="TimesNewRomanPSMT" w:hAnsi="TimesNewRomanPSMT" w:cs="TimesNewRomanPSMT"/>
          <w:szCs w:val="20"/>
        </w:rPr>
        <w:t xml:space="preserve">tel: </w:t>
      </w:r>
      <w:r w:rsidR="005D6EFD" w:rsidRPr="005D6EFD">
        <w:rPr>
          <w:rFonts w:ascii="TimesNewRomanPSMT" w:hAnsi="TimesNewRomanPSMT" w:cs="TimesNewRomanPSMT"/>
          <w:b/>
          <w:bCs/>
          <w:szCs w:val="20"/>
        </w:rPr>
        <w:t>XXXXXX</w:t>
      </w:r>
      <w:r>
        <w:rPr>
          <w:rFonts w:ascii="TimesNewRomanPSMT" w:hAnsi="TimesNewRomanPSMT" w:cs="TimesNewRomanPSMT"/>
          <w:szCs w:val="20"/>
        </w:rPr>
        <w:t>.</w:t>
      </w:r>
    </w:p>
    <w:p w14:paraId="4859C094" w14:textId="3C38EE01"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t xml:space="preserve">4.2 Osobou, která odpovídá za odborné řešení projektu na straně Příjemce je: </w:t>
      </w:r>
      <w:r w:rsidR="005D6EFD" w:rsidRPr="005D6EFD">
        <w:rPr>
          <w:rFonts w:ascii="TimesNewRomanPSMT" w:hAnsi="TimesNewRomanPSMT" w:cs="TimesNewRomanPSMT"/>
          <w:b/>
          <w:bCs/>
          <w:szCs w:val="20"/>
        </w:rPr>
        <w:t>XXXXXX</w:t>
      </w:r>
      <w:r>
        <w:rPr>
          <w:rFonts w:ascii="TimesNewRomanPSMT" w:hAnsi="TimesNewRomanPSMT" w:cs="TimesNewRomanPSMT"/>
          <w:szCs w:val="20"/>
        </w:rPr>
        <w:t xml:space="preserve">, e-mail: </w:t>
      </w:r>
      <w:r w:rsidR="005D6EFD" w:rsidRPr="005D6EFD">
        <w:rPr>
          <w:rFonts w:ascii="TimesNewRomanPSMT" w:hAnsi="TimesNewRomanPSMT" w:cs="TimesNewRomanPSMT"/>
          <w:b/>
          <w:bCs/>
          <w:szCs w:val="20"/>
        </w:rPr>
        <w:t>XXXXXX</w:t>
      </w:r>
      <w:r>
        <w:rPr>
          <w:rFonts w:ascii="TimesNewRomanPSMT" w:hAnsi="TimesNewRomanPSMT" w:cs="TimesNewRomanPSMT"/>
          <w:szCs w:val="20"/>
        </w:rPr>
        <w:t xml:space="preserve">, tel: </w:t>
      </w:r>
      <w:r w:rsidR="005D6EFD" w:rsidRPr="005D6EFD">
        <w:rPr>
          <w:rFonts w:ascii="TimesNewRomanPSMT" w:hAnsi="TimesNewRomanPSMT" w:cs="TimesNewRomanPSMT"/>
          <w:b/>
          <w:bCs/>
          <w:szCs w:val="20"/>
        </w:rPr>
        <w:t>XXXXXX</w:t>
      </w:r>
      <w:r>
        <w:rPr>
          <w:rFonts w:ascii="TimesNewRomanPSMT" w:hAnsi="TimesNewRomanPSMT" w:cs="TimesNewRomanPSMT"/>
          <w:szCs w:val="20"/>
        </w:rPr>
        <w:t>.</w:t>
      </w:r>
    </w:p>
    <w:p w14:paraId="363DCFB3" w14:textId="77777777" w:rsidR="00AE1CBA" w:rsidRDefault="00AE1CBA">
      <w:pPr>
        <w:spacing w:after="60"/>
        <w:rPr>
          <w:rFonts w:ascii="TimesNewRomanPSMT" w:hAnsi="TimesNewRomanPSMT" w:cs="TimesNewRomanPSMT"/>
          <w:szCs w:val="20"/>
        </w:rPr>
      </w:pPr>
    </w:p>
    <w:p w14:paraId="7C55C903" w14:textId="77777777" w:rsidR="00AE1CBA" w:rsidRDefault="00000000">
      <w:pPr>
        <w:pStyle w:val="Nadpis2"/>
        <w:spacing w:before="0" w:after="60"/>
        <w:ind w:left="426"/>
        <w:jc w:val="center"/>
        <w:rPr>
          <w:sz w:val="24"/>
          <w:szCs w:val="20"/>
        </w:rPr>
      </w:pPr>
      <w:r>
        <w:rPr>
          <w:sz w:val="24"/>
          <w:szCs w:val="20"/>
        </w:rPr>
        <w:t>Článek V - Práva a povinnosti Smluvních stran</w:t>
      </w:r>
    </w:p>
    <w:p w14:paraId="020D60C5" w14:textId="77777777"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t>5.1 Poskytovatel poskytne Příjemci možnost zaslání vědeckého a technického vybavení na místo určení v Chile oficiální poštou ESO (na základě Agreement s ESO) s tím, že skutečné náklady vynaložené na zaslání materiálu uhradí Příjemce na základě faktury.</w:t>
      </w:r>
    </w:p>
    <w:p w14:paraId="56460F9A" w14:textId="77777777"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t>5.2 V případě potřeby je Příjemce povinen umožnit Poskytovateli kontrolu instalovaných zařízení.</w:t>
      </w:r>
    </w:p>
    <w:p w14:paraId="58D15CF7" w14:textId="49626F12"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t>5.3 V případě publikování článků a informací vzniklých na základě dat z instalovaného observačního ústavu má Příjemce povinnost uvádět, že se jedná o výsledky projektu ve spolupráci s Poskytovatelem.</w:t>
      </w:r>
    </w:p>
    <w:p w14:paraId="72E84E4A" w14:textId="77777777" w:rsidR="00AE1CBA" w:rsidRDefault="00AE1CBA">
      <w:pPr>
        <w:spacing w:after="60"/>
        <w:rPr>
          <w:rFonts w:ascii="TimesNewRomanPS-BoldMT" w:hAnsi="TimesNewRomanPS-BoldMT" w:cs="TimesNewRomanPS-BoldMT"/>
          <w:b/>
          <w:bCs/>
          <w:szCs w:val="20"/>
        </w:rPr>
      </w:pPr>
    </w:p>
    <w:p w14:paraId="55104F90" w14:textId="77777777" w:rsidR="00AE1CBA" w:rsidRDefault="00000000">
      <w:pPr>
        <w:pStyle w:val="Nadpis2"/>
        <w:spacing w:before="0" w:after="60"/>
        <w:ind w:left="426"/>
        <w:jc w:val="center"/>
        <w:rPr>
          <w:sz w:val="24"/>
          <w:szCs w:val="20"/>
        </w:rPr>
      </w:pPr>
      <w:r>
        <w:rPr>
          <w:sz w:val="24"/>
          <w:szCs w:val="20"/>
        </w:rPr>
        <w:t>Článek VI - Pravidla pro pozorování</w:t>
      </w:r>
    </w:p>
    <w:p w14:paraId="6DC929B1" w14:textId="604BE24C" w:rsidR="00AE1CBA" w:rsidRDefault="00000000">
      <w:pPr>
        <w:pStyle w:val="Odstavecseseznamem"/>
        <w:numPr>
          <w:ilvl w:val="1"/>
          <w:numId w:val="1"/>
        </w:numPr>
        <w:spacing w:after="60"/>
        <w:ind w:left="714" w:hanging="357"/>
        <w:contextualSpacing w:val="0"/>
        <w:rPr>
          <w:rFonts w:ascii="TimesNewRomanPSMT" w:hAnsi="TimesNewRomanPSMT" w:cs="TimesNewRomanPSMT"/>
          <w:szCs w:val="20"/>
        </w:rPr>
      </w:pPr>
      <w:r>
        <w:rPr>
          <w:rFonts w:ascii="TimesNewRomanPSMT" w:hAnsi="TimesNewRomanPSMT" w:cs="TimesNewRomanPSMT"/>
          <w:szCs w:val="20"/>
        </w:rPr>
        <w:t>Poskytovatel umožní vzdálený přístup k observačnímu systému, který se bude řídit interními pravidly spolupráce, která budou definována do zahájení provozu observačního systému.</w:t>
      </w:r>
    </w:p>
    <w:p w14:paraId="59515818" w14:textId="77777777" w:rsidR="00AE1CBA" w:rsidRDefault="00000000">
      <w:pPr>
        <w:pStyle w:val="Odstavecseseznamem"/>
        <w:numPr>
          <w:ilvl w:val="1"/>
          <w:numId w:val="1"/>
        </w:numPr>
        <w:spacing w:after="60"/>
        <w:ind w:left="714" w:hanging="357"/>
        <w:contextualSpacing w:val="0"/>
        <w:rPr>
          <w:rFonts w:ascii="TimesNewRomanPSMT" w:hAnsi="TimesNewRomanPSMT" w:cs="TimesNewRomanPSMT"/>
          <w:szCs w:val="20"/>
        </w:rPr>
      </w:pPr>
      <w:r>
        <w:rPr>
          <w:rFonts w:ascii="TimesNewRomanPSMT" w:hAnsi="TimesNewRomanPSMT" w:cs="TimesNewRomanPSMT"/>
          <w:szCs w:val="20"/>
        </w:rPr>
        <w:t xml:space="preserve">S ohledem na omezenou kapacitu datové sítě a potřebám pozorování přístrojem PLATOspec se Příjemce zavazuje, dodržovat a respektovat určené časy pro datové přenosy vlastních dat do Evropy. Soupis určených časů předá Poskytovatel Příjemci předem na nejméně 1 měsíc. </w:t>
      </w:r>
    </w:p>
    <w:p w14:paraId="20AD8708" w14:textId="77777777" w:rsidR="00AE1CBA" w:rsidRDefault="00000000">
      <w:pPr>
        <w:pStyle w:val="Odstavecseseznamem"/>
        <w:numPr>
          <w:ilvl w:val="1"/>
          <w:numId w:val="1"/>
        </w:numPr>
        <w:spacing w:after="60"/>
        <w:ind w:left="714" w:hanging="357"/>
        <w:contextualSpacing w:val="0"/>
        <w:rPr>
          <w:rFonts w:ascii="TimesNewRomanPSMT" w:hAnsi="TimesNewRomanPSMT" w:cs="TimesNewRomanPSMT"/>
          <w:szCs w:val="20"/>
        </w:rPr>
      </w:pPr>
      <w:r>
        <w:rPr>
          <w:rFonts w:ascii="TimesNewRomanPSMT" w:hAnsi="TimesNewRomanPSMT" w:cs="TimesNewRomanPSMT"/>
          <w:szCs w:val="20"/>
        </w:rPr>
        <w:t>Pravidla pro pozorování pracovníků Příjemce v lokálním režimu, tedy v objektu dalekohledu na observatoři La Silla ESO, se budou řídit obecně platnými pravidly pro ESO Visitor mode pro observatoř La Silla, Chile a touto smlouvou.</w:t>
      </w:r>
    </w:p>
    <w:p w14:paraId="3C22107A" w14:textId="77777777" w:rsidR="00AE1CBA" w:rsidRDefault="00AE1CBA">
      <w:pPr>
        <w:spacing w:after="60"/>
        <w:rPr>
          <w:rFonts w:ascii="TimesNewRomanPS-BoldMT" w:hAnsi="TimesNewRomanPS-BoldMT" w:cs="TimesNewRomanPS-BoldMT"/>
          <w:b/>
          <w:bCs/>
          <w:szCs w:val="20"/>
        </w:rPr>
      </w:pPr>
    </w:p>
    <w:p w14:paraId="01DEF89B" w14:textId="77777777" w:rsidR="00AE1CBA" w:rsidRDefault="00000000">
      <w:pPr>
        <w:pStyle w:val="Nadpis2"/>
        <w:spacing w:before="0" w:after="60"/>
        <w:ind w:left="426"/>
        <w:jc w:val="center"/>
        <w:rPr>
          <w:sz w:val="24"/>
          <w:szCs w:val="20"/>
        </w:rPr>
      </w:pPr>
      <w:r>
        <w:rPr>
          <w:sz w:val="24"/>
          <w:szCs w:val="20"/>
        </w:rPr>
        <w:t>Článek VII - Práva a povinnosti Smluvních stran ve věcech finančních</w:t>
      </w:r>
    </w:p>
    <w:p w14:paraId="61F41571" w14:textId="5A3578DD" w:rsidR="00AE1CBA" w:rsidRDefault="00000000">
      <w:pPr>
        <w:pStyle w:val="Odstavecseseznamem"/>
        <w:numPr>
          <w:ilvl w:val="1"/>
          <w:numId w:val="1"/>
        </w:numPr>
        <w:spacing w:after="60"/>
        <w:contextualSpacing w:val="0"/>
        <w:rPr>
          <w:rFonts w:ascii="TimesNewRomanPSMT" w:hAnsi="TimesNewRomanPSMT" w:cs="TimesNewRomanPSMT"/>
          <w:szCs w:val="20"/>
        </w:rPr>
      </w:pPr>
      <w:r>
        <w:rPr>
          <w:rFonts w:ascii="TimesNewRomanPSMT" w:hAnsi="TimesNewRomanPSMT" w:cs="TimesNewRomanPSMT"/>
          <w:szCs w:val="20"/>
        </w:rPr>
        <w:t>Příjemce se zavazuje uhradit Poskytovateli poplatek ve výši 35 000 Kč za součinnost při instalaci observačního systému na bankovní účet Poskytovatele, a to na základě faktury, kterou vystaví Poskytovatel. Částka dle předchozí věty je splatná nejdříve 30 dní od podpisu této smlouvy, nejpozději do data montáže observačního systému na střeše objektu. Úhradou této částky je Příjemci umožněno využívání střechy objektu E152 dalekohledu ESO umístěného na observatoři La Silla Evropské jižní observatoře a ze strany Poskytovatele je umožněn nezbytný přístup do objektu a na střechu objektu, stejně jako přístup k nezbytné infrastruktuře.</w:t>
      </w:r>
    </w:p>
    <w:p w14:paraId="6BE786AA" w14:textId="77777777" w:rsidR="00AE1CBA" w:rsidRDefault="00000000">
      <w:pPr>
        <w:pStyle w:val="Odstavecseseznamem"/>
        <w:numPr>
          <w:ilvl w:val="1"/>
          <w:numId w:val="1"/>
        </w:numPr>
        <w:spacing w:after="60"/>
        <w:contextualSpacing w:val="0"/>
        <w:rPr>
          <w:rFonts w:ascii="TimesNewRomanPSMT" w:hAnsi="TimesNewRomanPSMT" w:cs="TimesNewRomanPSMT"/>
          <w:szCs w:val="20"/>
        </w:rPr>
      </w:pPr>
      <w:r>
        <w:rPr>
          <w:rFonts w:ascii="TimesNewRomanPSMT" w:hAnsi="TimesNewRomanPSMT" w:cs="TimesNewRomanPSMT"/>
          <w:szCs w:val="20"/>
        </w:rPr>
        <w:t>Příjemce se dále zavazuje hradit výdaje spojené s umístěním observačního systému, dále náklady na spotřebovanou elektřinu paušálně ve výši 8 000 Kč ročně a datový provoz dle platného paušálu. Výše bude určena podle skutečných nákladů a sazeb Poskytovatele, případně ESO, a to po vystavení faktury ze strany ESO Poskytovateli a to vždy v lednu následujícího roku.</w:t>
      </w:r>
    </w:p>
    <w:p w14:paraId="2C2606D8" w14:textId="77777777" w:rsidR="00AE1CBA" w:rsidRDefault="00000000">
      <w:pPr>
        <w:pStyle w:val="Odstavecseseznamem"/>
        <w:numPr>
          <w:ilvl w:val="1"/>
          <w:numId w:val="1"/>
        </w:numPr>
        <w:spacing w:after="60"/>
        <w:contextualSpacing w:val="0"/>
        <w:rPr>
          <w:rFonts w:ascii="TimesNewRomanPSMT" w:hAnsi="TimesNewRomanPSMT" w:cs="TimesNewRomanPSMT"/>
          <w:szCs w:val="20"/>
        </w:rPr>
      </w:pPr>
      <w:r>
        <w:rPr>
          <w:rFonts w:ascii="TimesNewRomanPSMT" w:hAnsi="TimesNewRomanPSMT" w:cs="TimesNewRomanPSMT"/>
          <w:szCs w:val="20"/>
        </w:rPr>
        <w:t>Jakákoliv další součinnost, požadované práce, služby apod. ze strany Příjemce na Poskytovatele bude řešena na základě dohody s Poskytovatelem a tyto služby budou fakturovány samostatně.</w:t>
      </w:r>
    </w:p>
    <w:p w14:paraId="49E15347" w14:textId="77777777" w:rsidR="00AE1CBA" w:rsidRDefault="00AE1CBA">
      <w:pPr>
        <w:spacing w:after="60"/>
        <w:ind w:left="709" w:hanging="349"/>
        <w:rPr>
          <w:rFonts w:ascii="TimesNewRomanPSMT" w:hAnsi="TimesNewRomanPSMT" w:cs="TimesNewRomanPSMT"/>
          <w:szCs w:val="20"/>
        </w:rPr>
      </w:pPr>
    </w:p>
    <w:p w14:paraId="64449738" w14:textId="77777777" w:rsidR="00AE1CBA" w:rsidRDefault="00000000">
      <w:pPr>
        <w:pStyle w:val="Nadpis2"/>
        <w:spacing w:before="0" w:after="60"/>
        <w:ind w:left="426"/>
        <w:jc w:val="center"/>
        <w:rPr>
          <w:sz w:val="24"/>
          <w:szCs w:val="20"/>
        </w:rPr>
      </w:pPr>
      <w:r>
        <w:rPr>
          <w:sz w:val="24"/>
          <w:szCs w:val="20"/>
        </w:rPr>
        <w:t>Článek VIII - Odpovědnost za škodu</w:t>
      </w:r>
    </w:p>
    <w:p w14:paraId="366A23AC" w14:textId="77777777"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t>9.1. Za škodu způsobenou během pozorování či souvisejících pracích odpovídá organizace, jejímž je daný pracovník zaměstnancem.</w:t>
      </w:r>
    </w:p>
    <w:p w14:paraId="20E75FA5" w14:textId="77777777" w:rsidR="00AE1CBA" w:rsidRDefault="00000000">
      <w:pPr>
        <w:spacing w:after="60"/>
        <w:ind w:left="709" w:hanging="349"/>
        <w:rPr>
          <w:rFonts w:ascii="TimesNewRomanPSMT" w:hAnsi="TimesNewRomanPSMT" w:cs="TimesNewRomanPSMT"/>
          <w:szCs w:val="20"/>
        </w:rPr>
      </w:pPr>
      <w:r>
        <w:rPr>
          <w:rFonts w:ascii="TimesNewRomanPSMT" w:hAnsi="TimesNewRomanPSMT" w:cs="TimesNewRomanPSMT"/>
          <w:szCs w:val="20"/>
        </w:rPr>
        <w:t>9.2. Příjemce prohlašuje, že před prvním vysláním pracovníků Příjemce předloží Poskytovateli doklad, že je pojištěn pro případ škody nebo jiné újmy způsobené na životě nebo věcech třetích osob jeho zaměstnanci, a to s limitem plnění 10.000.000,- Kč.</w:t>
      </w:r>
    </w:p>
    <w:p w14:paraId="674CEE78" w14:textId="77777777" w:rsidR="00AE1CBA" w:rsidRDefault="00AE1CBA">
      <w:pPr>
        <w:spacing w:after="60"/>
        <w:rPr>
          <w:rFonts w:ascii="TimesNewRomanPS-BoldMT" w:hAnsi="TimesNewRomanPS-BoldMT" w:cs="TimesNewRomanPS-BoldMT"/>
          <w:b/>
          <w:bCs/>
          <w:szCs w:val="20"/>
        </w:rPr>
      </w:pPr>
    </w:p>
    <w:p w14:paraId="0D654DE9" w14:textId="77777777" w:rsidR="00AE1CBA" w:rsidRDefault="00AE1CBA">
      <w:pPr>
        <w:spacing w:after="60"/>
        <w:rPr>
          <w:rFonts w:ascii="TimesNewRomanPS-BoldMT" w:hAnsi="TimesNewRomanPS-BoldMT" w:cs="TimesNewRomanPS-BoldMT"/>
          <w:b/>
          <w:bCs/>
          <w:szCs w:val="20"/>
        </w:rPr>
      </w:pPr>
    </w:p>
    <w:p w14:paraId="026A8EBB" w14:textId="77777777" w:rsidR="00AE1CBA" w:rsidRDefault="00000000">
      <w:pPr>
        <w:pStyle w:val="Nadpis2"/>
        <w:spacing w:before="0" w:after="60"/>
        <w:ind w:left="426"/>
        <w:jc w:val="center"/>
        <w:rPr>
          <w:sz w:val="24"/>
          <w:szCs w:val="20"/>
        </w:rPr>
      </w:pPr>
      <w:r>
        <w:rPr>
          <w:sz w:val="24"/>
          <w:szCs w:val="20"/>
        </w:rPr>
        <w:t>Článek IX - Doba trvání Smlouvy</w:t>
      </w:r>
    </w:p>
    <w:p w14:paraId="4CF2606B" w14:textId="77777777" w:rsidR="00AE1CBA" w:rsidRDefault="00000000">
      <w:pPr>
        <w:spacing w:after="60"/>
        <w:ind w:left="709" w:hanging="491"/>
        <w:rPr>
          <w:rFonts w:ascii="TimesNewRomanPSMT" w:hAnsi="TimesNewRomanPSMT" w:cs="TimesNewRomanPSMT"/>
          <w:szCs w:val="20"/>
        </w:rPr>
      </w:pPr>
      <w:r>
        <w:rPr>
          <w:rFonts w:ascii="TimesNewRomanPSMT" w:hAnsi="TimesNewRomanPSMT" w:cs="TimesNewRomanPSMT"/>
          <w:szCs w:val="20"/>
        </w:rPr>
        <w:lastRenderedPageBreak/>
        <w:t>10.1. Tato Smlouva je uzavírána na dobu určitou, s dobou trvání Smlouvy od data podpisu této Smlouvy do 31. prosince 2028 a může být prodlužována v intervalu 5 let.</w:t>
      </w:r>
    </w:p>
    <w:p w14:paraId="0969C377" w14:textId="77777777" w:rsidR="00AE1CBA" w:rsidRDefault="00AE1CBA">
      <w:pPr>
        <w:spacing w:after="60"/>
        <w:rPr>
          <w:rFonts w:ascii="TimesNewRomanPSMT" w:hAnsi="TimesNewRomanPSMT" w:cs="TimesNewRomanPSMT"/>
          <w:szCs w:val="20"/>
        </w:rPr>
      </w:pPr>
    </w:p>
    <w:p w14:paraId="397C6780" w14:textId="77777777" w:rsidR="00AE1CBA" w:rsidRDefault="00000000">
      <w:pPr>
        <w:pStyle w:val="Nadpis2"/>
        <w:spacing w:before="0" w:after="60"/>
        <w:ind w:left="426"/>
        <w:jc w:val="center"/>
        <w:rPr>
          <w:sz w:val="24"/>
          <w:szCs w:val="20"/>
        </w:rPr>
      </w:pPr>
      <w:r>
        <w:rPr>
          <w:sz w:val="24"/>
          <w:szCs w:val="20"/>
        </w:rPr>
        <w:t>Článek X - Závěrečná ustanovení</w:t>
      </w:r>
    </w:p>
    <w:p w14:paraId="749B66F9" w14:textId="77777777" w:rsidR="00AE1CBA" w:rsidRDefault="00000000">
      <w:pPr>
        <w:spacing w:after="60"/>
        <w:ind w:left="851" w:hanging="491"/>
        <w:rPr>
          <w:rFonts w:ascii="TimesNewRomanPSMT" w:hAnsi="TimesNewRomanPSMT" w:cs="TimesNewRomanPSMT"/>
          <w:szCs w:val="20"/>
        </w:rPr>
      </w:pPr>
      <w:r>
        <w:rPr>
          <w:rFonts w:ascii="TimesNewRomanPSMT" w:hAnsi="TimesNewRomanPSMT" w:cs="TimesNewRomanPSMT"/>
          <w:szCs w:val="20"/>
        </w:rPr>
        <w:t>11.1. Tato smlouva je vyhotovena v elektronické podobě a podepsána oběma stranami jejich uznávanými elektronickými podpisy. Tím není nijak dotčeno právo smluvních stran si tuto smlouvu pro účely archivace vytisknout s elektronickými podpisy obou smluvních stran.</w:t>
      </w:r>
    </w:p>
    <w:p w14:paraId="08CA579F" w14:textId="77777777" w:rsidR="00AE1CBA" w:rsidRDefault="00000000">
      <w:pPr>
        <w:spacing w:after="60"/>
        <w:ind w:left="851" w:hanging="491"/>
        <w:rPr>
          <w:rFonts w:ascii="TimesNewRomanPSMT" w:hAnsi="TimesNewRomanPSMT" w:cs="TimesNewRomanPSMT"/>
          <w:szCs w:val="20"/>
        </w:rPr>
      </w:pPr>
      <w:r>
        <w:rPr>
          <w:rFonts w:ascii="TimesNewRomanPSMT" w:hAnsi="TimesNewRomanPSMT" w:cs="TimesNewRomanPSMT"/>
          <w:szCs w:val="20"/>
        </w:rPr>
        <w:t>11.2. Smlouva nabývá platnosti dnem podpisu posledního z účastníků této smlouvy a nabývá účinnosti dnem zveřejnění v registru smluv. Smluvní strany se dohodly, že zveřejnění smlouvy provede Poskytovatel.</w:t>
      </w:r>
    </w:p>
    <w:p w14:paraId="5590174C" w14:textId="77777777" w:rsidR="00AE1CBA" w:rsidRDefault="00000000">
      <w:pPr>
        <w:spacing w:after="60"/>
        <w:ind w:left="851" w:hanging="491"/>
        <w:rPr>
          <w:rFonts w:ascii="TimesNewRomanPSMT" w:hAnsi="TimesNewRomanPSMT" w:cs="TimesNewRomanPSMT"/>
          <w:szCs w:val="20"/>
        </w:rPr>
      </w:pPr>
      <w:r>
        <w:rPr>
          <w:rFonts w:ascii="TimesNewRomanPSMT" w:hAnsi="TimesNewRomanPSMT" w:cs="TimesNewRomanPSMT"/>
          <w:szCs w:val="20"/>
        </w:rPr>
        <w:t>11.3. Smluvní strany se dohodly, že se případné spory vzniklé při realizaci Smlouvy budou řešit vzájemnou dohodou. Pokud by se nepodařilo vyřešit spor dohodou, všechny spory vznikající ze Smlouvy a v souvislosti s ní budou rozhodovány s konečnou platností věcně a místně příslušným soudem České republiky.</w:t>
      </w:r>
    </w:p>
    <w:p w14:paraId="13DAA2B7" w14:textId="77777777" w:rsidR="00AE1CBA" w:rsidRDefault="00000000">
      <w:pPr>
        <w:spacing w:after="60"/>
        <w:ind w:left="851" w:hanging="491"/>
        <w:rPr>
          <w:rFonts w:ascii="TimesNewRomanPSMT" w:hAnsi="TimesNewRomanPSMT" w:cs="TimesNewRomanPSMT"/>
          <w:szCs w:val="20"/>
        </w:rPr>
      </w:pPr>
      <w:r>
        <w:rPr>
          <w:rFonts w:ascii="TimesNewRomanPSMT" w:hAnsi="TimesNewRomanPSMT" w:cs="TimesNewRomanPSMT"/>
          <w:szCs w:val="20"/>
        </w:rPr>
        <w:t xml:space="preserve">11.4. Smlouva může zaniknout úplným splněním všech závazků všech smluvních stran, které z ní vyplývají, odstoupením od Smlouvy a/nebo písemnou dohodou smluvních stran, ve které budou mezi Poskytovatelem a Příjemcem projektu sjednány podmínky ukončení účinnosti Smlouvy. Nedílnou součásti dohody o ukončení účinnosti smlouvy bude řádné vyúčtování všech finančních závazků obou smluvních stran. </w:t>
      </w:r>
    </w:p>
    <w:p w14:paraId="45A113BB" w14:textId="77777777" w:rsidR="00AE1CBA" w:rsidRDefault="00000000">
      <w:pPr>
        <w:spacing w:after="60"/>
        <w:ind w:left="851" w:hanging="491"/>
        <w:rPr>
          <w:rFonts w:ascii="TimesNewRomanPSMT" w:hAnsi="TimesNewRomanPSMT" w:cs="TimesNewRomanPSMT"/>
          <w:szCs w:val="20"/>
        </w:rPr>
      </w:pPr>
      <w:r>
        <w:rPr>
          <w:rFonts w:ascii="TimesNewRomanPSMT" w:hAnsi="TimesNewRomanPSMT" w:cs="TimesNewRomanPSMT"/>
          <w:szCs w:val="20"/>
        </w:rPr>
        <w:t>11.5. Každá ze stran je oprávněna písemně odstoupit od Smlouvy v případě, že dojde k hrubému porušení podmínek Smlouvy druhou ze stran. V případě odstoupení od smlouvy se strany zavazují vyvinout maximální vzájemnou součinnost k vypořádání všech vzájemných závazků.</w:t>
      </w:r>
    </w:p>
    <w:p w14:paraId="4F7ED130" w14:textId="77777777" w:rsidR="00AE1CBA" w:rsidRDefault="00000000">
      <w:pPr>
        <w:spacing w:after="60"/>
        <w:ind w:left="851" w:hanging="491"/>
        <w:rPr>
          <w:rFonts w:ascii="TimesNewRomanPSMT" w:hAnsi="TimesNewRomanPSMT" w:cs="TimesNewRomanPSMT"/>
          <w:szCs w:val="20"/>
        </w:rPr>
      </w:pPr>
      <w:r>
        <w:rPr>
          <w:rFonts w:ascii="TimesNewRomanPSMT" w:hAnsi="TimesNewRomanPSMT" w:cs="TimesNewRomanPSMT"/>
          <w:szCs w:val="20"/>
        </w:rPr>
        <w:t>11.5. Změny a doplňky Smlouvy mohou být prováděny pouze dohodou Smluvních stran, a to formou písemných číslovaných dodatků ke Smlouvě.</w:t>
      </w:r>
    </w:p>
    <w:p w14:paraId="4F2BF9A0" w14:textId="77777777" w:rsidR="00AE1CBA" w:rsidRDefault="00000000">
      <w:pPr>
        <w:spacing w:after="60"/>
        <w:ind w:left="851" w:hanging="491"/>
        <w:rPr>
          <w:rFonts w:ascii="TimesNewRomanPSMT" w:hAnsi="TimesNewRomanPSMT" w:cs="TimesNewRomanPSMT"/>
          <w:szCs w:val="20"/>
        </w:rPr>
      </w:pPr>
      <w:r>
        <w:rPr>
          <w:rFonts w:ascii="TimesNewRomanPSMT" w:hAnsi="TimesNewRomanPSMT" w:cs="TimesNewRomanPSMT"/>
          <w:szCs w:val="20"/>
        </w:rPr>
        <w:t>11.6. Nedílnou součástí Smlouvy jsou následující přílohy:</w:t>
      </w:r>
    </w:p>
    <w:p w14:paraId="65144B23" w14:textId="77777777" w:rsidR="00AE1CBA" w:rsidRDefault="00000000">
      <w:pPr>
        <w:pStyle w:val="Odstavecseseznamem"/>
        <w:numPr>
          <w:ilvl w:val="0"/>
          <w:numId w:val="2"/>
        </w:numPr>
        <w:spacing w:after="60"/>
        <w:contextualSpacing w:val="0"/>
        <w:rPr>
          <w:rFonts w:ascii="TimesNewRomanPSMT" w:hAnsi="TimesNewRomanPSMT" w:cs="TimesNewRomanPSMT"/>
          <w:szCs w:val="20"/>
        </w:rPr>
      </w:pPr>
      <w:r>
        <w:rPr>
          <w:rFonts w:ascii="TimesNewRomanPSMT" w:hAnsi="TimesNewRomanPSMT" w:cs="TimesNewRomanPSMT"/>
          <w:szCs w:val="20"/>
        </w:rPr>
        <w:t>Příloha č. 1 – Smlouva o užívání E152 dalekohledu ESO mezi ESO a konsorciem PLATOSec zastoupeného Astronomickým ústavem AV ČR</w:t>
      </w:r>
    </w:p>
    <w:p w14:paraId="569359A7" w14:textId="77777777" w:rsidR="00AE1CBA" w:rsidRDefault="00AE1CBA">
      <w:pPr>
        <w:spacing w:after="60"/>
        <w:ind w:left="709" w:hanging="349"/>
        <w:rPr>
          <w:szCs w:val="20"/>
        </w:rPr>
      </w:pPr>
    </w:p>
    <w:p w14:paraId="6DE330A2" w14:textId="77777777" w:rsidR="00AE1CBA" w:rsidRDefault="00AE1CBA">
      <w:pPr>
        <w:spacing w:after="60"/>
        <w:ind w:left="709" w:hanging="349"/>
        <w:rPr>
          <w:szCs w:val="20"/>
        </w:rPr>
      </w:pPr>
    </w:p>
    <w:p w14:paraId="3FCDB64E" w14:textId="77777777" w:rsidR="00AE1CBA" w:rsidRDefault="00AE1CBA">
      <w:pPr>
        <w:spacing w:after="60"/>
        <w:ind w:left="709" w:hanging="349"/>
        <w:rPr>
          <w:szCs w:val="20"/>
        </w:rPr>
      </w:pPr>
    </w:p>
    <w:p w14:paraId="51D7A720" w14:textId="2C2D2E7C" w:rsidR="00AE1CBA" w:rsidRDefault="00000000">
      <w:pPr>
        <w:spacing w:after="60"/>
        <w:rPr>
          <w:szCs w:val="20"/>
        </w:rPr>
      </w:pPr>
      <w:r>
        <w:rPr>
          <w:szCs w:val="20"/>
        </w:rPr>
        <w:t xml:space="preserve">Za Poskytovatele: </w:t>
      </w:r>
      <w:r>
        <w:rPr>
          <w:szCs w:val="20"/>
        </w:rPr>
        <w:tab/>
      </w:r>
      <w:r>
        <w:rPr>
          <w:szCs w:val="20"/>
        </w:rPr>
        <w:tab/>
      </w:r>
      <w:r>
        <w:rPr>
          <w:szCs w:val="20"/>
        </w:rPr>
        <w:tab/>
        <w:t>Za Příjemce:</w:t>
      </w:r>
    </w:p>
    <w:p w14:paraId="593359D4" w14:textId="77777777" w:rsidR="00AE1CBA" w:rsidRDefault="00AE1CBA">
      <w:pPr>
        <w:spacing w:after="60"/>
        <w:ind w:left="709" w:hanging="349"/>
        <w:rPr>
          <w:szCs w:val="20"/>
        </w:rPr>
      </w:pPr>
    </w:p>
    <w:p w14:paraId="220A06BD" w14:textId="5C5D0766" w:rsidR="00AE1CBA" w:rsidRDefault="00000000">
      <w:pPr>
        <w:spacing w:after="60"/>
        <w:rPr>
          <w:szCs w:val="20"/>
        </w:rPr>
      </w:pPr>
      <w:r>
        <w:rPr>
          <w:szCs w:val="20"/>
        </w:rPr>
        <w:t xml:space="preserve">Ondřejov, dne </w:t>
      </w:r>
      <w:r w:rsidR="00DE1CB1">
        <w:rPr>
          <w:szCs w:val="20"/>
        </w:rPr>
        <w:t>31.3.2025</w:t>
      </w:r>
      <w:r>
        <w:rPr>
          <w:szCs w:val="20"/>
        </w:rPr>
        <w:t xml:space="preserve"> </w:t>
      </w:r>
      <w:r>
        <w:rPr>
          <w:szCs w:val="20"/>
        </w:rPr>
        <w:tab/>
      </w:r>
      <w:r w:rsidR="00DE1CB1">
        <w:rPr>
          <w:szCs w:val="20"/>
        </w:rPr>
        <w:tab/>
      </w:r>
      <w:r w:rsidR="00DE1CB1">
        <w:rPr>
          <w:szCs w:val="20"/>
        </w:rPr>
        <w:tab/>
      </w:r>
      <w:r>
        <w:rPr>
          <w:szCs w:val="20"/>
        </w:rPr>
        <w:t xml:space="preserve">Valašské Meziříčí, dne </w:t>
      </w:r>
      <w:r w:rsidR="00DE1CB1">
        <w:rPr>
          <w:szCs w:val="20"/>
        </w:rPr>
        <w:t>31.3.2025</w:t>
      </w:r>
    </w:p>
    <w:p w14:paraId="75B149A3" w14:textId="77777777" w:rsidR="00AE1CBA" w:rsidRDefault="00AE1CBA">
      <w:pPr>
        <w:spacing w:after="60"/>
        <w:rPr>
          <w:szCs w:val="20"/>
        </w:rPr>
      </w:pPr>
    </w:p>
    <w:p w14:paraId="2D62EF46" w14:textId="77777777" w:rsidR="00AE1CBA" w:rsidRDefault="00AE1CBA">
      <w:pPr>
        <w:spacing w:after="60"/>
        <w:rPr>
          <w:szCs w:val="20"/>
        </w:rPr>
      </w:pPr>
    </w:p>
    <w:p w14:paraId="6253730F" w14:textId="77777777" w:rsidR="00DE1CB1" w:rsidRDefault="00DE1CB1" w:rsidP="00DE1CB1">
      <w:pPr>
        <w:spacing w:after="60"/>
        <w:rPr>
          <w:szCs w:val="20"/>
        </w:rPr>
      </w:pPr>
      <w:r>
        <w:rPr>
          <w:szCs w:val="20"/>
        </w:rPr>
        <w:t xml:space="preserve">           elektronický podpis</w:t>
      </w:r>
      <w:r>
        <w:rPr>
          <w:szCs w:val="20"/>
        </w:rPr>
        <w:tab/>
      </w:r>
      <w:r>
        <w:rPr>
          <w:szCs w:val="20"/>
        </w:rPr>
        <w:tab/>
      </w:r>
      <w:r>
        <w:rPr>
          <w:szCs w:val="20"/>
        </w:rPr>
        <w:tab/>
      </w:r>
      <w:r>
        <w:rPr>
          <w:szCs w:val="20"/>
        </w:rPr>
        <w:t>elektronický podpis</w:t>
      </w:r>
    </w:p>
    <w:p w14:paraId="47820A0D" w14:textId="3671FF3C" w:rsidR="00AE1CBA" w:rsidRDefault="00AE1CBA">
      <w:pPr>
        <w:spacing w:after="60"/>
        <w:rPr>
          <w:szCs w:val="20"/>
        </w:rPr>
      </w:pPr>
    </w:p>
    <w:p w14:paraId="62C86259" w14:textId="77777777" w:rsidR="00AE1CBA" w:rsidRDefault="00000000">
      <w:pPr>
        <w:spacing w:after="60"/>
        <w:rPr>
          <w:szCs w:val="20"/>
        </w:rPr>
      </w:pPr>
      <w:r>
        <w:rPr>
          <w:szCs w:val="20"/>
        </w:rPr>
        <w:t xml:space="preserve">----------------------------------------------- </w:t>
      </w:r>
      <w:r>
        <w:rPr>
          <w:szCs w:val="20"/>
        </w:rPr>
        <w:tab/>
        <w:t>---------------------------------------------</w:t>
      </w:r>
    </w:p>
    <w:p w14:paraId="3C71D111" w14:textId="77777777" w:rsidR="00AE1CBA" w:rsidRDefault="00000000">
      <w:pPr>
        <w:spacing w:after="60"/>
        <w:rPr>
          <w:szCs w:val="20"/>
        </w:rPr>
      </w:pPr>
      <w:r>
        <w:rPr>
          <w:szCs w:val="20"/>
        </w:rPr>
        <w:t xml:space="preserve">Mgr. Michal Bursa, Ph.D. </w:t>
      </w:r>
      <w:r>
        <w:rPr>
          <w:szCs w:val="20"/>
        </w:rPr>
        <w:tab/>
      </w:r>
      <w:r>
        <w:rPr>
          <w:szCs w:val="20"/>
        </w:rPr>
        <w:tab/>
        <w:t>Ing. Libor Lenža, Ph.D.</w:t>
      </w:r>
    </w:p>
    <w:p w14:paraId="756E3FC1" w14:textId="77777777" w:rsidR="00AE1CBA" w:rsidRDefault="00000000">
      <w:pPr>
        <w:spacing w:after="60"/>
        <w:rPr>
          <w:szCs w:val="20"/>
        </w:rPr>
      </w:pPr>
      <w:r>
        <w:rPr>
          <w:szCs w:val="20"/>
        </w:rPr>
        <w:t xml:space="preserve">ředitel instituce </w:t>
      </w:r>
      <w:r>
        <w:rPr>
          <w:szCs w:val="20"/>
        </w:rPr>
        <w:tab/>
      </w:r>
      <w:r>
        <w:rPr>
          <w:szCs w:val="20"/>
        </w:rPr>
        <w:tab/>
      </w:r>
      <w:r>
        <w:rPr>
          <w:szCs w:val="20"/>
        </w:rPr>
        <w:tab/>
      </w:r>
      <w:r>
        <w:rPr>
          <w:szCs w:val="20"/>
        </w:rPr>
        <w:tab/>
        <w:t>ředitel instituce</w:t>
      </w:r>
    </w:p>
    <w:sectPr w:rsidR="00AE1CB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33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658B3" w14:textId="77777777" w:rsidR="002047D0" w:rsidRDefault="002047D0">
      <w:r>
        <w:separator/>
      </w:r>
    </w:p>
  </w:endnote>
  <w:endnote w:type="continuationSeparator" w:id="0">
    <w:p w14:paraId="26C699A8" w14:textId="77777777" w:rsidR="002047D0" w:rsidRDefault="0020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NewRomanPS-BoldMT">
    <w:altName w:val="Times New Roman"/>
    <w:charset w:val="01"/>
    <w:family w:val="auto"/>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mesNewRomanPSMT">
    <w:altName w:val="Times New Roman"/>
    <w:charset w:val="01"/>
    <w:family w:val="roman"/>
    <w:pitch w:val="variable"/>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E510F" w14:textId="77777777" w:rsidR="00AE1CBA" w:rsidRDefault="00AE1C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0158" w14:textId="77777777" w:rsidR="00AE1CBA" w:rsidRDefault="00000000">
    <w:pPr>
      <w:pStyle w:val="Zpat"/>
      <w:jc w:val="right"/>
      <w:rPr>
        <w:rFonts w:ascii="Arial Narrow" w:hAnsi="Arial Narrow"/>
        <w:sz w:val="18"/>
      </w:rPr>
    </w:pPr>
    <w:r>
      <w:rPr>
        <w:rFonts w:ascii="Arial Narrow" w:hAnsi="Arial Narrow"/>
        <w:sz w:val="18"/>
      </w:rPr>
      <w:t xml:space="preserve">Strana </w:t>
    </w:r>
    <w:r>
      <w:rPr>
        <w:rFonts w:ascii="Arial Narrow" w:hAnsi="Arial Narrow"/>
        <w:sz w:val="18"/>
      </w:rPr>
      <w:fldChar w:fldCharType="begin"/>
    </w:r>
    <w:r>
      <w:rPr>
        <w:rFonts w:ascii="Arial Narrow" w:hAnsi="Arial Narrow"/>
        <w:sz w:val="18"/>
      </w:rPr>
      <w:instrText xml:space="preserve"> PAGE </w:instrText>
    </w:r>
    <w:r>
      <w:rPr>
        <w:rFonts w:ascii="Arial Narrow" w:hAnsi="Arial Narrow"/>
        <w:sz w:val="18"/>
      </w:rPr>
      <w:fldChar w:fldCharType="separate"/>
    </w:r>
    <w:r>
      <w:rPr>
        <w:rFonts w:ascii="Arial Narrow" w:hAnsi="Arial Narrow"/>
        <w:sz w:val="18"/>
      </w:rPr>
      <w:t>4</w:t>
    </w:r>
    <w:r>
      <w:rPr>
        <w:rFonts w:ascii="Arial Narrow" w:hAnsi="Arial Narrow"/>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C5EF" w14:textId="77777777" w:rsidR="00AE1CBA" w:rsidRDefault="00000000">
    <w:pPr>
      <w:pStyle w:val="Zpat"/>
      <w:jc w:val="right"/>
      <w:rPr>
        <w:rFonts w:ascii="Arial Narrow" w:hAnsi="Arial Narrow"/>
        <w:sz w:val="18"/>
      </w:rPr>
    </w:pPr>
    <w:r>
      <w:rPr>
        <w:rFonts w:ascii="Arial Narrow" w:hAnsi="Arial Narrow"/>
        <w:sz w:val="18"/>
      </w:rPr>
      <w:t xml:space="preserve">Strana </w:t>
    </w:r>
    <w:r>
      <w:rPr>
        <w:rFonts w:ascii="Arial Narrow" w:hAnsi="Arial Narrow"/>
        <w:sz w:val="18"/>
      </w:rPr>
      <w:fldChar w:fldCharType="begin"/>
    </w:r>
    <w:r>
      <w:rPr>
        <w:rFonts w:ascii="Arial Narrow" w:hAnsi="Arial Narrow"/>
        <w:sz w:val="18"/>
      </w:rPr>
      <w:instrText xml:space="preserve"> PAGE </w:instrText>
    </w:r>
    <w:r>
      <w:rPr>
        <w:rFonts w:ascii="Arial Narrow" w:hAnsi="Arial Narrow"/>
        <w:sz w:val="18"/>
      </w:rPr>
      <w:fldChar w:fldCharType="separate"/>
    </w:r>
    <w:r>
      <w:rPr>
        <w:rFonts w:ascii="Arial Narrow" w:hAnsi="Arial Narrow"/>
        <w:sz w:val="18"/>
      </w:rPr>
      <w:t>4</w:t>
    </w:r>
    <w:r>
      <w:rPr>
        <w:rFonts w:ascii="Arial Narrow" w:hAnsi="Arial Narro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3DCC" w14:textId="77777777" w:rsidR="002047D0" w:rsidRDefault="002047D0">
      <w:r>
        <w:separator/>
      </w:r>
    </w:p>
  </w:footnote>
  <w:footnote w:type="continuationSeparator" w:id="0">
    <w:p w14:paraId="41A04247" w14:textId="77777777" w:rsidR="002047D0" w:rsidRDefault="0020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4F23" w14:textId="77777777" w:rsidR="00AE1CBA" w:rsidRDefault="00AE1C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5399F" w14:textId="77777777" w:rsidR="00AE1CBA" w:rsidRDefault="00000000">
    <w:pPr>
      <w:pStyle w:val="Zhlav"/>
      <w:jc w:val="right"/>
      <w:rPr>
        <w:rFonts w:ascii="Arial Narrow" w:hAnsi="Arial Narrow"/>
        <w:sz w:val="18"/>
      </w:rPr>
    </w:pPr>
    <w:r>
      <w:rPr>
        <w:rFonts w:ascii="Arial Narrow" w:hAnsi="Arial Narrow"/>
        <w:sz w:val="18"/>
      </w:rPr>
      <w:t>Smlouva o spolupráci - HVM - AsÚ AV ČR - E152 La Silla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0C60" w14:textId="77777777" w:rsidR="00AE1CBA" w:rsidRDefault="00000000">
    <w:pPr>
      <w:pStyle w:val="Zhlav"/>
      <w:jc w:val="right"/>
      <w:rPr>
        <w:rFonts w:ascii="Arial Narrow" w:hAnsi="Arial Narrow"/>
        <w:sz w:val="18"/>
      </w:rPr>
    </w:pPr>
    <w:r>
      <w:rPr>
        <w:rFonts w:ascii="Arial Narrow" w:hAnsi="Arial Narrow"/>
        <w:sz w:val="18"/>
      </w:rPr>
      <w:t>Smlouva o spolupráci - HVM - AsÚ AV ČR - E152 La Silla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C72"/>
    <w:multiLevelType w:val="multilevel"/>
    <w:tmpl w:val="F2540CB6"/>
    <w:lvl w:ilvl="0">
      <w:start w:val="1"/>
      <w:numFmt w:val="decimal"/>
      <w:pStyle w:val="Nadpis2"/>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 w15:restartNumberingAfterBreak="0">
    <w:nsid w:val="171363B6"/>
    <w:multiLevelType w:val="multilevel"/>
    <w:tmpl w:val="EF2E5CD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5C171EF1"/>
    <w:multiLevelType w:val="multilevel"/>
    <w:tmpl w:val="681C77E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64194749">
    <w:abstractNumId w:val="0"/>
  </w:num>
  <w:num w:numId="2" w16cid:durableId="1317951485">
    <w:abstractNumId w:val="1"/>
  </w:num>
  <w:num w:numId="3" w16cid:durableId="181552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BA"/>
    <w:rsid w:val="002047D0"/>
    <w:rsid w:val="002057FD"/>
    <w:rsid w:val="00476C24"/>
    <w:rsid w:val="005D6EFD"/>
    <w:rsid w:val="00774EA2"/>
    <w:rsid w:val="0088353D"/>
    <w:rsid w:val="00913FF4"/>
    <w:rsid w:val="00AE1CBA"/>
    <w:rsid w:val="00C30902"/>
    <w:rsid w:val="00DE1CB1"/>
    <w:rsid w:val="00E3132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83D86"/>
  <w15:docId w15:val="{050AA973-E238-4B4B-B1B7-8BAF05106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13A"/>
    <w:rPr>
      <w:rFonts w:ascii="Times New Roman" w:hAnsi="Times New Roman" w:cs="Times New Roman"/>
      <w:sz w:val="20"/>
    </w:rPr>
  </w:style>
  <w:style w:type="paragraph" w:styleId="Nadpis1">
    <w:name w:val="heading 1"/>
    <w:basedOn w:val="Normln"/>
    <w:next w:val="Normln"/>
    <w:link w:val="Nadpis1Char"/>
    <w:uiPriority w:val="9"/>
    <w:qFormat/>
    <w:rsid w:val="0022746B"/>
    <w:pPr>
      <w:jc w:val="center"/>
      <w:outlineLvl w:val="0"/>
    </w:pPr>
    <w:rPr>
      <w:rFonts w:ascii="TimesNewRomanPS-BoldMT" w:hAnsi="TimesNewRomanPS-BoldMT" w:cs="TimesNewRomanPS-BoldMT"/>
      <w:b/>
      <w:bCs/>
      <w:sz w:val="32"/>
      <w:szCs w:val="32"/>
    </w:rPr>
  </w:style>
  <w:style w:type="paragraph" w:styleId="Nadpis2">
    <w:name w:val="heading 2"/>
    <w:basedOn w:val="Odstavecseseznamem"/>
    <w:next w:val="Normln"/>
    <w:link w:val="Nadpis2Char"/>
    <w:uiPriority w:val="9"/>
    <w:unhideWhenUsed/>
    <w:qFormat/>
    <w:rsid w:val="0022746B"/>
    <w:pPr>
      <w:numPr>
        <w:numId w:val="1"/>
      </w:numPr>
      <w:spacing w:before="240" w:after="120"/>
      <w:contextualSpacing w:val="0"/>
      <w:outlineLvl w:val="1"/>
    </w:pPr>
    <w:rPr>
      <w:rFonts w:ascii="TimesNewRomanPS-BoldMT" w:hAnsi="TimesNewRomanPS-BoldMT" w:cs="TimesNewRomanPS-BoldMT"/>
      <w:b/>
      <w:bCs/>
      <w:sz w:val="2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qFormat/>
    <w:rsid w:val="0022746B"/>
    <w:rPr>
      <w:rFonts w:ascii="TimesNewRomanPS-BoldMT" w:hAnsi="TimesNewRomanPS-BoldMT" w:cs="TimesNewRomanPS-BoldMT"/>
      <w:b/>
      <w:bCs/>
      <w:sz w:val="32"/>
      <w:szCs w:val="32"/>
    </w:rPr>
  </w:style>
  <w:style w:type="character" w:customStyle="1" w:styleId="Nadpis2Char">
    <w:name w:val="Nadpis 2 Char"/>
    <w:basedOn w:val="Standardnpsmoodstavce"/>
    <w:link w:val="Nadpis2"/>
    <w:uiPriority w:val="9"/>
    <w:qFormat/>
    <w:rsid w:val="0022746B"/>
    <w:rPr>
      <w:rFonts w:ascii="TimesNewRomanPS-BoldMT" w:hAnsi="TimesNewRomanPS-BoldMT" w:cs="TimesNewRomanPS-BoldMT"/>
      <w:b/>
      <w:bCs/>
      <w:sz w:val="26"/>
      <w:szCs w:val="24"/>
    </w:rPr>
  </w:style>
  <w:style w:type="character" w:customStyle="1" w:styleId="ZhlavChar">
    <w:name w:val="Záhlaví Char"/>
    <w:basedOn w:val="Standardnpsmoodstavce"/>
    <w:link w:val="Zhlav"/>
    <w:uiPriority w:val="99"/>
    <w:semiHidden/>
    <w:qFormat/>
    <w:rsid w:val="001B41CF"/>
    <w:rPr>
      <w:rFonts w:ascii="Times New Roman" w:hAnsi="Times New Roman" w:cs="Times New Roman"/>
    </w:rPr>
  </w:style>
  <w:style w:type="character" w:customStyle="1" w:styleId="ZpatChar">
    <w:name w:val="Zápatí Char"/>
    <w:basedOn w:val="Standardnpsmoodstavce"/>
    <w:link w:val="Zpat"/>
    <w:uiPriority w:val="99"/>
    <w:semiHidden/>
    <w:qFormat/>
    <w:rsid w:val="001B41CF"/>
    <w:rPr>
      <w:rFonts w:ascii="Times New Roman" w:hAnsi="Times New Roman" w:cs="Times New Roman"/>
    </w:rPr>
  </w:style>
  <w:style w:type="character" w:styleId="Odkaznakoment">
    <w:name w:val="annotation reference"/>
    <w:basedOn w:val="Standardnpsmoodstavce"/>
    <w:uiPriority w:val="99"/>
    <w:semiHidden/>
    <w:unhideWhenUsed/>
    <w:qFormat/>
    <w:rsid w:val="00FC354A"/>
    <w:rPr>
      <w:sz w:val="16"/>
      <w:szCs w:val="16"/>
    </w:rPr>
  </w:style>
  <w:style w:type="character" w:customStyle="1" w:styleId="TextkomenteChar">
    <w:name w:val="Text komentáře Char"/>
    <w:basedOn w:val="Standardnpsmoodstavce"/>
    <w:link w:val="Textkomente"/>
    <w:uiPriority w:val="99"/>
    <w:semiHidden/>
    <w:qFormat/>
    <w:rsid w:val="00FC354A"/>
    <w:rPr>
      <w:rFonts w:ascii="Times New Roman" w:hAnsi="Times New Roman" w:cs="Times New Roman"/>
      <w:sz w:val="20"/>
      <w:szCs w:val="20"/>
    </w:rPr>
  </w:style>
  <w:style w:type="character" w:customStyle="1" w:styleId="PedmtkomenteChar">
    <w:name w:val="Předmět komentáře Char"/>
    <w:basedOn w:val="TextkomenteChar"/>
    <w:link w:val="Pedmtkomente"/>
    <w:uiPriority w:val="99"/>
    <w:semiHidden/>
    <w:qFormat/>
    <w:rsid w:val="00FC354A"/>
    <w:rPr>
      <w:rFonts w:ascii="Times New Roman" w:hAnsi="Times New Roman" w:cs="Times New Roman"/>
      <w:b/>
      <w:bCs/>
      <w:sz w:val="20"/>
      <w:szCs w:val="20"/>
    </w:rPr>
  </w:style>
  <w:style w:type="character" w:customStyle="1" w:styleId="TextbublinyChar">
    <w:name w:val="Text bubliny Char"/>
    <w:basedOn w:val="Standardnpsmoodstavce"/>
    <w:link w:val="Textbubliny"/>
    <w:uiPriority w:val="99"/>
    <w:semiHidden/>
    <w:qFormat/>
    <w:rsid w:val="00FC354A"/>
    <w:rPr>
      <w:rFonts w:ascii="Tahoma" w:hAnsi="Tahoma" w:cs="Tahoma"/>
      <w:sz w:val="16"/>
      <w:szCs w:val="16"/>
    </w:rPr>
  </w:style>
  <w:style w:type="character" w:styleId="slodku">
    <w:name w:val="line number"/>
    <w:rsid w:val="00527828"/>
  </w:style>
  <w:style w:type="paragraph" w:customStyle="1" w:styleId="Heading">
    <w:name w:val="Heading"/>
    <w:basedOn w:val="Normln"/>
    <w:next w:val="Zkladntext"/>
    <w:qFormat/>
    <w:rsid w:val="00527828"/>
    <w:pPr>
      <w:keepNext/>
      <w:spacing w:before="240" w:after="120"/>
    </w:pPr>
    <w:rPr>
      <w:rFonts w:ascii="Liberation Sans" w:eastAsia="Noto Sans CJK SC" w:hAnsi="Liberation Sans" w:cs="Noto Sans Devanagari"/>
      <w:sz w:val="28"/>
      <w:szCs w:val="28"/>
    </w:rPr>
  </w:style>
  <w:style w:type="paragraph" w:styleId="Zkladntext">
    <w:name w:val="Body Text"/>
    <w:basedOn w:val="Normln"/>
    <w:rsid w:val="00527828"/>
    <w:pPr>
      <w:spacing w:after="140" w:line="276" w:lineRule="auto"/>
    </w:pPr>
  </w:style>
  <w:style w:type="paragraph" w:styleId="Seznam">
    <w:name w:val="List"/>
    <w:basedOn w:val="Zkladntext"/>
    <w:rsid w:val="00527828"/>
    <w:rPr>
      <w:rFonts w:cs="Noto Sans Devanagari"/>
    </w:rPr>
  </w:style>
  <w:style w:type="paragraph" w:styleId="Titulek">
    <w:name w:val="caption"/>
    <w:basedOn w:val="Normln"/>
    <w:qFormat/>
    <w:rsid w:val="00527828"/>
    <w:pPr>
      <w:suppressLineNumbers/>
      <w:spacing w:before="120" w:after="120"/>
    </w:pPr>
    <w:rPr>
      <w:rFonts w:cs="Noto Sans Devanagari"/>
      <w:i/>
      <w:iCs/>
      <w:sz w:val="24"/>
      <w:szCs w:val="24"/>
    </w:rPr>
  </w:style>
  <w:style w:type="paragraph" w:customStyle="1" w:styleId="Index">
    <w:name w:val="Index"/>
    <w:basedOn w:val="Normln"/>
    <w:qFormat/>
    <w:rsid w:val="00527828"/>
    <w:pPr>
      <w:suppressLineNumbers/>
    </w:pPr>
    <w:rPr>
      <w:rFonts w:cs="Noto Sans Devanagari"/>
    </w:rPr>
  </w:style>
  <w:style w:type="paragraph" w:styleId="Odstavecseseznamem">
    <w:name w:val="List Paragraph"/>
    <w:basedOn w:val="Normln"/>
    <w:uiPriority w:val="34"/>
    <w:qFormat/>
    <w:rsid w:val="0022746B"/>
    <w:pPr>
      <w:ind w:left="720"/>
      <w:contextualSpacing/>
    </w:pPr>
  </w:style>
  <w:style w:type="paragraph" w:customStyle="1" w:styleId="HeaderandFooter">
    <w:name w:val="Header and Footer"/>
    <w:basedOn w:val="Normln"/>
    <w:qFormat/>
    <w:rsid w:val="00527828"/>
  </w:style>
  <w:style w:type="paragraph" w:styleId="Zhlav">
    <w:name w:val="header"/>
    <w:basedOn w:val="Normln"/>
    <w:link w:val="ZhlavChar"/>
    <w:uiPriority w:val="99"/>
    <w:semiHidden/>
    <w:unhideWhenUsed/>
    <w:rsid w:val="001B41CF"/>
    <w:pPr>
      <w:tabs>
        <w:tab w:val="center" w:pos="4536"/>
        <w:tab w:val="right" w:pos="9072"/>
      </w:tabs>
    </w:pPr>
  </w:style>
  <w:style w:type="paragraph" w:styleId="Zpat">
    <w:name w:val="footer"/>
    <w:basedOn w:val="Normln"/>
    <w:link w:val="ZpatChar"/>
    <w:uiPriority w:val="99"/>
    <w:semiHidden/>
    <w:unhideWhenUsed/>
    <w:rsid w:val="001B41CF"/>
    <w:pPr>
      <w:tabs>
        <w:tab w:val="center" w:pos="4536"/>
        <w:tab w:val="right" w:pos="9072"/>
      </w:tabs>
    </w:pPr>
  </w:style>
  <w:style w:type="paragraph" w:styleId="Textkomente">
    <w:name w:val="annotation text"/>
    <w:basedOn w:val="Normln"/>
    <w:link w:val="TextkomenteChar"/>
    <w:uiPriority w:val="99"/>
    <w:semiHidden/>
    <w:unhideWhenUsed/>
    <w:rsid w:val="00FC354A"/>
    <w:rPr>
      <w:szCs w:val="20"/>
    </w:rPr>
  </w:style>
  <w:style w:type="paragraph" w:styleId="Pedmtkomente">
    <w:name w:val="annotation subject"/>
    <w:basedOn w:val="Textkomente"/>
    <w:next w:val="Textkomente"/>
    <w:link w:val="PedmtkomenteChar"/>
    <w:uiPriority w:val="99"/>
    <w:semiHidden/>
    <w:unhideWhenUsed/>
    <w:qFormat/>
    <w:rsid w:val="00FC354A"/>
    <w:rPr>
      <w:b/>
      <w:bCs/>
    </w:rPr>
  </w:style>
  <w:style w:type="paragraph" w:styleId="Textbubliny">
    <w:name w:val="Balloon Text"/>
    <w:basedOn w:val="Normln"/>
    <w:link w:val="TextbublinyChar"/>
    <w:uiPriority w:val="99"/>
    <w:semiHidden/>
    <w:unhideWhenUsed/>
    <w:qFormat/>
    <w:rsid w:val="00FC354A"/>
    <w:rPr>
      <w:rFonts w:ascii="Tahoma" w:hAnsi="Tahoma" w:cs="Tahoma"/>
      <w:sz w:val="16"/>
      <w:szCs w:val="16"/>
    </w:rPr>
  </w:style>
  <w:style w:type="paragraph" w:styleId="Revize">
    <w:name w:val="Revision"/>
    <w:hidden/>
    <w:uiPriority w:val="99"/>
    <w:semiHidden/>
    <w:rsid w:val="00E31324"/>
    <w:pPr>
      <w:suppressAutoHyphens w:val="0"/>
    </w:pPr>
    <w:rPr>
      <w:rFonts w:ascii="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83F63-BAB7-47EE-8A8B-B0ADB711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1210</Words>
  <Characters>7145</Characters>
  <Application>Microsoft Office Word</Application>
  <DocSecurity>0</DocSecurity>
  <Lines>59</Lines>
  <Paragraphs>16</Paragraphs>
  <ScaleCrop>false</ScaleCrop>
  <Company>Astronomický ústav AV ČR, v.v.i.</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dc:description/>
  <cp:lastModifiedBy>Lenka Čiháková</cp:lastModifiedBy>
  <cp:revision>6</cp:revision>
  <cp:lastPrinted>2025-03-31T11:21:00Z</cp:lastPrinted>
  <dcterms:created xsi:type="dcterms:W3CDTF">2025-03-31T11:20:00Z</dcterms:created>
  <dcterms:modified xsi:type="dcterms:W3CDTF">2025-03-31T12:43:00Z</dcterms:modified>
  <dc:language>en-US</dc:language>
</cp:coreProperties>
</file>