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0C8B" w14:textId="67AEEBA7"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DD22DB" w:rsidRPr="00DD22DB">
        <w:rPr>
          <w:b/>
          <w:caps/>
          <w:sz w:val="24"/>
        </w:rPr>
        <w:t>SILNICE III/43339, III/43346: LITENČICE</w:t>
      </w:r>
      <w:r w:rsidR="00B655B9">
        <w:rPr>
          <w:b/>
          <w:caps/>
          <w:sz w:val="24"/>
        </w:rPr>
        <w:t xml:space="preserve"> (STAVEBNÍ ČÁST ŘSZK)</w:t>
      </w:r>
      <w:r w:rsidRPr="001D2E86">
        <w:rPr>
          <w:b/>
          <w:caps/>
          <w:sz w:val="24"/>
        </w:rPr>
        <w:t>“</w:t>
      </w:r>
    </w:p>
    <w:p w14:paraId="4C0CC997" w14:textId="77777777" w:rsidR="00FF3EED" w:rsidRPr="001D2E86" w:rsidRDefault="00FF3EED" w:rsidP="00BB5014">
      <w:pPr>
        <w:rPr>
          <w:rFonts w:cs="Calibri"/>
          <w:b/>
          <w:sz w:val="24"/>
          <w:lang w:eastAsia="en-US"/>
        </w:rPr>
      </w:pPr>
    </w:p>
    <w:p w14:paraId="6B8F8983" w14:textId="77777777" w:rsidR="00132ACE" w:rsidRDefault="00132ACE" w:rsidP="00132ACE">
      <w:pPr>
        <w:rPr>
          <w:rFonts w:cs="Calibri"/>
          <w:b/>
          <w:sz w:val="24"/>
          <w:lang w:eastAsia="en-US"/>
        </w:rPr>
      </w:pPr>
      <w:r>
        <w:rPr>
          <w:rFonts w:cs="Calibri"/>
          <w:b/>
          <w:sz w:val="24"/>
          <w:lang w:eastAsia="en-US"/>
        </w:rPr>
        <w:t>S</w:t>
      </w:r>
      <w:r w:rsidRPr="00ED48A6">
        <w:rPr>
          <w:rFonts w:cs="Calibri"/>
          <w:b/>
          <w:sz w:val="24"/>
          <w:lang w:eastAsia="en-US"/>
        </w:rPr>
        <w:t>mlouv</w:t>
      </w:r>
      <w:r>
        <w:rPr>
          <w:rFonts w:cs="Calibri"/>
          <w:b/>
          <w:sz w:val="24"/>
          <w:lang w:eastAsia="en-US"/>
        </w:rPr>
        <w:t>a</w:t>
      </w:r>
      <w:r w:rsidRPr="00ED48A6">
        <w:rPr>
          <w:rFonts w:cs="Calibri"/>
          <w:b/>
          <w:sz w:val="24"/>
          <w:lang w:eastAsia="en-US"/>
        </w:rPr>
        <w:t xml:space="preserve"> o dílo</w:t>
      </w:r>
    </w:p>
    <w:p w14:paraId="7C9B5CF9" w14:textId="44C6029E" w:rsidR="00132ACE" w:rsidRDefault="00132ACE" w:rsidP="00132ACE">
      <w:pPr>
        <w:rPr>
          <w:rFonts w:cs="Calibri"/>
          <w:b/>
          <w:sz w:val="24"/>
          <w:lang w:eastAsia="en-US"/>
        </w:rPr>
      </w:pPr>
      <w:r>
        <w:rPr>
          <w:rFonts w:cs="Calibri"/>
          <w:b/>
          <w:sz w:val="24"/>
          <w:lang w:eastAsia="en-US"/>
        </w:rPr>
        <w:t>č. smlouvy objednatele: SML/01</w:t>
      </w:r>
      <w:r w:rsidR="00BE035E">
        <w:rPr>
          <w:rFonts w:cs="Calibri"/>
          <w:b/>
          <w:sz w:val="24"/>
          <w:lang w:eastAsia="en-US"/>
        </w:rPr>
        <w:t>26</w:t>
      </w:r>
      <w:r>
        <w:rPr>
          <w:rFonts w:cs="Calibri"/>
          <w:b/>
          <w:sz w:val="24"/>
          <w:lang w:eastAsia="en-US"/>
        </w:rPr>
        <w:t>/25</w:t>
      </w:r>
    </w:p>
    <w:p w14:paraId="2AC533E8" w14:textId="353EE99B" w:rsidR="00206C07" w:rsidRPr="001D2E86" w:rsidRDefault="00132ACE" w:rsidP="00132ACE">
      <w:r>
        <w:rPr>
          <w:rFonts w:cs="Calibri"/>
          <w:b/>
          <w:sz w:val="24"/>
          <w:lang w:eastAsia="en-US"/>
        </w:rPr>
        <w:t xml:space="preserve">č. smlouvy zhotovitele: </w:t>
      </w:r>
      <w:r w:rsidR="00DB52DB">
        <w:rPr>
          <w:rFonts w:cs="Calibri"/>
          <w:b/>
          <w:sz w:val="24"/>
          <w:lang w:eastAsia="en-US"/>
        </w:rPr>
        <w:t>28546,42103,090-INV</w:t>
      </w: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BB5014">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BB5014">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BB5014">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BB5014">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BB5014">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48FEB6D4" w14:textId="77777777" w:rsidR="00841BDE" w:rsidRPr="00ED48A6" w:rsidRDefault="00841BDE" w:rsidP="00841BDE">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6EB8B55C" w14:textId="77777777" w:rsidR="00841BDE" w:rsidRPr="00ED48A6" w:rsidRDefault="00841BDE" w:rsidP="00841BDE">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3F127C2A" w14:textId="3D1310EF" w:rsidR="00841BDE" w:rsidRPr="0097458B" w:rsidRDefault="00841BDE" w:rsidP="00841BDE">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497EF9">
        <w:rPr>
          <w:rFonts w:cs="Calibri"/>
          <w:szCs w:val="18"/>
        </w:rPr>
        <w:t>xxxxxxxx</w:t>
      </w:r>
      <w:proofErr w:type="spellEnd"/>
    </w:p>
    <w:p w14:paraId="433226E8" w14:textId="2DA2D2D5" w:rsidR="00841BDE" w:rsidRPr="0097458B" w:rsidRDefault="00841BDE" w:rsidP="00841BDE">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497EF9">
        <w:rPr>
          <w:rFonts w:cs="Calibri"/>
          <w:szCs w:val="18"/>
        </w:rPr>
        <w:t>xxxxxxx</w:t>
      </w:r>
      <w:proofErr w:type="spellEnd"/>
    </w:p>
    <w:p w14:paraId="760B6F57" w14:textId="3B44644C" w:rsidR="00841BDE" w:rsidRPr="0097458B" w:rsidRDefault="00841BDE" w:rsidP="00841BDE">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497EF9">
        <w:rPr>
          <w:rFonts w:cs="Calibri"/>
          <w:szCs w:val="18"/>
        </w:rPr>
        <w:t>xxxxx</w:t>
      </w:r>
      <w:proofErr w:type="spellEnd"/>
    </w:p>
    <w:p w14:paraId="2FBB4D60" w14:textId="58388274" w:rsidR="00841BDE" w:rsidRPr="0097458B" w:rsidRDefault="00841BDE" w:rsidP="00841BDE">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497EF9">
        <w:rPr>
          <w:rFonts w:cs="Calibri"/>
          <w:szCs w:val="18"/>
        </w:rPr>
        <w:t>xxxx</w:t>
      </w:r>
      <w:proofErr w:type="spellEnd"/>
    </w:p>
    <w:p w14:paraId="3F941D96" w14:textId="4CD8856F" w:rsidR="00841BDE" w:rsidRPr="00ED48A6" w:rsidRDefault="00841BDE" w:rsidP="00841BDE">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497EF9">
          <w:rPr>
            <w:rStyle w:val="Hypertextovodkaz"/>
            <w:rFonts w:cs="Calibri"/>
            <w:szCs w:val="18"/>
          </w:rPr>
          <w:t>xxxx</w:t>
        </w:r>
        <w:proofErr w:type="spellEnd"/>
      </w:hyperlink>
      <w:r>
        <w:rPr>
          <w:rFonts w:cs="Calibri"/>
          <w:szCs w:val="18"/>
        </w:rPr>
        <w:t xml:space="preserve"> </w:t>
      </w:r>
    </w:p>
    <w:p w14:paraId="490A6BE0" w14:textId="303FE8CC" w:rsidR="00FF3EED" w:rsidRPr="00ED48A6" w:rsidRDefault="00841BDE" w:rsidP="00841BDE">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670DCAC0" w14:textId="77777777" w:rsidR="00F11BDA" w:rsidRPr="00D73EF0" w:rsidRDefault="00F11BDA" w:rsidP="00F11BDA">
      <w:pPr>
        <w:widowControl w:val="0"/>
        <w:spacing w:before="120"/>
        <w:jc w:val="both"/>
        <w:rPr>
          <w:rFonts w:cs="Calibri"/>
          <w:b/>
          <w:szCs w:val="18"/>
        </w:rPr>
      </w:pPr>
      <w:bookmarkStart w:id="0" w:name="_Hlk126318896"/>
      <w:r w:rsidRPr="00D73EF0">
        <w:rPr>
          <w:rFonts w:cs="Calibri"/>
          <w:b/>
          <w:szCs w:val="18"/>
        </w:rPr>
        <w:t>Skanska a.s.</w:t>
      </w:r>
      <w:bookmarkEnd w:id="0"/>
    </w:p>
    <w:p w14:paraId="17280DBB" w14:textId="77777777" w:rsidR="00F11BDA" w:rsidRPr="00D73EF0" w:rsidRDefault="00F11BDA" w:rsidP="00F11BDA">
      <w:pPr>
        <w:widowControl w:val="0"/>
        <w:jc w:val="both"/>
        <w:rPr>
          <w:rFonts w:cs="Calibri"/>
          <w:szCs w:val="18"/>
        </w:rPr>
      </w:pPr>
      <w:r w:rsidRPr="00D73EF0">
        <w:rPr>
          <w:rFonts w:cs="Calibri"/>
          <w:szCs w:val="18"/>
        </w:rPr>
        <w:t>Sídlo:</w:t>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r>
      <w:r w:rsidRPr="00D73EF0">
        <w:rPr>
          <w:rFonts w:cs="Calibri"/>
          <w:bCs/>
          <w:szCs w:val="18"/>
        </w:rPr>
        <w:t>Křižíkova 682/</w:t>
      </w:r>
      <w:proofErr w:type="gramStart"/>
      <w:r w:rsidRPr="00D73EF0">
        <w:rPr>
          <w:rFonts w:cs="Calibri"/>
          <w:bCs/>
          <w:szCs w:val="18"/>
        </w:rPr>
        <w:t>34a</w:t>
      </w:r>
      <w:proofErr w:type="gramEnd"/>
      <w:r w:rsidRPr="00D73EF0">
        <w:rPr>
          <w:rFonts w:cs="Calibri"/>
          <w:bCs/>
          <w:szCs w:val="18"/>
        </w:rPr>
        <w:t>, 186 00 Praha 8, Karlín</w:t>
      </w:r>
    </w:p>
    <w:p w14:paraId="76A37A93" w14:textId="77777777" w:rsidR="00F11BDA" w:rsidRPr="00D73EF0" w:rsidRDefault="00F11BDA" w:rsidP="00F11BDA">
      <w:pPr>
        <w:widowControl w:val="0"/>
        <w:jc w:val="both"/>
        <w:rPr>
          <w:rFonts w:cs="Calibri"/>
          <w:szCs w:val="18"/>
        </w:rPr>
      </w:pPr>
      <w:r w:rsidRPr="00D73EF0">
        <w:rPr>
          <w:rFonts w:cs="Calibri"/>
          <w:szCs w:val="18"/>
        </w:rPr>
        <w:t>Zápis v obchodním rejstříku:</w:t>
      </w:r>
      <w:r w:rsidRPr="00D73EF0">
        <w:rPr>
          <w:rFonts w:cs="Calibri"/>
          <w:szCs w:val="18"/>
        </w:rPr>
        <w:tab/>
      </w:r>
      <w:r w:rsidRPr="00D73EF0">
        <w:rPr>
          <w:rFonts w:cs="Calibri"/>
          <w:szCs w:val="18"/>
        </w:rPr>
        <w:tab/>
      </w:r>
      <w:r w:rsidRPr="00D73EF0">
        <w:rPr>
          <w:rFonts w:cs="Calibri"/>
          <w:szCs w:val="18"/>
        </w:rPr>
        <w:tab/>
      </w:r>
      <w:r w:rsidRPr="00D73EF0">
        <w:rPr>
          <w:rFonts w:cs="Calibri"/>
          <w:bCs/>
          <w:szCs w:val="18"/>
        </w:rPr>
        <w:t xml:space="preserve">u </w:t>
      </w:r>
      <w:bookmarkStart w:id="1" w:name="_Hlk69214275"/>
      <w:r w:rsidRPr="00D73EF0">
        <w:rPr>
          <w:rFonts w:cs="Calibri"/>
          <w:bCs/>
          <w:szCs w:val="18"/>
        </w:rPr>
        <w:t>Městského soudu v Praze, oddíl B, vložka 15904</w:t>
      </w:r>
      <w:bookmarkEnd w:id="1"/>
    </w:p>
    <w:p w14:paraId="78A249B7" w14:textId="77777777" w:rsidR="00F11BDA" w:rsidRPr="00D73EF0" w:rsidRDefault="00F11BDA" w:rsidP="00F11BDA">
      <w:pPr>
        <w:widowControl w:val="0"/>
        <w:jc w:val="both"/>
        <w:rPr>
          <w:rFonts w:cs="Calibri"/>
          <w:szCs w:val="18"/>
        </w:rPr>
      </w:pPr>
      <w:r w:rsidRPr="00D73EF0">
        <w:rPr>
          <w:rFonts w:cs="Calibri"/>
          <w:szCs w:val="18"/>
        </w:rPr>
        <w:t>IČ:</w:t>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t>26271303</w:t>
      </w:r>
    </w:p>
    <w:p w14:paraId="04F2FC7A" w14:textId="77777777" w:rsidR="00F11BDA" w:rsidRPr="00D73EF0" w:rsidRDefault="00F11BDA" w:rsidP="00F11BDA">
      <w:pPr>
        <w:widowControl w:val="0"/>
        <w:jc w:val="both"/>
        <w:rPr>
          <w:rFonts w:cs="Calibri"/>
          <w:szCs w:val="18"/>
        </w:rPr>
      </w:pPr>
      <w:r w:rsidRPr="00D73EF0">
        <w:rPr>
          <w:rFonts w:cs="Calibri"/>
          <w:szCs w:val="18"/>
        </w:rPr>
        <w:t>DIČ:</w:t>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t>CZ699004845</w:t>
      </w:r>
    </w:p>
    <w:p w14:paraId="5931F267" w14:textId="77A63E35" w:rsidR="00F11BDA" w:rsidRDefault="00F11BDA" w:rsidP="00F11BDA">
      <w:pPr>
        <w:pStyle w:val="Bezmezer"/>
        <w:tabs>
          <w:tab w:val="left" w:pos="1843"/>
        </w:tabs>
        <w:rPr>
          <w:rFonts w:ascii="Calibri" w:hAnsi="Calibri" w:cs="Calibri"/>
          <w:sz w:val="18"/>
          <w:szCs w:val="18"/>
        </w:rPr>
      </w:pPr>
      <w:r w:rsidRPr="00D73EF0">
        <w:rPr>
          <w:rFonts w:ascii="Calibri" w:hAnsi="Calibri" w:cs="Calibri"/>
          <w:sz w:val="18"/>
          <w:szCs w:val="18"/>
        </w:rPr>
        <w:t>Zastoupený:</w:t>
      </w:r>
      <w:r w:rsidRPr="00D73EF0">
        <w:rPr>
          <w:rFonts w:ascii="Calibri" w:hAnsi="Calibri" w:cs="Calibri"/>
          <w:sz w:val="18"/>
          <w:szCs w:val="18"/>
        </w:rPr>
        <w:tab/>
      </w:r>
      <w:r w:rsidRPr="00D73EF0">
        <w:rPr>
          <w:rFonts w:ascii="Calibri" w:hAnsi="Calibri" w:cs="Calibri"/>
          <w:sz w:val="18"/>
          <w:szCs w:val="18"/>
        </w:rPr>
        <w:tab/>
      </w:r>
      <w:r w:rsidRPr="00D73EF0">
        <w:rPr>
          <w:rFonts w:ascii="Calibri" w:hAnsi="Calibri" w:cs="Calibri"/>
          <w:sz w:val="18"/>
          <w:szCs w:val="18"/>
        </w:rPr>
        <w:tab/>
      </w:r>
      <w:r w:rsidRPr="00D73EF0">
        <w:rPr>
          <w:rFonts w:ascii="Calibri" w:hAnsi="Calibri" w:cs="Calibri"/>
          <w:sz w:val="18"/>
          <w:szCs w:val="18"/>
        </w:rPr>
        <w:tab/>
      </w:r>
      <w:proofErr w:type="spellStart"/>
      <w:r w:rsidR="00497EF9">
        <w:rPr>
          <w:rFonts w:ascii="Calibri" w:hAnsi="Calibri" w:cs="Calibri"/>
          <w:sz w:val="18"/>
          <w:szCs w:val="18"/>
        </w:rPr>
        <w:t>xxxxxxxxxxxx</w:t>
      </w:r>
      <w:proofErr w:type="spellEnd"/>
    </w:p>
    <w:p w14:paraId="6C7170BE" w14:textId="1AC82C78" w:rsidR="00DB52DB" w:rsidRPr="00D73EF0" w:rsidRDefault="00DB52DB" w:rsidP="00F11BDA">
      <w:pPr>
        <w:pStyle w:val="Bezmezer"/>
        <w:tabs>
          <w:tab w:val="left" w:pos="1843"/>
        </w:tabs>
        <w:rPr>
          <w:rFonts w:ascii="Calibri" w:hAnsi="Calibri" w:cs="Calibri"/>
          <w:sz w:val="18"/>
          <w:szCs w:val="18"/>
          <w:lang w:eastAsia="cs-CZ"/>
        </w:rPr>
      </w:pP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proofErr w:type="spellStart"/>
      <w:r w:rsidR="00497EF9">
        <w:rPr>
          <w:rFonts w:ascii="Calibri" w:hAnsi="Calibri" w:cs="Calibri"/>
          <w:sz w:val="18"/>
          <w:szCs w:val="18"/>
        </w:rPr>
        <w:t>xxxxxxxxxx</w:t>
      </w:r>
      <w:proofErr w:type="spellEnd"/>
    </w:p>
    <w:p w14:paraId="6C2D3341" w14:textId="19D8F89A" w:rsidR="00F11BDA" w:rsidRPr="00D73EF0" w:rsidRDefault="00F11BDA" w:rsidP="00F11BDA">
      <w:pPr>
        <w:pStyle w:val="Bezmezer"/>
        <w:tabs>
          <w:tab w:val="left" w:pos="1843"/>
        </w:tabs>
        <w:rPr>
          <w:rFonts w:ascii="Calibri" w:hAnsi="Calibri" w:cs="Calibri"/>
          <w:sz w:val="18"/>
          <w:szCs w:val="18"/>
        </w:rPr>
      </w:pPr>
      <w:r w:rsidRPr="00D73EF0">
        <w:rPr>
          <w:rFonts w:ascii="Calibri" w:hAnsi="Calibri" w:cs="Calibri"/>
          <w:sz w:val="18"/>
          <w:szCs w:val="18"/>
        </w:rPr>
        <w:tab/>
      </w:r>
      <w:bookmarkStart w:id="2" w:name="_Hlk37064768"/>
      <w:r w:rsidRPr="00D73EF0">
        <w:rPr>
          <w:rFonts w:ascii="Calibri" w:hAnsi="Calibri" w:cs="Calibri"/>
          <w:sz w:val="18"/>
          <w:szCs w:val="18"/>
        </w:rPr>
        <w:tab/>
      </w:r>
      <w:r w:rsidRPr="00D73EF0">
        <w:rPr>
          <w:rFonts w:ascii="Calibri" w:hAnsi="Calibri" w:cs="Calibri"/>
          <w:sz w:val="18"/>
          <w:szCs w:val="18"/>
        </w:rPr>
        <w:tab/>
      </w:r>
      <w:r w:rsidRPr="00D73EF0">
        <w:rPr>
          <w:rFonts w:ascii="Calibri" w:hAnsi="Calibri" w:cs="Calibri"/>
          <w:sz w:val="18"/>
          <w:szCs w:val="18"/>
        </w:rPr>
        <w:tab/>
      </w:r>
      <w:bookmarkEnd w:id="2"/>
      <w:proofErr w:type="spellStart"/>
      <w:r w:rsidR="00497EF9">
        <w:rPr>
          <w:rFonts w:ascii="Calibri" w:hAnsi="Calibri" w:cs="Calibri"/>
          <w:sz w:val="18"/>
          <w:szCs w:val="18"/>
        </w:rPr>
        <w:t>xxxxxxx</w:t>
      </w:r>
      <w:proofErr w:type="spellEnd"/>
    </w:p>
    <w:p w14:paraId="1D143CA7" w14:textId="7D1F9C4A" w:rsidR="00F11BDA" w:rsidRPr="00D73EF0" w:rsidRDefault="00F11BDA" w:rsidP="00F11BDA">
      <w:pPr>
        <w:widowControl w:val="0"/>
        <w:jc w:val="both"/>
        <w:rPr>
          <w:rFonts w:cs="Calibri"/>
          <w:szCs w:val="18"/>
        </w:rPr>
      </w:pPr>
      <w:r w:rsidRPr="00D73EF0">
        <w:rPr>
          <w:rFonts w:cs="Calibri"/>
          <w:szCs w:val="18"/>
        </w:rPr>
        <w:t>K jednání o technických věcech pověřen:</w:t>
      </w:r>
      <w:r w:rsidRPr="00D73EF0">
        <w:rPr>
          <w:rFonts w:cs="Calibri"/>
          <w:szCs w:val="18"/>
        </w:rPr>
        <w:tab/>
      </w:r>
      <w:proofErr w:type="spellStart"/>
      <w:r w:rsidR="00497EF9">
        <w:rPr>
          <w:rFonts w:cs="Calibri"/>
          <w:szCs w:val="18"/>
        </w:rPr>
        <w:t>xxxxxxx</w:t>
      </w:r>
      <w:proofErr w:type="spellEnd"/>
    </w:p>
    <w:p w14:paraId="2C6785D8" w14:textId="626DDF40" w:rsidR="00F11BDA" w:rsidRPr="00D73EF0" w:rsidRDefault="00F11BDA" w:rsidP="00F11BDA">
      <w:pPr>
        <w:widowControl w:val="0"/>
        <w:jc w:val="both"/>
        <w:rPr>
          <w:rFonts w:cs="Calibri"/>
          <w:szCs w:val="18"/>
        </w:rPr>
      </w:pPr>
      <w:r w:rsidRPr="00D73EF0">
        <w:rPr>
          <w:rFonts w:cs="Calibri"/>
          <w:szCs w:val="18"/>
        </w:rPr>
        <w:t>Stavbyvedoucí:</w:t>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r>
      <w:proofErr w:type="spellStart"/>
      <w:r w:rsidR="00497EF9">
        <w:rPr>
          <w:rFonts w:cs="Calibri"/>
          <w:szCs w:val="18"/>
        </w:rPr>
        <w:t>xxxxxxx</w:t>
      </w:r>
      <w:proofErr w:type="spellEnd"/>
    </w:p>
    <w:p w14:paraId="1A868BA2" w14:textId="686C6BEE" w:rsidR="00F11BDA" w:rsidRPr="00D73EF0" w:rsidRDefault="00F11BDA" w:rsidP="00F11BDA">
      <w:pPr>
        <w:widowControl w:val="0"/>
        <w:jc w:val="both"/>
        <w:rPr>
          <w:rFonts w:cs="Calibri"/>
          <w:szCs w:val="18"/>
        </w:rPr>
      </w:pPr>
      <w:r w:rsidRPr="00D73EF0">
        <w:rPr>
          <w:rFonts w:cs="Calibri"/>
          <w:szCs w:val="18"/>
        </w:rPr>
        <w:t>Tel.:</w:t>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r>
      <w:proofErr w:type="spellStart"/>
      <w:r w:rsidR="00497EF9">
        <w:rPr>
          <w:rFonts w:cs="Calibri"/>
        </w:rPr>
        <w:t>xxxxx</w:t>
      </w:r>
      <w:proofErr w:type="spellEnd"/>
    </w:p>
    <w:p w14:paraId="36A7895D" w14:textId="766299C3" w:rsidR="00F11BDA" w:rsidRPr="00D73EF0" w:rsidRDefault="00F11BDA" w:rsidP="00F11BDA">
      <w:pPr>
        <w:rPr>
          <w:rFonts w:cs="Calibri"/>
          <w:szCs w:val="18"/>
        </w:rPr>
      </w:pPr>
      <w:r w:rsidRPr="00D73EF0">
        <w:rPr>
          <w:rFonts w:cs="Calibri"/>
          <w:szCs w:val="18"/>
        </w:rPr>
        <w:t>E-mail:</w:t>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r>
      <w:proofErr w:type="spellStart"/>
      <w:r w:rsidR="00497EF9">
        <w:t>xxxxxxxxx</w:t>
      </w:r>
      <w:proofErr w:type="spellEnd"/>
    </w:p>
    <w:p w14:paraId="0EB355C4" w14:textId="544D8183" w:rsidR="00FF3EED" w:rsidRPr="00ED48A6" w:rsidRDefault="00F11BDA" w:rsidP="00F11BDA">
      <w:pPr>
        <w:widowControl w:val="0"/>
        <w:jc w:val="both"/>
        <w:rPr>
          <w:rFonts w:cs="Calibri"/>
          <w:szCs w:val="18"/>
        </w:rPr>
      </w:pPr>
      <w:r w:rsidRPr="00D73EF0">
        <w:rPr>
          <w:rFonts w:cs="Calibri"/>
          <w:szCs w:val="18"/>
        </w:rPr>
        <w:t>Bankovní spojení:</w:t>
      </w:r>
      <w:r w:rsidRPr="00D73EF0">
        <w:rPr>
          <w:rFonts w:cs="Calibri"/>
          <w:szCs w:val="18"/>
        </w:rPr>
        <w:tab/>
      </w:r>
      <w:r w:rsidRPr="00D73EF0">
        <w:rPr>
          <w:rFonts w:cs="Calibri"/>
          <w:szCs w:val="18"/>
        </w:rPr>
        <w:tab/>
      </w:r>
      <w:r w:rsidRPr="00D73EF0">
        <w:rPr>
          <w:rFonts w:cs="Calibri"/>
          <w:szCs w:val="18"/>
        </w:rPr>
        <w:tab/>
      </w:r>
      <w:r w:rsidRPr="00D73EF0">
        <w:rPr>
          <w:rFonts w:cs="Calibri"/>
          <w:szCs w:val="18"/>
        </w:rPr>
        <w:tab/>
      </w:r>
      <w:r w:rsidRPr="00D73EF0">
        <w:rPr>
          <w:rFonts w:cs="Calibri"/>
          <w:color w:val="000000"/>
          <w:szCs w:val="18"/>
        </w:rPr>
        <w:t xml:space="preserve">ING Bank, </w:t>
      </w:r>
      <w:proofErr w:type="spellStart"/>
      <w:r w:rsidRPr="00D73EF0">
        <w:rPr>
          <w:rFonts w:cs="Calibri"/>
          <w:color w:val="000000"/>
          <w:szCs w:val="18"/>
        </w:rPr>
        <w:t>č.ú</w:t>
      </w:r>
      <w:proofErr w:type="spellEnd"/>
      <w:r w:rsidRPr="00D73EF0">
        <w:rPr>
          <w:rFonts w:cs="Calibri"/>
          <w:color w:val="000000"/>
          <w:szCs w:val="18"/>
        </w:rPr>
        <w:t xml:space="preserve">. </w:t>
      </w:r>
      <w:bookmarkStart w:id="3" w:name="_Hlk13727497"/>
      <w:r w:rsidRPr="00D73EF0">
        <w:rPr>
          <w:rFonts w:cs="Calibri"/>
          <w:color w:val="000000"/>
          <w:szCs w:val="18"/>
        </w:rPr>
        <w:t>1000570366/3500</w:t>
      </w:r>
      <w:bookmarkEnd w:id="3"/>
    </w:p>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37DA45EA"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w:t>
      </w:r>
      <w:r w:rsidR="00AE357F" w:rsidRPr="00AE357F">
        <w:rPr>
          <w:rFonts w:cs="Calibri"/>
          <w:szCs w:val="18"/>
          <w:lang w:eastAsia="en-US"/>
        </w:rPr>
        <w:t>jako „</w:t>
      </w:r>
      <w:bookmarkStart w:id="4" w:name="_Hlk147481522"/>
      <w:r w:rsidR="00DD22DB" w:rsidRPr="00DD22DB">
        <w:rPr>
          <w:caps/>
        </w:rPr>
        <w:t xml:space="preserve">SILNICE </w:t>
      </w:r>
      <w:bookmarkStart w:id="5" w:name="_Hlk179791077"/>
      <w:r w:rsidR="00DD22DB" w:rsidRPr="00DD22DB">
        <w:rPr>
          <w:caps/>
        </w:rPr>
        <w:t>III/43339, III/43346</w:t>
      </w:r>
      <w:bookmarkEnd w:id="5"/>
      <w:r w:rsidR="00DD22DB" w:rsidRPr="00DD22DB">
        <w:rPr>
          <w:caps/>
        </w:rPr>
        <w:t>: LITENČICE</w:t>
      </w:r>
      <w:r w:rsidR="00AE357F" w:rsidRPr="00AE357F">
        <w:rPr>
          <w:rFonts w:cs="Calibri"/>
          <w:szCs w:val="18"/>
          <w:lang w:eastAsia="en-US"/>
        </w:rPr>
        <w:t xml:space="preserve"> (STAVEBNÍ ČÁST ŘSZK)</w:t>
      </w:r>
      <w:bookmarkEnd w:id="4"/>
      <w:r w:rsidR="00AE357F" w:rsidRPr="00AE357F">
        <w:rPr>
          <w:rFonts w:cs="Calibri"/>
          <w:szCs w:val="18"/>
          <w:lang w:eastAsia="en-US"/>
        </w:rPr>
        <w:t>“ (dále jako „</w:t>
      </w:r>
      <w:r w:rsidR="00AE357F" w:rsidRPr="00AE357F">
        <w:rPr>
          <w:rFonts w:cs="Calibri"/>
          <w:b/>
          <w:bCs/>
          <w:szCs w:val="18"/>
          <w:lang w:eastAsia="en-US"/>
        </w:rPr>
        <w:t>Dílo</w:t>
      </w:r>
      <w:r w:rsidR="00AE357F" w:rsidRPr="00AE357F">
        <w:rPr>
          <w:rFonts w:cs="Calibri"/>
          <w:szCs w:val="18"/>
          <w:lang w:eastAsia="en-US"/>
        </w:rPr>
        <w:t>“) v rámci společné veřejné zakázky dvou zadavatelů s názvem „</w:t>
      </w:r>
      <w:r w:rsidR="00DD22DB" w:rsidRPr="00DD22DB">
        <w:rPr>
          <w:caps/>
        </w:rPr>
        <w:t xml:space="preserve">SILNICE III/43339, III/43346: LITENČICE </w:t>
      </w:r>
      <w:r w:rsidR="00C6422C" w:rsidRPr="00C6422C">
        <w:rPr>
          <w:rFonts w:cs="Calibri"/>
          <w:szCs w:val="18"/>
          <w:lang w:eastAsia="en-US"/>
        </w:rPr>
        <w:t xml:space="preserve">(Ředitelství silnic Zlínského kraje, příspěvková organizace a </w:t>
      </w:r>
      <w:r w:rsidR="00DD22DB">
        <w:rPr>
          <w:rFonts w:cs="Calibri"/>
          <w:szCs w:val="18"/>
          <w:lang w:eastAsia="en-US"/>
        </w:rPr>
        <w:t>městys Litenčice</w:t>
      </w:r>
      <w:r w:rsidR="00C6422C" w:rsidRPr="00C6422C">
        <w:rPr>
          <w:rFonts w:cs="Calibri"/>
          <w:szCs w:val="18"/>
          <w:lang w:eastAsia="en-US"/>
        </w:rPr>
        <w:t>)</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w:t>
      </w:r>
      <w:r w:rsidRPr="001D2E86">
        <w:rPr>
          <w:rFonts w:cs="Calibri"/>
          <w:szCs w:val="18"/>
          <w:lang w:eastAsia="en-US"/>
        </w:rPr>
        <w:lastRenderedPageBreak/>
        <w:t xml:space="preserve">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1F14313A"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4A6DA3" w:rsidRPr="004A6DA3">
        <w:rPr>
          <w:rFonts w:cs="Calibri"/>
          <w:caps/>
          <w:szCs w:val="18"/>
          <w:lang w:eastAsia="en-US"/>
        </w:rPr>
        <w:t xml:space="preserve">Silnice </w:t>
      </w:r>
      <w:r w:rsidR="00F93CF4">
        <w:rPr>
          <w:rFonts w:cs="Calibri"/>
          <w:caps/>
          <w:szCs w:val="18"/>
          <w:lang w:eastAsia="en-US"/>
        </w:rPr>
        <w:t>III/43339, III/43346: Litenčice</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25B85E75"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4A6DA3" w:rsidRPr="004A6DA3">
        <w:rPr>
          <w:rFonts w:cs="Calibri"/>
          <w:szCs w:val="18"/>
          <w:lang w:eastAsia="en-US"/>
        </w:rPr>
        <w:t xml:space="preserve">Silnice </w:t>
      </w:r>
      <w:r w:rsidR="00DD22DB" w:rsidRPr="00DD22DB">
        <w:rPr>
          <w:rFonts w:cs="Calibri"/>
          <w:szCs w:val="18"/>
          <w:lang w:eastAsia="en-US"/>
        </w:rPr>
        <w:t>III/43339, III/43346</w:t>
      </w:r>
      <w:r w:rsidR="004A6DA3" w:rsidRPr="004A6DA3">
        <w:rPr>
          <w:rFonts w:cs="Calibri"/>
          <w:szCs w:val="18"/>
          <w:lang w:eastAsia="en-US"/>
        </w:rPr>
        <w:t xml:space="preserve">: </w:t>
      </w:r>
      <w:r w:rsidR="00DD22DB">
        <w:rPr>
          <w:rFonts w:cs="Calibri"/>
          <w:szCs w:val="18"/>
          <w:lang w:eastAsia="en-US"/>
        </w:rPr>
        <w:t>Litenčice</w:t>
      </w:r>
      <w:r w:rsidR="00AE357F">
        <w:rPr>
          <w:rFonts w:cs="Calibri"/>
          <w:szCs w:val="18"/>
          <w:lang w:eastAsia="en-US"/>
        </w:rPr>
        <w:t xml:space="preserve"> </w:t>
      </w:r>
      <w:r w:rsidR="00AE357F" w:rsidRPr="00AE357F">
        <w:rPr>
          <w:rFonts w:cs="Calibri"/>
          <w:szCs w:val="18"/>
          <w:lang w:eastAsia="en-US"/>
        </w:rPr>
        <w:t>(STAVEBNÍ ČÁST ŘSZK)</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6"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6"/>
    <w:p w14:paraId="3A02C07B" w14:textId="5DB5BE8D" w:rsidR="00A15A64" w:rsidRPr="00DD22DB" w:rsidRDefault="006901BD" w:rsidP="009232FE">
      <w:pPr>
        <w:pStyle w:val="Odstavecseseznamem"/>
        <w:numPr>
          <w:ilvl w:val="0"/>
          <w:numId w:val="33"/>
        </w:numPr>
        <w:spacing w:before="60"/>
        <w:ind w:left="1701" w:hanging="567"/>
        <w:contextualSpacing w:val="0"/>
        <w:jc w:val="both"/>
        <w:rPr>
          <w:rFonts w:cs="Calibri"/>
          <w:szCs w:val="18"/>
          <w:lang w:eastAsia="en-US"/>
        </w:rPr>
      </w:pPr>
      <w:r w:rsidRPr="00DD22DB">
        <w:rPr>
          <w:rFonts w:cs="Calibri"/>
          <w:szCs w:val="18"/>
          <w:lang w:eastAsia="en-US"/>
        </w:rPr>
        <w:t>Projektov</w:t>
      </w:r>
      <w:r w:rsidR="00000C35" w:rsidRPr="00DD22DB">
        <w:rPr>
          <w:rFonts w:cs="Calibri"/>
          <w:szCs w:val="18"/>
          <w:lang w:eastAsia="en-US"/>
        </w:rPr>
        <w:t>á</w:t>
      </w:r>
      <w:r w:rsidR="006F4DC8" w:rsidRPr="00DD22DB">
        <w:rPr>
          <w:rFonts w:cs="Calibri"/>
          <w:szCs w:val="18"/>
          <w:lang w:eastAsia="en-US"/>
        </w:rPr>
        <w:t xml:space="preserve"> dokumentace </w:t>
      </w:r>
      <w:r w:rsidR="00A04BBD" w:rsidRPr="00DD22DB">
        <w:rPr>
          <w:rFonts w:cs="Calibri"/>
          <w:szCs w:val="18"/>
          <w:lang w:eastAsia="en-US"/>
        </w:rPr>
        <w:t xml:space="preserve">s názvem </w:t>
      </w:r>
      <w:r w:rsidR="00A74867" w:rsidRPr="00DD22DB">
        <w:rPr>
          <w:rFonts w:cs="Calibri"/>
          <w:szCs w:val="18"/>
          <w:lang w:eastAsia="en-US"/>
        </w:rPr>
        <w:t>„</w:t>
      </w:r>
      <w:r w:rsidR="00DD22DB" w:rsidRPr="00DD22DB">
        <w:rPr>
          <w:rFonts w:cs="Calibri"/>
          <w:szCs w:val="18"/>
          <w:lang w:eastAsia="en-US"/>
        </w:rPr>
        <w:t>Silnice III/43339, III/43346: Litenčice</w:t>
      </w:r>
      <w:r w:rsidR="00A74867" w:rsidRPr="00DD22DB">
        <w:rPr>
          <w:rFonts w:cs="Calibri"/>
          <w:szCs w:val="18"/>
          <w:lang w:eastAsia="en-US"/>
        </w:rPr>
        <w:t xml:space="preserve">“ vypracovaná </w:t>
      </w:r>
      <w:proofErr w:type="spellStart"/>
      <w:r w:rsidR="00497EF9">
        <w:rPr>
          <w:rFonts w:cs="Calibri"/>
          <w:szCs w:val="18"/>
          <w:lang w:eastAsia="en-US"/>
        </w:rPr>
        <w:t>xxxxxxxxxx</w:t>
      </w:r>
      <w:proofErr w:type="spellEnd"/>
      <w:r w:rsidR="00A74867" w:rsidRPr="00DD22DB">
        <w:rPr>
          <w:rFonts w:cs="Calibri"/>
          <w:szCs w:val="18"/>
          <w:lang w:eastAsia="en-US"/>
        </w:rPr>
        <w:t>, ve st. DUSP/PDPS v</w:t>
      </w:r>
      <w:r w:rsidR="00DD22DB">
        <w:rPr>
          <w:rFonts w:cs="Calibri"/>
          <w:szCs w:val="18"/>
          <w:lang w:eastAsia="en-US"/>
        </w:rPr>
        <w:t> červenci 2023</w:t>
      </w:r>
      <w:r w:rsidR="00A74867" w:rsidRPr="00DD22DB">
        <w:rPr>
          <w:rFonts w:cs="Calibri"/>
          <w:szCs w:val="18"/>
          <w:lang w:eastAsia="en-US"/>
        </w:rPr>
        <w:t xml:space="preserve"> (dále jen „PD“)</w:t>
      </w:r>
      <w:r w:rsidR="00A15A64" w:rsidRPr="00DD22DB">
        <w:rPr>
          <w:rFonts w:cs="Calibri"/>
          <w:szCs w:val="18"/>
          <w:lang w:eastAsia="en-US"/>
        </w:rPr>
        <w:t>.</w:t>
      </w:r>
    </w:p>
    <w:p w14:paraId="4671ABD6" w14:textId="1A50C931" w:rsidR="00710B7F" w:rsidRPr="001D2E86" w:rsidRDefault="00710B7F" w:rsidP="009232FE">
      <w:pPr>
        <w:pStyle w:val="Odstavecseseznamem"/>
        <w:numPr>
          <w:ilvl w:val="0"/>
          <w:numId w:val="33"/>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A259608" w14:textId="3A3F5582" w:rsidR="00DF7C23" w:rsidRDefault="00AE357F" w:rsidP="009232FE">
      <w:pPr>
        <w:pStyle w:val="Odstavecseseznamem"/>
        <w:numPr>
          <w:ilvl w:val="0"/>
          <w:numId w:val="34"/>
        </w:numPr>
        <w:spacing w:before="60"/>
        <w:ind w:left="2268" w:hanging="567"/>
        <w:contextualSpacing w:val="0"/>
        <w:jc w:val="both"/>
        <w:rPr>
          <w:rFonts w:cs="Calibri"/>
          <w:szCs w:val="18"/>
          <w:lang w:eastAsia="en-US"/>
        </w:rPr>
      </w:pPr>
      <w:r w:rsidRPr="00AE357F">
        <w:rPr>
          <w:rFonts w:cs="Calibri"/>
          <w:szCs w:val="18"/>
          <w:lang w:eastAsia="en-US"/>
        </w:rPr>
        <w:t xml:space="preserve">Společné povolení </w:t>
      </w:r>
      <w:r w:rsidR="00A74867" w:rsidRPr="00A74867">
        <w:rPr>
          <w:rFonts w:cs="Calibri"/>
          <w:szCs w:val="18"/>
          <w:lang w:eastAsia="en-US"/>
        </w:rPr>
        <w:t xml:space="preserve">č.  j. </w:t>
      </w:r>
      <w:proofErr w:type="spellStart"/>
      <w:r w:rsidR="00FE4186" w:rsidRPr="00FE4186">
        <w:rPr>
          <w:rFonts w:cs="Calibri"/>
          <w:szCs w:val="18"/>
          <w:lang w:eastAsia="en-US"/>
        </w:rPr>
        <w:t>M</w:t>
      </w:r>
      <w:r w:rsidR="00DD22DB">
        <w:rPr>
          <w:rFonts w:cs="Calibri"/>
          <w:szCs w:val="18"/>
          <w:lang w:eastAsia="en-US"/>
        </w:rPr>
        <w:t>e</w:t>
      </w:r>
      <w:r w:rsidR="00FE4186" w:rsidRPr="00FE4186">
        <w:rPr>
          <w:rFonts w:cs="Calibri"/>
          <w:szCs w:val="18"/>
          <w:lang w:eastAsia="en-US"/>
        </w:rPr>
        <w:t>UKM</w:t>
      </w:r>
      <w:proofErr w:type="spellEnd"/>
      <w:r w:rsidR="00FE4186" w:rsidRPr="00FE4186">
        <w:rPr>
          <w:rFonts w:cs="Calibri"/>
          <w:szCs w:val="18"/>
          <w:lang w:eastAsia="en-US"/>
        </w:rPr>
        <w:t xml:space="preserve"> 0</w:t>
      </w:r>
      <w:r w:rsidR="00DD22DB">
        <w:rPr>
          <w:rFonts w:cs="Calibri"/>
          <w:szCs w:val="18"/>
          <w:lang w:eastAsia="en-US"/>
        </w:rPr>
        <w:t>53980</w:t>
      </w:r>
      <w:r w:rsidR="00FE4186" w:rsidRPr="00FE4186">
        <w:rPr>
          <w:rFonts w:cs="Calibri"/>
          <w:szCs w:val="18"/>
          <w:lang w:eastAsia="en-US"/>
        </w:rPr>
        <w:t>/20</w:t>
      </w:r>
      <w:r w:rsidR="00DD22DB">
        <w:rPr>
          <w:rFonts w:cs="Calibri"/>
          <w:szCs w:val="18"/>
          <w:lang w:eastAsia="en-US"/>
        </w:rPr>
        <w:t>2</w:t>
      </w:r>
      <w:r w:rsidR="00FE4186" w:rsidRPr="00FE4186">
        <w:rPr>
          <w:rFonts w:cs="Calibri"/>
          <w:szCs w:val="18"/>
          <w:lang w:eastAsia="en-US"/>
        </w:rPr>
        <w:t>3</w:t>
      </w:r>
      <w:r w:rsidR="00A74867" w:rsidRPr="00A74867">
        <w:rPr>
          <w:rFonts w:cs="Calibri"/>
          <w:szCs w:val="18"/>
          <w:lang w:eastAsia="en-US"/>
        </w:rPr>
        <w:t xml:space="preserve"> ze dne </w:t>
      </w:r>
      <w:r w:rsidR="00DD22DB">
        <w:rPr>
          <w:rFonts w:cs="Calibri"/>
          <w:szCs w:val="18"/>
          <w:lang w:eastAsia="en-US"/>
        </w:rPr>
        <w:t>8</w:t>
      </w:r>
      <w:r w:rsidR="00FE4186">
        <w:rPr>
          <w:rFonts w:cs="Calibri"/>
          <w:szCs w:val="18"/>
          <w:lang w:eastAsia="en-US"/>
        </w:rPr>
        <w:t>. 6. 2023</w:t>
      </w:r>
      <w:r w:rsidR="00A74867" w:rsidRPr="00A74867">
        <w:rPr>
          <w:rFonts w:cs="Calibri"/>
          <w:szCs w:val="18"/>
          <w:lang w:eastAsia="en-US"/>
        </w:rPr>
        <w:t xml:space="preserve">, vydané </w:t>
      </w:r>
      <w:proofErr w:type="spellStart"/>
      <w:r w:rsidR="00A74867" w:rsidRPr="00A74867">
        <w:rPr>
          <w:rFonts w:cs="Calibri"/>
          <w:szCs w:val="18"/>
          <w:lang w:eastAsia="en-US"/>
        </w:rPr>
        <w:t>MěÚ</w:t>
      </w:r>
      <w:proofErr w:type="spellEnd"/>
      <w:r w:rsidR="00A74867" w:rsidRPr="00A74867">
        <w:rPr>
          <w:rFonts w:cs="Calibri"/>
          <w:szCs w:val="18"/>
          <w:lang w:eastAsia="en-US"/>
        </w:rPr>
        <w:t xml:space="preserve"> </w:t>
      </w:r>
      <w:r w:rsidR="00FE4186">
        <w:rPr>
          <w:rFonts w:cs="Calibri"/>
          <w:szCs w:val="18"/>
          <w:lang w:eastAsia="en-US"/>
        </w:rPr>
        <w:t>Kroměříž</w:t>
      </w:r>
      <w:r w:rsidR="00A74867" w:rsidRPr="00A74867">
        <w:rPr>
          <w:rFonts w:cs="Calibri"/>
          <w:szCs w:val="18"/>
          <w:lang w:eastAsia="en-US"/>
        </w:rPr>
        <w:t xml:space="preserve">, </w:t>
      </w:r>
      <w:r w:rsidR="00FE4186" w:rsidRPr="00FE4186">
        <w:rPr>
          <w:rFonts w:cs="Calibri"/>
          <w:szCs w:val="18"/>
          <w:lang w:eastAsia="en-US"/>
        </w:rPr>
        <w:t>odbor občansko-správních agend, oddělení dopravy a silničního hospodářství</w:t>
      </w:r>
      <w:r w:rsidR="00FE4186">
        <w:rPr>
          <w:rFonts w:cs="Calibri"/>
          <w:szCs w:val="18"/>
          <w:lang w:eastAsia="en-US"/>
        </w:rPr>
        <w:t>,</w:t>
      </w:r>
      <w:r w:rsidR="00FE4186" w:rsidRPr="00FE4186">
        <w:rPr>
          <w:rFonts w:cs="Calibri"/>
          <w:szCs w:val="18"/>
          <w:lang w:eastAsia="en-US"/>
        </w:rPr>
        <w:t xml:space="preserve"> </w:t>
      </w:r>
      <w:r w:rsidR="00A74867" w:rsidRPr="00A74867">
        <w:rPr>
          <w:rFonts w:cs="Calibri"/>
          <w:szCs w:val="18"/>
          <w:lang w:eastAsia="en-US"/>
        </w:rPr>
        <w:t xml:space="preserve">nabytí právní moci dne </w:t>
      </w:r>
      <w:r w:rsidR="00DD22DB">
        <w:rPr>
          <w:rFonts w:cs="Calibri"/>
          <w:szCs w:val="18"/>
          <w:lang w:eastAsia="en-US"/>
        </w:rPr>
        <w:t>11</w:t>
      </w:r>
      <w:r w:rsidR="00FE4186">
        <w:rPr>
          <w:rFonts w:cs="Calibri"/>
          <w:szCs w:val="18"/>
          <w:lang w:eastAsia="en-US"/>
        </w:rPr>
        <w:t>. 7</w:t>
      </w:r>
      <w:r w:rsidR="00A74867" w:rsidRPr="00A74867">
        <w:rPr>
          <w:rFonts w:cs="Calibri"/>
          <w:szCs w:val="18"/>
          <w:lang w:eastAsia="en-US"/>
        </w:rPr>
        <w:t>. 2023</w:t>
      </w:r>
      <w:r w:rsidR="00AF2779">
        <w:rPr>
          <w:rFonts w:cs="Calibri"/>
          <w:szCs w:val="18"/>
          <w:lang w:eastAsia="en-US"/>
        </w:rPr>
        <w:t>.</w:t>
      </w:r>
      <w:r w:rsidR="00710B7F" w:rsidRPr="001D2E86">
        <w:rPr>
          <w:rFonts w:cs="Calibri"/>
          <w:szCs w:val="18"/>
          <w:lang w:eastAsia="en-US"/>
        </w:rPr>
        <w:t xml:space="preserve"> </w:t>
      </w:r>
    </w:p>
    <w:p w14:paraId="5DB12A62" w14:textId="6869839A" w:rsidR="00B727D7" w:rsidRPr="00125E7E" w:rsidRDefault="00B727D7" w:rsidP="009A44DF">
      <w:pPr>
        <w:pStyle w:val="Odstavecseseznamem"/>
        <w:numPr>
          <w:ilvl w:val="0"/>
          <w:numId w:val="19"/>
        </w:numPr>
        <w:spacing w:before="60"/>
        <w:ind w:left="1134" w:hanging="567"/>
        <w:contextualSpacing w:val="0"/>
        <w:jc w:val="both"/>
        <w:rPr>
          <w:rFonts w:cs="Calibri"/>
          <w:szCs w:val="18"/>
          <w:lang w:eastAsia="en-US"/>
        </w:rPr>
      </w:pPr>
      <w:r w:rsidRPr="00125E7E">
        <w:rPr>
          <w:rFonts w:cs="Calibri"/>
          <w:szCs w:val="18"/>
          <w:lang w:eastAsia="en-US"/>
        </w:rPr>
        <w:t xml:space="preserve">Nabídka Zhotovitele předložená </w:t>
      </w:r>
      <w:r w:rsidR="00B25FCF" w:rsidRPr="00125E7E">
        <w:rPr>
          <w:rFonts w:cs="Calibri"/>
          <w:szCs w:val="18"/>
          <w:lang w:eastAsia="en-US"/>
        </w:rPr>
        <w:t xml:space="preserve">(podaná) </w:t>
      </w:r>
      <w:r w:rsidRPr="00125E7E">
        <w:rPr>
          <w:rFonts w:cs="Calibri"/>
          <w:szCs w:val="18"/>
          <w:lang w:eastAsia="en-US"/>
        </w:rPr>
        <w:t xml:space="preserve">v zadávacím řízení </w:t>
      </w:r>
      <w:r w:rsidR="001929B5" w:rsidRPr="00125E7E">
        <w:rPr>
          <w:rFonts w:cs="Calibri"/>
          <w:szCs w:val="18"/>
          <w:lang w:eastAsia="en-US"/>
        </w:rPr>
        <w:t>VZ</w:t>
      </w:r>
      <w:r w:rsidRPr="00125E7E">
        <w:rPr>
          <w:rFonts w:cs="Calibri"/>
          <w:szCs w:val="18"/>
          <w:lang w:eastAsia="en-US"/>
        </w:rPr>
        <w:t xml:space="preserve"> </w:t>
      </w:r>
      <w:r w:rsidR="00B25FCF" w:rsidRPr="00125E7E">
        <w:rPr>
          <w:rFonts w:cs="Calibri"/>
          <w:szCs w:val="18"/>
          <w:lang w:eastAsia="en-US"/>
        </w:rPr>
        <w:t>(</w:t>
      </w:r>
      <w:r w:rsidRPr="00125E7E">
        <w:rPr>
          <w:rFonts w:cs="Calibri"/>
          <w:szCs w:val="18"/>
          <w:lang w:eastAsia="en-US"/>
        </w:rPr>
        <w:t>ve znění jejího případného objasnění a/nebo doplnění dle ustanovení § 46 ZZVZ</w:t>
      </w:r>
      <w:r w:rsidR="00B25FCF" w:rsidRPr="00125E7E">
        <w:rPr>
          <w:rFonts w:cs="Calibri"/>
          <w:szCs w:val="18"/>
          <w:lang w:eastAsia="en-US"/>
        </w:rPr>
        <w:t xml:space="preserve">), zejména </w:t>
      </w:r>
      <w:r w:rsidR="008B2B78" w:rsidRPr="00125E7E">
        <w:rPr>
          <w:rFonts w:cs="Calibri"/>
          <w:szCs w:val="18"/>
          <w:lang w:eastAsia="en-US"/>
        </w:rPr>
        <w:t xml:space="preserve">v rámci nabídky </w:t>
      </w:r>
      <w:r w:rsidR="00B25FCF" w:rsidRPr="00125E7E">
        <w:rPr>
          <w:rFonts w:cs="Calibri"/>
          <w:szCs w:val="18"/>
          <w:lang w:eastAsia="en-US"/>
        </w:rPr>
        <w:t>předložen</w:t>
      </w:r>
      <w:r w:rsidR="00AA24C2" w:rsidRPr="00125E7E">
        <w:rPr>
          <w:rFonts w:cs="Calibri"/>
          <w:szCs w:val="18"/>
          <w:lang w:eastAsia="en-US"/>
        </w:rPr>
        <w:t>ý položkový rozpočet (dále jen „Rozpočet“)</w:t>
      </w:r>
      <w:r w:rsidRPr="00125E7E">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rsidP="00041A5C">
      <w:pPr>
        <w:pStyle w:val="Odstavecseseznamem"/>
        <w:numPr>
          <w:ilvl w:val="0"/>
          <w:numId w:val="14"/>
        </w:numPr>
        <w:tabs>
          <w:tab w:val="left" w:pos="1134"/>
        </w:tabs>
        <w:spacing w:before="60" w:after="12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7D549B18" w14:textId="77777777" w:rsidR="00041A5C" w:rsidRPr="00041A5C" w:rsidRDefault="00CA31BD" w:rsidP="00041A5C">
      <w:pPr>
        <w:pStyle w:val="Odstavecseseznamem"/>
        <w:tabs>
          <w:tab w:val="left" w:pos="1134"/>
        </w:tabs>
        <w:spacing w:line="0" w:lineRule="atLeast"/>
        <w:ind w:left="1134"/>
        <w:contextualSpacing w:val="0"/>
        <w:jc w:val="both"/>
        <w:rPr>
          <w:bCs/>
        </w:rPr>
      </w:pPr>
      <w:r>
        <w:rPr>
          <w:bCs/>
        </w:rPr>
        <w:t xml:space="preserve">Předmětem díla je </w:t>
      </w:r>
      <w:r w:rsidR="00252245" w:rsidRPr="00252245">
        <w:rPr>
          <w:bCs/>
        </w:rPr>
        <w:t xml:space="preserve">rekonstrukce </w:t>
      </w:r>
      <w:r w:rsidR="00041A5C" w:rsidRPr="00041A5C">
        <w:rPr>
          <w:bCs/>
        </w:rPr>
        <w:t xml:space="preserve">části silnic III/43339 a III/43346 v průjezdním úseku městyse Litenčice. </w:t>
      </w:r>
    </w:p>
    <w:p w14:paraId="31CEE00E" w14:textId="77777777" w:rsidR="00041A5C" w:rsidRPr="00041A5C" w:rsidRDefault="00041A5C" w:rsidP="00041A5C">
      <w:pPr>
        <w:pStyle w:val="Odstavecseseznamem"/>
        <w:tabs>
          <w:tab w:val="left" w:pos="1134"/>
        </w:tabs>
        <w:spacing w:line="0" w:lineRule="atLeast"/>
        <w:ind w:left="1134"/>
        <w:contextualSpacing w:val="0"/>
        <w:jc w:val="both"/>
        <w:rPr>
          <w:bCs/>
        </w:rPr>
      </w:pPr>
      <w:r w:rsidRPr="00041A5C">
        <w:rPr>
          <w:bCs/>
        </w:rPr>
        <w:t>Stavební úprava silnice III/43339 bude realizována v celkové délce 755 m. Začátek řešeného úseku silnice III/43339 je na začátku obce. Konec řešeného úseku je u křižovatky silnice III/43339 a III/43346 v centru městyse Litenčice. Jedná se o uzlový úsek č. 6, „Nítkovice“, km 4,234 – 4,966 a uzlový úsek č. 7, „Větrná“, km 0,000 – 0,023.</w:t>
      </w:r>
    </w:p>
    <w:p w14:paraId="68764822" w14:textId="77777777" w:rsidR="00041A5C" w:rsidRPr="00041A5C" w:rsidRDefault="00041A5C" w:rsidP="00041A5C">
      <w:pPr>
        <w:pStyle w:val="Odstavecseseznamem"/>
        <w:tabs>
          <w:tab w:val="left" w:pos="1134"/>
        </w:tabs>
        <w:spacing w:line="0" w:lineRule="atLeast"/>
        <w:ind w:left="1134"/>
        <w:contextualSpacing w:val="0"/>
        <w:jc w:val="both"/>
        <w:rPr>
          <w:bCs/>
        </w:rPr>
      </w:pPr>
      <w:r w:rsidRPr="00041A5C">
        <w:rPr>
          <w:bCs/>
        </w:rPr>
        <w:t xml:space="preserve">Stavební úprava silnice III/43346 bude realizována v celkové délce 140 m. Začátek řešeného úseku silnice III/43346 je u křižovatky silnic III/43339 a III/43346 v centru městyse Litenčice. Konec řešeného úseku je u křižovatky silnice </w:t>
      </w:r>
      <w:r w:rsidRPr="00A540E9">
        <w:rPr>
          <w:bCs/>
        </w:rPr>
        <w:t>III/43346 a III/43342. Jedná se o uzlový úsek č. 1, „</w:t>
      </w:r>
      <w:proofErr w:type="spellStart"/>
      <w:r w:rsidRPr="00A540E9">
        <w:rPr>
          <w:bCs/>
        </w:rPr>
        <w:t>Skavsko</w:t>
      </w:r>
      <w:proofErr w:type="spellEnd"/>
      <w:r w:rsidRPr="00A540E9">
        <w:rPr>
          <w:bCs/>
        </w:rPr>
        <w:t>“, km 5,906 – 5,925 a uzlový úsek č. 2, „Litenčice“, km 0,000 – 0,121.</w:t>
      </w:r>
    </w:p>
    <w:p w14:paraId="5803E972" w14:textId="519BD26F" w:rsidR="003516D1" w:rsidRPr="00252245" w:rsidRDefault="00041A5C" w:rsidP="00041A5C">
      <w:pPr>
        <w:pStyle w:val="Odstavecseseznamem"/>
        <w:tabs>
          <w:tab w:val="left" w:pos="1134"/>
        </w:tabs>
        <w:spacing w:line="0" w:lineRule="atLeast"/>
        <w:ind w:left="1134"/>
        <w:contextualSpacing w:val="0"/>
        <w:jc w:val="both"/>
        <w:rPr>
          <w:bCs/>
        </w:rPr>
      </w:pPr>
      <w:r w:rsidRPr="00041A5C">
        <w:rPr>
          <w:bCs/>
        </w:rPr>
        <w:t xml:space="preserve">Rekonstrukce silnic III/43339 a III/43346 bude řešena kompletní výměnou konstrukčních vrstev vč. případné sanace zemní pláně. Šířka vozovek bude sjednocena mezi obrubami na 6,00 m, na silnici III/43339 bude v km 0,114-0,159 řešeného úseku šířka snížena na 5,50 m z důvodu stísněných územních poměrů, povrch vozovky z asfaltobetonu. Na silnici III/43339 budou řešeny zastávkové pruhy linkové osobní dopravy v jízdních pruzích (cca km 0,070 vpravo a km 0,185 vlevo). Vozovka obou silnic bude lemována betonovými obrubami (obruby nejsou součástí </w:t>
      </w:r>
      <w:r>
        <w:rPr>
          <w:bCs/>
        </w:rPr>
        <w:t>tohoto závazku</w:t>
      </w:r>
      <w:r w:rsidRPr="00041A5C">
        <w:rPr>
          <w:bCs/>
        </w:rPr>
        <w:t xml:space="preserve">) s </w:t>
      </w:r>
      <w:proofErr w:type="spellStart"/>
      <w:r w:rsidRPr="00041A5C">
        <w:rPr>
          <w:bCs/>
        </w:rPr>
        <w:t>přídlažbou</w:t>
      </w:r>
      <w:proofErr w:type="spellEnd"/>
      <w:r w:rsidRPr="00041A5C">
        <w:rPr>
          <w:bCs/>
        </w:rPr>
        <w:t xml:space="preserve"> z dvouřádku žulových kostek. Odvodnění vozovek bude zajištěno podélným a příčným spádem. Voda bude odtékat podél obrub do nových dešťových vpustí, s přípojkami se zaústěním do stávající kanalizace. Úsek na začátku úpravy silnice III/43339 bez obrub je odvodněn přes nezpevněnou krajnici do volného terénu. V rámci stavby bude řešeno DZ na silnicích III/43339 a III/43346.</w:t>
      </w:r>
    </w:p>
    <w:p w14:paraId="0A10E5B2" w14:textId="68E00B0C" w:rsidR="005C7F78" w:rsidRPr="007C7A7B" w:rsidRDefault="005C7F78" w:rsidP="00891172">
      <w:pPr>
        <w:pStyle w:val="Odstavecseseznamem"/>
        <w:tabs>
          <w:tab w:val="left" w:pos="1134"/>
        </w:tabs>
        <w:spacing w:before="60"/>
        <w:ind w:left="1134"/>
        <w:contextualSpacing w:val="0"/>
        <w:jc w:val="both"/>
        <w:rPr>
          <w:rFonts w:cs="Calibri"/>
          <w:szCs w:val="18"/>
          <w:lang w:eastAsia="en-US"/>
        </w:rPr>
      </w:pPr>
      <w:r w:rsidRPr="007C7A7B">
        <w:rPr>
          <w:rFonts w:cs="Calibri"/>
          <w:szCs w:val="18"/>
          <w:u w:val="single"/>
          <w:lang w:eastAsia="en-US"/>
        </w:rPr>
        <w:lastRenderedPageBreak/>
        <w:t>Členění stavebních objektů, které jsou součástí Díla</w:t>
      </w:r>
      <w:r w:rsidRPr="007C7A7B">
        <w:rPr>
          <w:rFonts w:cs="Calibri"/>
          <w:szCs w:val="18"/>
          <w:lang w:eastAsia="en-US"/>
        </w:rPr>
        <w:t>:</w:t>
      </w:r>
    </w:p>
    <w:p w14:paraId="0068E228" w14:textId="77777777" w:rsidR="00041A5C" w:rsidRPr="00041A5C" w:rsidRDefault="00041A5C" w:rsidP="00041A5C">
      <w:pPr>
        <w:spacing w:before="60"/>
        <w:ind w:left="1134"/>
        <w:jc w:val="both"/>
        <w:rPr>
          <w:rFonts w:cs="Calibri"/>
          <w:szCs w:val="18"/>
          <w:lang w:eastAsia="en-US"/>
        </w:rPr>
      </w:pPr>
      <w:r w:rsidRPr="00041A5C">
        <w:rPr>
          <w:rFonts w:cs="Calibri"/>
          <w:szCs w:val="18"/>
          <w:lang w:eastAsia="en-US"/>
        </w:rPr>
        <w:t>SO 000.1 – Ostatní a vedlejší náklady – část ŘSZK</w:t>
      </w:r>
    </w:p>
    <w:p w14:paraId="52B8C38A" w14:textId="77777777" w:rsidR="00041A5C" w:rsidRPr="00041A5C" w:rsidRDefault="00041A5C" w:rsidP="00041A5C">
      <w:pPr>
        <w:spacing w:before="60"/>
        <w:ind w:left="1134"/>
        <w:jc w:val="both"/>
        <w:rPr>
          <w:rFonts w:cs="Calibri"/>
          <w:szCs w:val="18"/>
          <w:lang w:eastAsia="en-US"/>
        </w:rPr>
      </w:pPr>
      <w:r w:rsidRPr="00041A5C">
        <w:rPr>
          <w:rFonts w:cs="Calibri"/>
          <w:szCs w:val="18"/>
          <w:lang w:eastAsia="en-US"/>
        </w:rPr>
        <w:t>SO 101 – Silnice III/43339</w:t>
      </w:r>
    </w:p>
    <w:p w14:paraId="15326904" w14:textId="77777777" w:rsidR="00041A5C" w:rsidRPr="00041A5C" w:rsidRDefault="00041A5C" w:rsidP="00041A5C">
      <w:pPr>
        <w:spacing w:before="60"/>
        <w:ind w:left="1134"/>
        <w:jc w:val="both"/>
        <w:rPr>
          <w:rFonts w:cs="Calibri"/>
          <w:szCs w:val="18"/>
          <w:lang w:eastAsia="en-US"/>
        </w:rPr>
      </w:pPr>
      <w:r w:rsidRPr="00041A5C">
        <w:rPr>
          <w:rFonts w:cs="Calibri"/>
          <w:szCs w:val="18"/>
          <w:lang w:eastAsia="en-US"/>
        </w:rPr>
        <w:t>SO 101.1 – Silnice III/43339 - trvalé dopravní značení</w:t>
      </w:r>
    </w:p>
    <w:p w14:paraId="49F3852F" w14:textId="77777777" w:rsidR="00041A5C" w:rsidRPr="00041A5C" w:rsidRDefault="00041A5C" w:rsidP="00041A5C">
      <w:pPr>
        <w:spacing w:before="60"/>
        <w:ind w:left="1134"/>
        <w:jc w:val="both"/>
        <w:rPr>
          <w:rFonts w:cs="Calibri"/>
          <w:szCs w:val="18"/>
          <w:lang w:eastAsia="en-US"/>
        </w:rPr>
      </w:pPr>
      <w:r w:rsidRPr="00041A5C">
        <w:rPr>
          <w:rFonts w:cs="Calibri"/>
          <w:szCs w:val="18"/>
          <w:lang w:eastAsia="en-US"/>
        </w:rPr>
        <w:t>SO 102 – Silnice III/43346</w:t>
      </w:r>
    </w:p>
    <w:p w14:paraId="1E4947E6" w14:textId="77777777" w:rsidR="00041A5C" w:rsidRPr="00041A5C" w:rsidRDefault="00041A5C" w:rsidP="00041A5C">
      <w:pPr>
        <w:spacing w:before="60"/>
        <w:ind w:left="1134"/>
        <w:jc w:val="both"/>
        <w:rPr>
          <w:rFonts w:cs="Calibri"/>
          <w:szCs w:val="18"/>
          <w:lang w:eastAsia="en-US"/>
        </w:rPr>
      </w:pPr>
      <w:r w:rsidRPr="00041A5C">
        <w:rPr>
          <w:rFonts w:cs="Calibri"/>
          <w:szCs w:val="18"/>
          <w:lang w:eastAsia="en-US"/>
        </w:rPr>
        <w:t>SO 102.1 – Silnice III/43346 - trvalé dopravní značení</w:t>
      </w:r>
    </w:p>
    <w:p w14:paraId="1A37965F" w14:textId="7C5804A3" w:rsidR="00DF7C23" w:rsidRDefault="00041A5C" w:rsidP="00041A5C">
      <w:pPr>
        <w:spacing w:before="60"/>
        <w:ind w:left="1134"/>
        <w:jc w:val="both"/>
        <w:rPr>
          <w:rFonts w:cs="Calibri"/>
          <w:szCs w:val="18"/>
          <w:lang w:eastAsia="en-US"/>
        </w:rPr>
      </w:pPr>
      <w:r w:rsidRPr="00041A5C">
        <w:rPr>
          <w:rFonts w:cs="Calibri"/>
          <w:szCs w:val="18"/>
          <w:lang w:eastAsia="en-US"/>
        </w:rPr>
        <w:t>SO 161.1 – DIO – Dopravně inženýrská opatření – část ŘSZK</w:t>
      </w:r>
    </w:p>
    <w:p w14:paraId="2E422F8B" w14:textId="68D0388E" w:rsidR="003516D1" w:rsidRPr="00E10F95" w:rsidRDefault="003516D1" w:rsidP="007C7A7B">
      <w:pPr>
        <w:spacing w:before="60"/>
        <w:ind w:left="1134"/>
        <w:jc w:val="both"/>
        <w:rPr>
          <w:rFonts w:cs="Calibri"/>
          <w:szCs w:val="18"/>
          <w:lang w:eastAsia="en-US"/>
        </w:rPr>
      </w:pPr>
      <w:r w:rsidRPr="003516D1">
        <w:rPr>
          <w:bCs/>
        </w:rPr>
        <w:t xml:space="preserve">Stavební práce budou </w:t>
      </w:r>
      <w:r w:rsidRPr="00397C48">
        <w:rPr>
          <w:bCs/>
        </w:rPr>
        <w:t xml:space="preserve">probíhat </w:t>
      </w:r>
      <w:r w:rsidR="00B47FF4" w:rsidRPr="00397C48">
        <w:rPr>
          <w:bCs/>
        </w:rPr>
        <w:t xml:space="preserve">na silnici III/43339 za úplné uzavírky (1. a 2. etapa) a na silnici III/43346 </w:t>
      </w:r>
      <w:r w:rsidRPr="00397C48">
        <w:rPr>
          <w:bCs/>
        </w:rPr>
        <w:t>za částečné uzavírky po polovinách šířky vozovky s řízením dopravy pomocí SSZ</w:t>
      </w:r>
      <w:r w:rsidR="00B47FF4" w:rsidRPr="00397C48">
        <w:rPr>
          <w:bCs/>
        </w:rPr>
        <w:t xml:space="preserve"> (3. a 4. etapa).</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921DC84" w14:textId="573363E1" w:rsidR="00321CDC" w:rsidRPr="00ED48A6" w:rsidRDefault="002B65EF">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00C84A71">
        <w:t xml:space="preserve"> a v návaznosti na stavbu řešenou</w:t>
      </w:r>
      <w:r w:rsidR="00DF7C23">
        <w:t xml:space="preserve"> </w:t>
      </w:r>
      <w:r w:rsidR="00A310AD">
        <w:t>městysem Litenčice</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35E4156C" w14:textId="3D28A3F2" w:rsidR="005669D3" w:rsidRPr="001016E0" w:rsidRDefault="005669D3" w:rsidP="005669D3">
      <w:pPr>
        <w:widowControl w:val="0"/>
        <w:numPr>
          <w:ilvl w:val="0"/>
          <w:numId w:val="14"/>
        </w:numPr>
        <w:spacing w:before="60"/>
        <w:ind w:left="1134" w:hanging="567"/>
        <w:jc w:val="both"/>
      </w:pPr>
      <w:r>
        <w:t>P</w:t>
      </w:r>
      <w:r w:rsidRPr="001016E0">
        <w:t>růběžn</w:t>
      </w:r>
      <w:r>
        <w:t>ou</w:t>
      </w:r>
      <w:r w:rsidRPr="001016E0">
        <w:t xml:space="preserve"> koordinac</w:t>
      </w:r>
      <w:r>
        <w:t>i</w:t>
      </w:r>
      <w:r w:rsidRPr="001016E0">
        <w:t xml:space="preserve"> provádění díla s</w:t>
      </w:r>
      <w:r>
        <w:t> realizací stavebních objektů</w:t>
      </w:r>
      <w:r w:rsidRPr="001016E0">
        <w:t>, kter</w:t>
      </w:r>
      <w:r>
        <w:t>é</w:t>
      </w:r>
      <w:r w:rsidRPr="001016E0">
        <w:t xml:space="preserve"> budou v</w:t>
      </w:r>
      <w:r>
        <w:t> </w:t>
      </w:r>
      <w:r w:rsidRPr="001016E0">
        <w:t xml:space="preserve">místě plnění probíhat současně s realizací díla dle této </w:t>
      </w:r>
      <w:r>
        <w:t>S</w:t>
      </w:r>
      <w:r w:rsidRPr="001016E0">
        <w:t xml:space="preserve">mlouvy – jedná se o </w:t>
      </w:r>
      <w:r>
        <w:t>realizaci stavebních objektů</w:t>
      </w:r>
      <w:r w:rsidRPr="001016E0">
        <w:t>, jej</w:t>
      </w:r>
      <w:r>
        <w:t>ichž</w:t>
      </w:r>
      <w:r w:rsidRPr="001016E0">
        <w:t xml:space="preserve"> investorem je</w:t>
      </w:r>
      <w:r>
        <w:t xml:space="preserve"> </w:t>
      </w:r>
      <w:r w:rsidR="00041A5C">
        <w:t>městys Litenčice</w:t>
      </w:r>
      <w:r w:rsidRPr="001016E0">
        <w:t xml:space="preserve">, IČ </w:t>
      </w:r>
      <w:r w:rsidR="00041A5C" w:rsidRPr="00041A5C">
        <w:t>00287431</w:t>
      </w:r>
      <w:r w:rsidRPr="001016E0">
        <w:t xml:space="preserve">, jmenovitě stavba </w:t>
      </w:r>
      <w:bookmarkStart w:id="7" w:name="_Hlk116911057"/>
      <w:r>
        <w:t>„</w:t>
      </w:r>
      <w:bookmarkEnd w:id="7"/>
      <w:r w:rsidR="00041A5C" w:rsidRPr="00041A5C">
        <w:rPr>
          <w:caps/>
        </w:rPr>
        <w:t>SILNICE III/43339, III/43346: LITENČICE</w:t>
      </w:r>
      <w:r w:rsidRPr="005669D3">
        <w:t xml:space="preserve"> (STAVEBNÍ ČÁST </w:t>
      </w:r>
      <w:r w:rsidR="00041A5C" w:rsidRPr="00041A5C">
        <w:rPr>
          <w:caps/>
        </w:rPr>
        <w:t>městyse Litenčice</w:t>
      </w:r>
      <w:r w:rsidRPr="005669D3">
        <w:t>)</w:t>
      </w:r>
      <w:r>
        <w:t>“ (dále jen „</w:t>
      </w:r>
      <w:r w:rsidRPr="005669D3">
        <w:rPr>
          <w:b/>
          <w:bCs/>
        </w:rPr>
        <w:t>Cizí stavba</w:t>
      </w:r>
      <w:r>
        <w:t>“)</w:t>
      </w:r>
      <w:r w:rsidRPr="00212D6F">
        <w:t>,</w:t>
      </w:r>
      <w:r>
        <w:t xml:space="preserve"> </w:t>
      </w:r>
      <w:r w:rsidRPr="001016E0">
        <w:t xml:space="preserve">včetně účasti na koordinačních poradách; to vše v rozsahu nezbytném pro řádné provedení </w:t>
      </w:r>
      <w:r>
        <w:t>D</w:t>
      </w:r>
      <w:r w:rsidRPr="001016E0">
        <w:t>íla</w:t>
      </w:r>
      <w:r>
        <w:t>.</w:t>
      </w:r>
    </w:p>
    <w:p w14:paraId="4D3FA4D6" w14:textId="6F424875" w:rsidR="001341E0" w:rsidRPr="00ED48A6" w:rsidRDefault="0059376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zajištění vyjádření příslušného orgánu Policie ČR</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497EF9">
        <w:t>xxxxxxxxxxxxxxx</w:t>
      </w:r>
      <w:proofErr w:type="spellEnd"/>
    </w:p>
    <w:p w14:paraId="78DB6280" w14:textId="0A0FC21B"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22979397"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Podání žádosti u příslušného silničního správního úřadu (včetně zajištění vyjádření příslušného orgánu Policie ČR,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odsouhlasen </w:t>
      </w:r>
      <w:proofErr w:type="spellStart"/>
      <w:r w:rsidR="00497EF9">
        <w:t>xxxxxxxxxxxxxx</w:t>
      </w:r>
      <w:proofErr w:type="spellEnd"/>
    </w:p>
    <w:p w14:paraId="37A9EDB9" w14:textId="6A64AE80" w:rsidR="006F703D" w:rsidRDefault="006F703D">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Pasportizaci, resp. fotodokumentaci nemovitost</w:t>
      </w:r>
      <w:r w:rsidR="00041A5C">
        <w:rPr>
          <w:rFonts w:cs="Calibri"/>
          <w:szCs w:val="18"/>
          <w:lang w:eastAsia="en-US"/>
        </w:rPr>
        <w:t>í</w:t>
      </w:r>
      <w:r>
        <w:rPr>
          <w:rFonts w:cs="Calibri"/>
          <w:szCs w:val="18"/>
          <w:lang w:eastAsia="en-US"/>
        </w:rPr>
        <w:t xml:space="preserve"> nacházející</w:t>
      </w:r>
      <w:r w:rsidR="00041A5C">
        <w:rPr>
          <w:rFonts w:cs="Calibri"/>
          <w:szCs w:val="18"/>
          <w:lang w:eastAsia="en-US"/>
        </w:rPr>
        <w:t>ch</w:t>
      </w:r>
      <w:r>
        <w:rPr>
          <w:rFonts w:cs="Calibri"/>
          <w:szCs w:val="18"/>
          <w:lang w:eastAsia="en-US"/>
        </w:rPr>
        <w:t xml:space="preserve"> se v blízkosti stavby </w:t>
      </w:r>
      <w:r w:rsidR="00041A5C">
        <w:rPr>
          <w:rFonts w:cs="Calibri"/>
          <w:szCs w:val="18"/>
          <w:lang w:eastAsia="en-US"/>
        </w:rPr>
        <w:t xml:space="preserve">(počet 39) </w:t>
      </w:r>
      <w:r>
        <w:rPr>
          <w:rFonts w:cs="Calibri"/>
          <w:szCs w:val="18"/>
          <w:lang w:eastAsia="en-US"/>
        </w:rPr>
        <w:t>za účelem dokumentace jej</w:t>
      </w:r>
      <w:r w:rsidR="00FD3AFA">
        <w:rPr>
          <w:rFonts w:cs="Calibri"/>
          <w:szCs w:val="18"/>
          <w:lang w:eastAsia="en-US"/>
        </w:rPr>
        <w:t>ího</w:t>
      </w:r>
      <w:r>
        <w:rPr>
          <w:rFonts w:cs="Calibri"/>
          <w:szCs w:val="18"/>
          <w:lang w:eastAsia="en-US"/>
        </w:rPr>
        <w:t xml:space="preserve"> stavebního stavu před zahájením stavby.</w:t>
      </w:r>
    </w:p>
    <w:p w14:paraId="2AD36FA9" w14:textId="48F69B20"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r w:rsidR="005235BE">
        <w:rPr>
          <w:rFonts w:cs="Calibri"/>
          <w:szCs w:val="18"/>
          <w:lang w:eastAsia="en-US"/>
        </w:rPr>
        <w:t>.</w:t>
      </w:r>
    </w:p>
    <w:p w14:paraId="7F9E78FF" w14:textId="6C6F947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0F9F1CC1"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491DCD20"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C84A71">
        <w:rPr>
          <w:rFonts w:cs="Calibri"/>
          <w:szCs w:val="18"/>
          <w:lang w:eastAsia="en-US"/>
        </w:rPr>
        <w:t>3</w:t>
      </w:r>
      <w:r w:rsidR="001568B2" w:rsidRPr="00ED48A6">
        <w:rPr>
          <w:rFonts w:cs="Calibri"/>
          <w:szCs w:val="18"/>
          <w:lang w:eastAsia="en-US"/>
        </w:rPr>
        <w:t xml:space="preserve"> (</w:t>
      </w:r>
      <w:r w:rsidR="00C84A71">
        <w:rPr>
          <w:rFonts w:cs="Calibri"/>
          <w:szCs w:val="18"/>
          <w:lang w:eastAsia="en-US"/>
        </w:rPr>
        <w:t>třech</w:t>
      </w:r>
      <w:r w:rsidR="001568B2" w:rsidRPr="00ED48A6">
        <w:rPr>
          <w:rFonts w:cs="Calibri"/>
          <w:szCs w:val="18"/>
          <w:lang w:eastAsia="en-US"/>
        </w:rPr>
        <w:t>)</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 xml:space="preserve">na CD/DVD v digitální formě (ve formátu PDF a </w:t>
      </w:r>
      <w:r w:rsidR="007C1FD2" w:rsidRPr="00ED48A6">
        <w:rPr>
          <w:rFonts w:cs="Calibri"/>
          <w:szCs w:val="18"/>
          <w:lang w:eastAsia="en-US"/>
        </w:rPr>
        <w:lastRenderedPageBreak/>
        <w:t xml:space="preserve">formátu zpracované PD (*.DWG, *.DGN, *.DOC) v souladu se zákonem č. </w:t>
      </w:r>
      <w:r w:rsidR="005E04F6" w:rsidRPr="00397C48">
        <w:rPr>
          <w:rFonts w:cs="Calibri"/>
          <w:szCs w:val="18"/>
          <w:lang w:eastAsia="en-US"/>
        </w:rPr>
        <w:t>283/2021</w:t>
      </w:r>
      <w:r w:rsidR="007C1FD2" w:rsidRPr="00ED48A6">
        <w:rPr>
          <w:rFonts w:cs="Calibri"/>
          <w:szCs w:val="18"/>
          <w:lang w:eastAsia="en-US"/>
        </w:rPr>
        <w:t xml:space="preserve">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7CE40B4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autorský dozor </w:t>
      </w:r>
      <w:r w:rsidR="00012EDA" w:rsidRPr="00FE6244">
        <w:rPr>
          <w:rFonts w:cs="Calibri"/>
          <w:szCs w:val="18"/>
          <w:lang w:eastAsia="en-US"/>
        </w:rPr>
        <w:t>(dále jen „</w:t>
      </w:r>
      <w:r w:rsidR="00012EDA" w:rsidRPr="00FE6244">
        <w:rPr>
          <w:rFonts w:cs="Calibri"/>
          <w:b/>
          <w:bCs/>
          <w:szCs w:val="18"/>
          <w:lang w:eastAsia="en-US"/>
        </w:rPr>
        <w:t>AD</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57BBA886"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E21EB1">
        <w:rPr>
          <w:rFonts w:cs="Calibri"/>
          <w:szCs w:val="18"/>
          <w:lang w:eastAsia="en-US"/>
        </w:rPr>
        <w:t>DSPS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503B62D7" w14:textId="742FECF2" w:rsidR="00810337" w:rsidRPr="00FE6244" w:rsidRDefault="009232FE">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Z</w:t>
      </w:r>
      <w:r w:rsidRPr="009232FE">
        <w:rPr>
          <w:rFonts w:cs="Calibri"/>
          <w:szCs w:val="18"/>
          <w:lang w:eastAsia="en-US"/>
        </w:rPr>
        <w:t xml:space="preserve">aměření stavby a zpracování ve formě Geodetického podkladu podle přílohy č.4 k vyhlášce č. 393/2020 Sb., o DTM, ve znění pozdějších předpisů (dále jen Vyhláška o DTM). Ověřený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Pr="009232FE">
        <w:rPr>
          <w:rFonts w:cs="Calibri"/>
          <w:szCs w:val="18"/>
          <w:lang w:eastAsia="en-US"/>
        </w:rPr>
        <w:t>ZemZ</w:t>
      </w:r>
      <w:proofErr w:type="spellEnd"/>
      <w:r w:rsidRPr="009232FE">
        <w:rPr>
          <w:rFonts w:cs="Calibri"/>
          <w:szCs w:val="18"/>
          <w:lang w:eastAsia="en-US"/>
        </w:rPr>
        <w:t xml:space="preserve">), bude součástí předávacích podkladů k dokončené stavbě. V případě údajů, týkajících se změny údajů o dopravní a technické infrastruktuře (DTI) podle §4b odst. 4 písm. a) </w:t>
      </w:r>
      <w:proofErr w:type="spellStart"/>
      <w:r w:rsidRPr="009232FE">
        <w:rPr>
          <w:rFonts w:cs="Calibri"/>
          <w:szCs w:val="18"/>
          <w:lang w:eastAsia="en-US"/>
        </w:rPr>
        <w:t>ZemZ</w:t>
      </w:r>
      <w:proofErr w:type="spellEnd"/>
      <w:r w:rsidRPr="009232FE">
        <w:rPr>
          <w:rFonts w:cs="Calibri"/>
          <w:szCs w:val="18"/>
          <w:lang w:eastAsia="en-US"/>
        </w:rPr>
        <w:t>, zhotovitel předá stavebníkovi ověřený Geodetický podklad v e-podobě, zpracovaný podle přílohy č.4 k Vyhlášce o DTM</w:t>
      </w:r>
      <w:r>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DB227D1" w14:textId="3D6AB569" w:rsidR="00C812F5" w:rsidRPr="001D2E86"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 xml:space="preserve">rámci Systému jakosti dopravních staveb Ministerstvem dopravy ČR, kap. 7, </w:t>
      </w:r>
      <w:r w:rsidR="00B86000" w:rsidRPr="00B86000">
        <w:t>odst. 7.1.3.2 Zajištění kvality</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 xml:space="preserve">odst. 7.3.1 TKP. </w:t>
      </w:r>
    </w:p>
    <w:p w14:paraId="79BAD2F4" w14:textId="3DF208B9" w:rsidR="00ED4F52" w:rsidRDefault="00F31B1E">
      <w:pPr>
        <w:pStyle w:val="Odstavecseseznamem"/>
        <w:numPr>
          <w:ilvl w:val="0"/>
          <w:numId w:val="14"/>
        </w:numPr>
        <w:tabs>
          <w:tab w:val="left" w:pos="1134"/>
        </w:tabs>
        <w:spacing w:before="60"/>
        <w:ind w:left="1134" w:hanging="567"/>
        <w:contextualSpacing w:val="0"/>
        <w:jc w:val="both"/>
        <w:rPr>
          <w:rFonts w:cs="Calibri"/>
          <w:szCs w:val="18"/>
          <w:lang w:eastAsia="en-US"/>
        </w:rPr>
      </w:pPr>
      <w:r w:rsidRPr="006E6ABD">
        <w:rPr>
          <w:rFonts w:cs="Calibri"/>
          <w:szCs w:val="18"/>
          <w:lang w:eastAsia="en-US"/>
        </w:rPr>
        <w:t>V</w:t>
      </w:r>
      <w:r w:rsidR="00ED4F52" w:rsidRPr="006E6ABD">
        <w:rPr>
          <w:rFonts w:cs="Calibri"/>
          <w:szCs w:val="18"/>
          <w:lang w:eastAsia="en-US"/>
        </w:rPr>
        <w:t xml:space="preserve">yhotovení oddělovacího geometrického plánu </w:t>
      </w:r>
      <w:r w:rsidR="00130BCA" w:rsidRPr="006E6ABD">
        <w:rPr>
          <w:rFonts w:cs="Calibri"/>
          <w:szCs w:val="18"/>
          <w:lang w:eastAsia="en-US"/>
        </w:rPr>
        <w:t xml:space="preserve">pro </w:t>
      </w:r>
      <w:r w:rsidR="00130BCA" w:rsidRPr="006E6ABD">
        <w:t xml:space="preserve">účely majetkoprávního vypořádání pozemků </w:t>
      </w:r>
      <w:r w:rsidR="00F57B04" w:rsidRPr="006E6ABD">
        <w:t>dotčených</w:t>
      </w:r>
      <w:r w:rsidR="00130BCA" w:rsidRPr="006E6ABD">
        <w:t xml:space="preserve"> stavbou </w:t>
      </w:r>
      <w:r w:rsidR="00ED4F52" w:rsidRPr="006E6ABD">
        <w:rPr>
          <w:rFonts w:cs="Calibri"/>
          <w:szCs w:val="18"/>
          <w:lang w:eastAsia="en-US"/>
        </w:rPr>
        <w:t>na základě skutečného provedení stavby</w:t>
      </w:r>
      <w:r w:rsidR="00130BCA" w:rsidRPr="006E6ABD">
        <w:rPr>
          <w:rFonts w:cs="Calibri"/>
          <w:szCs w:val="18"/>
          <w:lang w:eastAsia="en-US"/>
        </w:rPr>
        <w:t xml:space="preserve"> (dále jen „</w:t>
      </w:r>
      <w:r w:rsidR="00130BCA" w:rsidRPr="006E6ABD">
        <w:rPr>
          <w:rFonts w:cs="Calibri"/>
          <w:b/>
          <w:bCs/>
          <w:szCs w:val="18"/>
          <w:lang w:eastAsia="en-US"/>
        </w:rPr>
        <w:t>Oddělovací GP</w:t>
      </w:r>
      <w:r w:rsidR="00130BCA" w:rsidRPr="006E6ABD">
        <w:rPr>
          <w:rFonts w:cs="Calibri"/>
          <w:szCs w:val="18"/>
          <w:lang w:eastAsia="en-US"/>
        </w:rPr>
        <w:t>“)</w:t>
      </w:r>
      <w:r w:rsidR="00ED4F52" w:rsidRPr="006E6ABD">
        <w:rPr>
          <w:rFonts w:cs="Calibri"/>
          <w:szCs w:val="18"/>
          <w:lang w:eastAsia="en-US"/>
        </w:rPr>
        <w:t xml:space="preserve"> ověřeného úředně oprávněným zeměměřičským inženýrem, který </w:t>
      </w:r>
      <w:r w:rsidR="007D4A98" w:rsidRPr="006E6ABD">
        <w:rPr>
          <w:rFonts w:cs="Calibri"/>
          <w:szCs w:val="18"/>
          <w:lang w:eastAsia="en-US"/>
        </w:rPr>
        <w:t xml:space="preserve">musí být </w:t>
      </w:r>
      <w:r w:rsidR="00ED4F52" w:rsidRPr="006E6ABD">
        <w:rPr>
          <w:rFonts w:cs="Calibri"/>
          <w:szCs w:val="18"/>
          <w:lang w:eastAsia="en-US"/>
        </w:rPr>
        <w:t xml:space="preserve">před potvrzením katastrálním úřadem písemně odsouhlasen vedoucím oddělení majetkové </w:t>
      </w:r>
      <w:r w:rsidR="00717008" w:rsidRPr="006E6ABD">
        <w:rPr>
          <w:rFonts w:cs="Calibri"/>
          <w:szCs w:val="18"/>
          <w:lang w:eastAsia="en-US"/>
        </w:rPr>
        <w:t xml:space="preserve">správy </w:t>
      </w:r>
      <w:r w:rsidR="000E3C8F" w:rsidRPr="006E6ABD">
        <w:rPr>
          <w:rFonts w:cs="Calibri"/>
          <w:szCs w:val="18"/>
          <w:lang w:eastAsia="en-US"/>
        </w:rPr>
        <w:t>Objednatel</w:t>
      </w:r>
      <w:r w:rsidR="007E23F4" w:rsidRPr="006E6ABD">
        <w:rPr>
          <w:rFonts w:cs="Calibri"/>
          <w:szCs w:val="18"/>
          <w:lang w:eastAsia="en-US"/>
        </w:rPr>
        <w:t xml:space="preserve">e </w:t>
      </w:r>
      <w:r w:rsidR="00ED4F52" w:rsidRPr="006E6ABD">
        <w:rPr>
          <w:rFonts w:cs="Calibri"/>
          <w:szCs w:val="18"/>
          <w:lang w:eastAsia="en-US"/>
        </w:rPr>
        <w:t>v</w:t>
      </w:r>
      <w:r w:rsidR="00F67FD2">
        <w:rPr>
          <w:rFonts w:cs="Calibri"/>
          <w:szCs w:val="18"/>
          <w:lang w:eastAsia="en-US"/>
        </w:rPr>
        <w:t> </w:t>
      </w:r>
      <w:r w:rsidR="00DB4CAE">
        <w:rPr>
          <w:rFonts w:cs="Calibri"/>
          <w:szCs w:val="18"/>
          <w:lang w:eastAsia="en-US"/>
        </w:rPr>
        <w:t>Kroměříži</w:t>
      </w:r>
      <w:r w:rsidR="006435EC" w:rsidRPr="006E6ABD">
        <w:rPr>
          <w:rFonts w:cs="Calibri"/>
          <w:szCs w:val="18"/>
          <w:lang w:eastAsia="en-US"/>
        </w:rPr>
        <w:t>.</w:t>
      </w:r>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253C054D" w14:textId="5B8786FC" w:rsidR="00CA46C9" w:rsidRDefault="003E7AED" w:rsidP="009232FE">
      <w:pPr>
        <w:pStyle w:val="Odstavecseseznamem"/>
        <w:numPr>
          <w:ilvl w:val="0"/>
          <w:numId w:val="35"/>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E10F95">
        <w:rPr>
          <w:rFonts w:cs="Calibri"/>
          <w:szCs w:val="18"/>
          <w:lang w:eastAsia="en-US"/>
        </w:rPr>
        <w:t>GP</w:t>
      </w:r>
      <w:r w:rsidR="00CA46C9" w:rsidRPr="00E10F95">
        <w:rPr>
          <w:rFonts w:cs="Calibri"/>
          <w:szCs w:val="18"/>
          <w:lang w:eastAsia="en-US"/>
        </w:rPr>
        <w:t xml:space="preserve"> </w:t>
      </w:r>
      <w:bookmarkStart w:id="8" w:name="_Hlk152837915"/>
      <w:r w:rsidR="00CA46C9" w:rsidRPr="00E10F95">
        <w:rPr>
          <w:rFonts w:cs="Calibri"/>
          <w:szCs w:val="18"/>
          <w:lang w:eastAsia="en-US"/>
        </w:rPr>
        <w:t>v</w:t>
      </w:r>
      <w:r w:rsidR="005265C1" w:rsidRPr="00E10F95">
        <w:rPr>
          <w:rFonts w:cs="Calibri"/>
          <w:szCs w:val="18"/>
          <w:lang w:eastAsia="en-US"/>
        </w:rPr>
        <w:t xml:space="preserve"> 5</w:t>
      </w:r>
      <w:r w:rsidR="00CA46C9" w:rsidRPr="00E10F95">
        <w:rPr>
          <w:rFonts w:cs="Calibri"/>
          <w:szCs w:val="18"/>
          <w:lang w:eastAsia="en-US"/>
        </w:rPr>
        <w:t xml:space="preserve"> </w:t>
      </w:r>
      <w:r w:rsidR="00E10F95">
        <w:rPr>
          <w:rFonts w:cs="Calibri"/>
          <w:szCs w:val="18"/>
          <w:lang w:eastAsia="en-US"/>
        </w:rPr>
        <w:t xml:space="preserve">(pěti) </w:t>
      </w:r>
      <w:r w:rsidR="00CA46C9" w:rsidRPr="001D2E86">
        <w:rPr>
          <w:rFonts w:cs="Calibri"/>
          <w:szCs w:val="18"/>
          <w:lang w:eastAsia="en-US"/>
        </w:rPr>
        <w:t>vyhotoveních potvrzený příslušným katastrálním úřadem</w:t>
      </w:r>
      <w:r w:rsidRPr="001D2E86">
        <w:rPr>
          <w:rFonts w:cs="Calibri"/>
          <w:szCs w:val="18"/>
          <w:lang w:eastAsia="en-US"/>
        </w:rPr>
        <w:t>;</w:t>
      </w:r>
      <w:bookmarkEnd w:id="8"/>
    </w:p>
    <w:p w14:paraId="08C1C389" w14:textId="0A099F5B" w:rsidR="00ED4F52" w:rsidRPr="001D2E86" w:rsidRDefault="009232FE" w:rsidP="009232FE">
      <w:pPr>
        <w:pStyle w:val="Odstavecseseznamem"/>
        <w:numPr>
          <w:ilvl w:val="0"/>
          <w:numId w:val="35"/>
        </w:numPr>
        <w:tabs>
          <w:tab w:val="left" w:pos="1134"/>
        </w:tabs>
        <w:spacing w:before="60"/>
        <w:ind w:left="1701" w:hanging="567"/>
        <w:contextualSpacing w:val="0"/>
        <w:jc w:val="both"/>
        <w:rPr>
          <w:rFonts w:cs="Calibri"/>
          <w:szCs w:val="18"/>
          <w:lang w:eastAsia="en-US"/>
        </w:rPr>
      </w:pPr>
      <w:r>
        <w:rPr>
          <w:rFonts w:cs="Calibri"/>
          <w:szCs w:val="18"/>
          <w:lang w:eastAsia="en-US"/>
        </w:rPr>
        <w:t>Z</w:t>
      </w:r>
      <w:r w:rsidRPr="009232FE">
        <w:rPr>
          <w:rFonts w:cs="Calibri"/>
          <w:szCs w:val="18"/>
          <w:lang w:eastAsia="en-US"/>
        </w:rPr>
        <w:t xml:space="preserve">aměření stavby a zpracování ve formě Geodetického podkladu podle přílohy č.4 k vyhlášce č. 393/2020 Sb., o DTM, ve znění pozdějších předpisů (dále jen Vyhláška o DTM). Ověřený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Pr="009232FE">
        <w:rPr>
          <w:rFonts w:cs="Calibri"/>
          <w:szCs w:val="18"/>
          <w:lang w:eastAsia="en-US"/>
        </w:rPr>
        <w:t>ZemZ</w:t>
      </w:r>
      <w:proofErr w:type="spellEnd"/>
      <w:r w:rsidRPr="009232FE">
        <w:rPr>
          <w:rFonts w:cs="Calibri"/>
          <w:szCs w:val="18"/>
          <w:lang w:eastAsia="en-US"/>
        </w:rPr>
        <w:t xml:space="preserve">), bude součástí předávacích podkladů k dokončené stavbě. V případě údajů, týkajících se změny údajů o dopravní a technické infrastruktuře (DTI) podle §4b odst. 4 písm. a) </w:t>
      </w:r>
      <w:proofErr w:type="spellStart"/>
      <w:r w:rsidRPr="009232FE">
        <w:rPr>
          <w:rFonts w:cs="Calibri"/>
          <w:szCs w:val="18"/>
          <w:lang w:eastAsia="en-US"/>
        </w:rPr>
        <w:t>ZemZ</w:t>
      </w:r>
      <w:proofErr w:type="spellEnd"/>
      <w:r w:rsidRPr="009232FE">
        <w:rPr>
          <w:rFonts w:cs="Calibri"/>
          <w:szCs w:val="18"/>
          <w:lang w:eastAsia="en-US"/>
        </w:rPr>
        <w:t>, zhotovitel předá stavebníkovi ověřený Geodetický podklad v e-podobě, zpracovaný podle přílohy č.4 k Vyhlášce o DTM</w:t>
      </w:r>
      <w:r w:rsidR="003E7AED" w:rsidRPr="001D2E86">
        <w:rPr>
          <w:rFonts w:cs="Calibri"/>
          <w:szCs w:val="18"/>
          <w:lang w:eastAsia="en-US"/>
        </w:rPr>
        <w:t>;</w:t>
      </w:r>
      <w:r w:rsidR="00ED4F52" w:rsidRPr="001D2E86">
        <w:rPr>
          <w:rFonts w:cs="Calibri"/>
          <w:szCs w:val="18"/>
          <w:lang w:eastAsia="en-US"/>
        </w:rPr>
        <w:t xml:space="preserve"> </w:t>
      </w:r>
    </w:p>
    <w:p w14:paraId="0C77091C" w14:textId="1BB75C69" w:rsidR="00ED4F52" w:rsidRPr="001D2E86" w:rsidRDefault="003E7AED" w:rsidP="009232FE">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rsidP="009232FE">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3BE9E350" w:rsidR="00ED4F52" w:rsidRPr="001D2E86" w:rsidRDefault="003E7AED" w:rsidP="009232FE">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 níže);</w:t>
      </w:r>
    </w:p>
    <w:p w14:paraId="523CECAD" w14:textId="668AF7EF" w:rsidR="00ED4F52" w:rsidRPr="00ED48A6" w:rsidRDefault="003E7AED" w:rsidP="009232FE">
      <w:pPr>
        <w:pStyle w:val="Odstavecseseznamem"/>
        <w:numPr>
          <w:ilvl w:val="0"/>
          <w:numId w:val="35"/>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rsidP="009232FE">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rsidP="009232FE">
      <w:pPr>
        <w:pStyle w:val="Odstavecseseznamem"/>
        <w:numPr>
          <w:ilvl w:val="0"/>
          <w:numId w:val="35"/>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796D2E2E" w:rsidR="00BA1551" w:rsidRPr="00F40EDB" w:rsidRDefault="00BA1551" w:rsidP="009232FE">
      <w:pPr>
        <w:pStyle w:val="Odstavecseseznamem"/>
        <w:numPr>
          <w:ilvl w:val="0"/>
          <w:numId w:val="35"/>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w:t>
      </w:r>
      <w:r w:rsidR="009232FE">
        <w:rPr>
          <w:rFonts w:cs="Calibri"/>
          <w:szCs w:val="18"/>
          <w:lang w:eastAsia="en-US"/>
        </w:rPr>
        <w:t>4</w:t>
      </w:r>
      <w:r w:rsidR="0033545E" w:rsidRPr="00F40EDB">
        <w:rPr>
          <w:rFonts w:cs="Calibri"/>
          <w:szCs w:val="18"/>
          <w:lang w:eastAsia="en-US"/>
        </w:rPr>
        <w:t xml:space="preserve"> výše)</w:t>
      </w:r>
      <w:r w:rsidRPr="00F40EDB">
        <w:rPr>
          <w:rFonts w:cs="Calibri"/>
          <w:szCs w:val="18"/>
          <w:lang w:eastAsia="en-US"/>
        </w:rPr>
        <w:t>;</w:t>
      </w:r>
    </w:p>
    <w:p w14:paraId="0EAE1D92" w14:textId="71DAB154" w:rsidR="00ED4F52" w:rsidRPr="001D2E86" w:rsidRDefault="003E7AED" w:rsidP="009232FE">
      <w:pPr>
        <w:pStyle w:val="Odstavecseseznamem"/>
        <w:numPr>
          <w:ilvl w:val="0"/>
          <w:numId w:val="35"/>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lastRenderedPageBreak/>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1D996910" w14:textId="1AAD420F" w:rsidR="00A757E5" w:rsidRPr="00A757E5" w:rsidRDefault="00A757E5" w:rsidP="00A757E5">
      <w:pPr>
        <w:pStyle w:val="Odstavecseseznamem"/>
        <w:numPr>
          <w:ilvl w:val="1"/>
          <w:numId w:val="4"/>
        </w:numPr>
        <w:tabs>
          <w:tab w:val="left" w:pos="567"/>
        </w:tabs>
        <w:spacing w:before="120"/>
        <w:ind w:left="567" w:hanging="567"/>
        <w:contextualSpacing w:val="0"/>
        <w:jc w:val="both"/>
        <w:rPr>
          <w:rFonts w:cs="Calibri"/>
          <w:szCs w:val="18"/>
          <w:lang w:eastAsia="en-US"/>
        </w:rPr>
      </w:pPr>
      <w:r w:rsidRPr="00A757E5">
        <w:rPr>
          <w:rFonts w:cs="Calibri"/>
          <w:szCs w:val="18"/>
          <w:lang w:eastAsia="en-US"/>
        </w:rPr>
        <w:t xml:space="preserve">Termín předání a převzetí staveniště: </w:t>
      </w:r>
      <w:r w:rsidR="00D87FB5" w:rsidRPr="00D87FB5">
        <w:rPr>
          <w:rFonts w:cs="Calibri"/>
          <w:szCs w:val="18"/>
          <w:lang w:eastAsia="en-US"/>
        </w:rPr>
        <w:t>01.03.202</w:t>
      </w:r>
      <w:r w:rsidR="009232FE">
        <w:rPr>
          <w:rFonts w:cs="Calibri"/>
          <w:szCs w:val="18"/>
          <w:lang w:eastAsia="en-US"/>
        </w:rPr>
        <w:t>5</w:t>
      </w:r>
      <w:r w:rsidR="00D87FB5" w:rsidRPr="00D87FB5">
        <w:rPr>
          <w:rFonts w:cs="Calibri"/>
          <w:szCs w:val="18"/>
          <w:lang w:eastAsia="en-US"/>
        </w:rPr>
        <w:t xml:space="preserve"> nebo do 15 dnů od uzavření této smlouvy (podle toho, co nastane později). Prodlení Zhotovitele s převzetím staveniště delší než 15 (patnáct) dnů je podstatným porušením Smlouvy.</w:t>
      </w:r>
    </w:p>
    <w:p w14:paraId="2160482E" w14:textId="42DE3680"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 xml:space="preserve">Zhotovitel je povinen zahájit stavební práce do </w:t>
      </w:r>
      <w:r w:rsidR="003D4133" w:rsidRPr="0047553A">
        <w:rPr>
          <w:rFonts w:cs="Calibri"/>
          <w:szCs w:val="18"/>
          <w:lang w:eastAsia="en-US"/>
        </w:rPr>
        <w:t>30</w:t>
      </w:r>
      <w:r w:rsidR="002A3896" w:rsidRPr="0047553A">
        <w:rPr>
          <w:rFonts w:cs="Calibri"/>
          <w:szCs w:val="18"/>
          <w:lang w:eastAsia="en-US"/>
        </w:rPr>
        <w:t xml:space="preserve"> </w:t>
      </w:r>
      <w:r w:rsidRPr="0047553A">
        <w:rPr>
          <w:rFonts w:cs="Calibri"/>
          <w:szCs w:val="18"/>
          <w:lang w:eastAsia="en-US"/>
        </w:rPr>
        <w:t>(</w:t>
      </w:r>
      <w:r w:rsidR="002A3896" w:rsidRPr="0047553A">
        <w:rPr>
          <w:rFonts w:cs="Calibri"/>
          <w:szCs w:val="18"/>
          <w:lang w:eastAsia="en-US"/>
        </w:rPr>
        <w:t>t</w:t>
      </w:r>
      <w:r w:rsidRPr="0047553A">
        <w:rPr>
          <w:rFonts w:cs="Calibri"/>
          <w:szCs w:val="18"/>
          <w:lang w:eastAsia="en-US"/>
        </w:rPr>
        <w:t>řiceti)</w:t>
      </w:r>
      <w:r w:rsidRPr="00A757E5">
        <w:rPr>
          <w:rFonts w:cs="Calibri"/>
          <w:szCs w:val="18"/>
          <w:lang w:eastAsia="en-US"/>
        </w:rPr>
        <w:t xml:space="preserve"> dnů od předání staveniště. Prodlení Zhotovitele se zahájením stavebních prací delší než 15 (patnáct) dnů je podstatným porušením Smlouvy.</w:t>
      </w:r>
    </w:p>
    <w:p w14:paraId="05BDDD7D" w14:textId="655E9D32"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 xml:space="preserve">Zhotovitel se zavazuje Dílo provést (dokončit a předat Objednateli) do </w:t>
      </w:r>
      <w:r w:rsidR="003D4133" w:rsidRPr="0047553A">
        <w:rPr>
          <w:rFonts w:cs="Calibri"/>
          <w:szCs w:val="18"/>
          <w:lang w:eastAsia="en-US"/>
        </w:rPr>
        <w:t>7</w:t>
      </w:r>
      <w:r w:rsidR="002A3896" w:rsidRPr="0047553A">
        <w:rPr>
          <w:rFonts w:cs="Calibri"/>
          <w:color w:val="FF0000"/>
          <w:szCs w:val="18"/>
          <w:lang w:eastAsia="en-US"/>
        </w:rPr>
        <w:t xml:space="preserve"> </w:t>
      </w:r>
      <w:r w:rsidRPr="0047553A">
        <w:rPr>
          <w:rFonts w:cs="Calibri"/>
          <w:szCs w:val="18"/>
          <w:lang w:eastAsia="en-US"/>
        </w:rPr>
        <w:t>(</w:t>
      </w:r>
      <w:r w:rsidR="002A3896" w:rsidRPr="0047553A">
        <w:rPr>
          <w:rFonts w:cs="Calibri"/>
          <w:szCs w:val="18"/>
          <w:lang w:eastAsia="en-US"/>
        </w:rPr>
        <w:t>sedmi</w:t>
      </w:r>
      <w:r w:rsidRPr="0047553A">
        <w:rPr>
          <w:rFonts w:cs="Calibri"/>
          <w:szCs w:val="18"/>
          <w:lang w:eastAsia="en-US"/>
        </w:rPr>
        <w:t>)</w:t>
      </w:r>
      <w:r w:rsidRPr="00A757E5">
        <w:rPr>
          <w:rFonts w:cs="Calibri"/>
          <w:szCs w:val="18"/>
          <w:lang w:eastAsia="en-US"/>
        </w:rPr>
        <w:t xml:space="preserve"> </w:t>
      </w:r>
      <w:r w:rsidR="007A77CB">
        <w:rPr>
          <w:rFonts w:cs="Calibri"/>
          <w:szCs w:val="18"/>
          <w:lang w:eastAsia="en-US"/>
        </w:rPr>
        <w:t>měsíců</w:t>
      </w:r>
      <w:r w:rsidRPr="00A757E5">
        <w:rPr>
          <w:rFonts w:cs="Calibri"/>
          <w:szCs w:val="18"/>
          <w:lang w:eastAsia="en-US"/>
        </w:rPr>
        <w:t xml:space="preserve"> ode dne předání staveniště (viz shora) (takto vymezený úsek pro provedení Díla dále jen „</w:t>
      </w:r>
      <w:r w:rsidRPr="00A757E5">
        <w:rPr>
          <w:rFonts w:cs="Calibri"/>
          <w:b/>
          <w:bCs/>
          <w:szCs w:val="18"/>
          <w:lang w:eastAsia="en-US"/>
        </w:rPr>
        <w:t>Doba provádění díla</w:t>
      </w:r>
      <w:r w:rsidRPr="00A757E5">
        <w:rPr>
          <w:rFonts w:cs="Calibri"/>
          <w:szCs w:val="18"/>
          <w:lang w:eastAsia="en-US"/>
        </w:rPr>
        <w:t xml:space="preserve">“). </w:t>
      </w:r>
    </w:p>
    <w:p w14:paraId="45A392E0" w14:textId="58AAF31B"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48FCCC8B"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Místem plnění je</w:t>
      </w:r>
      <w:r w:rsidR="00094605" w:rsidRPr="005A06D9">
        <w:rPr>
          <w:rFonts w:cs="Calibri"/>
          <w:szCs w:val="18"/>
          <w:lang w:eastAsia="en-US"/>
        </w:rPr>
        <w:t>:</w:t>
      </w:r>
    </w:p>
    <w:p w14:paraId="57CE6681" w14:textId="77777777" w:rsidR="009232FE" w:rsidRPr="009232FE" w:rsidRDefault="009232FE" w:rsidP="009232FE">
      <w:pPr>
        <w:pStyle w:val="Odstavecseseznamem"/>
        <w:numPr>
          <w:ilvl w:val="0"/>
          <w:numId w:val="38"/>
        </w:numPr>
        <w:tabs>
          <w:tab w:val="left" w:pos="1134"/>
        </w:tabs>
        <w:overflowPunct w:val="0"/>
        <w:autoSpaceDE w:val="0"/>
        <w:autoSpaceDN w:val="0"/>
        <w:adjustRightInd w:val="0"/>
        <w:spacing w:before="60"/>
        <w:jc w:val="both"/>
        <w:rPr>
          <w:szCs w:val="18"/>
        </w:rPr>
      </w:pPr>
      <w:r w:rsidRPr="009232FE">
        <w:rPr>
          <w:szCs w:val="18"/>
        </w:rPr>
        <w:t>silnice III/43339, uzlový úsek č. 6, název úseku „Nítkovice“, km 4,234 – 4,966</w:t>
      </w:r>
    </w:p>
    <w:p w14:paraId="243F3609" w14:textId="77777777" w:rsidR="009232FE" w:rsidRPr="009232FE" w:rsidRDefault="009232FE" w:rsidP="009232FE">
      <w:pPr>
        <w:pStyle w:val="Odstavecseseznamem"/>
        <w:numPr>
          <w:ilvl w:val="0"/>
          <w:numId w:val="38"/>
        </w:numPr>
        <w:tabs>
          <w:tab w:val="left" w:pos="1134"/>
        </w:tabs>
        <w:overflowPunct w:val="0"/>
        <w:autoSpaceDE w:val="0"/>
        <w:autoSpaceDN w:val="0"/>
        <w:adjustRightInd w:val="0"/>
        <w:spacing w:before="60"/>
        <w:jc w:val="both"/>
        <w:rPr>
          <w:szCs w:val="18"/>
        </w:rPr>
      </w:pPr>
      <w:r w:rsidRPr="009232FE">
        <w:rPr>
          <w:szCs w:val="18"/>
        </w:rPr>
        <w:t>silnice III/43339, uzlový úsek č. 7, název úseku „Větrná“, km 0,000 – 0,023</w:t>
      </w:r>
    </w:p>
    <w:p w14:paraId="2808C293" w14:textId="77777777" w:rsidR="009232FE" w:rsidRPr="009232FE" w:rsidRDefault="009232FE" w:rsidP="009232FE">
      <w:pPr>
        <w:pStyle w:val="Odstavecseseznamem"/>
        <w:numPr>
          <w:ilvl w:val="0"/>
          <w:numId w:val="38"/>
        </w:numPr>
        <w:tabs>
          <w:tab w:val="left" w:pos="1134"/>
        </w:tabs>
        <w:overflowPunct w:val="0"/>
        <w:autoSpaceDE w:val="0"/>
        <w:autoSpaceDN w:val="0"/>
        <w:adjustRightInd w:val="0"/>
        <w:spacing w:before="60"/>
        <w:jc w:val="both"/>
        <w:rPr>
          <w:szCs w:val="18"/>
        </w:rPr>
      </w:pPr>
      <w:r w:rsidRPr="009232FE">
        <w:rPr>
          <w:szCs w:val="18"/>
        </w:rPr>
        <w:t>silnice III/43346, uzlový úsek č. 1, název úseku „</w:t>
      </w:r>
      <w:proofErr w:type="spellStart"/>
      <w:r w:rsidRPr="009232FE">
        <w:rPr>
          <w:szCs w:val="18"/>
        </w:rPr>
        <w:t>Skavsko</w:t>
      </w:r>
      <w:proofErr w:type="spellEnd"/>
      <w:r w:rsidRPr="009232FE">
        <w:rPr>
          <w:szCs w:val="18"/>
        </w:rPr>
        <w:t>“, km 5,906 – 5,925</w:t>
      </w:r>
    </w:p>
    <w:p w14:paraId="731D49EE" w14:textId="77777777" w:rsidR="009232FE" w:rsidRPr="009232FE" w:rsidRDefault="009232FE" w:rsidP="009232FE">
      <w:pPr>
        <w:pStyle w:val="Odstavecseseznamem"/>
        <w:numPr>
          <w:ilvl w:val="0"/>
          <w:numId w:val="38"/>
        </w:numPr>
        <w:tabs>
          <w:tab w:val="left" w:pos="1134"/>
        </w:tabs>
        <w:overflowPunct w:val="0"/>
        <w:autoSpaceDE w:val="0"/>
        <w:autoSpaceDN w:val="0"/>
        <w:adjustRightInd w:val="0"/>
        <w:spacing w:before="60"/>
        <w:jc w:val="both"/>
        <w:rPr>
          <w:szCs w:val="18"/>
        </w:rPr>
      </w:pPr>
      <w:r w:rsidRPr="009232FE">
        <w:rPr>
          <w:szCs w:val="18"/>
        </w:rPr>
        <w:t xml:space="preserve">silnice III/43346, uzlový úsek č. 2, název úseku „Litenčice“, km 0,000 – 0,121 </w:t>
      </w:r>
    </w:p>
    <w:p w14:paraId="442EC1A9" w14:textId="45AA2912" w:rsidR="00530B10" w:rsidRPr="00621CC1" w:rsidRDefault="009232FE" w:rsidP="009232FE">
      <w:pPr>
        <w:tabs>
          <w:tab w:val="left" w:pos="1134"/>
        </w:tabs>
        <w:overflowPunct w:val="0"/>
        <w:autoSpaceDE w:val="0"/>
        <w:autoSpaceDN w:val="0"/>
        <w:adjustRightInd w:val="0"/>
        <w:spacing w:before="60"/>
        <w:ind w:left="567"/>
        <w:jc w:val="both"/>
        <w:rPr>
          <w:rFonts w:cs="Calibri"/>
          <w:szCs w:val="18"/>
          <w:lang w:eastAsia="en-US"/>
        </w:rPr>
      </w:pPr>
      <w:r w:rsidRPr="009232FE">
        <w:rPr>
          <w:szCs w:val="18"/>
        </w:rPr>
        <w:t xml:space="preserve">k. </w:t>
      </w:r>
      <w:proofErr w:type="spellStart"/>
      <w:r w:rsidRPr="009232FE">
        <w:rPr>
          <w:szCs w:val="18"/>
        </w:rPr>
        <w:t>ú.</w:t>
      </w:r>
      <w:proofErr w:type="spellEnd"/>
      <w:r w:rsidRPr="009232FE">
        <w:rPr>
          <w:szCs w:val="18"/>
        </w:rPr>
        <w:t xml:space="preserve"> Litenčice, Zlínský kraj.</w:t>
      </w:r>
      <w:r w:rsidR="005272B1" w:rsidRPr="00621CC1">
        <w:rPr>
          <w:rFonts w:cs="Calibri"/>
          <w:szCs w:val="18"/>
          <w:lang w:eastAsia="en-US"/>
        </w:rPr>
        <w:t xml:space="preserve"> </w:t>
      </w:r>
      <w:r w:rsidR="005272B1" w:rsidRPr="005A06D9">
        <w:rPr>
          <w:rFonts w:cs="Calibri"/>
          <w:szCs w:val="18"/>
          <w:lang w:eastAsia="en-US"/>
        </w:rPr>
        <w:t>(dále jen „</w:t>
      </w:r>
      <w:r w:rsidR="005272B1" w:rsidRPr="00621CC1">
        <w:rPr>
          <w:rFonts w:cs="Calibri"/>
          <w:szCs w:val="18"/>
          <w:lang w:eastAsia="en-US"/>
        </w:rPr>
        <w:t>Místo provádění Díla</w:t>
      </w:r>
      <w:r w:rsidR="005272B1" w:rsidRPr="005A06D9">
        <w:rPr>
          <w:rFonts w:cs="Calibri"/>
          <w:szCs w:val="18"/>
          <w:lang w:eastAsia="en-US"/>
        </w:rPr>
        <w:t>“).</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FCE963D"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057DBD">
        <w:rPr>
          <w:rFonts w:cs="Calibri"/>
          <w:szCs w:val="18"/>
          <w:lang w:eastAsia="en-US"/>
        </w:rPr>
        <w:t>AD</w:t>
      </w:r>
      <w:r w:rsidR="00C66760" w:rsidRPr="00ED48A6">
        <w:rPr>
          <w:rFonts w:cs="Calibri"/>
          <w:szCs w:val="18"/>
          <w:lang w:eastAsia="en-US"/>
        </w:rPr>
        <w:t xml:space="preserve"> i výkon činnosti koordinátora BOZP, je-</w:t>
      </w:r>
      <w:r w:rsidR="00C66760" w:rsidRPr="00ED48A6">
        <w:rPr>
          <w:rFonts w:cs="Calibri"/>
          <w:szCs w:val="18"/>
          <w:lang w:eastAsia="en-US"/>
        </w:rPr>
        <w:lastRenderedPageBreak/>
        <w:t xml:space="preserv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3345A154"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w:t>
      </w:r>
      <w:r w:rsidR="006E58E4">
        <w:rPr>
          <w:rFonts w:cs="Calibri"/>
          <w:szCs w:val="18"/>
          <w:lang w:eastAsia="en-US"/>
        </w:rPr>
        <w:t>ho</w:t>
      </w:r>
      <w:r w:rsidR="0039428F" w:rsidRPr="00ED48A6">
        <w:rPr>
          <w:rFonts w:cs="Calibri"/>
          <w:szCs w:val="18"/>
          <w:lang w:eastAsia="en-US"/>
        </w:rPr>
        <w:t xml:space="preserve">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lastRenderedPageBreak/>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rsidP="009232FE">
      <w:pPr>
        <w:pStyle w:val="Odstavecseseznamem"/>
        <w:numPr>
          <w:ilvl w:val="0"/>
          <w:numId w:val="36"/>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rsidP="009232FE">
      <w:pPr>
        <w:pStyle w:val="Odstavecseseznamem"/>
        <w:numPr>
          <w:ilvl w:val="0"/>
          <w:numId w:val="36"/>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1CB05A89"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v instalovat v Místě provádění Díla na viditelném místě 1 (jeden) dočasný velkoplošný billboard o velikosti </w:t>
      </w:r>
      <w:r w:rsidR="00486681">
        <w:t xml:space="preserve">min. </w:t>
      </w:r>
      <w:r w:rsidR="00CE281D" w:rsidRPr="00A02EFC">
        <w:t xml:space="preserve">2 x </w:t>
      </w:r>
      <w:r w:rsidR="00486681">
        <w:t>2</w:t>
      </w:r>
      <w:r w:rsidR="00CE281D" w:rsidRPr="00A02EFC">
        <w:t xml:space="preserve"> m, jehož podoba bude v souladu s požadavky </w:t>
      </w:r>
      <w:r w:rsidR="00486681">
        <w:t>Objednatele</w:t>
      </w:r>
      <w:r w:rsidR="00CE281D" w:rsidRPr="00A02EFC">
        <w:t xml:space="preserve">, a to po celou dobu realizace.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hyperlink r:id="rId9" w:history="1">
        <w:proofErr w:type="spellStart"/>
        <w:r w:rsidR="00497EF9">
          <w:rPr>
            <w:rStyle w:val="Hypertextovodkaz"/>
            <w:rFonts w:eastAsiaTheme="majorEastAsia"/>
          </w:rPr>
          <w:t>xxxxx</w:t>
        </w:r>
        <w:proofErr w:type="spellEnd"/>
      </w:hyperlink>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40CE9DC8"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 xml:space="preserve">uzavřených smluvních </w:t>
      </w:r>
      <w:r w:rsidR="00070415" w:rsidRPr="00F40EDB">
        <w:rPr>
          <w:rFonts w:cs="Calibri"/>
          <w:szCs w:val="18"/>
          <w:lang w:eastAsia="en-US"/>
        </w:rPr>
        <w:t>vztahů</w:t>
      </w:r>
      <w:r w:rsidR="00070415" w:rsidRPr="00ED48A6">
        <w:rPr>
          <w:rFonts w:cs="Calibri"/>
          <w:szCs w:val="18"/>
          <w:lang w:eastAsia="en-US"/>
        </w:rPr>
        <w:t xml:space="preserve"> </w:t>
      </w:r>
      <w:r w:rsidR="00D114B7" w:rsidRPr="00ED48A6">
        <w:rPr>
          <w:rFonts w:cs="Calibri"/>
          <w:szCs w:val="18"/>
          <w:lang w:eastAsia="en-US"/>
        </w:rPr>
        <w:t>s vlastníky pozemků dotčených stavbou</w:t>
      </w:r>
      <w:r w:rsidR="00F40EDB">
        <w:rPr>
          <w:rFonts w:cs="Calibri"/>
          <w:szCs w:val="18"/>
          <w:lang w:eastAsia="en-US"/>
        </w:rPr>
        <w:t xml:space="preserve"> </w:t>
      </w:r>
      <w:r w:rsidR="00F40EDB" w:rsidRPr="00F40EDB">
        <w:rPr>
          <w:rFonts w:cs="Calibri"/>
          <w:szCs w:val="18"/>
          <w:lang w:eastAsia="en-US"/>
        </w:rPr>
        <w:t>(nájemní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44EFCAE9"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C8371F">
        <w:rPr>
          <w:rFonts w:cs="Calibri"/>
          <w:szCs w:val="18"/>
          <w:lang w:eastAsia="en-US"/>
        </w:rPr>
        <w:t>finančních prostředků</w:t>
      </w:r>
      <w:r w:rsidRPr="00ED48A6">
        <w:rPr>
          <w:rFonts w:cs="Calibri"/>
          <w:szCs w:val="18"/>
          <w:lang w:eastAsia="en-US"/>
        </w:rPr>
        <w:t xml:space="preserve">,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757CB6CE" w:rsidR="00A74CE1" w:rsidRPr="00ED48A6" w:rsidRDefault="00A74CE1" w:rsidP="009232FE">
      <w:pPr>
        <w:pStyle w:val="Odstavecseseznamem"/>
        <w:numPr>
          <w:ilvl w:val="0"/>
          <w:numId w:val="26"/>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F11BDA" w:rsidRPr="00F11BDA">
        <w:rPr>
          <w:rFonts w:cs="Calibri"/>
          <w:szCs w:val="18"/>
          <w:lang w:eastAsia="en-US"/>
        </w:rPr>
        <w:t>14 489 970,35</w:t>
      </w:r>
      <w:r w:rsidRPr="00ED48A6">
        <w:rPr>
          <w:rFonts w:cs="Calibri"/>
          <w:szCs w:val="18"/>
          <w:lang w:eastAsia="en-US"/>
        </w:rPr>
        <w:t xml:space="preserve"> Kč</w:t>
      </w:r>
    </w:p>
    <w:p w14:paraId="4B7DECA3" w14:textId="4D112F07" w:rsidR="00A74CE1" w:rsidRPr="00ED48A6" w:rsidRDefault="00A74CE1" w:rsidP="009232FE">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sidR="00F11BDA" w:rsidRPr="00F11BDA">
        <w:rPr>
          <w:rFonts w:cs="Calibri"/>
          <w:szCs w:val="18"/>
          <w:lang w:eastAsia="en-US"/>
        </w:rPr>
        <w:t xml:space="preserve">  3</w:t>
      </w:r>
      <w:proofErr w:type="gramEnd"/>
      <w:r w:rsidR="00F11BDA" w:rsidRPr="00F11BDA">
        <w:rPr>
          <w:rFonts w:cs="Calibri"/>
          <w:szCs w:val="18"/>
          <w:lang w:eastAsia="en-US"/>
        </w:rPr>
        <w:t xml:space="preserve"> 042 893,77</w:t>
      </w:r>
      <w:r w:rsidRPr="00ED48A6">
        <w:rPr>
          <w:rFonts w:cs="Calibri"/>
          <w:szCs w:val="18"/>
          <w:lang w:eastAsia="en-US"/>
        </w:rPr>
        <w:t xml:space="preserve"> Kč</w:t>
      </w:r>
    </w:p>
    <w:p w14:paraId="38EBFC50" w14:textId="6D13DCE8" w:rsidR="00A74CE1" w:rsidRPr="00ED48A6" w:rsidRDefault="00A74CE1" w:rsidP="009232FE">
      <w:pPr>
        <w:pStyle w:val="Odstavecseseznamem"/>
        <w:numPr>
          <w:ilvl w:val="0"/>
          <w:numId w:val="26"/>
        </w:numPr>
        <w:ind w:left="1134" w:hanging="567"/>
        <w:contextualSpacing w:val="0"/>
        <w:jc w:val="both"/>
        <w:rPr>
          <w:rFonts w:cs="Calibri"/>
          <w:szCs w:val="18"/>
          <w:lang w:eastAsia="en-US"/>
        </w:rPr>
      </w:pPr>
      <w:r w:rsidRPr="00ED48A6">
        <w:rPr>
          <w:rFonts w:cs="Calibri"/>
          <w:szCs w:val="18"/>
          <w:lang w:eastAsia="en-US"/>
        </w:rPr>
        <w:lastRenderedPageBreak/>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F11BDA" w:rsidRPr="00F11BDA">
        <w:rPr>
          <w:rFonts w:cs="Calibri"/>
          <w:szCs w:val="18"/>
          <w:lang w:eastAsia="en-US"/>
        </w:rPr>
        <w:t>17 532 864,12</w:t>
      </w:r>
      <w:r w:rsidRPr="00ED48A6">
        <w:rPr>
          <w:rFonts w:cs="Calibri"/>
          <w:szCs w:val="18"/>
          <w:lang w:eastAsia="en-US"/>
        </w:rPr>
        <w:t xml:space="preserve"> Kč</w:t>
      </w:r>
    </w:p>
    <w:p w14:paraId="1C6DEAA2" w14:textId="2AD6F687" w:rsidR="00BE1F1B" w:rsidRPr="00ED48A6" w:rsidRDefault="00A74CE1" w:rsidP="00BB5014">
      <w:pPr>
        <w:pStyle w:val="Odstavecseseznamem"/>
        <w:ind w:left="1134"/>
        <w:contextualSpacing w:val="0"/>
        <w:jc w:val="both"/>
        <w:rPr>
          <w:rFonts w:cs="Calibri"/>
          <w:szCs w:val="18"/>
          <w:lang w:eastAsia="en-US"/>
        </w:rPr>
      </w:pPr>
      <w:r w:rsidRPr="00ED48A6">
        <w:rPr>
          <w:rFonts w:cs="Calibri"/>
          <w:szCs w:val="18"/>
          <w:lang w:eastAsia="en-US"/>
        </w:rPr>
        <w:t xml:space="preserve">(slovy </w:t>
      </w:r>
      <w:proofErr w:type="spellStart"/>
      <w:r w:rsidR="001300FC">
        <w:rPr>
          <w:rFonts w:cs="Calibri"/>
          <w:szCs w:val="18"/>
          <w:lang w:eastAsia="en-US"/>
        </w:rPr>
        <w:t>sedmnáctmilionůpětsettřicetdvatisíceosmsetšedesátčtyři</w:t>
      </w:r>
      <w:proofErr w:type="spellEnd"/>
      <w:r w:rsidRPr="00ED48A6">
        <w:rPr>
          <w:rFonts w:cs="Calibri"/>
          <w:szCs w:val="18"/>
          <w:lang w:eastAsia="en-US"/>
        </w:rPr>
        <w:t xml:space="preserve"> korun</w:t>
      </w:r>
      <w:r w:rsidR="001300FC">
        <w:rPr>
          <w:rFonts w:cs="Calibri"/>
          <w:szCs w:val="18"/>
          <w:lang w:eastAsia="en-US"/>
        </w:rPr>
        <w:t>y</w:t>
      </w:r>
      <w:r w:rsidRPr="00ED48A6">
        <w:rPr>
          <w:rFonts w:cs="Calibri"/>
          <w:szCs w:val="18"/>
          <w:lang w:eastAsia="en-US"/>
        </w:rPr>
        <w:t xml:space="preserve"> česk</w:t>
      </w:r>
      <w:r w:rsidR="001300FC">
        <w:rPr>
          <w:rFonts w:cs="Calibri"/>
          <w:szCs w:val="18"/>
          <w:lang w:eastAsia="en-US"/>
        </w:rPr>
        <w:t>é, 12/100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07E56231"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w:t>
      </w:r>
      <w:r w:rsidR="008F0F21">
        <w:rPr>
          <w:rFonts w:cs="Calibri"/>
          <w:szCs w:val="18"/>
          <w:lang w:eastAsia="en-US"/>
        </w:rPr>
        <w:t>o</w:t>
      </w:r>
      <w:r w:rsidRPr="00ED48A6">
        <w:rPr>
          <w:rFonts w:cs="Calibri"/>
          <w:szCs w:val="18"/>
          <w:lang w:eastAsia="en-US"/>
        </w:rPr>
        <w:t>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411EEA24"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106371">
        <w:rPr>
          <w:rFonts w:cs="Calibri"/>
          <w:bCs/>
          <w:szCs w:val="18"/>
          <w:lang w:eastAsia="en-US"/>
        </w:rPr>
        <w:t>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2D014C17"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106371">
        <w:rPr>
          <w:rFonts w:cs="Calibri"/>
          <w:bCs/>
          <w:szCs w:val="18"/>
          <w:lang w:eastAsia="en-US"/>
        </w:rPr>
        <w:t>ÚRS</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8A1B288"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21543C7"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w:t>
      </w:r>
      <w:r w:rsidR="007F48A9">
        <w:rPr>
          <w:rFonts w:cs="Calibri"/>
          <w:szCs w:val="18"/>
          <w:lang w:eastAsia="en-US"/>
        </w:rPr>
        <w:t xml:space="preserve">k </w:t>
      </w:r>
      <w:r w:rsidR="005B1BF6" w:rsidRPr="007A1961">
        <w:rPr>
          <w:rFonts w:cs="Calibri"/>
          <w:szCs w:val="18"/>
          <w:lang w:eastAsia="en-US"/>
        </w:rPr>
        <w:t xml:space="preserve">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9232FE">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9232FE">
      <w:pPr>
        <w:pStyle w:val="Odstavecseseznamem"/>
        <w:numPr>
          <w:ilvl w:val="0"/>
          <w:numId w:val="37"/>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lastRenderedPageBreak/>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235E8F9E"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5BA7BF2"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w:t>
      </w:r>
      <w:r w:rsidR="00443394" w:rsidRPr="002A3896">
        <w:rPr>
          <w:rFonts w:cs="Calibri"/>
          <w:szCs w:val="18"/>
          <w:lang w:eastAsia="en-US"/>
        </w:rPr>
        <w:t>poslední</w:t>
      </w:r>
      <w:r w:rsidR="00443394">
        <w:rPr>
          <w:rFonts w:cs="Calibri"/>
          <w:szCs w:val="18"/>
          <w:lang w:eastAsia="en-US"/>
        </w:rPr>
        <w:t xml:space="preserve"> </w:t>
      </w:r>
      <w:r w:rsidR="007D0673" w:rsidRPr="00ED48A6">
        <w:rPr>
          <w:rFonts w:cs="Calibri"/>
          <w:szCs w:val="18"/>
          <w:lang w:eastAsia="en-US"/>
        </w:rPr>
        <w:t xml:space="preserve">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w:t>
      </w:r>
      <w:r w:rsidR="001206A2" w:rsidRPr="00ED48A6">
        <w:rPr>
          <w:rFonts w:cs="Calibri"/>
          <w:szCs w:val="18"/>
          <w:lang w:eastAsia="en-US"/>
        </w:rPr>
        <w:lastRenderedPageBreak/>
        <w:t xml:space="preserve">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2E1336" w14:textId="35B6ED27"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Zhotovitel je povinen vést ode dne předání a převzetí staveniště o pracích, které provádí, stavební deník, a to v souladu se všemi příslušnými obecně závaznými právními předpisy. Do stavebního deníku zapisuje Zhotovitel veškeré skutečnosti rozhodné pro provádění Díla, zejména údaje o:</w:t>
      </w:r>
    </w:p>
    <w:p w14:paraId="7AA3F11B"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7E6587A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Časovém postupu prací;</w:t>
      </w:r>
    </w:p>
    <w:p w14:paraId="1810F7D8"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5E00D08A"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604D2B6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0B85FBA3"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2E135610" w14:textId="45B4C204"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a 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v elektronickém formátu, např. *.</w:t>
      </w:r>
      <w:r>
        <w:t>PDF</w:t>
      </w:r>
      <w:r w:rsidRPr="00ED48A6">
        <w:t>, a to tak, aby byla v souladu s příslušnými právními předpisy zajištěna archivace stavebního deníku.</w:t>
      </w:r>
    </w:p>
    <w:p w14:paraId="1D6E6E5A" w14:textId="36D95FFB" w:rsidR="00F2428B"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lastRenderedPageBreak/>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5A658B46"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2A3896" w:rsidRPr="002A3896">
        <w:t>DP</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w:t>
      </w:r>
      <w:r w:rsidR="00443394" w:rsidRPr="002A3896">
        <w:t>bylo</w:t>
      </w:r>
      <w:r w:rsidRPr="00ED48A6">
        <w:t xml:space="preserv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 xml:space="preserve">O předání Díla bude sepsán ve 2 (dvou) vyhotoveních protokol o předání a převzetí Díla, který </w:t>
      </w:r>
      <w:proofErr w:type="gramStart"/>
      <w:r w:rsidRPr="003D1A01">
        <w:t>podepíší</w:t>
      </w:r>
      <w:proofErr w:type="gramEnd"/>
      <w:r w:rsidRPr="003D1A01">
        <w:t xml:space="preserve">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A7F5A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e sjednaných v to</w:t>
      </w:r>
      <w:r w:rsidR="00C64F0C">
        <w:rPr>
          <w:rFonts w:cs="Calibri"/>
          <w:szCs w:val="18"/>
          <w:lang w:eastAsia="en-US"/>
        </w:rPr>
        <w:t>m</w:t>
      </w:r>
      <w:r w:rsidR="00C45983" w:rsidRPr="00ED48A6">
        <w:rPr>
          <w:rFonts w:cs="Calibri"/>
          <w:szCs w:val="18"/>
          <w:lang w:eastAsia="en-US"/>
        </w:rPr>
        <w:t xml:space="preserve">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50494E09" w:rsidR="00CC74C1" w:rsidRPr="00ED48A6" w:rsidRDefault="00E91C2D">
      <w:pPr>
        <w:pStyle w:val="Odstavecseseznamem"/>
        <w:numPr>
          <w:ilvl w:val="1"/>
          <w:numId w:val="10"/>
        </w:numPr>
        <w:tabs>
          <w:tab w:val="left" w:pos="567"/>
        </w:tabs>
        <w:spacing w:before="120"/>
        <w:ind w:left="567" w:hanging="567"/>
        <w:contextualSpacing w:val="0"/>
        <w:jc w:val="both"/>
        <w:rPr>
          <w:rFonts w:cs="Calibri"/>
          <w:szCs w:val="18"/>
          <w:lang w:eastAsia="en-US"/>
        </w:rPr>
      </w:pPr>
      <w:r w:rsidRPr="00E91C2D">
        <w:rPr>
          <w:rFonts w:cs="Calibri"/>
          <w:szCs w:val="18"/>
          <w:lang w:eastAsia="en-US"/>
        </w:rPr>
        <w:t>Zhotovitel poskytuje Objednateli záruku na Dílo v délce 60 (šedesát) měsíců.</w:t>
      </w:r>
      <w:r w:rsidR="00CA289F" w:rsidRPr="003D1A01">
        <w:rPr>
          <w:rFonts w:cs="Calibri"/>
          <w:szCs w:val="18"/>
          <w:lang w:eastAsia="en-US"/>
        </w:rPr>
        <w:t xml:space="preserve"> Touto zárukou se </w:t>
      </w:r>
      <w:r w:rsidR="000E3C8F"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w:t>
      </w:r>
      <w:proofErr w:type="gramStart"/>
      <w:r w:rsidRPr="003D1A01">
        <w:rPr>
          <w:rFonts w:cs="Calibri"/>
          <w:szCs w:val="18"/>
          <w:lang w:eastAsia="en-US"/>
        </w:rPr>
        <w:t>sepíší</w:t>
      </w:r>
      <w:proofErr w:type="gramEnd"/>
      <w:r w:rsidRPr="003D1A01">
        <w:rPr>
          <w:rFonts w:cs="Calibri"/>
          <w:szCs w:val="18"/>
          <w:lang w:eastAsia="en-US"/>
        </w:rPr>
        <w:t xml:space="preserve">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7C729F"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oucího na takové</w:t>
      </w:r>
      <w:r w:rsidR="003900F1">
        <w:rPr>
          <w:rFonts w:cs="Calibri"/>
          <w:szCs w:val="18"/>
          <w:lang w:eastAsia="en-US"/>
        </w:rPr>
        <w:t>t</w:t>
      </w:r>
      <w:r w:rsidRPr="003D1A01">
        <w:rPr>
          <w:rFonts w:cs="Calibri"/>
          <w:szCs w:val="18"/>
          <w:lang w:eastAsia="en-US"/>
        </w:rPr>
        <w:t xml:space="preserve">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lastRenderedPageBreak/>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752FB85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rsidP="009232FE">
      <w:pPr>
        <w:pStyle w:val="Odstavecseseznamem"/>
        <w:numPr>
          <w:ilvl w:val="0"/>
          <w:numId w:val="27"/>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rsidP="009232FE">
      <w:pPr>
        <w:pStyle w:val="Odstavecseseznamem"/>
        <w:numPr>
          <w:ilvl w:val="0"/>
          <w:numId w:val="27"/>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w:t>
      </w:r>
      <w:r w:rsidR="00767DEB" w:rsidRPr="00590B06">
        <w:rPr>
          <w:bCs/>
        </w:rPr>
        <w:lastRenderedPageBreak/>
        <w:t xml:space="preserve">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rsidP="009232FE">
      <w:pPr>
        <w:pStyle w:val="Odstavecseseznamem"/>
        <w:numPr>
          <w:ilvl w:val="0"/>
          <w:numId w:val="27"/>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rsidP="009232FE">
      <w:pPr>
        <w:pStyle w:val="Odstavecseseznamem"/>
        <w:numPr>
          <w:ilvl w:val="0"/>
          <w:numId w:val="27"/>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rsidP="009232FE">
      <w:pPr>
        <w:pStyle w:val="Odstavecseseznamem"/>
        <w:numPr>
          <w:ilvl w:val="0"/>
          <w:numId w:val="28"/>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rsidP="009232FE">
      <w:pPr>
        <w:pStyle w:val="Odstavecseseznamem"/>
        <w:widowControl w:val="0"/>
        <w:numPr>
          <w:ilvl w:val="0"/>
          <w:numId w:val="28"/>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rsidP="009232FE">
      <w:pPr>
        <w:pStyle w:val="Odstavecseseznamem"/>
        <w:widowControl w:val="0"/>
        <w:numPr>
          <w:ilvl w:val="0"/>
          <w:numId w:val="28"/>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rsidP="009232FE">
      <w:pPr>
        <w:pStyle w:val="Odstavecseseznamem"/>
        <w:numPr>
          <w:ilvl w:val="0"/>
          <w:numId w:val="28"/>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rsidP="009232FE">
      <w:pPr>
        <w:pStyle w:val="Odstavecseseznamem"/>
        <w:numPr>
          <w:ilvl w:val="0"/>
          <w:numId w:val="27"/>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7E53BAB6" w:rsidR="00677941" w:rsidRDefault="00434E03" w:rsidP="009232FE">
      <w:pPr>
        <w:pStyle w:val="Odstavecseseznamem"/>
        <w:numPr>
          <w:ilvl w:val="0"/>
          <w:numId w:val="27"/>
        </w:numPr>
        <w:spacing w:before="120"/>
        <w:ind w:left="567" w:hanging="567"/>
        <w:contextualSpacing w:val="0"/>
        <w:jc w:val="both"/>
        <w:rPr>
          <w:bCs/>
        </w:rPr>
      </w:pPr>
      <w:r w:rsidRPr="00ED48A6">
        <w:rPr>
          <w:bCs/>
        </w:rPr>
        <w:t xml:space="preserve">Zhotovitel se zavazuje zajistit si živičné směsi pro realizaci Díla z obalovny </w:t>
      </w:r>
      <w:r w:rsidR="00590B06">
        <w:rPr>
          <w:bCs/>
        </w:rPr>
        <w:t xml:space="preserve">specifikované Zhotovitelem </w:t>
      </w:r>
      <w:r w:rsidR="00590B06" w:rsidRPr="00590B06">
        <w:rPr>
          <w:bCs/>
        </w:rPr>
        <w:t>v rámci součinnosti v zadávacím řízení VZ</w:t>
      </w:r>
      <w:r w:rsidR="005E0944">
        <w:rPr>
          <w:bCs/>
        </w:rPr>
        <w:t xml:space="preserve"> před podpisem Smlouvy</w:t>
      </w:r>
      <w:r w:rsidR="00590B06" w:rsidRPr="00590B06" w:rsidDel="002B65EF">
        <w:rPr>
          <w:bCs/>
        </w:rPr>
        <w:t xml:space="preserve"> </w:t>
      </w:r>
      <w:r w:rsidR="00590B06">
        <w:rPr>
          <w:bCs/>
        </w:rPr>
        <w:t>(</w:t>
      </w:r>
      <w:r w:rsidRPr="00ED48A6">
        <w:rPr>
          <w:bCs/>
        </w:rPr>
        <w:t>dále jen „</w:t>
      </w:r>
      <w:r w:rsidRPr="00ED48A6">
        <w:rPr>
          <w:b/>
        </w:rPr>
        <w:t>Obalovna</w:t>
      </w:r>
      <w:r w:rsidRPr="00ED48A6">
        <w:rPr>
          <w:bCs/>
        </w:rPr>
        <w:t xml:space="preserve">“),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Pr>
          <w:bCs/>
        </w:rPr>
        <w:t>Smlouv</w:t>
      </w:r>
      <w:r w:rsidRPr="00ED48A6">
        <w:rPr>
          <w:bCs/>
        </w:rPr>
        <w:t>y), přičemž i v takovém případě musí být dodrženy vlastnost</w:t>
      </w:r>
      <w:r w:rsidR="00653E74">
        <w:rPr>
          <w:bCs/>
        </w:rPr>
        <w:t>i</w:t>
      </w:r>
      <w:r w:rsidRPr="00ED48A6">
        <w:rPr>
          <w:bCs/>
        </w:rPr>
        <w:t xml:space="preserve"> asfaltových směsí při jejich skladování, dopravě a pokládce stanovených v TKP staveb pozemních komunikací, kapitola 7 Hutněné asfaltové vrstvy, TP a navazující ČSN 73 6121 Hutněné asfaltové vrstvy</w:t>
      </w:r>
      <w:r w:rsidR="009612D6" w:rsidRPr="00ED48A6">
        <w:rPr>
          <w:bCs/>
        </w:rPr>
        <w:t>.</w:t>
      </w:r>
      <w:r w:rsidR="00731DBF" w:rsidRPr="00ED48A6">
        <w:rPr>
          <w:bCs/>
        </w:rPr>
        <w:t xml:space="preserve"> Ujednání tohoto odstavce má přednost před odstavci 12.4 a 12.</w:t>
      </w:r>
      <w:r w:rsidR="00590B06">
        <w:rPr>
          <w:bCs/>
        </w:rPr>
        <w:t xml:space="preserve">5 </w:t>
      </w:r>
      <w:r w:rsidR="00731DBF" w:rsidRPr="00ED48A6">
        <w:rPr>
          <w:bCs/>
        </w:rPr>
        <w:t>shora.</w:t>
      </w:r>
    </w:p>
    <w:p w14:paraId="1E047E23" w14:textId="627916FE" w:rsidR="005E0944" w:rsidRPr="005E0944" w:rsidRDefault="005E0944" w:rsidP="009232FE">
      <w:pPr>
        <w:pStyle w:val="Odstavecseseznamem"/>
        <w:numPr>
          <w:ilvl w:val="0"/>
          <w:numId w:val="27"/>
        </w:numPr>
        <w:spacing w:before="120"/>
        <w:ind w:left="567" w:hanging="567"/>
        <w:contextualSpacing w:val="0"/>
        <w:jc w:val="both"/>
        <w:rPr>
          <w:bCs/>
        </w:rPr>
      </w:pPr>
      <w:r w:rsidRPr="005E0944">
        <w:rPr>
          <w:bCs/>
        </w:rPr>
        <w:t xml:space="preserve">Vyhodnocení tlouštěk asfaltových vrstev bude prováděno v souladu s ČSN 73 6121 a TKP, kapitoly 7 v aktuálním znění. Místa kontrolních vývrtů určuje technický dozor objednatele. Při provedení vývrtů zhotovitelem bez přítomnosti technického dozoru objednatele jsou výsledky z kontrolních vývrtů neplatné. </w:t>
      </w:r>
    </w:p>
    <w:p w14:paraId="4CF85924" w14:textId="75106DC6"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rsidP="009232FE">
      <w:pPr>
        <w:pStyle w:val="Odstavecseseznamem"/>
        <w:numPr>
          <w:ilvl w:val="0"/>
          <w:numId w:val="29"/>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71877E10" w:rsidR="00416488" w:rsidRPr="006B027B" w:rsidRDefault="003C1518" w:rsidP="009232FE">
      <w:pPr>
        <w:pStyle w:val="Odstavecseseznamem"/>
        <w:numPr>
          <w:ilvl w:val="0"/>
          <w:numId w:val="29"/>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e</w:t>
      </w:r>
      <w:r w:rsidR="00FE5CAE">
        <w:t>,</w:t>
      </w:r>
      <w:r w:rsidR="00AD3212" w:rsidRPr="006B027B">
        <w:t xml:space="preserv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rsidP="009232FE">
      <w:pPr>
        <w:pStyle w:val="Odstavecseseznamem"/>
        <w:numPr>
          <w:ilvl w:val="0"/>
          <w:numId w:val="29"/>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9232FE">
      <w:pPr>
        <w:pStyle w:val="Odstavecseseznamem"/>
        <w:numPr>
          <w:ilvl w:val="0"/>
          <w:numId w:val="29"/>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w:t>
      </w:r>
      <w:r w:rsidRPr="006B027B">
        <w:lastRenderedPageBreak/>
        <w:t xml:space="preserve">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rsidP="009232FE">
      <w:pPr>
        <w:pStyle w:val="Odstavecseseznamem"/>
        <w:numPr>
          <w:ilvl w:val="0"/>
          <w:numId w:val="29"/>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694B66AA" w:rsidR="00926145" w:rsidRPr="00ED48A6" w:rsidRDefault="00416488" w:rsidP="009232FE">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em odsouhlasen</w:t>
      </w:r>
      <w:r w:rsidR="008347BD">
        <w:t>a</w:t>
      </w:r>
      <w:r w:rsidR="00CC2A71" w:rsidRPr="00ED48A6">
        <w:t xml:space="preserve">,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0CAE778E" w:rsidR="00416488" w:rsidRPr="00ED48A6" w:rsidRDefault="00416488" w:rsidP="009232FE">
      <w:pPr>
        <w:pStyle w:val="Odstavecseseznamem"/>
        <w:numPr>
          <w:ilvl w:val="0"/>
          <w:numId w:val="29"/>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106371">
        <w:t>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em odsouhlasen</w:t>
      </w:r>
      <w:r w:rsidR="008347BD">
        <w:t>a</w:t>
      </w:r>
      <w:r w:rsidR="00CC2A71" w:rsidRPr="00ED48A6">
        <w:t xml:space="preserve">,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rsidP="009232FE">
      <w:pPr>
        <w:pStyle w:val="Odstavecseseznamem"/>
        <w:numPr>
          <w:ilvl w:val="0"/>
          <w:numId w:val="29"/>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683752C3" w:rsidR="00416488" w:rsidRPr="004E5F4E" w:rsidRDefault="00F43235" w:rsidP="009232FE">
      <w:pPr>
        <w:pStyle w:val="Odstavecseseznamem"/>
        <w:numPr>
          <w:ilvl w:val="0"/>
          <w:numId w:val="29"/>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(uzavírek) </w:t>
      </w:r>
      <w:bookmarkStart w:id="9" w:name="_Hlk179796800"/>
      <w:r w:rsidR="00A80A65" w:rsidRPr="004E5F4E">
        <w:t xml:space="preserve">silnic č. </w:t>
      </w:r>
      <w:r w:rsidR="00906137">
        <w:t>III/</w:t>
      </w:r>
      <w:r w:rsidR="00CD17F3">
        <w:t>43339 a III/43346</w:t>
      </w:r>
      <w:bookmarkEnd w:id="9"/>
      <w:r w:rsidR="006070CF">
        <w:t xml:space="preserve">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784A7542" w14:textId="7B197A86" w:rsidR="00772CD5" w:rsidRPr="00266B88" w:rsidRDefault="00091C88" w:rsidP="009232FE">
      <w:pPr>
        <w:pStyle w:val="Odstavecseseznamem"/>
        <w:numPr>
          <w:ilvl w:val="0"/>
          <w:numId w:val="29"/>
        </w:numPr>
        <w:spacing w:before="120"/>
        <w:ind w:left="567" w:hanging="567"/>
        <w:contextualSpacing w:val="0"/>
        <w:jc w:val="both"/>
      </w:pPr>
      <w:r w:rsidRPr="004E5F4E">
        <w:t>Realizace Díl</w:t>
      </w:r>
      <w:r w:rsidR="008877FE" w:rsidRPr="004E5F4E">
        <w:t xml:space="preserve">a </w:t>
      </w:r>
      <w:r w:rsidRPr="004E5F4E">
        <w:t xml:space="preserve">bude probíhat v částečném místním a časovém </w:t>
      </w:r>
      <w:r w:rsidR="00B65B44" w:rsidRPr="004E5F4E">
        <w:t xml:space="preserve">souběhu </w:t>
      </w:r>
      <w:r w:rsidRPr="004E5F4E">
        <w:t>s</w:t>
      </w:r>
      <w:r w:rsidR="00587AD6">
        <w:t xml:space="preserve"> Cizí</w:t>
      </w:r>
      <w:r w:rsidRPr="004E5F4E">
        <w:t xml:space="preserve"> stavb</w:t>
      </w:r>
      <w:r w:rsidR="00DF08FF">
        <w:t>ou</w:t>
      </w:r>
      <w:r w:rsidRPr="004E5F4E">
        <w:t xml:space="preserve"> zajišťovan</w:t>
      </w:r>
      <w:r w:rsidR="00DF08FF">
        <w:t>ou</w:t>
      </w:r>
      <w:r w:rsidRPr="004E5F4E">
        <w:t xml:space="preserve"> a financovan</w:t>
      </w:r>
      <w:r w:rsidR="00DF08FF">
        <w:t>ou</w:t>
      </w:r>
      <w:r w:rsidRPr="004E5F4E">
        <w:t xml:space="preserve"> </w:t>
      </w:r>
      <w:r w:rsidR="00F93CF4">
        <w:t>městysem</w:t>
      </w:r>
      <w:r w:rsidR="00AE357F">
        <w:t xml:space="preserve"> </w:t>
      </w:r>
      <w:r w:rsidR="00F93CF4">
        <w:t>Litenčice</w:t>
      </w:r>
      <w:r w:rsidR="006A7F7B" w:rsidRPr="004E5F4E">
        <w:t xml:space="preserve">. Realizace Cizí stavby není součástí Díla, nicméně </w:t>
      </w:r>
      <w:r w:rsidR="009C1D1B" w:rsidRPr="004E5F4E">
        <w:t xml:space="preserve">realizace </w:t>
      </w:r>
      <w:r w:rsidR="00515099">
        <w:t>Díla</w:t>
      </w:r>
      <w:r w:rsidR="006A7F7B" w:rsidRPr="004E5F4E">
        <w:t xml:space="preserve"> </w:t>
      </w:r>
      <w:r w:rsidR="00515099">
        <w:t xml:space="preserve">a </w:t>
      </w:r>
      <w:r w:rsidR="006A7F7B" w:rsidRPr="004E5F4E">
        <w:t>Cizí stavby musejí probíhat ve vzájemné koordinaci</w:t>
      </w:r>
      <w:r w:rsidR="008470DB" w:rsidRPr="004E5F4E">
        <w:t>.</w:t>
      </w:r>
      <w:r w:rsidR="006A7F7B" w:rsidRPr="004E5F4E">
        <w:t xml:space="preserve"> </w:t>
      </w:r>
      <w:r w:rsidR="00343829" w:rsidRPr="004E5F4E">
        <w:t xml:space="preserve">Objednatel připouští změnu </w:t>
      </w:r>
      <w:r w:rsidR="009448D3" w:rsidRPr="004E5F4E">
        <w:t>Doby provádění Díla</w:t>
      </w:r>
      <w:r w:rsidR="00343829" w:rsidRPr="004E5F4E">
        <w:t>, pokud v průběhu realizace Díla</w:t>
      </w:r>
      <w:r w:rsidR="00772CD5" w:rsidRPr="004E5F4E">
        <w:t xml:space="preserve"> dojde v důsledku provádění Cizí stavby (včetně prodlení s jejím prováděním) </w:t>
      </w:r>
      <w:r w:rsidR="00AA1AFB" w:rsidRPr="004E5F4E">
        <w:t xml:space="preserve">a současně nikoliv z důvodů na straně Zhotovitele </w:t>
      </w:r>
      <w:r w:rsidR="00772CD5" w:rsidRPr="004E5F4E">
        <w:t xml:space="preserve">k podstatnému omezení možnosti Zhotovitele </w:t>
      </w:r>
      <w:r w:rsidR="005175B9" w:rsidRPr="004E5F4E">
        <w:t>provádět Dílo</w:t>
      </w:r>
      <w:r w:rsidR="00CE7CE0" w:rsidRPr="004E5F4E">
        <w:t xml:space="preserve"> po dobu delší než 7 (sedm) po sobě následujících kalendářních dnů</w:t>
      </w:r>
      <w:r w:rsidR="0088006E" w:rsidRPr="004E5F4E">
        <w:t xml:space="preserve"> (dále jen „</w:t>
      </w:r>
      <w:r w:rsidR="0088006E" w:rsidRPr="004E5F4E">
        <w:rPr>
          <w:b/>
          <w:bCs/>
        </w:rPr>
        <w:t>Omezení</w:t>
      </w:r>
      <w:r w:rsidR="0088006E" w:rsidRPr="004E5F4E">
        <w:t>“)</w:t>
      </w:r>
      <w:r w:rsidR="005175B9" w:rsidRPr="004E5F4E">
        <w:t xml:space="preserve">. </w:t>
      </w:r>
      <w:r w:rsidR="009E1366" w:rsidRPr="004E5F4E">
        <w:t xml:space="preserve">Existenci </w:t>
      </w:r>
      <w:r w:rsidR="00962891" w:rsidRPr="004E5F4E">
        <w:t xml:space="preserve">a trvání </w:t>
      </w:r>
      <w:r w:rsidR="005A0760" w:rsidRPr="004E5F4E">
        <w:t>O</w:t>
      </w:r>
      <w:r w:rsidR="009E1366" w:rsidRPr="004E5F4E">
        <w:t xml:space="preserve">mezení prokazuje Zhotovitel, a to zejména fotodokumentací Místa provádění Díla </w:t>
      </w:r>
      <w:r w:rsidR="00CE7CE0" w:rsidRPr="004E5F4E">
        <w:t>či</w:t>
      </w:r>
      <w:r w:rsidR="009E1366" w:rsidRPr="004E5F4E">
        <w:t xml:space="preserve"> řádnými zápisy ve stavebním deníku, rozhodující však vždy bude stanovisko Objednatele</w:t>
      </w:r>
      <w:r w:rsidR="00AE614B" w:rsidRPr="004E5F4E">
        <w:t xml:space="preserve">. </w:t>
      </w:r>
      <w:r w:rsidR="00772CD5" w:rsidRPr="004E5F4E">
        <w:t xml:space="preserve">V takovém případě může být formou dodatku </w:t>
      </w:r>
      <w:r w:rsidR="00270AAE" w:rsidRPr="004E5F4E">
        <w:t>Smlouv</w:t>
      </w:r>
      <w:r w:rsidR="00772CD5" w:rsidRPr="004E5F4E">
        <w:t xml:space="preserve">y změněna </w:t>
      </w:r>
      <w:r w:rsidR="009448D3" w:rsidRPr="004E5F4E">
        <w:t xml:space="preserve">Doba provádění Díla </w:t>
      </w:r>
      <w:r w:rsidR="00772CD5" w:rsidRPr="004E5F4E">
        <w:t xml:space="preserve">tak, že bude prodloužena o dobu trvání </w:t>
      </w:r>
      <w:r w:rsidR="00E86E68" w:rsidRPr="004E5F4E">
        <w:t xml:space="preserve">předmětného </w:t>
      </w:r>
      <w:r w:rsidR="0088006E" w:rsidRPr="004E5F4E">
        <w:t>O</w:t>
      </w:r>
      <w:r w:rsidR="00E86E68" w:rsidRPr="004E5F4E">
        <w:t>mezení</w:t>
      </w:r>
      <w:r w:rsidR="00772CD5" w:rsidRPr="004E5F4E">
        <w:t xml:space="preserve">, nejvýše však o 1 </w:t>
      </w:r>
      <w:r w:rsidR="00772CD5" w:rsidRPr="00266B88">
        <w:t xml:space="preserve">(jeden) měsíc </w:t>
      </w:r>
      <w:r w:rsidR="00515099" w:rsidRPr="00266B88">
        <w:t>jednotlivé Cizí stavby</w:t>
      </w:r>
      <w:r w:rsidR="00152522" w:rsidRPr="00266B88">
        <w:t>,</w:t>
      </w:r>
      <w:r w:rsidR="00772CD5" w:rsidRPr="00266B88">
        <w:t xml:space="preserve"> </w:t>
      </w:r>
      <w:r w:rsidR="00A25968" w:rsidRPr="00266B88">
        <w:t xml:space="preserve">celkově </w:t>
      </w:r>
      <w:r w:rsidR="00152522" w:rsidRPr="00266B88">
        <w:t xml:space="preserve">tedy </w:t>
      </w:r>
      <w:r w:rsidR="00A25968" w:rsidRPr="00266B88">
        <w:t xml:space="preserve">nejvýše </w:t>
      </w:r>
      <w:r w:rsidR="00772CD5" w:rsidRPr="00266B88">
        <w:t xml:space="preserve">o </w:t>
      </w:r>
      <w:r w:rsidR="00152522" w:rsidRPr="00266B88">
        <w:t>2</w:t>
      </w:r>
      <w:r w:rsidR="00772CD5" w:rsidRPr="00266B88">
        <w:t xml:space="preserve"> (</w:t>
      </w:r>
      <w:r w:rsidR="00152522" w:rsidRPr="00266B88">
        <w:t>dva</w:t>
      </w:r>
      <w:r w:rsidR="00772CD5" w:rsidRPr="00266B88">
        <w:t>)</w:t>
      </w:r>
      <w:r w:rsidR="00152522" w:rsidRPr="00266B88">
        <w:t xml:space="preserve"> měsíce. </w:t>
      </w:r>
    </w:p>
    <w:p w14:paraId="67DBDDCF" w14:textId="6EFA7696" w:rsidR="008B75F6" w:rsidRPr="00ED48A6" w:rsidRDefault="008B75F6" w:rsidP="00961330">
      <w:pPr>
        <w:keepNext/>
        <w:keepLines/>
        <w:spacing w:before="240"/>
        <w:jc w:val="both"/>
        <w:rPr>
          <w:b/>
          <w:bCs/>
        </w:rPr>
      </w:pPr>
      <w:r w:rsidRPr="00ED48A6">
        <w:rPr>
          <w:b/>
          <w:bCs/>
        </w:rPr>
        <w:lastRenderedPageBreak/>
        <w:t xml:space="preserve">XIV. Ukončení </w:t>
      </w:r>
      <w:r w:rsidR="00270AAE">
        <w:rPr>
          <w:b/>
          <w:bCs/>
        </w:rPr>
        <w:t>Smlouv</w:t>
      </w:r>
      <w:r w:rsidR="00C33FA3" w:rsidRPr="00ED48A6">
        <w:rPr>
          <w:b/>
          <w:bCs/>
        </w:rPr>
        <w:t>y</w:t>
      </w:r>
    </w:p>
    <w:p w14:paraId="71371980" w14:textId="4A2F1528" w:rsidR="00B52403" w:rsidRPr="00ED48A6" w:rsidRDefault="00B52403" w:rsidP="009232FE">
      <w:pPr>
        <w:pStyle w:val="Odstavecseseznamem"/>
        <w:numPr>
          <w:ilvl w:val="0"/>
          <w:numId w:val="30"/>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rsidP="009232FE">
      <w:pPr>
        <w:pStyle w:val="Odstavecseseznamem"/>
        <w:numPr>
          <w:ilvl w:val="0"/>
          <w:numId w:val="30"/>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rsidP="009232FE">
      <w:pPr>
        <w:pStyle w:val="Odstavecseseznamem"/>
        <w:numPr>
          <w:ilvl w:val="0"/>
          <w:numId w:val="30"/>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6ACD506C" w:rsidR="009B3F45" w:rsidRPr="00ED48A6" w:rsidRDefault="000E3C8F" w:rsidP="009232FE">
      <w:pPr>
        <w:pStyle w:val="Odstavecseseznamem"/>
        <w:numPr>
          <w:ilvl w:val="0"/>
          <w:numId w:val="30"/>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001339F4">
        <w:rPr>
          <w:bCs/>
        </w:rPr>
        <w:t>Objednatel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íl</w:t>
      </w:r>
      <w:r w:rsidR="00AC3680">
        <w:rPr>
          <w:bCs/>
        </w:rPr>
        <w:t>a</w:t>
      </w:r>
      <w:r w:rsidR="009B3F45" w:rsidRPr="00ED48A6">
        <w:rPr>
          <w:bCs/>
        </w:rPr>
        <w:t xml:space="preserve">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rsidP="009232FE">
      <w:pPr>
        <w:pStyle w:val="Odstavecseseznamem"/>
        <w:numPr>
          <w:ilvl w:val="0"/>
          <w:numId w:val="30"/>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rsidP="009232FE">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61934069" w:rsidR="009B3F45" w:rsidRPr="00ED48A6" w:rsidRDefault="000E3C8F" w:rsidP="009232FE">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rsidP="009232FE">
      <w:pPr>
        <w:pStyle w:val="Odstavecseseznamem"/>
        <w:numPr>
          <w:ilvl w:val="0"/>
          <w:numId w:val="31"/>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rsidP="009232FE">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691ADBAD" w:rsidR="009B3F45" w:rsidRPr="00ED48A6" w:rsidRDefault="000E3C8F" w:rsidP="009232FE">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w:t>
      </w:r>
      <w:r w:rsidR="00AC3680">
        <w:rPr>
          <w:rFonts w:cs="Calibri"/>
          <w:bCs/>
          <w:szCs w:val="18"/>
        </w:rPr>
        <w:t>m</w:t>
      </w:r>
      <w:r w:rsidR="00CC01FB" w:rsidRPr="00ED48A6">
        <w:rPr>
          <w:rFonts w:cs="Calibri"/>
          <w:bCs/>
          <w:szCs w:val="18"/>
        </w:rPr>
        <w:t xml:space="preserve"> provedené platby za Dílo</w:t>
      </w:r>
      <w:r w:rsidR="009B3F45" w:rsidRPr="00ED48A6">
        <w:rPr>
          <w:rFonts w:cs="Calibri"/>
          <w:bCs/>
          <w:szCs w:val="18"/>
        </w:rPr>
        <w:t>;</w:t>
      </w:r>
    </w:p>
    <w:p w14:paraId="5B5AB69D" w14:textId="2089447E" w:rsidR="009B3F45" w:rsidRPr="00ED48A6" w:rsidRDefault="000E3C8F" w:rsidP="009232FE">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rsidP="009232FE">
      <w:pPr>
        <w:pStyle w:val="Odstavecseseznamem"/>
        <w:numPr>
          <w:ilvl w:val="0"/>
          <w:numId w:val="32"/>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 xml:space="preserve">OZ, </w:t>
      </w:r>
      <w:r w:rsidR="000656C8" w:rsidRPr="00ED48A6">
        <w:rPr>
          <w:rFonts w:cs="Calibri"/>
          <w:szCs w:val="18"/>
          <w:lang w:eastAsia="en-US"/>
        </w:rPr>
        <w:lastRenderedPageBreak/>
        <w:t>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12F65A74" w:rsidR="004E08D5" w:rsidRPr="00ED48A6" w:rsidRDefault="00400C08">
      <w:pPr>
        <w:pStyle w:val="Odstavecseseznamem"/>
        <w:numPr>
          <w:ilvl w:val="1"/>
          <w:numId w:val="13"/>
        </w:numPr>
        <w:tabs>
          <w:tab w:val="left" w:pos="567"/>
        </w:tabs>
        <w:spacing w:before="120"/>
        <w:ind w:left="567" w:hanging="567"/>
        <w:contextualSpacing w:val="0"/>
        <w:jc w:val="both"/>
        <w:rPr>
          <w:rFonts w:cs="Calibri"/>
          <w:szCs w:val="18"/>
          <w:lang w:eastAsia="en-US"/>
        </w:rPr>
      </w:pPr>
      <w:r w:rsidRPr="00400C08">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79EB4653"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58250D">
              <w:rPr>
                <w:rFonts w:cs="Calibri"/>
                <w:szCs w:val="18"/>
                <w:lang w:eastAsia="en-US"/>
              </w:rPr>
              <w:t xml:space="preserve">dne </w:t>
            </w:r>
            <w:r w:rsidR="007F3875">
              <w:rPr>
                <w:rFonts w:cs="Calibri"/>
                <w:szCs w:val="18"/>
                <w:lang w:eastAsia="en-US"/>
              </w:rPr>
              <w:t>31. 3. 2025</w:t>
            </w:r>
          </w:p>
        </w:tc>
        <w:tc>
          <w:tcPr>
            <w:tcW w:w="4553" w:type="dxa"/>
          </w:tcPr>
          <w:p w14:paraId="6D8A12B0" w14:textId="6BF8C789" w:rsidR="00DD1A2B"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C36901">
              <w:rPr>
                <w:rFonts w:cs="Calibri"/>
                <w:szCs w:val="18"/>
                <w:lang w:eastAsia="en-US"/>
              </w:rPr>
              <w:t xml:space="preserve"> Olomouci</w:t>
            </w:r>
            <w:r w:rsidRPr="00ED48A6">
              <w:rPr>
                <w:rFonts w:cs="Calibri"/>
                <w:szCs w:val="18"/>
                <w:lang w:eastAsia="en-US"/>
              </w:rPr>
              <w:t xml:space="preserve"> dne </w:t>
            </w:r>
            <w:r w:rsidR="007F3875">
              <w:rPr>
                <w:rFonts w:cs="Calibri"/>
                <w:szCs w:val="18"/>
                <w:lang w:eastAsia="en-US"/>
              </w:rPr>
              <w:t>29. 3. 2025 a 31. 3. 2025</w:t>
            </w:r>
          </w:p>
          <w:p w14:paraId="4F6975A6" w14:textId="3554467D" w:rsidR="007F3875" w:rsidRPr="00ED48A6" w:rsidRDefault="007F3875" w:rsidP="00BB5014">
            <w:pPr>
              <w:pStyle w:val="Zkladntext21"/>
              <w:spacing w:before="120" w:after="0"/>
              <w:ind w:left="0" w:right="6" w:firstLine="0"/>
              <w:rPr>
                <w:rFonts w:cs="Calibri"/>
                <w:szCs w:val="18"/>
                <w:lang w:eastAsia="en-US"/>
              </w:rPr>
            </w:pPr>
            <w:r>
              <w:rPr>
                <w:rFonts w:cs="Calibri"/>
                <w:szCs w:val="18"/>
                <w:lang w:eastAsia="en-US"/>
              </w:rPr>
              <w:t xml:space="preserve">                              </w:t>
            </w:r>
          </w:p>
        </w:tc>
      </w:tr>
      <w:tr w:rsidR="00773481" w:rsidRPr="00ED48A6" w14:paraId="1BB2D6AE" w14:textId="77777777" w:rsidTr="00DD1A2B">
        <w:trPr>
          <w:trHeight w:val="314"/>
        </w:trPr>
        <w:tc>
          <w:tcPr>
            <w:tcW w:w="4553" w:type="dxa"/>
            <w:hideMark/>
          </w:tcPr>
          <w:p w14:paraId="1231C4E0" w14:textId="2AD26E09"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1A5A77CE" w14:textId="15F51776"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566AD985" w14:textId="77777777" w:rsidR="00206C07" w:rsidRDefault="00206C07" w:rsidP="00BB5014">
            <w:pPr>
              <w:pStyle w:val="Zkladntext21"/>
              <w:ind w:left="0" w:right="7" w:firstLine="0"/>
              <w:rPr>
                <w:rFonts w:cs="Calibri"/>
                <w:szCs w:val="18"/>
                <w:lang w:eastAsia="en-US"/>
              </w:rPr>
            </w:pPr>
          </w:p>
          <w:p w14:paraId="77183573" w14:textId="77777777" w:rsidR="00C36901" w:rsidRDefault="00C36901" w:rsidP="00BB5014">
            <w:pPr>
              <w:pStyle w:val="Zkladntext21"/>
              <w:ind w:left="0" w:right="7" w:firstLine="0"/>
              <w:rPr>
                <w:rFonts w:cs="Calibri"/>
                <w:szCs w:val="18"/>
                <w:lang w:eastAsia="en-US"/>
              </w:rPr>
            </w:pPr>
          </w:p>
          <w:p w14:paraId="5D57A369" w14:textId="77777777" w:rsidR="00C36901" w:rsidRDefault="00C36901" w:rsidP="00BB5014">
            <w:pPr>
              <w:pStyle w:val="Zkladntext21"/>
              <w:ind w:left="0" w:right="7" w:firstLine="0"/>
              <w:rPr>
                <w:rFonts w:cs="Calibri"/>
                <w:szCs w:val="18"/>
                <w:lang w:eastAsia="en-US"/>
              </w:rPr>
            </w:pPr>
          </w:p>
          <w:p w14:paraId="4EC71AF9" w14:textId="77777777" w:rsidR="00C36901" w:rsidRDefault="00C36901" w:rsidP="00BB5014">
            <w:pPr>
              <w:pStyle w:val="Zkladntext21"/>
              <w:ind w:left="0" w:right="7" w:firstLine="0"/>
              <w:rPr>
                <w:rFonts w:cs="Calibri"/>
                <w:szCs w:val="18"/>
                <w:lang w:eastAsia="en-US"/>
              </w:rPr>
            </w:pPr>
          </w:p>
          <w:p w14:paraId="06F97360" w14:textId="77777777" w:rsidR="00C36901" w:rsidRPr="00ED48A6" w:rsidRDefault="00C36901"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23AD2880" w14:textId="77777777" w:rsidR="00C36901" w:rsidRPr="00FA3661" w:rsidRDefault="00C36901" w:rsidP="00C36901">
            <w:pPr>
              <w:rPr>
                <w:b/>
                <w:szCs w:val="18"/>
              </w:rPr>
            </w:pPr>
            <w:r w:rsidRPr="00FA3661">
              <w:rPr>
                <w:b/>
                <w:szCs w:val="18"/>
              </w:rPr>
              <w:t>Skanska a.s.</w:t>
            </w:r>
          </w:p>
          <w:p w14:paraId="393F7EB7" w14:textId="08136656" w:rsidR="001331C0" w:rsidRPr="00D84FF0" w:rsidRDefault="004E57FD" w:rsidP="00C36901">
            <w:pPr>
              <w:rPr>
                <w:rStyle w:val="preformatted"/>
                <w:rFonts w:cs="Calibri"/>
                <w:bCs/>
                <w:szCs w:val="18"/>
                <w:lang w:eastAsia="en-US"/>
              </w:rPr>
            </w:pPr>
            <w:r>
              <w:rPr>
                <w:rFonts w:cs="Calibri"/>
                <w:szCs w:val="18"/>
              </w:rPr>
              <w:t>xxxxxxxxxxxxx</w:t>
            </w:r>
          </w:p>
        </w:tc>
      </w:tr>
    </w:tbl>
    <w:p w14:paraId="44162477" w14:textId="77777777" w:rsidR="00206C07" w:rsidRPr="00ED48A6" w:rsidRDefault="00206C07" w:rsidP="00BB5014"/>
    <w:p w14:paraId="2081D14F" w14:textId="17470DAD" w:rsidR="00C17F25" w:rsidRPr="00ED48A6" w:rsidRDefault="00C17F25" w:rsidP="00BB5014"/>
    <w:sectPr w:rsidR="00C17F25" w:rsidRPr="00ED48A6" w:rsidSect="002C18F6">
      <w:headerReference w:type="default" r:id="rId10"/>
      <w:footerReference w:type="default" r:id="rId11"/>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4484" w14:textId="77777777" w:rsidR="002178DE" w:rsidRDefault="002178DE" w:rsidP="00F20287">
      <w:r>
        <w:separator/>
      </w:r>
    </w:p>
  </w:endnote>
  <w:endnote w:type="continuationSeparator" w:id="0">
    <w:p w14:paraId="1ABEEC97" w14:textId="77777777" w:rsidR="002178DE" w:rsidRDefault="002178DE" w:rsidP="00F20287">
      <w:r>
        <w:continuationSeparator/>
      </w:r>
    </w:p>
  </w:endnote>
  <w:endnote w:type="continuationNotice" w:id="1">
    <w:p w14:paraId="3F7BA82D" w14:textId="77777777" w:rsidR="002178DE" w:rsidRDefault="00217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50F6B" w14:textId="77777777" w:rsidR="002178DE" w:rsidRDefault="002178DE" w:rsidP="00F20287">
      <w:r>
        <w:separator/>
      </w:r>
    </w:p>
  </w:footnote>
  <w:footnote w:type="continuationSeparator" w:id="0">
    <w:p w14:paraId="0264BD98" w14:textId="77777777" w:rsidR="002178DE" w:rsidRDefault="002178DE" w:rsidP="00F20287">
      <w:r>
        <w:continuationSeparator/>
      </w:r>
    </w:p>
  </w:footnote>
  <w:footnote w:type="continuationNotice" w:id="1">
    <w:p w14:paraId="7F916C48" w14:textId="77777777" w:rsidR="002178DE" w:rsidRDefault="00217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121C39F4" w:rsidR="004C6374" w:rsidRDefault="002C18F6" w:rsidP="002C18F6">
    <w:pPr>
      <w:pStyle w:val="Zhlav"/>
      <w:jc w:val="right"/>
    </w:pPr>
    <w:r>
      <w:t>K Majáku 5001, 760 01 Zlín, IČ</w:t>
    </w:r>
    <w:r w:rsidR="00A32416">
      <w:t>O:</w:t>
    </w:r>
    <w:r>
      <w:t xml:space="preserve"> 70934860</w:t>
    </w:r>
  </w:p>
  <w:p w14:paraId="2240F91A" w14:textId="77777777" w:rsidR="005A5367" w:rsidRDefault="005A5367" w:rsidP="002C18F6">
    <w:pPr>
      <w:pStyle w:val="Zhlav"/>
      <w:jc w:val="right"/>
    </w:pPr>
  </w:p>
  <w:p w14:paraId="50CA37B3" w14:textId="7DAC2A63" w:rsidR="002C18F6" w:rsidRPr="005A5367" w:rsidRDefault="002C18F6" w:rsidP="002C18F6">
    <w:pPr>
      <w:pStyle w:val="Zhlav"/>
      <w:jc w:val="right"/>
      <w:rPr>
        <w:rFonts w:cs="Calibri"/>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09B"/>
    <w:multiLevelType w:val="hybridMultilevel"/>
    <w:tmpl w:val="0FBE3088"/>
    <w:lvl w:ilvl="0" w:tplc="4EFA2134">
      <w:start w:val="1"/>
      <w:numFmt w:val="decimal"/>
      <w:lvlText w:val="3.1.2.%1"/>
      <w:lvlJc w:val="left"/>
      <w:pPr>
        <w:ind w:left="1494"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16"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1"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4"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7"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64A146C6"/>
    <w:multiLevelType w:val="hybridMultilevel"/>
    <w:tmpl w:val="15DCDD50"/>
    <w:lvl w:ilvl="0" w:tplc="EE2250BC">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6C4735F2"/>
    <w:multiLevelType w:val="hybridMultilevel"/>
    <w:tmpl w:val="808AB8A8"/>
    <w:lvl w:ilvl="0" w:tplc="90907322">
      <w:start w:val="5"/>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3"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5"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D2732A"/>
    <w:multiLevelType w:val="hybridMultilevel"/>
    <w:tmpl w:val="97D4085A"/>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2CEAC04">
      <w:start w:val="1"/>
      <w:numFmt w:val="decimal"/>
      <w:lvlText w:val="7.2.%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70844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8"/>
  </w:num>
  <w:num w:numId="4" w16cid:durableId="1743614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30"/>
  </w:num>
  <w:num w:numId="8" w16cid:durableId="47141378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34"/>
  </w:num>
  <w:num w:numId="13" w16cid:durableId="1406562038">
    <w:abstractNumId w:val="21"/>
  </w:num>
  <w:num w:numId="14" w16cid:durableId="491526911">
    <w:abstractNumId w:val="7"/>
  </w:num>
  <w:num w:numId="15" w16cid:durableId="106514294">
    <w:abstractNumId w:val="35"/>
  </w:num>
  <w:num w:numId="16" w16cid:durableId="182940138">
    <w:abstractNumId w:val="37"/>
  </w:num>
  <w:num w:numId="17" w16cid:durableId="787896428">
    <w:abstractNumId w:val="29"/>
  </w:num>
  <w:num w:numId="18" w16cid:durableId="375198852">
    <w:abstractNumId w:val="11"/>
  </w:num>
  <w:num w:numId="19" w16cid:durableId="1671063796">
    <w:abstractNumId w:val="12"/>
  </w:num>
  <w:num w:numId="20" w16cid:durableId="557397690">
    <w:abstractNumId w:val="23"/>
  </w:num>
  <w:num w:numId="21" w16cid:durableId="1855416661">
    <w:abstractNumId w:val="2"/>
  </w:num>
  <w:num w:numId="22" w16cid:durableId="958994504">
    <w:abstractNumId w:val="20"/>
  </w:num>
  <w:num w:numId="23" w16cid:durableId="483742233">
    <w:abstractNumId w:val="16"/>
  </w:num>
  <w:num w:numId="24" w16cid:durableId="1797797661">
    <w:abstractNumId w:val="24"/>
  </w:num>
  <w:num w:numId="25" w16cid:durableId="887499623">
    <w:abstractNumId w:val="18"/>
  </w:num>
  <w:num w:numId="26" w16cid:durableId="2058043574">
    <w:abstractNumId w:val="17"/>
  </w:num>
  <w:num w:numId="27" w16cid:durableId="1062096721">
    <w:abstractNumId w:val="5"/>
  </w:num>
  <w:num w:numId="28" w16cid:durableId="1424760905">
    <w:abstractNumId w:val="22"/>
  </w:num>
  <w:num w:numId="29" w16cid:durableId="751389321">
    <w:abstractNumId w:val="6"/>
  </w:num>
  <w:num w:numId="30" w16cid:durableId="1671130103">
    <w:abstractNumId w:val="10"/>
  </w:num>
  <w:num w:numId="31" w16cid:durableId="398554759">
    <w:abstractNumId w:val="36"/>
  </w:num>
  <w:num w:numId="32" w16cid:durableId="100878019">
    <w:abstractNumId w:val="33"/>
  </w:num>
  <w:num w:numId="33" w16cid:durableId="1623418416">
    <w:abstractNumId w:val="0"/>
  </w:num>
  <w:num w:numId="34" w16cid:durableId="1218740105">
    <w:abstractNumId w:val="1"/>
  </w:num>
  <w:num w:numId="35" w16cid:durableId="2096123476">
    <w:abstractNumId w:val="9"/>
  </w:num>
  <w:num w:numId="36" w16cid:durableId="2103916673">
    <w:abstractNumId w:val="27"/>
  </w:num>
  <w:num w:numId="37" w16cid:durableId="165679407">
    <w:abstractNumId w:val="26"/>
  </w:num>
  <w:num w:numId="38" w16cid:durableId="1104690142">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0C35"/>
    <w:rsid w:val="00001041"/>
    <w:rsid w:val="000046F3"/>
    <w:rsid w:val="00005EDE"/>
    <w:rsid w:val="00010A37"/>
    <w:rsid w:val="0001118D"/>
    <w:rsid w:val="00011801"/>
    <w:rsid w:val="00011A93"/>
    <w:rsid w:val="00012EDA"/>
    <w:rsid w:val="000158AA"/>
    <w:rsid w:val="00015A62"/>
    <w:rsid w:val="000173A8"/>
    <w:rsid w:val="00017CBA"/>
    <w:rsid w:val="0002285F"/>
    <w:rsid w:val="000228DB"/>
    <w:rsid w:val="00022B9B"/>
    <w:rsid w:val="0002369A"/>
    <w:rsid w:val="00024568"/>
    <w:rsid w:val="00026C21"/>
    <w:rsid w:val="00030E19"/>
    <w:rsid w:val="000336A9"/>
    <w:rsid w:val="00033B14"/>
    <w:rsid w:val="000360ED"/>
    <w:rsid w:val="000361DC"/>
    <w:rsid w:val="00037F49"/>
    <w:rsid w:val="0004085F"/>
    <w:rsid w:val="00041918"/>
    <w:rsid w:val="00041A5C"/>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3061"/>
    <w:rsid w:val="000641B4"/>
    <w:rsid w:val="000656C8"/>
    <w:rsid w:val="00065E3A"/>
    <w:rsid w:val="000667FE"/>
    <w:rsid w:val="000700D1"/>
    <w:rsid w:val="00070415"/>
    <w:rsid w:val="00070567"/>
    <w:rsid w:val="000719DE"/>
    <w:rsid w:val="0007428C"/>
    <w:rsid w:val="00074F7D"/>
    <w:rsid w:val="00075BAB"/>
    <w:rsid w:val="00076C5A"/>
    <w:rsid w:val="00077E57"/>
    <w:rsid w:val="000806A7"/>
    <w:rsid w:val="00082378"/>
    <w:rsid w:val="00083F9D"/>
    <w:rsid w:val="0008418C"/>
    <w:rsid w:val="00086532"/>
    <w:rsid w:val="00091C88"/>
    <w:rsid w:val="00092F10"/>
    <w:rsid w:val="00094084"/>
    <w:rsid w:val="00094605"/>
    <w:rsid w:val="00096653"/>
    <w:rsid w:val="0009685C"/>
    <w:rsid w:val="0009776D"/>
    <w:rsid w:val="000A07C1"/>
    <w:rsid w:val="000A3CF7"/>
    <w:rsid w:val="000A54A5"/>
    <w:rsid w:val="000A5574"/>
    <w:rsid w:val="000A5CA2"/>
    <w:rsid w:val="000A6411"/>
    <w:rsid w:val="000A728D"/>
    <w:rsid w:val="000B0976"/>
    <w:rsid w:val="000B0A9F"/>
    <w:rsid w:val="000B16ED"/>
    <w:rsid w:val="000B346E"/>
    <w:rsid w:val="000B3799"/>
    <w:rsid w:val="000B3CB8"/>
    <w:rsid w:val="000B4D35"/>
    <w:rsid w:val="000B53DE"/>
    <w:rsid w:val="000B5809"/>
    <w:rsid w:val="000B7911"/>
    <w:rsid w:val="000C121C"/>
    <w:rsid w:val="000C2668"/>
    <w:rsid w:val="000C290C"/>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6371"/>
    <w:rsid w:val="00107066"/>
    <w:rsid w:val="00107697"/>
    <w:rsid w:val="001100CD"/>
    <w:rsid w:val="00112FEA"/>
    <w:rsid w:val="0011301E"/>
    <w:rsid w:val="001143C8"/>
    <w:rsid w:val="00116CC3"/>
    <w:rsid w:val="001200E2"/>
    <w:rsid w:val="001206A2"/>
    <w:rsid w:val="00120A54"/>
    <w:rsid w:val="00122777"/>
    <w:rsid w:val="001229E3"/>
    <w:rsid w:val="00123867"/>
    <w:rsid w:val="00125198"/>
    <w:rsid w:val="00125E7E"/>
    <w:rsid w:val="00126583"/>
    <w:rsid w:val="001300FC"/>
    <w:rsid w:val="00130BCA"/>
    <w:rsid w:val="0013120F"/>
    <w:rsid w:val="00132ACE"/>
    <w:rsid w:val="001331C0"/>
    <w:rsid w:val="001339F4"/>
    <w:rsid w:val="001341E0"/>
    <w:rsid w:val="00135C07"/>
    <w:rsid w:val="00136315"/>
    <w:rsid w:val="00136881"/>
    <w:rsid w:val="00141B54"/>
    <w:rsid w:val="00142FC1"/>
    <w:rsid w:val="001435B4"/>
    <w:rsid w:val="00143BB0"/>
    <w:rsid w:val="00143D2E"/>
    <w:rsid w:val="001444B4"/>
    <w:rsid w:val="00147BFB"/>
    <w:rsid w:val="00147DAC"/>
    <w:rsid w:val="00152077"/>
    <w:rsid w:val="00152173"/>
    <w:rsid w:val="00152522"/>
    <w:rsid w:val="001568B2"/>
    <w:rsid w:val="00156BB6"/>
    <w:rsid w:val="00160295"/>
    <w:rsid w:val="001616E9"/>
    <w:rsid w:val="001617A8"/>
    <w:rsid w:val="0016512F"/>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96A67"/>
    <w:rsid w:val="001A031B"/>
    <w:rsid w:val="001A1829"/>
    <w:rsid w:val="001A1F15"/>
    <w:rsid w:val="001A351C"/>
    <w:rsid w:val="001A46CC"/>
    <w:rsid w:val="001A6D08"/>
    <w:rsid w:val="001B00C4"/>
    <w:rsid w:val="001B0B9F"/>
    <w:rsid w:val="001B2197"/>
    <w:rsid w:val="001B2566"/>
    <w:rsid w:val="001B3B2F"/>
    <w:rsid w:val="001B45B6"/>
    <w:rsid w:val="001C09E2"/>
    <w:rsid w:val="001C46A3"/>
    <w:rsid w:val="001C50B9"/>
    <w:rsid w:val="001C5B5F"/>
    <w:rsid w:val="001D0306"/>
    <w:rsid w:val="001D0CB7"/>
    <w:rsid w:val="001D0E74"/>
    <w:rsid w:val="001D1B45"/>
    <w:rsid w:val="001D2E86"/>
    <w:rsid w:val="001D376E"/>
    <w:rsid w:val="001D58F0"/>
    <w:rsid w:val="001D599F"/>
    <w:rsid w:val="001E007D"/>
    <w:rsid w:val="001E192C"/>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6D4"/>
    <w:rsid w:val="001F7BE5"/>
    <w:rsid w:val="0020170E"/>
    <w:rsid w:val="00203444"/>
    <w:rsid w:val="00205FE7"/>
    <w:rsid w:val="00206B61"/>
    <w:rsid w:val="00206C07"/>
    <w:rsid w:val="00207FB1"/>
    <w:rsid w:val="00211EF9"/>
    <w:rsid w:val="0021304D"/>
    <w:rsid w:val="00213B15"/>
    <w:rsid w:val="00213EE3"/>
    <w:rsid w:val="0021684A"/>
    <w:rsid w:val="00216CA3"/>
    <w:rsid w:val="0021764C"/>
    <w:rsid w:val="002178DE"/>
    <w:rsid w:val="00220859"/>
    <w:rsid w:val="00221B27"/>
    <w:rsid w:val="00221C4E"/>
    <w:rsid w:val="00222277"/>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4948"/>
    <w:rsid w:val="0024731C"/>
    <w:rsid w:val="00247AE2"/>
    <w:rsid w:val="00247C5C"/>
    <w:rsid w:val="0025012A"/>
    <w:rsid w:val="002509C5"/>
    <w:rsid w:val="00251846"/>
    <w:rsid w:val="0025217F"/>
    <w:rsid w:val="00252245"/>
    <w:rsid w:val="00253B66"/>
    <w:rsid w:val="00253E1B"/>
    <w:rsid w:val="00254244"/>
    <w:rsid w:val="00255049"/>
    <w:rsid w:val="002556C9"/>
    <w:rsid w:val="00256003"/>
    <w:rsid w:val="00256554"/>
    <w:rsid w:val="00257C6B"/>
    <w:rsid w:val="002643B6"/>
    <w:rsid w:val="0026608F"/>
    <w:rsid w:val="00266B88"/>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67EB"/>
    <w:rsid w:val="002A1DAE"/>
    <w:rsid w:val="002A3896"/>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93F"/>
    <w:rsid w:val="002D64FF"/>
    <w:rsid w:val="002E0B42"/>
    <w:rsid w:val="002E1267"/>
    <w:rsid w:val="002E1807"/>
    <w:rsid w:val="002E20A0"/>
    <w:rsid w:val="002E28EA"/>
    <w:rsid w:val="002E3777"/>
    <w:rsid w:val="002E4F19"/>
    <w:rsid w:val="002E56F1"/>
    <w:rsid w:val="002E6D4C"/>
    <w:rsid w:val="002F3A43"/>
    <w:rsid w:val="002F48F6"/>
    <w:rsid w:val="002F6706"/>
    <w:rsid w:val="002F6EFD"/>
    <w:rsid w:val="002F7FBE"/>
    <w:rsid w:val="00300E7F"/>
    <w:rsid w:val="00310BA4"/>
    <w:rsid w:val="0031151A"/>
    <w:rsid w:val="00316C14"/>
    <w:rsid w:val="003178F1"/>
    <w:rsid w:val="0032070F"/>
    <w:rsid w:val="003212A6"/>
    <w:rsid w:val="00321CDC"/>
    <w:rsid w:val="00322DE3"/>
    <w:rsid w:val="00324125"/>
    <w:rsid w:val="00325E21"/>
    <w:rsid w:val="00326534"/>
    <w:rsid w:val="00327458"/>
    <w:rsid w:val="003305E6"/>
    <w:rsid w:val="00333AE4"/>
    <w:rsid w:val="00334BA6"/>
    <w:rsid w:val="0033519E"/>
    <w:rsid w:val="0033545E"/>
    <w:rsid w:val="00341C83"/>
    <w:rsid w:val="003426FC"/>
    <w:rsid w:val="003436AC"/>
    <w:rsid w:val="00343829"/>
    <w:rsid w:val="003447C6"/>
    <w:rsid w:val="003461E5"/>
    <w:rsid w:val="00346F2D"/>
    <w:rsid w:val="00347E75"/>
    <w:rsid w:val="003505FE"/>
    <w:rsid w:val="003516D1"/>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00F1"/>
    <w:rsid w:val="00393313"/>
    <w:rsid w:val="00393E37"/>
    <w:rsid w:val="0039416A"/>
    <w:rsid w:val="0039428F"/>
    <w:rsid w:val="00395777"/>
    <w:rsid w:val="00396755"/>
    <w:rsid w:val="003976FB"/>
    <w:rsid w:val="00397C48"/>
    <w:rsid w:val="00397C95"/>
    <w:rsid w:val="003A0182"/>
    <w:rsid w:val="003A3474"/>
    <w:rsid w:val="003B2D86"/>
    <w:rsid w:val="003B58B0"/>
    <w:rsid w:val="003B7684"/>
    <w:rsid w:val="003C1518"/>
    <w:rsid w:val="003C166E"/>
    <w:rsid w:val="003C1E04"/>
    <w:rsid w:val="003C20AC"/>
    <w:rsid w:val="003C20E0"/>
    <w:rsid w:val="003C2684"/>
    <w:rsid w:val="003C2D56"/>
    <w:rsid w:val="003C3430"/>
    <w:rsid w:val="003C376D"/>
    <w:rsid w:val="003C3CF0"/>
    <w:rsid w:val="003C4A33"/>
    <w:rsid w:val="003C621E"/>
    <w:rsid w:val="003D1A01"/>
    <w:rsid w:val="003D25EC"/>
    <w:rsid w:val="003D3CDB"/>
    <w:rsid w:val="003D4133"/>
    <w:rsid w:val="003D4B9A"/>
    <w:rsid w:val="003E0883"/>
    <w:rsid w:val="003E0907"/>
    <w:rsid w:val="003E17C8"/>
    <w:rsid w:val="003E2080"/>
    <w:rsid w:val="003E2377"/>
    <w:rsid w:val="003E2C9E"/>
    <w:rsid w:val="003E32BF"/>
    <w:rsid w:val="003E4D18"/>
    <w:rsid w:val="003E563F"/>
    <w:rsid w:val="003E5B2F"/>
    <w:rsid w:val="003E78DF"/>
    <w:rsid w:val="003E7AED"/>
    <w:rsid w:val="003E7F00"/>
    <w:rsid w:val="003F2099"/>
    <w:rsid w:val="003F24C6"/>
    <w:rsid w:val="003F37E5"/>
    <w:rsid w:val="003F50EC"/>
    <w:rsid w:val="003F7ADF"/>
    <w:rsid w:val="00400C08"/>
    <w:rsid w:val="00402532"/>
    <w:rsid w:val="00402836"/>
    <w:rsid w:val="00404B32"/>
    <w:rsid w:val="00404B46"/>
    <w:rsid w:val="00406329"/>
    <w:rsid w:val="00413566"/>
    <w:rsid w:val="00414030"/>
    <w:rsid w:val="00414046"/>
    <w:rsid w:val="00416488"/>
    <w:rsid w:val="004203B3"/>
    <w:rsid w:val="004204C3"/>
    <w:rsid w:val="00420C40"/>
    <w:rsid w:val="004223EC"/>
    <w:rsid w:val="0042254A"/>
    <w:rsid w:val="00422AB6"/>
    <w:rsid w:val="004244CB"/>
    <w:rsid w:val="00424D9C"/>
    <w:rsid w:val="00426372"/>
    <w:rsid w:val="004273AF"/>
    <w:rsid w:val="004273E2"/>
    <w:rsid w:val="00427C53"/>
    <w:rsid w:val="00430887"/>
    <w:rsid w:val="00430BB8"/>
    <w:rsid w:val="00431CDE"/>
    <w:rsid w:val="00433331"/>
    <w:rsid w:val="00433445"/>
    <w:rsid w:val="00434E03"/>
    <w:rsid w:val="00435F08"/>
    <w:rsid w:val="004378CF"/>
    <w:rsid w:val="00440CC4"/>
    <w:rsid w:val="00441CBC"/>
    <w:rsid w:val="00441D94"/>
    <w:rsid w:val="00443394"/>
    <w:rsid w:val="00443846"/>
    <w:rsid w:val="004440BC"/>
    <w:rsid w:val="00444106"/>
    <w:rsid w:val="00447256"/>
    <w:rsid w:val="0044743B"/>
    <w:rsid w:val="00450472"/>
    <w:rsid w:val="00452AB0"/>
    <w:rsid w:val="0045317A"/>
    <w:rsid w:val="00455313"/>
    <w:rsid w:val="00455361"/>
    <w:rsid w:val="0045612A"/>
    <w:rsid w:val="00460B2D"/>
    <w:rsid w:val="00461E3D"/>
    <w:rsid w:val="00463EE1"/>
    <w:rsid w:val="00464020"/>
    <w:rsid w:val="004644BA"/>
    <w:rsid w:val="00466D80"/>
    <w:rsid w:val="00466E34"/>
    <w:rsid w:val="00467010"/>
    <w:rsid w:val="00471791"/>
    <w:rsid w:val="00473DEE"/>
    <w:rsid w:val="00473F7F"/>
    <w:rsid w:val="00474A6F"/>
    <w:rsid w:val="0047553A"/>
    <w:rsid w:val="00475665"/>
    <w:rsid w:val="00476469"/>
    <w:rsid w:val="00476925"/>
    <w:rsid w:val="00476CD7"/>
    <w:rsid w:val="004804F9"/>
    <w:rsid w:val="004818CE"/>
    <w:rsid w:val="00483DE9"/>
    <w:rsid w:val="00484E70"/>
    <w:rsid w:val="00486681"/>
    <w:rsid w:val="00487713"/>
    <w:rsid w:val="00497807"/>
    <w:rsid w:val="00497EF9"/>
    <w:rsid w:val="004A1CF3"/>
    <w:rsid w:val="004A33A9"/>
    <w:rsid w:val="004A4EBA"/>
    <w:rsid w:val="004A6324"/>
    <w:rsid w:val="004A68A9"/>
    <w:rsid w:val="004A6A0B"/>
    <w:rsid w:val="004A6DA3"/>
    <w:rsid w:val="004B0718"/>
    <w:rsid w:val="004B28E0"/>
    <w:rsid w:val="004B2C74"/>
    <w:rsid w:val="004B2D48"/>
    <w:rsid w:val="004B32CB"/>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6ED"/>
    <w:rsid w:val="004D7900"/>
    <w:rsid w:val="004E08D5"/>
    <w:rsid w:val="004E08E5"/>
    <w:rsid w:val="004E1D98"/>
    <w:rsid w:val="004E2C34"/>
    <w:rsid w:val="004E2E86"/>
    <w:rsid w:val="004E57FD"/>
    <w:rsid w:val="004E5F4E"/>
    <w:rsid w:val="004F2352"/>
    <w:rsid w:val="004F294E"/>
    <w:rsid w:val="004F2A10"/>
    <w:rsid w:val="004F48B2"/>
    <w:rsid w:val="004F48E9"/>
    <w:rsid w:val="004F4A81"/>
    <w:rsid w:val="004F4C30"/>
    <w:rsid w:val="004F5792"/>
    <w:rsid w:val="004F6622"/>
    <w:rsid w:val="004F6AF0"/>
    <w:rsid w:val="004F7295"/>
    <w:rsid w:val="004F7B9A"/>
    <w:rsid w:val="00503767"/>
    <w:rsid w:val="005059A2"/>
    <w:rsid w:val="00505BB1"/>
    <w:rsid w:val="0050729A"/>
    <w:rsid w:val="00507D69"/>
    <w:rsid w:val="005139D8"/>
    <w:rsid w:val="00514107"/>
    <w:rsid w:val="00515099"/>
    <w:rsid w:val="00515F49"/>
    <w:rsid w:val="005175B9"/>
    <w:rsid w:val="005235BE"/>
    <w:rsid w:val="00525A89"/>
    <w:rsid w:val="005261D0"/>
    <w:rsid w:val="005265C1"/>
    <w:rsid w:val="005272B1"/>
    <w:rsid w:val="00530B10"/>
    <w:rsid w:val="00530F3E"/>
    <w:rsid w:val="005319E4"/>
    <w:rsid w:val="00532B7A"/>
    <w:rsid w:val="0053344C"/>
    <w:rsid w:val="00533C05"/>
    <w:rsid w:val="0053618D"/>
    <w:rsid w:val="00536CEA"/>
    <w:rsid w:val="005372AD"/>
    <w:rsid w:val="00537F60"/>
    <w:rsid w:val="00540F0B"/>
    <w:rsid w:val="0054148E"/>
    <w:rsid w:val="00542A6C"/>
    <w:rsid w:val="00543616"/>
    <w:rsid w:val="00544421"/>
    <w:rsid w:val="005451CD"/>
    <w:rsid w:val="00546887"/>
    <w:rsid w:val="00552BBE"/>
    <w:rsid w:val="00555B2C"/>
    <w:rsid w:val="005576EE"/>
    <w:rsid w:val="00560044"/>
    <w:rsid w:val="00561175"/>
    <w:rsid w:val="00562E45"/>
    <w:rsid w:val="005643F8"/>
    <w:rsid w:val="00564407"/>
    <w:rsid w:val="00565FBC"/>
    <w:rsid w:val="005669D3"/>
    <w:rsid w:val="00566C67"/>
    <w:rsid w:val="0056721A"/>
    <w:rsid w:val="00570102"/>
    <w:rsid w:val="005701D8"/>
    <w:rsid w:val="00571D87"/>
    <w:rsid w:val="00574FB3"/>
    <w:rsid w:val="0057621E"/>
    <w:rsid w:val="00576492"/>
    <w:rsid w:val="00577670"/>
    <w:rsid w:val="00581A5E"/>
    <w:rsid w:val="0058250D"/>
    <w:rsid w:val="00582BC3"/>
    <w:rsid w:val="0058313D"/>
    <w:rsid w:val="0058330B"/>
    <w:rsid w:val="005834B4"/>
    <w:rsid w:val="00584E00"/>
    <w:rsid w:val="00585DDB"/>
    <w:rsid w:val="00586123"/>
    <w:rsid w:val="00586777"/>
    <w:rsid w:val="00586B65"/>
    <w:rsid w:val="00587030"/>
    <w:rsid w:val="00587397"/>
    <w:rsid w:val="00587AD6"/>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5367"/>
    <w:rsid w:val="005A7496"/>
    <w:rsid w:val="005A7A3A"/>
    <w:rsid w:val="005B1BF6"/>
    <w:rsid w:val="005B3BA9"/>
    <w:rsid w:val="005B3D41"/>
    <w:rsid w:val="005B668D"/>
    <w:rsid w:val="005B6BF3"/>
    <w:rsid w:val="005C08C1"/>
    <w:rsid w:val="005C22E5"/>
    <w:rsid w:val="005C337A"/>
    <w:rsid w:val="005C6C56"/>
    <w:rsid w:val="005C7F78"/>
    <w:rsid w:val="005D29D8"/>
    <w:rsid w:val="005D3851"/>
    <w:rsid w:val="005D43A7"/>
    <w:rsid w:val="005D5808"/>
    <w:rsid w:val="005D7C5A"/>
    <w:rsid w:val="005E04F6"/>
    <w:rsid w:val="005E0944"/>
    <w:rsid w:val="005E0BA4"/>
    <w:rsid w:val="005E18C3"/>
    <w:rsid w:val="005E1DA0"/>
    <w:rsid w:val="005E20CA"/>
    <w:rsid w:val="005E218C"/>
    <w:rsid w:val="005E44EC"/>
    <w:rsid w:val="005E4F61"/>
    <w:rsid w:val="005E732A"/>
    <w:rsid w:val="005E7449"/>
    <w:rsid w:val="005E7AC4"/>
    <w:rsid w:val="005E7BA7"/>
    <w:rsid w:val="005E7F55"/>
    <w:rsid w:val="005F0554"/>
    <w:rsid w:val="005F060B"/>
    <w:rsid w:val="005F44D4"/>
    <w:rsid w:val="005F453C"/>
    <w:rsid w:val="006000A1"/>
    <w:rsid w:val="00600A77"/>
    <w:rsid w:val="0060109D"/>
    <w:rsid w:val="00601B41"/>
    <w:rsid w:val="00601F1A"/>
    <w:rsid w:val="00602887"/>
    <w:rsid w:val="00603FF7"/>
    <w:rsid w:val="0060663B"/>
    <w:rsid w:val="006070CF"/>
    <w:rsid w:val="00611B7F"/>
    <w:rsid w:val="00611C5A"/>
    <w:rsid w:val="0061356A"/>
    <w:rsid w:val="00614685"/>
    <w:rsid w:val="00617F8E"/>
    <w:rsid w:val="00620035"/>
    <w:rsid w:val="00620D9E"/>
    <w:rsid w:val="00620FA4"/>
    <w:rsid w:val="00621CC1"/>
    <w:rsid w:val="00622024"/>
    <w:rsid w:val="00624EDE"/>
    <w:rsid w:val="00624F3B"/>
    <w:rsid w:val="00625663"/>
    <w:rsid w:val="006261BD"/>
    <w:rsid w:val="00627D0A"/>
    <w:rsid w:val="00630303"/>
    <w:rsid w:val="006307ED"/>
    <w:rsid w:val="00631A6D"/>
    <w:rsid w:val="00632769"/>
    <w:rsid w:val="00633ADB"/>
    <w:rsid w:val="00634AF2"/>
    <w:rsid w:val="00634DCC"/>
    <w:rsid w:val="0064100E"/>
    <w:rsid w:val="006427A6"/>
    <w:rsid w:val="006435EC"/>
    <w:rsid w:val="00644485"/>
    <w:rsid w:val="00646392"/>
    <w:rsid w:val="0064698A"/>
    <w:rsid w:val="00647D68"/>
    <w:rsid w:val="00651846"/>
    <w:rsid w:val="00651D1F"/>
    <w:rsid w:val="00651D55"/>
    <w:rsid w:val="00651E7A"/>
    <w:rsid w:val="0065327E"/>
    <w:rsid w:val="00653E74"/>
    <w:rsid w:val="00655FA8"/>
    <w:rsid w:val="00656346"/>
    <w:rsid w:val="00656D83"/>
    <w:rsid w:val="006613D7"/>
    <w:rsid w:val="00661FDF"/>
    <w:rsid w:val="00662010"/>
    <w:rsid w:val="00662B33"/>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C73"/>
    <w:rsid w:val="00690CA5"/>
    <w:rsid w:val="00690E1B"/>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06E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58E4"/>
    <w:rsid w:val="006E6125"/>
    <w:rsid w:val="006E69FE"/>
    <w:rsid w:val="006E6ABD"/>
    <w:rsid w:val="006F143C"/>
    <w:rsid w:val="006F22CB"/>
    <w:rsid w:val="006F3D58"/>
    <w:rsid w:val="006F4DC8"/>
    <w:rsid w:val="006F5644"/>
    <w:rsid w:val="006F5C8B"/>
    <w:rsid w:val="006F703D"/>
    <w:rsid w:val="006F7376"/>
    <w:rsid w:val="006F77EA"/>
    <w:rsid w:val="006F7BE5"/>
    <w:rsid w:val="00701D9D"/>
    <w:rsid w:val="00701DEB"/>
    <w:rsid w:val="007032D1"/>
    <w:rsid w:val="00707292"/>
    <w:rsid w:val="00710B7F"/>
    <w:rsid w:val="00712097"/>
    <w:rsid w:val="00713DDC"/>
    <w:rsid w:val="007144B7"/>
    <w:rsid w:val="00716B6F"/>
    <w:rsid w:val="00717008"/>
    <w:rsid w:val="00717932"/>
    <w:rsid w:val="00717C0A"/>
    <w:rsid w:val="0072008A"/>
    <w:rsid w:val="00722198"/>
    <w:rsid w:val="007256AE"/>
    <w:rsid w:val="00725E16"/>
    <w:rsid w:val="007274EC"/>
    <w:rsid w:val="00727A1E"/>
    <w:rsid w:val="00730163"/>
    <w:rsid w:val="00730A43"/>
    <w:rsid w:val="00730FD1"/>
    <w:rsid w:val="00731105"/>
    <w:rsid w:val="00731AB3"/>
    <w:rsid w:val="00731C54"/>
    <w:rsid w:val="00731DBF"/>
    <w:rsid w:val="00733EE0"/>
    <w:rsid w:val="00734520"/>
    <w:rsid w:val="007347CD"/>
    <w:rsid w:val="00735D6C"/>
    <w:rsid w:val="00736A88"/>
    <w:rsid w:val="00736C81"/>
    <w:rsid w:val="007419AE"/>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837"/>
    <w:rsid w:val="00774AC0"/>
    <w:rsid w:val="00774FDA"/>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A77CB"/>
    <w:rsid w:val="007B11E6"/>
    <w:rsid w:val="007B1760"/>
    <w:rsid w:val="007B176F"/>
    <w:rsid w:val="007B33A2"/>
    <w:rsid w:val="007B383D"/>
    <w:rsid w:val="007B451A"/>
    <w:rsid w:val="007B7661"/>
    <w:rsid w:val="007B7E9A"/>
    <w:rsid w:val="007C0C36"/>
    <w:rsid w:val="007C1FD2"/>
    <w:rsid w:val="007C3C7F"/>
    <w:rsid w:val="007C6709"/>
    <w:rsid w:val="007C6D21"/>
    <w:rsid w:val="007C7A7B"/>
    <w:rsid w:val="007C7E4E"/>
    <w:rsid w:val="007D0673"/>
    <w:rsid w:val="007D0BCF"/>
    <w:rsid w:val="007D3A34"/>
    <w:rsid w:val="007D4A98"/>
    <w:rsid w:val="007D4F31"/>
    <w:rsid w:val="007D5D2D"/>
    <w:rsid w:val="007D6C76"/>
    <w:rsid w:val="007E0160"/>
    <w:rsid w:val="007E0590"/>
    <w:rsid w:val="007E23F4"/>
    <w:rsid w:val="007E3157"/>
    <w:rsid w:val="007E34D5"/>
    <w:rsid w:val="007E56F5"/>
    <w:rsid w:val="007E590E"/>
    <w:rsid w:val="007F01F4"/>
    <w:rsid w:val="007F0F9E"/>
    <w:rsid w:val="007F282D"/>
    <w:rsid w:val="007F3875"/>
    <w:rsid w:val="007F390A"/>
    <w:rsid w:val="007F4483"/>
    <w:rsid w:val="007F4752"/>
    <w:rsid w:val="007F48A9"/>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47BD"/>
    <w:rsid w:val="0083568A"/>
    <w:rsid w:val="00835B14"/>
    <w:rsid w:val="00840604"/>
    <w:rsid w:val="00840F3A"/>
    <w:rsid w:val="00841BDE"/>
    <w:rsid w:val="00842F60"/>
    <w:rsid w:val="00843A14"/>
    <w:rsid w:val="00844D2A"/>
    <w:rsid w:val="008470DB"/>
    <w:rsid w:val="00847333"/>
    <w:rsid w:val="008503DD"/>
    <w:rsid w:val="00851D9D"/>
    <w:rsid w:val="00853181"/>
    <w:rsid w:val="0085508C"/>
    <w:rsid w:val="008572AA"/>
    <w:rsid w:val="008574B0"/>
    <w:rsid w:val="00861EC4"/>
    <w:rsid w:val="0086224F"/>
    <w:rsid w:val="008634CB"/>
    <w:rsid w:val="00865276"/>
    <w:rsid w:val="00871769"/>
    <w:rsid w:val="00873BA2"/>
    <w:rsid w:val="00874632"/>
    <w:rsid w:val="008751F8"/>
    <w:rsid w:val="008755E2"/>
    <w:rsid w:val="008762B3"/>
    <w:rsid w:val="0087698B"/>
    <w:rsid w:val="0088006E"/>
    <w:rsid w:val="0088457E"/>
    <w:rsid w:val="00886537"/>
    <w:rsid w:val="008877EC"/>
    <w:rsid w:val="008877FE"/>
    <w:rsid w:val="00887880"/>
    <w:rsid w:val="00890D7E"/>
    <w:rsid w:val="00891172"/>
    <w:rsid w:val="00894A6B"/>
    <w:rsid w:val="00896D25"/>
    <w:rsid w:val="00896EEA"/>
    <w:rsid w:val="008974E7"/>
    <w:rsid w:val="008A08BE"/>
    <w:rsid w:val="008A0C2D"/>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397B"/>
    <w:rsid w:val="008C5D72"/>
    <w:rsid w:val="008C62C3"/>
    <w:rsid w:val="008D2734"/>
    <w:rsid w:val="008D6098"/>
    <w:rsid w:val="008D6A26"/>
    <w:rsid w:val="008E0480"/>
    <w:rsid w:val="008E053E"/>
    <w:rsid w:val="008E0926"/>
    <w:rsid w:val="008E1306"/>
    <w:rsid w:val="008E2750"/>
    <w:rsid w:val="008E4C65"/>
    <w:rsid w:val="008E5583"/>
    <w:rsid w:val="008E711A"/>
    <w:rsid w:val="008F0F21"/>
    <w:rsid w:val="008F192A"/>
    <w:rsid w:val="008F1F3F"/>
    <w:rsid w:val="008F28BF"/>
    <w:rsid w:val="008F3988"/>
    <w:rsid w:val="008F4BC6"/>
    <w:rsid w:val="008F5456"/>
    <w:rsid w:val="008F5808"/>
    <w:rsid w:val="008F5E1F"/>
    <w:rsid w:val="008F71D0"/>
    <w:rsid w:val="008F7E61"/>
    <w:rsid w:val="00906137"/>
    <w:rsid w:val="00906356"/>
    <w:rsid w:val="00907512"/>
    <w:rsid w:val="009111BD"/>
    <w:rsid w:val="00915A4A"/>
    <w:rsid w:val="009161CF"/>
    <w:rsid w:val="00917ABF"/>
    <w:rsid w:val="00920CFF"/>
    <w:rsid w:val="0092174C"/>
    <w:rsid w:val="00923016"/>
    <w:rsid w:val="009232FE"/>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3E57"/>
    <w:rsid w:val="009448D3"/>
    <w:rsid w:val="00944C7B"/>
    <w:rsid w:val="00946C51"/>
    <w:rsid w:val="00946D5C"/>
    <w:rsid w:val="00947094"/>
    <w:rsid w:val="00947C6D"/>
    <w:rsid w:val="0095060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92C"/>
    <w:rsid w:val="00984CF0"/>
    <w:rsid w:val="00985E83"/>
    <w:rsid w:val="00991511"/>
    <w:rsid w:val="00991D3B"/>
    <w:rsid w:val="00992AF2"/>
    <w:rsid w:val="009933DB"/>
    <w:rsid w:val="00993C19"/>
    <w:rsid w:val="00994B33"/>
    <w:rsid w:val="009A0ED1"/>
    <w:rsid w:val="009A1082"/>
    <w:rsid w:val="009A1F49"/>
    <w:rsid w:val="009A322F"/>
    <w:rsid w:val="009A3CB7"/>
    <w:rsid w:val="009A44DF"/>
    <w:rsid w:val="009A4FD7"/>
    <w:rsid w:val="009B05B3"/>
    <w:rsid w:val="009B1E6E"/>
    <w:rsid w:val="009B349A"/>
    <w:rsid w:val="009B37C8"/>
    <w:rsid w:val="009B3934"/>
    <w:rsid w:val="009B3F45"/>
    <w:rsid w:val="009B7D23"/>
    <w:rsid w:val="009C058C"/>
    <w:rsid w:val="009C175F"/>
    <w:rsid w:val="009C1D1B"/>
    <w:rsid w:val="009C3056"/>
    <w:rsid w:val="009C3DF8"/>
    <w:rsid w:val="009C7894"/>
    <w:rsid w:val="009D3274"/>
    <w:rsid w:val="009D5283"/>
    <w:rsid w:val="009D57B9"/>
    <w:rsid w:val="009D57BF"/>
    <w:rsid w:val="009D6587"/>
    <w:rsid w:val="009E1264"/>
    <w:rsid w:val="009E1366"/>
    <w:rsid w:val="009E1B3B"/>
    <w:rsid w:val="009E2B85"/>
    <w:rsid w:val="009E2EE8"/>
    <w:rsid w:val="009E5823"/>
    <w:rsid w:val="009E7720"/>
    <w:rsid w:val="009E77CA"/>
    <w:rsid w:val="009F1905"/>
    <w:rsid w:val="009F2936"/>
    <w:rsid w:val="009F4937"/>
    <w:rsid w:val="009F544B"/>
    <w:rsid w:val="00A01EA5"/>
    <w:rsid w:val="00A02355"/>
    <w:rsid w:val="00A02635"/>
    <w:rsid w:val="00A02EFC"/>
    <w:rsid w:val="00A040DD"/>
    <w:rsid w:val="00A04BBD"/>
    <w:rsid w:val="00A05795"/>
    <w:rsid w:val="00A075D9"/>
    <w:rsid w:val="00A1079F"/>
    <w:rsid w:val="00A11F66"/>
    <w:rsid w:val="00A143DF"/>
    <w:rsid w:val="00A14AFB"/>
    <w:rsid w:val="00A15A64"/>
    <w:rsid w:val="00A179BF"/>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10AD"/>
    <w:rsid w:val="00A32416"/>
    <w:rsid w:val="00A32BDA"/>
    <w:rsid w:val="00A33C60"/>
    <w:rsid w:val="00A37624"/>
    <w:rsid w:val="00A37B88"/>
    <w:rsid w:val="00A40418"/>
    <w:rsid w:val="00A4057E"/>
    <w:rsid w:val="00A47E24"/>
    <w:rsid w:val="00A50201"/>
    <w:rsid w:val="00A5084C"/>
    <w:rsid w:val="00A50D6A"/>
    <w:rsid w:val="00A52BE9"/>
    <w:rsid w:val="00A540E9"/>
    <w:rsid w:val="00A54362"/>
    <w:rsid w:val="00A548EA"/>
    <w:rsid w:val="00A5538C"/>
    <w:rsid w:val="00A56AAB"/>
    <w:rsid w:val="00A56CDC"/>
    <w:rsid w:val="00A575C8"/>
    <w:rsid w:val="00A60068"/>
    <w:rsid w:val="00A617FB"/>
    <w:rsid w:val="00A63F15"/>
    <w:rsid w:val="00A66BC1"/>
    <w:rsid w:val="00A7193D"/>
    <w:rsid w:val="00A7436E"/>
    <w:rsid w:val="00A74867"/>
    <w:rsid w:val="00A74B29"/>
    <w:rsid w:val="00A74C86"/>
    <w:rsid w:val="00A74CE1"/>
    <w:rsid w:val="00A757E5"/>
    <w:rsid w:val="00A767CA"/>
    <w:rsid w:val="00A77A9B"/>
    <w:rsid w:val="00A8020A"/>
    <w:rsid w:val="00A80A65"/>
    <w:rsid w:val="00A80F79"/>
    <w:rsid w:val="00A81115"/>
    <w:rsid w:val="00A813DD"/>
    <w:rsid w:val="00A81BAA"/>
    <w:rsid w:val="00A8325C"/>
    <w:rsid w:val="00A851D0"/>
    <w:rsid w:val="00A87FC3"/>
    <w:rsid w:val="00A900B0"/>
    <w:rsid w:val="00A93AE0"/>
    <w:rsid w:val="00A95CDB"/>
    <w:rsid w:val="00A96B44"/>
    <w:rsid w:val="00AA0234"/>
    <w:rsid w:val="00AA1179"/>
    <w:rsid w:val="00AA1AFB"/>
    <w:rsid w:val="00AA24C2"/>
    <w:rsid w:val="00AA2608"/>
    <w:rsid w:val="00AA36BF"/>
    <w:rsid w:val="00AA42BF"/>
    <w:rsid w:val="00AA4F65"/>
    <w:rsid w:val="00AA4FE7"/>
    <w:rsid w:val="00AA512D"/>
    <w:rsid w:val="00AB087B"/>
    <w:rsid w:val="00AB1499"/>
    <w:rsid w:val="00AB1AC4"/>
    <w:rsid w:val="00AB3DF6"/>
    <w:rsid w:val="00AB47FC"/>
    <w:rsid w:val="00AB553C"/>
    <w:rsid w:val="00AB595E"/>
    <w:rsid w:val="00AB7DD6"/>
    <w:rsid w:val="00AC3680"/>
    <w:rsid w:val="00AC4159"/>
    <w:rsid w:val="00AC4BEF"/>
    <w:rsid w:val="00AC595F"/>
    <w:rsid w:val="00AC600E"/>
    <w:rsid w:val="00AC626E"/>
    <w:rsid w:val="00AC6DEC"/>
    <w:rsid w:val="00AC7B4A"/>
    <w:rsid w:val="00AD2EF8"/>
    <w:rsid w:val="00AD3212"/>
    <w:rsid w:val="00AD475B"/>
    <w:rsid w:val="00AD4A14"/>
    <w:rsid w:val="00AD57D9"/>
    <w:rsid w:val="00AD670E"/>
    <w:rsid w:val="00AE2DFA"/>
    <w:rsid w:val="00AE357F"/>
    <w:rsid w:val="00AE3F82"/>
    <w:rsid w:val="00AE4C64"/>
    <w:rsid w:val="00AE4F61"/>
    <w:rsid w:val="00AE5C64"/>
    <w:rsid w:val="00AE614B"/>
    <w:rsid w:val="00AE7A83"/>
    <w:rsid w:val="00AF204F"/>
    <w:rsid w:val="00AF25BC"/>
    <w:rsid w:val="00AF2779"/>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3575"/>
    <w:rsid w:val="00B13B51"/>
    <w:rsid w:val="00B140DB"/>
    <w:rsid w:val="00B14183"/>
    <w:rsid w:val="00B1447D"/>
    <w:rsid w:val="00B1465B"/>
    <w:rsid w:val="00B165F3"/>
    <w:rsid w:val="00B16A83"/>
    <w:rsid w:val="00B16EBC"/>
    <w:rsid w:val="00B17575"/>
    <w:rsid w:val="00B20107"/>
    <w:rsid w:val="00B23BD8"/>
    <w:rsid w:val="00B24936"/>
    <w:rsid w:val="00B25FCF"/>
    <w:rsid w:val="00B2621C"/>
    <w:rsid w:val="00B26291"/>
    <w:rsid w:val="00B26BDC"/>
    <w:rsid w:val="00B26D33"/>
    <w:rsid w:val="00B30B1E"/>
    <w:rsid w:val="00B30DD3"/>
    <w:rsid w:val="00B3436D"/>
    <w:rsid w:val="00B34A27"/>
    <w:rsid w:val="00B35229"/>
    <w:rsid w:val="00B3525F"/>
    <w:rsid w:val="00B415E5"/>
    <w:rsid w:val="00B419F9"/>
    <w:rsid w:val="00B440AF"/>
    <w:rsid w:val="00B45C48"/>
    <w:rsid w:val="00B4646E"/>
    <w:rsid w:val="00B46E95"/>
    <w:rsid w:val="00B470A7"/>
    <w:rsid w:val="00B47FF4"/>
    <w:rsid w:val="00B50FF3"/>
    <w:rsid w:val="00B51310"/>
    <w:rsid w:val="00B51884"/>
    <w:rsid w:val="00B52403"/>
    <w:rsid w:val="00B564FE"/>
    <w:rsid w:val="00B56D37"/>
    <w:rsid w:val="00B57789"/>
    <w:rsid w:val="00B5780B"/>
    <w:rsid w:val="00B60001"/>
    <w:rsid w:val="00B63018"/>
    <w:rsid w:val="00B63F7D"/>
    <w:rsid w:val="00B644B5"/>
    <w:rsid w:val="00B655B9"/>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00"/>
    <w:rsid w:val="00B8602E"/>
    <w:rsid w:val="00B905EF"/>
    <w:rsid w:val="00B9092B"/>
    <w:rsid w:val="00B9176B"/>
    <w:rsid w:val="00B919FD"/>
    <w:rsid w:val="00B92C85"/>
    <w:rsid w:val="00B953C2"/>
    <w:rsid w:val="00B95DF4"/>
    <w:rsid w:val="00B961B1"/>
    <w:rsid w:val="00B96666"/>
    <w:rsid w:val="00BA0034"/>
    <w:rsid w:val="00BA12E9"/>
    <w:rsid w:val="00BA1551"/>
    <w:rsid w:val="00BA15F1"/>
    <w:rsid w:val="00BA1DA2"/>
    <w:rsid w:val="00BA2781"/>
    <w:rsid w:val="00BA4474"/>
    <w:rsid w:val="00BA6030"/>
    <w:rsid w:val="00BA6588"/>
    <w:rsid w:val="00BA6FCB"/>
    <w:rsid w:val="00BB42F5"/>
    <w:rsid w:val="00BB5014"/>
    <w:rsid w:val="00BB5644"/>
    <w:rsid w:val="00BB64B2"/>
    <w:rsid w:val="00BC0A48"/>
    <w:rsid w:val="00BC0B22"/>
    <w:rsid w:val="00BC0D85"/>
    <w:rsid w:val="00BC1847"/>
    <w:rsid w:val="00BC2F06"/>
    <w:rsid w:val="00BC3A0E"/>
    <w:rsid w:val="00BC3D52"/>
    <w:rsid w:val="00BC576E"/>
    <w:rsid w:val="00BC5852"/>
    <w:rsid w:val="00BD016F"/>
    <w:rsid w:val="00BD07F0"/>
    <w:rsid w:val="00BD0A83"/>
    <w:rsid w:val="00BD0A8B"/>
    <w:rsid w:val="00BD30DA"/>
    <w:rsid w:val="00BD3121"/>
    <w:rsid w:val="00BD31BA"/>
    <w:rsid w:val="00BD4BB2"/>
    <w:rsid w:val="00BD5148"/>
    <w:rsid w:val="00BD67B6"/>
    <w:rsid w:val="00BE035E"/>
    <w:rsid w:val="00BE1F1B"/>
    <w:rsid w:val="00BE298D"/>
    <w:rsid w:val="00BE33E8"/>
    <w:rsid w:val="00BE39F9"/>
    <w:rsid w:val="00BE3DE1"/>
    <w:rsid w:val="00BE6BC1"/>
    <w:rsid w:val="00BF1345"/>
    <w:rsid w:val="00BF240F"/>
    <w:rsid w:val="00BF2B8E"/>
    <w:rsid w:val="00BF2FC6"/>
    <w:rsid w:val="00BF789C"/>
    <w:rsid w:val="00C0014E"/>
    <w:rsid w:val="00C013E0"/>
    <w:rsid w:val="00C0416E"/>
    <w:rsid w:val="00C0491F"/>
    <w:rsid w:val="00C070D7"/>
    <w:rsid w:val="00C11A7D"/>
    <w:rsid w:val="00C123AB"/>
    <w:rsid w:val="00C12894"/>
    <w:rsid w:val="00C14259"/>
    <w:rsid w:val="00C1568B"/>
    <w:rsid w:val="00C1660C"/>
    <w:rsid w:val="00C173AA"/>
    <w:rsid w:val="00C17F25"/>
    <w:rsid w:val="00C201AB"/>
    <w:rsid w:val="00C2044B"/>
    <w:rsid w:val="00C21497"/>
    <w:rsid w:val="00C21DE1"/>
    <w:rsid w:val="00C22118"/>
    <w:rsid w:val="00C238CD"/>
    <w:rsid w:val="00C24ECC"/>
    <w:rsid w:val="00C2614C"/>
    <w:rsid w:val="00C26A98"/>
    <w:rsid w:val="00C26ECA"/>
    <w:rsid w:val="00C27F83"/>
    <w:rsid w:val="00C3101F"/>
    <w:rsid w:val="00C31EF6"/>
    <w:rsid w:val="00C334D8"/>
    <w:rsid w:val="00C33BA8"/>
    <w:rsid w:val="00C33FA3"/>
    <w:rsid w:val="00C34E90"/>
    <w:rsid w:val="00C3512A"/>
    <w:rsid w:val="00C36901"/>
    <w:rsid w:val="00C3730C"/>
    <w:rsid w:val="00C374EE"/>
    <w:rsid w:val="00C376DC"/>
    <w:rsid w:val="00C4064E"/>
    <w:rsid w:val="00C40D30"/>
    <w:rsid w:val="00C42DE7"/>
    <w:rsid w:val="00C44067"/>
    <w:rsid w:val="00C44DED"/>
    <w:rsid w:val="00C45983"/>
    <w:rsid w:val="00C46CEA"/>
    <w:rsid w:val="00C51821"/>
    <w:rsid w:val="00C51BD8"/>
    <w:rsid w:val="00C52F10"/>
    <w:rsid w:val="00C53201"/>
    <w:rsid w:val="00C56201"/>
    <w:rsid w:val="00C5622C"/>
    <w:rsid w:val="00C6013B"/>
    <w:rsid w:val="00C6047E"/>
    <w:rsid w:val="00C60F1F"/>
    <w:rsid w:val="00C63FDB"/>
    <w:rsid w:val="00C6422C"/>
    <w:rsid w:val="00C64F0C"/>
    <w:rsid w:val="00C658D2"/>
    <w:rsid w:val="00C66760"/>
    <w:rsid w:val="00C735BB"/>
    <w:rsid w:val="00C75A35"/>
    <w:rsid w:val="00C76F5C"/>
    <w:rsid w:val="00C77C24"/>
    <w:rsid w:val="00C8038C"/>
    <w:rsid w:val="00C81201"/>
    <w:rsid w:val="00C812F5"/>
    <w:rsid w:val="00C81D56"/>
    <w:rsid w:val="00C8371F"/>
    <w:rsid w:val="00C84557"/>
    <w:rsid w:val="00C84A71"/>
    <w:rsid w:val="00C85385"/>
    <w:rsid w:val="00C853A9"/>
    <w:rsid w:val="00C853D7"/>
    <w:rsid w:val="00C875AD"/>
    <w:rsid w:val="00C91D64"/>
    <w:rsid w:val="00C922CE"/>
    <w:rsid w:val="00C92680"/>
    <w:rsid w:val="00C930EB"/>
    <w:rsid w:val="00C93160"/>
    <w:rsid w:val="00C94181"/>
    <w:rsid w:val="00C95D13"/>
    <w:rsid w:val="00C96082"/>
    <w:rsid w:val="00C9704E"/>
    <w:rsid w:val="00CA11D7"/>
    <w:rsid w:val="00CA289F"/>
    <w:rsid w:val="00CA31BD"/>
    <w:rsid w:val="00CA46C9"/>
    <w:rsid w:val="00CA4890"/>
    <w:rsid w:val="00CA5A7B"/>
    <w:rsid w:val="00CA5FA6"/>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17F3"/>
    <w:rsid w:val="00CD5296"/>
    <w:rsid w:val="00CD60CE"/>
    <w:rsid w:val="00CE0F52"/>
    <w:rsid w:val="00CE281D"/>
    <w:rsid w:val="00CE43C3"/>
    <w:rsid w:val="00CE43F4"/>
    <w:rsid w:val="00CE4B4A"/>
    <w:rsid w:val="00CE6E27"/>
    <w:rsid w:val="00CE71AD"/>
    <w:rsid w:val="00CE71D5"/>
    <w:rsid w:val="00CE7CE0"/>
    <w:rsid w:val="00CF1EFC"/>
    <w:rsid w:val="00CF2F75"/>
    <w:rsid w:val="00CF326C"/>
    <w:rsid w:val="00CF3B7D"/>
    <w:rsid w:val="00CF50A7"/>
    <w:rsid w:val="00CF6385"/>
    <w:rsid w:val="00CF78EA"/>
    <w:rsid w:val="00CF79CD"/>
    <w:rsid w:val="00CF7A4B"/>
    <w:rsid w:val="00D028C4"/>
    <w:rsid w:val="00D038CC"/>
    <w:rsid w:val="00D054B8"/>
    <w:rsid w:val="00D05C76"/>
    <w:rsid w:val="00D06FFB"/>
    <w:rsid w:val="00D07914"/>
    <w:rsid w:val="00D079E7"/>
    <w:rsid w:val="00D101D7"/>
    <w:rsid w:val="00D114B7"/>
    <w:rsid w:val="00D13827"/>
    <w:rsid w:val="00D14A5B"/>
    <w:rsid w:val="00D15BA3"/>
    <w:rsid w:val="00D17F65"/>
    <w:rsid w:val="00D17FD7"/>
    <w:rsid w:val="00D20823"/>
    <w:rsid w:val="00D20C47"/>
    <w:rsid w:val="00D218F7"/>
    <w:rsid w:val="00D21CFE"/>
    <w:rsid w:val="00D24E54"/>
    <w:rsid w:val="00D263CF"/>
    <w:rsid w:val="00D270A0"/>
    <w:rsid w:val="00D27230"/>
    <w:rsid w:val="00D27627"/>
    <w:rsid w:val="00D30419"/>
    <w:rsid w:val="00D31C62"/>
    <w:rsid w:val="00D339F7"/>
    <w:rsid w:val="00D34886"/>
    <w:rsid w:val="00D34B72"/>
    <w:rsid w:val="00D35C71"/>
    <w:rsid w:val="00D35F74"/>
    <w:rsid w:val="00D4041F"/>
    <w:rsid w:val="00D415B5"/>
    <w:rsid w:val="00D42198"/>
    <w:rsid w:val="00D435B7"/>
    <w:rsid w:val="00D43BBE"/>
    <w:rsid w:val="00D43DB5"/>
    <w:rsid w:val="00D44B54"/>
    <w:rsid w:val="00D44D0A"/>
    <w:rsid w:val="00D47ED1"/>
    <w:rsid w:val="00D50E10"/>
    <w:rsid w:val="00D5283E"/>
    <w:rsid w:val="00D528A1"/>
    <w:rsid w:val="00D53127"/>
    <w:rsid w:val="00D53260"/>
    <w:rsid w:val="00D53BF0"/>
    <w:rsid w:val="00D5496E"/>
    <w:rsid w:val="00D55A4E"/>
    <w:rsid w:val="00D55DAA"/>
    <w:rsid w:val="00D60539"/>
    <w:rsid w:val="00D61CD2"/>
    <w:rsid w:val="00D62AA2"/>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5D3D"/>
    <w:rsid w:val="00D87787"/>
    <w:rsid w:val="00D87FB5"/>
    <w:rsid w:val="00D90D72"/>
    <w:rsid w:val="00DA0E50"/>
    <w:rsid w:val="00DA1C3B"/>
    <w:rsid w:val="00DA2DAD"/>
    <w:rsid w:val="00DA34DC"/>
    <w:rsid w:val="00DA3D21"/>
    <w:rsid w:val="00DA7114"/>
    <w:rsid w:val="00DA724A"/>
    <w:rsid w:val="00DA7340"/>
    <w:rsid w:val="00DB041E"/>
    <w:rsid w:val="00DB044D"/>
    <w:rsid w:val="00DB0C03"/>
    <w:rsid w:val="00DB1DD1"/>
    <w:rsid w:val="00DB23CE"/>
    <w:rsid w:val="00DB439A"/>
    <w:rsid w:val="00DB45D5"/>
    <w:rsid w:val="00DB4CAE"/>
    <w:rsid w:val="00DB52DB"/>
    <w:rsid w:val="00DB54E3"/>
    <w:rsid w:val="00DB7EF9"/>
    <w:rsid w:val="00DC090F"/>
    <w:rsid w:val="00DC0914"/>
    <w:rsid w:val="00DC0F97"/>
    <w:rsid w:val="00DC1482"/>
    <w:rsid w:val="00DC14F7"/>
    <w:rsid w:val="00DC1E0F"/>
    <w:rsid w:val="00DD1A2B"/>
    <w:rsid w:val="00DD22DB"/>
    <w:rsid w:val="00DD29F1"/>
    <w:rsid w:val="00DD2E83"/>
    <w:rsid w:val="00DD4669"/>
    <w:rsid w:val="00DD486C"/>
    <w:rsid w:val="00DD569C"/>
    <w:rsid w:val="00DD6DD7"/>
    <w:rsid w:val="00DD7B94"/>
    <w:rsid w:val="00DD7E9C"/>
    <w:rsid w:val="00DE02CD"/>
    <w:rsid w:val="00DE18CA"/>
    <w:rsid w:val="00DE389C"/>
    <w:rsid w:val="00DE42FB"/>
    <w:rsid w:val="00DE4502"/>
    <w:rsid w:val="00DE4752"/>
    <w:rsid w:val="00DF041D"/>
    <w:rsid w:val="00DF08FF"/>
    <w:rsid w:val="00DF0E84"/>
    <w:rsid w:val="00DF2003"/>
    <w:rsid w:val="00DF2842"/>
    <w:rsid w:val="00DF48E9"/>
    <w:rsid w:val="00DF4A54"/>
    <w:rsid w:val="00DF6DA3"/>
    <w:rsid w:val="00DF7C23"/>
    <w:rsid w:val="00E003B0"/>
    <w:rsid w:val="00E005FD"/>
    <w:rsid w:val="00E00A53"/>
    <w:rsid w:val="00E010E3"/>
    <w:rsid w:val="00E011C5"/>
    <w:rsid w:val="00E01655"/>
    <w:rsid w:val="00E01D1C"/>
    <w:rsid w:val="00E0223B"/>
    <w:rsid w:val="00E02ED0"/>
    <w:rsid w:val="00E03B52"/>
    <w:rsid w:val="00E062DB"/>
    <w:rsid w:val="00E10120"/>
    <w:rsid w:val="00E10F95"/>
    <w:rsid w:val="00E1575A"/>
    <w:rsid w:val="00E17499"/>
    <w:rsid w:val="00E20053"/>
    <w:rsid w:val="00E20655"/>
    <w:rsid w:val="00E21EB1"/>
    <w:rsid w:val="00E2218E"/>
    <w:rsid w:val="00E2446C"/>
    <w:rsid w:val="00E2795B"/>
    <w:rsid w:val="00E30B44"/>
    <w:rsid w:val="00E32716"/>
    <w:rsid w:val="00E32FF5"/>
    <w:rsid w:val="00E34523"/>
    <w:rsid w:val="00E36A67"/>
    <w:rsid w:val="00E3702D"/>
    <w:rsid w:val="00E42DA8"/>
    <w:rsid w:val="00E43095"/>
    <w:rsid w:val="00E43B3B"/>
    <w:rsid w:val="00E45A1E"/>
    <w:rsid w:val="00E50D44"/>
    <w:rsid w:val="00E53F90"/>
    <w:rsid w:val="00E54EDE"/>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B9A"/>
    <w:rsid w:val="00E902D0"/>
    <w:rsid w:val="00E903E1"/>
    <w:rsid w:val="00E91C2D"/>
    <w:rsid w:val="00E924B7"/>
    <w:rsid w:val="00E927AB"/>
    <w:rsid w:val="00E960ED"/>
    <w:rsid w:val="00E97934"/>
    <w:rsid w:val="00EA08A7"/>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62A"/>
    <w:rsid w:val="00EF478F"/>
    <w:rsid w:val="00EF59DE"/>
    <w:rsid w:val="00F00A9B"/>
    <w:rsid w:val="00F018C9"/>
    <w:rsid w:val="00F06F5F"/>
    <w:rsid w:val="00F07D0D"/>
    <w:rsid w:val="00F1006F"/>
    <w:rsid w:val="00F10F79"/>
    <w:rsid w:val="00F11751"/>
    <w:rsid w:val="00F11BDA"/>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1AB"/>
    <w:rsid w:val="00F37419"/>
    <w:rsid w:val="00F40555"/>
    <w:rsid w:val="00F40EDB"/>
    <w:rsid w:val="00F413BD"/>
    <w:rsid w:val="00F41406"/>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379A"/>
    <w:rsid w:val="00F65A43"/>
    <w:rsid w:val="00F67FD2"/>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3CF4"/>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D0C9D"/>
    <w:rsid w:val="00FD38C0"/>
    <w:rsid w:val="00FD3AFA"/>
    <w:rsid w:val="00FD45A6"/>
    <w:rsid w:val="00FD4B25"/>
    <w:rsid w:val="00FD4BF3"/>
    <w:rsid w:val="00FD5F66"/>
    <w:rsid w:val="00FD7B92"/>
    <w:rsid w:val="00FE041B"/>
    <w:rsid w:val="00FE10B6"/>
    <w:rsid w:val="00FE1278"/>
    <w:rsid w:val="00FE1FF3"/>
    <w:rsid w:val="00FE2AA7"/>
    <w:rsid w:val="00FE4186"/>
    <w:rsid w:val="00FE573E"/>
    <w:rsid w:val="00FE5CA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kal@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ra.sukupova@rsz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12949</Words>
  <Characters>76402</Characters>
  <Application>Microsoft Office Word</Application>
  <DocSecurity>0</DocSecurity>
  <Lines>636</Lines>
  <Paragraphs>178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2019-02-27T14:15:00Z</cp:lastPrinted>
  <dcterms:created xsi:type="dcterms:W3CDTF">2025-03-31T12:08:00Z</dcterms:created>
  <dcterms:modified xsi:type="dcterms:W3CDTF">2025-03-31T12:08:00Z</dcterms:modified>
</cp:coreProperties>
</file>