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0"/>
        <w:keepNext/>
        <w:keepLines/>
        <w:widowControl w:val="0"/>
        <w:shd w:val="clear" w:color="auto" w:fill="auto"/>
        <w:tabs>
          <w:tab w:pos="2107" w:val="left"/>
        </w:tabs>
        <w:bidi w:val="0"/>
        <w:spacing w:before="0"/>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Vozidlo kategorie N1, 4x4 do 3,5 t</w:t>
      </w:r>
      <w:bookmarkEnd w:id="3"/>
      <w:bookmarkEnd w:id="4"/>
      <w:bookmarkEnd w:id="5"/>
    </w:p>
    <w:p>
      <w:pPr>
        <w:pStyle w:val="Style2"/>
        <w:keepNext w:val="0"/>
        <w:keepLines w:val="0"/>
        <w:widowControl w:val="0"/>
        <w:shd w:val="clear" w:color="auto" w:fill="auto"/>
        <w:tabs>
          <w:tab w:pos="2107" w:val="left"/>
        </w:tabs>
        <w:bidi w:val="0"/>
        <w:spacing w:before="0" w:after="4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tabs>
          <w:tab w:pos="8155" w:val="left"/>
        </w:tabs>
        <w:bidi w:val="0"/>
        <w:spacing w:before="0" w:after="40" w:line="221" w:lineRule="auto"/>
        <w:ind w:left="0" w:right="0" w:firstLine="0"/>
        <w:jc w:val="left"/>
        <w:rPr>
          <w:sz w:val="20"/>
          <w:szCs w:val="20"/>
        </w:rPr>
      </w:pPr>
      <w:r>
        <w:rPr>
          <w:b/>
          <w:bCs/>
          <w:color w:val="000000"/>
          <w:spacing w:val="0"/>
          <w:w w:val="100"/>
          <w:position w:val="0"/>
          <w:sz w:val="24"/>
          <w:szCs w:val="24"/>
          <w:shd w:val="clear" w:color="auto" w:fill="auto"/>
          <w:lang w:val="cs-CZ" w:eastAsia="cs-CZ" w:bidi="cs-CZ"/>
        </w:rPr>
        <w:t>ČESTNÉ PROHLÁŠENÍ</w:t>
        <w:tab/>
      </w:r>
      <w:r>
        <w:rPr>
          <w:color w:val="000000"/>
          <w:spacing w:val="0"/>
          <w:w w:val="100"/>
          <w:position w:val="0"/>
          <w:sz w:val="20"/>
          <w:szCs w:val="20"/>
          <w:shd w:val="clear" w:color="auto" w:fill="auto"/>
          <w:lang w:val="cs-CZ" w:eastAsia="cs-CZ" w:bidi="cs-CZ"/>
        </w:rPr>
        <w:t>(název účastníka</w:t>
      </w:r>
    </w:p>
    <w:p>
      <w:pPr>
        <w:pStyle w:val="Style2"/>
        <w:keepNext w:val="0"/>
        <w:keepLines w:val="0"/>
        <w:widowControl w:val="0"/>
        <w:shd w:val="clear" w:color="auto" w:fill="auto"/>
        <w:bidi w:val="0"/>
        <w:spacing w:before="0" w:after="1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zadávacího řízení)</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Vozidlo kategorie N1, 4x4 do 3,5 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[Gerhard Horejsek a spol., s.r.o. Dlouhá 186/31, Litoměřice-Město, 412 01 Litoměřice, IČO: 00526282],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7" w:val="left"/>
        </w:tabs>
        <w:bidi w:val="0"/>
        <w:spacing w:before="0" w:after="0" w:line="240" w:lineRule="auto"/>
        <w:ind w:left="340" w:right="0" w:hanging="340"/>
        <w:jc w:val="left"/>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14" w:val="left"/>
        </w:tabs>
        <w:bidi w:val="0"/>
        <w:spacing w:before="0" w:after="0" w:line="240" w:lineRule="auto"/>
        <w:ind w:left="340" w:right="0" w:hanging="340"/>
        <w:jc w:val="left"/>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after="0" w:line="240" w:lineRule="auto"/>
        <w:ind w:left="340" w:right="0" w:hanging="340"/>
        <w:jc w:val="left"/>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7" w:val="left"/>
        </w:tabs>
        <w:bidi w:val="0"/>
        <w:spacing w:before="0" w:after="0" w:line="240" w:lineRule="auto"/>
        <w:ind w:left="340" w:right="0" w:hanging="340"/>
        <w:jc w:val="left"/>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14" w:val="left"/>
        </w:tabs>
        <w:bidi w:val="0"/>
        <w:spacing w:before="0" w:after="0" w:line="240" w:lineRule="auto"/>
        <w:ind w:left="340" w:right="0" w:hanging="340"/>
        <w:jc w:val="left"/>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40" w:line="240" w:lineRule="auto"/>
        <w:ind w:left="340" w:right="0" w:hanging="340"/>
        <w:jc w:val="left"/>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4358" w:val="left"/>
        </w:tabs>
        <w:bidi w:val="0"/>
        <w:spacing w:before="0" w:after="800" w:line="240" w:lineRule="auto"/>
        <w:ind w:left="0" w:right="0" w:firstLine="0"/>
        <w:jc w:val="left"/>
      </w:pPr>
      <w:r>
        <w:rPr>
          <w:color w:val="000000"/>
          <w:spacing w:val="0"/>
          <w:w w:val="100"/>
          <w:position w:val="0"/>
          <w:shd w:val="clear" w:color="auto" w:fill="auto"/>
          <w:lang w:val="cs-CZ" w:eastAsia="cs-CZ" w:bidi="cs-CZ"/>
        </w:rPr>
        <w:t>Jméno:</w:t>
        <w:tab/>
        <w:t>Podpis:</w:t>
      </w:r>
    </w:p>
    <w:p>
      <w:pPr>
        <w:pStyle w:val="Style2"/>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392" w:val="left"/>
        </w:tabs>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3960495</wp:posOffset>
                </wp:positionH>
                <wp:positionV relativeFrom="paragraph">
                  <wp:posOffset>12700</wp:posOffset>
                </wp:positionV>
                <wp:extent cx="548640" cy="228600"/>
                <wp:wrapSquare wrapText="left"/>
                <wp:docPr id="1" name="Shape 1"/>
                <a:graphic xmlns:a="http://schemas.openxmlformats.org/drawingml/2006/main">
                  <a:graphicData uri="http://schemas.microsoft.com/office/word/2010/wordprocessingShape">
                    <wps:wsp>
                      <wps:cNvSpPr txBox="1"/>
                      <wps:spPr>
                        <a:xfrm>
                          <a:ext cx="54864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1.85000000000002pt;margin-top:1.pt;width:43.20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xbxContent>
                </v:textbox>
                <w10:wrap type="square" side="left" anchorx="page"/>
              </v:shape>
            </w:pict>
          </mc:Fallback>
        </mc:AlternateContent>
      </w:r>
      <w:r>
        <w:rPr>
          <w:color w:val="000000"/>
          <w:spacing w:val="0"/>
          <w:w w:val="100"/>
          <w:position w:val="0"/>
          <w:shd w:val="clear" w:color="auto" w:fill="auto"/>
          <w:lang w:val="cs-CZ" w:eastAsia="cs-CZ" w:bidi="cs-CZ"/>
        </w:rPr>
        <w:t>Datum:</w:t>
        <w:tab/>
        <w:t>18.2.2025</w:t>
      </w:r>
    </w:p>
    <w:sectPr>
      <w:footerReference w:type="default" r:id="rId5"/>
      <w:footnotePr>
        <w:pos w:val="pageBottom"/>
        <w:numFmt w:val="decimal"/>
        <w:numRestart w:val="continuous"/>
      </w:footnotePr>
      <w:pgSz w:w="11909" w:h="16838"/>
      <w:pgMar w:top="979" w:left="1058" w:right="1125" w:bottom="3088" w:header="55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6048375</wp:posOffset>
              </wp:positionH>
              <wp:positionV relativeFrom="page">
                <wp:posOffset>9835515</wp:posOffset>
              </wp:positionV>
              <wp:extent cx="685800" cy="384175"/>
              <wp:wrapNone/>
              <wp:docPr id="3" name="Shape 3"/>
              <a:graphic xmlns:a="http://schemas.openxmlformats.org/drawingml/2006/main">
                <a:graphicData uri="http://schemas.microsoft.com/office/word/2010/wordprocessingShape">
                  <wps:wsp>
                    <wps:cNvSpPr txBox="1"/>
                    <wps:spPr>
                      <a:xfrm>
                        <a:ext cx="685800" cy="3841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25pt;margin-top:774.45000000000005pt;width:54.pt;height:30.25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30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40" w:line="221"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