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52328A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52328A" w:rsidRPr="00983E96" w:rsidRDefault="0052328A" w:rsidP="00510328">
            <w:pPr>
              <w:spacing w:before="20"/>
              <w:rPr>
                <w:sz w:val="20"/>
                <w:szCs w:val="20"/>
              </w:rPr>
            </w:pPr>
            <w:r w:rsidRPr="003A4DD9">
              <w:rPr>
                <w:rFonts w:ascii="Arial" w:hAnsi="Arial" w:cs="Arial"/>
                <w:bCs/>
                <w:noProof/>
                <w:sz w:val="20"/>
                <w:szCs w:val="20"/>
              </w:rPr>
              <w:t>1. Oprava střešní lávky - Národního odboje 56</w:t>
            </w:r>
          </w:p>
        </w:tc>
        <w:tc>
          <w:tcPr>
            <w:tcW w:w="1133" w:type="dxa"/>
            <w:shd w:val="clear" w:color="auto" w:fill="auto"/>
          </w:tcPr>
          <w:p w:rsidR="0052328A" w:rsidRPr="00726B9A" w:rsidRDefault="0052328A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4DD9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52328A" w:rsidRPr="00726B9A" w:rsidRDefault="0052328A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A4DD9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52328A" w:rsidRPr="00726B9A" w:rsidRDefault="0052328A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57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740,04</w:t>
            </w:r>
          </w:p>
        </w:tc>
        <w:tc>
          <w:tcPr>
            <w:tcW w:w="1837" w:type="dxa"/>
            <w:shd w:val="clear" w:color="auto" w:fill="auto"/>
          </w:tcPr>
          <w:p w:rsidR="0052328A" w:rsidRPr="00726B9A" w:rsidRDefault="0052328A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57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740,04</w:t>
            </w:r>
          </w:p>
        </w:tc>
      </w:tr>
    </w:tbl>
    <w:p w:rsidR="0052328A" w:rsidRPr="00726B9A" w:rsidRDefault="0052328A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52328A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328A" w:rsidRPr="00726B9A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52328A" w:rsidRPr="00726B9A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52328A" w:rsidRPr="00726B9A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52328A" w:rsidRPr="00726B9A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2328A" w:rsidRPr="00726B9A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28A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2328A" w:rsidRPr="008A3041" w:rsidRDefault="0052328A" w:rsidP="0052328A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>DPH v režimu RCh, Kód CZ-CPA 41-43</w:t>
            </w:r>
          </w:p>
          <w:p w:rsidR="0052328A" w:rsidRPr="008A3041" w:rsidRDefault="0052328A" w:rsidP="0052328A">
            <w:pPr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 xml:space="preserve">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                               termín dodání do 30</w:t>
            </w:r>
            <w:r w:rsidRPr="008A304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05</w:t>
            </w:r>
            <w:r w:rsidRPr="008A3041">
              <w:rPr>
                <w:noProof/>
                <w:sz w:val="18"/>
                <w:szCs w:val="18"/>
              </w:rPr>
              <w:t>.2025</w:t>
            </w:r>
          </w:p>
          <w:p w:rsidR="0052328A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  <w:p w:rsidR="0052328A" w:rsidRDefault="0052328A" w:rsidP="0052328A">
            <w:r>
              <w:rPr>
                <w:noProof/>
                <w:sz w:val="22"/>
                <w:szCs w:val="22"/>
              </w:rPr>
              <w:t>Vyjádření místostarosty městského úřadu  …………………………………………………………..</w:t>
            </w:r>
          </w:p>
          <w:p w:rsidR="0052328A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  <w:p w:rsidR="0052328A" w:rsidRPr="00F526B8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52328A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F526B8" w:rsidRDefault="0052328A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3A4DD9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52328A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F526B8" w:rsidRDefault="0052328A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3A4DD9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231 30 36 19 51 71 2956 0         0   0     0    0  0  0     0   0        0</w:t>
            </w:r>
          </w:p>
        </w:tc>
      </w:tr>
      <w:tr w:rsidR="0052328A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52328A" w:rsidRPr="00F526B8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52328A" w:rsidRPr="00F526B8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5D502C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5D502C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5D502C" w:rsidRDefault="0052328A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5D502C" w:rsidRDefault="0052328A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5D502C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5D502C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F526B8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5D502C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726B9A" w:rsidRDefault="0052328A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483FC0" w:rsidRDefault="0052328A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Objednatel tímto prohlašuje, že předmět objednávky bude realizován v objektu, který slouží k ekonomické činnosti, a pro tuto dodávku bude uplatněn režim přenesené daňové povinnosti podle § 92a zákona o dani z přidané hodnoty (DPH). Dodavatel je povinen vystavit doklad s náležitostmi dle § 92a odst. 2 zákona o DPH za podmínek stanovených v daném ustanovení.</w:t>
            </w:r>
          </w:p>
        </w:tc>
      </w:tr>
      <w:tr w:rsidR="0052328A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726B9A" w:rsidRDefault="0052328A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52328A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52328A" w:rsidRPr="00483FC0" w:rsidRDefault="0052328A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52328A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726B9A" w:rsidRDefault="0052328A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2328A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2328A" w:rsidRPr="00726B9A" w:rsidRDefault="0052328A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2328A" w:rsidRPr="00F526B8" w:rsidRDefault="0052328A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52328A" w:rsidRPr="00F526B8" w:rsidRDefault="0052328A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52328A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3E" w:rsidRDefault="0055223E">
      <w:r>
        <w:separator/>
      </w:r>
    </w:p>
  </w:endnote>
  <w:endnote w:type="continuationSeparator" w:id="0">
    <w:p w:rsidR="0055223E" w:rsidRDefault="0055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8A" w:rsidRDefault="005232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8A" w:rsidRDefault="005232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3E" w:rsidRDefault="0055223E">
      <w:r>
        <w:separator/>
      </w:r>
    </w:p>
  </w:footnote>
  <w:footnote w:type="continuationSeparator" w:id="0">
    <w:p w:rsidR="0055223E" w:rsidRDefault="0055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8A" w:rsidRDefault="005232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8A" w:rsidRDefault="005232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6775A3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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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</w:t>
          </w:r>
          <w:r w:rsidRPr="003A4DD9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52328A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6775A3" w:rsidRPr="003A4DD9">
            <w:rPr>
              <w:rFonts w:ascii="Arial" w:hAnsi="Arial" w:cs="Arial"/>
              <w:b/>
              <w:bCs/>
              <w:noProof/>
              <w:sz w:val="36"/>
              <w:szCs w:val="36"/>
            </w:rPr>
            <w:t>473/25/2956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775A3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775A3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Boris Ostrihoň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775A3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775A3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Netušil 12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775A3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775A3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285 04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Rašovice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775A3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Pavel Procházka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D1804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775A3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606 616 309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D1804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6775A3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prochazkap@mu.kutnahora.cz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0D1804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6775A3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27.03.2025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0D1804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</w:t>
          </w:r>
          <w:bookmarkStart w:id="0" w:name="_GoBack"/>
          <w:bookmarkEnd w:id="0"/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6775A3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A4DD9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  <w:r w:rsidR="006775A3" w:rsidRPr="003A4DD9">
            <w:rPr>
              <w:rFonts w:ascii="Arial" w:hAnsi="Arial" w:cs="Arial"/>
              <w:bCs/>
              <w:noProof/>
              <w:sz w:val="20"/>
              <w:szCs w:val="20"/>
            </w:rPr>
            <w:t>CN7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A3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1804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328A"/>
    <w:rsid w:val="0052441E"/>
    <w:rsid w:val="0053605C"/>
    <w:rsid w:val="00537C84"/>
    <w:rsid w:val="005401DD"/>
    <w:rsid w:val="0054666F"/>
    <w:rsid w:val="0055223E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775A3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99A6A"/>
  <w15:chartTrackingRefBased/>
  <w15:docId w15:val="{EA89079E-28C1-41AF-8A4F-5AF6F758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5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1756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2</cp:revision>
  <cp:lastPrinted>2004-09-21T11:25:00Z</cp:lastPrinted>
  <dcterms:created xsi:type="dcterms:W3CDTF">2025-03-28T08:10:00Z</dcterms:created>
  <dcterms:modified xsi:type="dcterms:W3CDTF">2025-03-31T11:12:00Z</dcterms:modified>
</cp:coreProperties>
</file>