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3249" w14:textId="77777777" w:rsidR="00FE0EF7" w:rsidRDefault="00000000">
      <w:pPr>
        <w:spacing w:before="41"/>
        <w:ind w:left="2906" w:right="2882"/>
        <w:jc w:val="center"/>
        <w:rPr>
          <w:b/>
          <w:sz w:val="28"/>
        </w:rPr>
      </w:pPr>
      <w:r>
        <w:rPr>
          <w:b/>
          <w:sz w:val="28"/>
        </w:rPr>
        <w:t>MSIC EXPAND FÁZE 2</w:t>
      </w:r>
    </w:p>
    <w:p w14:paraId="6BDE324A" w14:textId="77777777" w:rsidR="00FE0EF7" w:rsidRDefault="00000000">
      <w:pPr>
        <w:pStyle w:val="Nadpis1"/>
        <w:spacing w:before="146"/>
        <w:ind w:left="2906" w:right="2885" w:firstLine="0"/>
        <w:jc w:val="center"/>
      </w:pPr>
      <w:r>
        <w:t>SMLOUVA O KONZULTAČNÍ PODPOŘE</w:t>
      </w:r>
    </w:p>
    <w:p w14:paraId="6BDE324B" w14:textId="77777777" w:rsidR="00FE0EF7" w:rsidRDefault="00FE0EF7">
      <w:pPr>
        <w:pStyle w:val="Zkladntext"/>
        <w:rPr>
          <w:b/>
          <w:sz w:val="20"/>
        </w:rPr>
      </w:pPr>
    </w:p>
    <w:p w14:paraId="6BDE324C" w14:textId="77777777" w:rsidR="00FE0EF7" w:rsidRDefault="00FE0EF7">
      <w:pPr>
        <w:pStyle w:val="Zkladntext"/>
        <w:spacing w:before="10"/>
        <w:rPr>
          <w:b/>
          <w:sz w:val="19"/>
        </w:rPr>
      </w:pPr>
    </w:p>
    <w:p w14:paraId="6BDE324D" w14:textId="77777777" w:rsidR="00FE0EF7" w:rsidRDefault="00000000">
      <w:pPr>
        <w:spacing w:before="51"/>
        <w:ind w:left="138"/>
        <w:rPr>
          <w:b/>
          <w:sz w:val="24"/>
        </w:rPr>
      </w:pPr>
      <w:r>
        <w:rPr>
          <w:b/>
          <w:sz w:val="24"/>
          <w:u w:val="single"/>
        </w:rPr>
        <w:t>Poskytovatel podpory:</w:t>
      </w:r>
    </w:p>
    <w:p w14:paraId="6BDE324E" w14:textId="77777777" w:rsidR="00FE0EF7" w:rsidRDefault="00FE0EF7">
      <w:pPr>
        <w:pStyle w:val="Zkladntext"/>
        <w:spacing w:before="9"/>
        <w:rPr>
          <w:b/>
          <w:sz w:val="19"/>
        </w:rPr>
      </w:pPr>
    </w:p>
    <w:p w14:paraId="6BDE324F" w14:textId="77777777" w:rsidR="00FE0EF7" w:rsidRDefault="00000000">
      <w:pPr>
        <w:pStyle w:val="Zkladntext"/>
        <w:tabs>
          <w:tab w:val="left" w:pos="3679"/>
        </w:tabs>
        <w:spacing w:before="52"/>
        <w:ind w:left="138"/>
      </w:pPr>
      <w:r>
        <w:t>Název:</w:t>
      </w:r>
      <w:r>
        <w:tab/>
        <w:t>Moravskoslezské inovační centrum Ostrava,</w:t>
      </w:r>
      <w:r>
        <w:rPr>
          <w:spacing w:val="-4"/>
        </w:rPr>
        <w:t xml:space="preserve"> </w:t>
      </w:r>
      <w:r>
        <w:t>a.s.</w:t>
      </w:r>
    </w:p>
    <w:p w14:paraId="6BDE3250" w14:textId="77777777" w:rsidR="00FE0EF7"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6BDE3251" w14:textId="77777777" w:rsidR="00FE0EF7" w:rsidRDefault="00000000">
      <w:pPr>
        <w:pStyle w:val="Zkladntext"/>
        <w:tabs>
          <w:tab w:val="right" w:pos="4654"/>
        </w:tabs>
        <w:ind w:left="138"/>
      </w:pPr>
      <w:r>
        <w:t>IČO:</w:t>
      </w:r>
      <w:r>
        <w:tab/>
        <w:t>25379631</w:t>
      </w:r>
    </w:p>
    <w:p w14:paraId="6BDE3252" w14:textId="77777777" w:rsidR="00FE0EF7" w:rsidRDefault="00000000">
      <w:pPr>
        <w:pStyle w:val="Zkladntext"/>
        <w:spacing w:before="2"/>
        <w:ind w:left="138"/>
      </w:pPr>
      <w:r>
        <w:t>Zastoupený (na základě</w:t>
      </w:r>
    </w:p>
    <w:p w14:paraId="6BDE3253" w14:textId="46BAD96A" w:rsidR="00FE0EF7" w:rsidRDefault="00000000">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764C7B">
        <w:t>xxxxx</w:t>
      </w:r>
      <w:proofErr w:type="spellEnd"/>
    </w:p>
    <w:p w14:paraId="7B4BC28C" w14:textId="77777777" w:rsidR="00764C7B" w:rsidRDefault="00000000">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proofErr w:type="spellStart"/>
      <w:r w:rsidR="00764C7B">
        <w:rPr>
          <w:sz w:val="24"/>
        </w:rPr>
        <w:t>xxxxx</w:t>
      </w:r>
      <w:proofErr w:type="spellEnd"/>
    </w:p>
    <w:p w14:paraId="6BDE3254" w14:textId="1CA83025" w:rsidR="00FE0EF7" w:rsidRDefault="00000000">
      <w:pPr>
        <w:tabs>
          <w:tab w:val="left" w:pos="3679"/>
        </w:tabs>
        <w:spacing w:before="120"/>
        <w:ind w:left="13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6BDE3255" w14:textId="77777777" w:rsidR="00FE0EF7" w:rsidRDefault="00FE0EF7">
      <w:pPr>
        <w:pStyle w:val="Zkladntext"/>
      </w:pPr>
    </w:p>
    <w:p w14:paraId="6BDE3256" w14:textId="77777777" w:rsidR="00FE0EF7" w:rsidRDefault="00FE0EF7">
      <w:pPr>
        <w:pStyle w:val="Zkladntext"/>
      </w:pPr>
    </w:p>
    <w:p w14:paraId="6BDE3257" w14:textId="77777777" w:rsidR="00FE0EF7" w:rsidRDefault="00FE0EF7">
      <w:pPr>
        <w:pStyle w:val="Zkladntext"/>
        <w:spacing w:before="11"/>
        <w:rPr>
          <w:sz w:val="23"/>
        </w:rPr>
      </w:pPr>
    </w:p>
    <w:p w14:paraId="6BDE3258" w14:textId="77777777" w:rsidR="00FE0EF7" w:rsidRDefault="00000000">
      <w:pPr>
        <w:pStyle w:val="Nadpis1"/>
        <w:spacing w:before="1"/>
        <w:ind w:left="138" w:firstLine="0"/>
        <w:jc w:val="left"/>
      </w:pPr>
      <w:r>
        <w:rPr>
          <w:rFonts w:ascii="Times New Roman" w:hAnsi="Times New Roman"/>
          <w:b w:val="0"/>
          <w:spacing w:val="-60"/>
          <w:u w:val="single"/>
        </w:rPr>
        <w:t xml:space="preserve"> </w:t>
      </w:r>
      <w:r>
        <w:rPr>
          <w:u w:val="single"/>
        </w:rPr>
        <w:t>Příjemce podpory:</w:t>
      </w:r>
    </w:p>
    <w:p w14:paraId="6BDE3259" w14:textId="77777777" w:rsidR="00FE0EF7" w:rsidRDefault="00FE0EF7">
      <w:pPr>
        <w:pStyle w:val="Zkladntext"/>
        <w:spacing w:before="9"/>
        <w:rPr>
          <w:b/>
          <w:sz w:val="19"/>
        </w:rPr>
      </w:pPr>
    </w:p>
    <w:p w14:paraId="6BDE325A" w14:textId="77777777" w:rsidR="00FE0EF7" w:rsidRDefault="00000000">
      <w:pPr>
        <w:pStyle w:val="Zkladntext"/>
        <w:tabs>
          <w:tab w:val="left" w:pos="3679"/>
        </w:tabs>
        <w:spacing w:before="51"/>
        <w:ind w:left="138"/>
      </w:pPr>
      <w:r>
        <w:t>Název:</w:t>
      </w:r>
      <w:r>
        <w:tab/>
      </w:r>
      <w:proofErr w:type="spellStart"/>
      <w:r>
        <w:t>Anila</w:t>
      </w:r>
      <w:proofErr w:type="spellEnd"/>
      <w:r>
        <w:t xml:space="preserve"> s.r.o. (</w:t>
      </w:r>
      <w:proofErr w:type="spellStart"/>
      <w:r>
        <w:t>Motozem</w:t>
      </w:r>
      <w:proofErr w:type="spellEnd"/>
      <w:r>
        <w:t>)</w:t>
      </w:r>
    </w:p>
    <w:p w14:paraId="6BDE325B" w14:textId="77777777" w:rsidR="00FE0EF7" w:rsidRDefault="00000000">
      <w:pPr>
        <w:pStyle w:val="Zkladntext"/>
        <w:tabs>
          <w:tab w:val="left" w:pos="3679"/>
        </w:tabs>
        <w:ind w:left="138"/>
      </w:pPr>
      <w:r>
        <w:t>Sídlo:</w:t>
      </w:r>
      <w:r>
        <w:tab/>
        <w:t>Hlavní 12, Šenov,</w:t>
      </w:r>
      <w:r>
        <w:rPr>
          <w:spacing w:val="-2"/>
        </w:rPr>
        <w:t xml:space="preserve"> </w:t>
      </w:r>
      <w:r>
        <w:t>73934</w:t>
      </w:r>
    </w:p>
    <w:p w14:paraId="6BDE325C" w14:textId="77777777" w:rsidR="00FE0EF7" w:rsidRDefault="00000000">
      <w:pPr>
        <w:pStyle w:val="Zkladntext"/>
        <w:tabs>
          <w:tab w:val="right" w:pos="4654"/>
        </w:tabs>
        <w:ind w:left="138"/>
      </w:pPr>
      <w:r>
        <w:t>IČO:</w:t>
      </w:r>
      <w:r>
        <w:tab/>
        <w:t>27774368</w:t>
      </w:r>
    </w:p>
    <w:p w14:paraId="6BDE325D" w14:textId="77777777" w:rsidR="00FE0EF7" w:rsidRDefault="00000000">
      <w:pPr>
        <w:pStyle w:val="Zkladntext"/>
        <w:tabs>
          <w:tab w:val="left" w:pos="3679"/>
        </w:tabs>
        <w:ind w:left="138"/>
      </w:pPr>
      <w:r>
        <w:t>Zastoupený:</w:t>
      </w:r>
      <w:r>
        <w:tab/>
        <w:t>Vítězslav Mrkva,</w:t>
      </w:r>
      <w:r>
        <w:rPr>
          <w:spacing w:val="-2"/>
        </w:rPr>
        <w:t xml:space="preserve"> </w:t>
      </w:r>
      <w:r>
        <w:t>Jednatel</w:t>
      </w:r>
    </w:p>
    <w:p w14:paraId="188E3C31" w14:textId="77777777" w:rsidR="00764C7B" w:rsidRDefault="00000000">
      <w:pPr>
        <w:pStyle w:val="Zkladntext"/>
        <w:tabs>
          <w:tab w:val="left" w:pos="3679"/>
        </w:tabs>
        <w:ind w:left="138" w:right="4467"/>
      </w:pPr>
      <w:r>
        <w:t>Kontaktní</w:t>
      </w:r>
      <w:r>
        <w:rPr>
          <w:spacing w:val="-4"/>
        </w:rPr>
        <w:t xml:space="preserve"> </w:t>
      </w:r>
      <w:r>
        <w:t>osoba:</w:t>
      </w:r>
      <w:r>
        <w:tab/>
      </w:r>
      <w:proofErr w:type="spellStart"/>
      <w:r w:rsidR="00764C7B">
        <w:t>xxxxx</w:t>
      </w:r>
      <w:proofErr w:type="spellEnd"/>
    </w:p>
    <w:p w14:paraId="6BDE325E" w14:textId="318A0FD5" w:rsidR="00FE0EF7" w:rsidRDefault="00000000">
      <w:pPr>
        <w:pStyle w:val="Zkladntext"/>
        <w:tabs>
          <w:tab w:val="left" w:pos="3679"/>
        </w:tabs>
        <w:ind w:left="138" w:right="4467"/>
      </w:pPr>
      <w:r>
        <w:rPr>
          <w:spacing w:val="-3"/>
        </w:rPr>
        <w:t xml:space="preserve"> </w:t>
      </w:r>
      <w:r>
        <w:t>(dále jen</w:t>
      </w:r>
      <w:r>
        <w:rPr>
          <w:spacing w:val="1"/>
        </w:rPr>
        <w:t xml:space="preserve"> </w:t>
      </w:r>
      <w:r>
        <w:t>"</w:t>
      </w:r>
      <w:r>
        <w:rPr>
          <w:b/>
        </w:rPr>
        <w:t>Příjemce</w:t>
      </w:r>
      <w:r>
        <w:t>")</w:t>
      </w:r>
    </w:p>
    <w:p w14:paraId="6BDE325F" w14:textId="77777777" w:rsidR="00FE0EF7" w:rsidRDefault="00FE0EF7">
      <w:pPr>
        <w:pStyle w:val="Zkladntext"/>
      </w:pPr>
    </w:p>
    <w:p w14:paraId="6BDE3260" w14:textId="77777777" w:rsidR="00FE0EF7" w:rsidRDefault="00FE0EF7">
      <w:pPr>
        <w:pStyle w:val="Zkladntext"/>
        <w:spacing w:before="2"/>
      </w:pPr>
    </w:p>
    <w:p w14:paraId="6BDE3261" w14:textId="77777777" w:rsidR="00FE0EF7" w:rsidRDefault="00000000">
      <w:pPr>
        <w:pStyle w:val="Nadpis1"/>
        <w:ind w:left="138" w:firstLine="0"/>
        <w:jc w:val="left"/>
      </w:pPr>
      <w:r>
        <w:rPr>
          <w:u w:val="single"/>
        </w:rPr>
        <w:t>Expert:</w:t>
      </w:r>
    </w:p>
    <w:p w14:paraId="6BDE3262" w14:textId="77777777" w:rsidR="00FE0EF7" w:rsidRDefault="00FE0EF7">
      <w:pPr>
        <w:pStyle w:val="Zkladntext"/>
        <w:spacing w:before="9"/>
        <w:rPr>
          <w:b/>
          <w:sz w:val="19"/>
        </w:rPr>
      </w:pPr>
    </w:p>
    <w:p w14:paraId="6BDE3263" w14:textId="77777777" w:rsidR="00FE0EF7" w:rsidRDefault="00000000">
      <w:pPr>
        <w:pStyle w:val="Zkladntext"/>
        <w:tabs>
          <w:tab w:val="left" w:pos="3679"/>
        </w:tabs>
        <w:spacing w:before="51"/>
        <w:ind w:left="138"/>
      </w:pPr>
      <w:r>
        <w:t>Název:</w:t>
      </w:r>
      <w:r>
        <w:tab/>
      </w:r>
      <w:proofErr w:type="spellStart"/>
      <w:r>
        <w:t>RepFinPro</w:t>
      </w:r>
      <w:proofErr w:type="spellEnd"/>
      <w:r>
        <w:t xml:space="preserve"> s.r.o.</w:t>
      </w:r>
    </w:p>
    <w:p w14:paraId="6BDE3264" w14:textId="77777777" w:rsidR="00FE0EF7" w:rsidRDefault="00000000">
      <w:pPr>
        <w:pStyle w:val="Zkladntext"/>
        <w:tabs>
          <w:tab w:val="left" w:pos="3679"/>
        </w:tabs>
        <w:ind w:left="3720" w:right="266" w:hanging="3582"/>
      </w:pPr>
      <w:r>
        <w:t>Sídlo:</w:t>
      </w:r>
      <w:r>
        <w:tab/>
        <w:t>Škroupova 1114/4 Moravská Ostrava, Moravská Ostrava a Přívoz, 702</w:t>
      </w:r>
      <w:r>
        <w:rPr>
          <w:spacing w:val="-2"/>
        </w:rPr>
        <w:t xml:space="preserve"> </w:t>
      </w:r>
      <w:r>
        <w:t>00</w:t>
      </w:r>
    </w:p>
    <w:p w14:paraId="6BDE3265" w14:textId="77777777" w:rsidR="00FE0EF7" w:rsidRDefault="00000000">
      <w:pPr>
        <w:pStyle w:val="Zkladntext"/>
        <w:tabs>
          <w:tab w:val="right" w:pos="4654"/>
        </w:tabs>
        <w:spacing w:line="293" w:lineRule="exact"/>
        <w:ind w:left="138"/>
      </w:pPr>
      <w:r>
        <w:t>IČO:</w:t>
      </w:r>
      <w:r>
        <w:tab/>
        <w:t>17797713</w:t>
      </w:r>
    </w:p>
    <w:p w14:paraId="6BDE3266" w14:textId="77777777" w:rsidR="00FE0EF7" w:rsidRDefault="00000000">
      <w:pPr>
        <w:pStyle w:val="Zkladntext"/>
        <w:tabs>
          <w:tab w:val="left" w:pos="3679"/>
        </w:tabs>
        <w:ind w:left="138"/>
      </w:pPr>
      <w:r>
        <w:t>Zastoupený:</w:t>
      </w:r>
      <w:r>
        <w:tab/>
        <w:t>Petr Kupka,</w:t>
      </w:r>
      <w:r>
        <w:rPr>
          <w:spacing w:val="-3"/>
        </w:rPr>
        <w:t xml:space="preserve"> </w:t>
      </w:r>
      <w:r>
        <w:t>Jednatel</w:t>
      </w:r>
    </w:p>
    <w:p w14:paraId="6BDE3267" w14:textId="77777777" w:rsidR="00FE0EF7" w:rsidRDefault="00000000">
      <w:pPr>
        <w:pStyle w:val="Zkladntext"/>
        <w:tabs>
          <w:tab w:val="left" w:pos="3679"/>
        </w:tabs>
        <w:ind w:left="138"/>
      </w:pPr>
      <w:r>
        <w:t>Jméno a</w:t>
      </w:r>
      <w:r>
        <w:rPr>
          <w:spacing w:val="-7"/>
        </w:rPr>
        <w:t xml:space="preserve"> </w:t>
      </w:r>
      <w:r>
        <w:t>příjmení</w:t>
      </w:r>
      <w:r>
        <w:rPr>
          <w:spacing w:val="-1"/>
        </w:rPr>
        <w:t xml:space="preserve"> </w:t>
      </w:r>
      <w:r>
        <w:t>experta:</w:t>
      </w:r>
      <w:r>
        <w:tab/>
        <w:t>Petr</w:t>
      </w:r>
      <w:r>
        <w:rPr>
          <w:spacing w:val="-2"/>
        </w:rPr>
        <w:t xml:space="preserve"> </w:t>
      </w:r>
      <w:r>
        <w:t>Kupka</w:t>
      </w:r>
    </w:p>
    <w:p w14:paraId="6BDE3268" w14:textId="77777777" w:rsidR="00FE0EF7" w:rsidRDefault="00000000">
      <w:pPr>
        <w:ind w:left="138"/>
        <w:rPr>
          <w:sz w:val="24"/>
        </w:rPr>
      </w:pPr>
      <w:r>
        <w:rPr>
          <w:sz w:val="24"/>
        </w:rPr>
        <w:t>(dále jen "</w:t>
      </w:r>
      <w:r>
        <w:rPr>
          <w:b/>
          <w:sz w:val="24"/>
        </w:rPr>
        <w:t>Expert</w:t>
      </w:r>
      <w:r>
        <w:rPr>
          <w:sz w:val="24"/>
        </w:rPr>
        <w:t>")</w:t>
      </w:r>
    </w:p>
    <w:p w14:paraId="6BDE3269" w14:textId="77777777" w:rsidR="00FE0EF7" w:rsidRDefault="00FE0EF7">
      <w:pPr>
        <w:pStyle w:val="Zkladntext"/>
        <w:spacing w:before="11"/>
        <w:rPr>
          <w:sz w:val="23"/>
        </w:rPr>
      </w:pPr>
    </w:p>
    <w:p w14:paraId="6BDE326A" w14:textId="77777777" w:rsidR="00FE0EF7" w:rsidRDefault="00000000">
      <w:pPr>
        <w:pStyle w:val="Zkladntext"/>
        <w:tabs>
          <w:tab w:val="left" w:pos="3679"/>
        </w:tabs>
        <w:spacing w:before="1"/>
        <w:ind w:left="138"/>
      </w:pPr>
      <w:r>
        <w:t>Předpokládaný</w:t>
      </w:r>
      <w:r>
        <w:rPr>
          <w:spacing w:val="-3"/>
        </w:rPr>
        <w:t xml:space="preserve"> </w:t>
      </w:r>
      <w:r>
        <w:t>vedlejší</w:t>
      </w:r>
      <w:r>
        <w:rPr>
          <w:spacing w:val="-3"/>
        </w:rPr>
        <w:t xml:space="preserve"> </w:t>
      </w:r>
      <w:r>
        <w:t>Expert:</w:t>
      </w:r>
      <w:r>
        <w:tab/>
        <w:t>X</w:t>
      </w:r>
    </w:p>
    <w:p w14:paraId="6BDE326B" w14:textId="77777777" w:rsidR="00FE0EF7" w:rsidRDefault="00FE0EF7">
      <w:pPr>
        <w:pStyle w:val="Zkladntext"/>
        <w:rPr>
          <w:sz w:val="26"/>
        </w:rPr>
      </w:pPr>
    </w:p>
    <w:p w14:paraId="6BDE326C" w14:textId="77777777" w:rsidR="00FE0EF7" w:rsidRDefault="00FE0EF7">
      <w:pPr>
        <w:pStyle w:val="Zkladntext"/>
        <w:spacing w:before="2"/>
        <w:rPr>
          <w:sz w:val="22"/>
        </w:rPr>
      </w:pPr>
    </w:p>
    <w:p w14:paraId="6BDE326D" w14:textId="77777777" w:rsidR="00FE0EF7" w:rsidRDefault="00000000">
      <w:pPr>
        <w:pStyle w:val="Nadpis1"/>
        <w:numPr>
          <w:ilvl w:val="0"/>
          <w:numId w:val="2"/>
        </w:numPr>
        <w:tabs>
          <w:tab w:val="left" w:pos="499"/>
        </w:tabs>
        <w:ind w:hanging="361"/>
        <w:jc w:val="both"/>
      </w:pPr>
      <w:r>
        <w:t>Předmět</w:t>
      </w:r>
      <w:r>
        <w:rPr>
          <w:spacing w:val="-5"/>
        </w:rPr>
        <w:t xml:space="preserve"> </w:t>
      </w:r>
      <w:r>
        <w:t>smlouvy</w:t>
      </w:r>
    </w:p>
    <w:p w14:paraId="6BDE326E" w14:textId="77777777" w:rsidR="00FE0EF7" w:rsidRDefault="00000000">
      <w:pPr>
        <w:pStyle w:val="Odstavecseseznamem"/>
        <w:numPr>
          <w:ilvl w:val="1"/>
          <w:numId w:val="2"/>
        </w:numPr>
        <w:tabs>
          <w:tab w:val="left" w:pos="564"/>
        </w:tabs>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6BDE326F" w14:textId="77777777" w:rsidR="00FE0EF7" w:rsidRDefault="00FE0EF7">
      <w:pPr>
        <w:jc w:val="both"/>
        <w:rPr>
          <w:sz w:val="24"/>
        </w:rPr>
        <w:sectPr w:rsidR="00FE0EF7">
          <w:headerReference w:type="default" r:id="rId7"/>
          <w:footerReference w:type="default" r:id="rId8"/>
          <w:type w:val="continuous"/>
          <w:pgSz w:w="11910" w:h="16840"/>
          <w:pgMar w:top="1360" w:right="1020" w:bottom="940" w:left="1280" w:header="303" w:footer="753" w:gutter="0"/>
          <w:cols w:space="708"/>
        </w:sectPr>
      </w:pPr>
    </w:p>
    <w:p w14:paraId="6BDE3270" w14:textId="77777777" w:rsidR="00FE0EF7" w:rsidRDefault="00000000">
      <w:pPr>
        <w:pStyle w:val="Odstavecseseznamem"/>
        <w:numPr>
          <w:ilvl w:val="1"/>
          <w:numId w:val="2"/>
        </w:numPr>
        <w:tabs>
          <w:tab w:val="left" w:pos="564"/>
        </w:tabs>
        <w:spacing w:before="41"/>
        <w:ind w:right="107"/>
        <w:jc w:val="both"/>
        <w:rPr>
          <w:sz w:val="24"/>
        </w:rPr>
      </w:pPr>
      <w:r>
        <w:rPr>
          <w:sz w:val="24"/>
        </w:rPr>
        <w:lastRenderedPageBreak/>
        <w:t xml:space="preserve">Příjemce podpory tímto </w:t>
      </w:r>
      <w:r>
        <w:rPr>
          <w:b/>
          <w:sz w:val="24"/>
        </w:rPr>
        <w:t>výslovně prohlašuje</w:t>
      </w:r>
      <w:r>
        <w:rPr>
          <w:sz w:val="24"/>
        </w:rPr>
        <w:t>, že spadá do kategorie malých a středních podniků vymezených v souladu s doporučením Komise 2003/361/ES zveřejněné v Úředním věstníku</w:t>
      </w:r>
      <w:r>
        <w:rPr>
          <w:spacing w:val="-13"/>
          <w:sz w:val="24"/>
        </w:rPr>
        <w:t xml:space="preserve"> </w:t>
      </w:r>
      <w:r>
        <w:rPr>
          <w:sz w:val="24"/>
        </w:rPr>
        <w:t>Evropské</w:t>
      </w:r>
      <w:r>
        <w:rPr>
          <w:spacing w:val="-13"/>
          <w:sz w:val="24"/>
        </w:rPr>
        <w:t xml:space="preserve"> </w:t>
      </w:r>
      <w:r>
        <w:rPr>
          <w:sz w:val="24"/>
        </w:rPr>
        <w:t>unie</w:t>
      </w:r>
      <w:r>
        <w:rPr>
          <w:spacing w:val="-10"/>
          <w:sz w:val="24"/>
        </w:rPr>
        <w:t xml:space="preserve"> </w:t>
      </w:r>
      <w:r>
        <w:rPr>
          <w:sz w:val="24"/>
        </w:rPr>
        <w:t>L</w:t>
      </w:r>
      <w:r>
        <w:rPr>
          <w:spacing w:val="-16"/>
          <w:sz w:val="24"/>
        </w:rPr>
        <w:t xml:space="preserve"> </w:t>
      </w:r>
      <w:r>
        <w:rPr>
          <w:sz w:val="24"/>
        </w:rPr>
        <w:t>124</w:t>
      </w:r>
      <w:r>
        <w:rPr>
          <w:spacing w:val="-13"/>
          <w:sz w:val="24"/>
        </w:rPr>
        <w:t xml:space="preserve"> </w:t>
      </w:r>
      <w:r>
        <w:rPr>
          <w:sz w:val="24"/>
        </w:rPr>
        <w:t>dne</w:t>
      </w:r>
      <w:r>
        <w:rPr>
          <w:spacing w:val="-14"/>
          <w:sz w:val="24"/>
        </w:rPr>
        <w:t xml:space="preserve"> </w:t>
      </w:r>
      <w:r>
        <w:rPr>
          <w:sz w:val="24"/>
        </w:rPr>
        <w:t>20.</w:t>
      </w:r>
      <w:r>
        <w:rPr>
          <w:spacing w:val="-12"/>
          <w:sz w:val="24"/>
        </w:rPr>
        <w:t xml:space="preserve"> </w:t>
      </w:r>
      <w:r>
        <w:rPr>
          <w:sz w:val="24"/>
        </w:rPr>
        <w:t>května</w:t>
      </w:r>
      <w:r>
        <w:rPr>
          <w:spacing w:val="-13"/>
          <w:sz w:val="24"/>
        </w:rPr>
        <w:t xml:space="preserve"> </w:t>
      </w:r>
      <w:r>
        <w:rPr>
          <w:sz w:val="24"/>
        </w:rPr>
        <w:t>2003.</w:t>
      </w:r>
      <w:r>
        <w:rPr>
          <w:spacing w:val="-8"/>
          <w:sz w:val="24"/>
        </w:rPr>
        <w:t xml:space="preserve"> </w:t>
      </w:r>
      <w:r>
        <w:rPr>
          <w:sz w:val="24"/>
        </w:rPr>
        <w:t>V</w:t>
      </w:r>
      <w:r>
        <w:rPr>
          <w:spacing w:val="-4"/>
          <w:sz w:val="24"/>
        </w:rPr>
        <w:t xml:space="preserve"> </w:t>
      </w:r>
      <w:r>
        <w:rPr>
          <w:sz w:val="24"/>
        </w:rPr>
        <w:t>této</w:t>
      </w:r>
      <w:r>
        <w:rPr>
          <w:spacing w:val="-11"/>
          <w:sz w:val="24"/>
        </w:rPr>
        <w:t xml:space="preserve"> </w:t>
      </w:r>
      <w:r>
        <w:rPr>
          <w:sz w:val="24"/>
        </w:rPr>
        <w:t>souvislosti</w:t>
      </w:r>
      <w:r>
        <w:rPr>
          <w:spacing w:val="-14"/>
          <w:sz w:val="24"/>
        </w:rPr>
        <w:t xml:space="preserve"> </w:t>
      </w:r>
      <w:r>
        <w:rPr>
          <w:sz w:val="24"/>
        </w:rPr>
        <w:t>Příjemce</w:t>
      </w:r>
      <w:r>
        <w:rPr>
          <w:spacing w:val="-10"/>
          <w:sz w:val="24"/>
        </w:rPr>
        <w:t xml:space="preserve"> </w:t>
      </w:r>
      <w:r>
        <w:rPr>
          <w:sz w:val="24"/>
        </w:rPr>
        <w:t>podpory</w:t>
      </w:r>
      <w:r>
        <w:rPr>
          <w:spacing w:val="-11"/>
          <w:sz w:val="24"/>
        </w:rPr>
        <w:t xml:space="preserve"> </w:t>
      </w:r>
      <w:r>
        <w:rPr>
          <w:sz w:val="24"/>
        </w:rPr>
        <w:t xml:space="preserve">uvádí, že při posouzení rozhodných kritérií nevycházel pouze z počtu svých zaměstnanců a svých aktiv, nicméně důkladně posoudil rovněž vazby na jiné podniky. Smluvní strany se v této souvislosti dohodly, že </w:t>
      </w:r>
      <w:r>
        <w:rPr>
          <w:b/>
          <w:sz w:val="24"/>
        </w:rPr>
        <w:t xml:space="preserve">Příjemce podpory nese veškerou odpovědnost vzniklou v důsledku nepravdivosti či nesprávnosti tohoto svého prohlášení </w:t>
      </w:r>
      <w:r>
        <w:rPr>
          <w:sz w:val="24"/>
        </w:rPr>
        <w:t>a rovněž se zavazuje Poskytovatele podpory</w:t>
      </w:r>
      <w:r>
        <w:rPr>
          <w:spacing w:val="-6"/>
          <w:sz w:val="24"/>
        </w:rPr>
        <w:t xml:space="preserve"> </w:t>
      </w:r>
      <w:r>
        <w:rPr>
          <w:sz w:val="24"/>
        </w:rPr>
        <w:t>zprostit</w:t>
      </w:r>
      <w:r>
        <w:rPr>
          <w:spacing w:val="-4"/>
          <w:sz w:val="24"/>
        </w:rPr>
        <w:t xml:space="preserve"> </w:t>
      </w:r>
      <w:r>
        <w:rPr>
          <w:sz w:val="24"/>
        </w:rPr>
        <w:t>všech</w:t>
      </w:r>
      <w:r>
        <w:rPr>
          <w:spacing w:val="-3"/>
          <w:sz w:val="24"/>
        </w:rPr>
        <w:t xml:space="preserve"> </w:t>
      </w:r>
      <w:r>
        <w:rPr>
          <w:sz w:val="24"/>
        </w:rPr>
        <w:t>případných</w:t>
      </w:r>
      <w:r>
        <w:rPr>
          <w:spacing w:val="-4"/>
          <w:sz w:val="24"/>
        </w:rPr>
        <w:t xml:space="preserve"> </w:t>
      </w:r>
      <w:r>
        <w:rPr>
          <w:sz w:val="24"/>
        </w:rPr>
        <w:t>povinností</w:t>
      </w:r>
      <w:r>
        <w:rPr>
          <w:spacing w:val="-4"/>
          <w:sz w:val="24"/>
        </w:rPr>
        <w:t xml:space="preserve"> </w:t>
      </w:r>
      <w:r>
        <w:rPr>
          <w:sz w:val="24"/>
        </w:rPr>
        <w:t>a</w:t>
      </w:r>
      <w:r>
        <w:rPr>
          <w:spacing w:val="-5"/>
          <w:sz w:val="24"/>
        </w:rPr>
        <w:t xml:space="preserve"> </w:t>
      </w:r>
      <w:r>
        <w:rPr>
          <w:sz w:val="24"/>
        </w:rPr>
        <w:t>plnění,</w:t>
      </w:r>
      <w:r>
        <w:rPr>
          <w:spacing w:val="-4"/>
          <w:sz w:val="24"/>
        </w:rPr>
        <w:t xml:space="preserve"> </w:t>
      </w:r>
      <w:r>
        <w:rPr>
          <w:sz w:val="24"/>
        </w:rPr>
        <w:t>které</w:t>
      </w:r>
      <w:r>
        <w:rPr>
          <w:spacing w:val="-5"/>
          <w:sz w:val="24"/>
        </w:rPr>
        <w:t xml:space="preserve"> </w:t>
      </w:r>
      <w:r>
        <w:rPr>
          <w:sz w:val="24"/>
        </w:rPr>
        <w:t>by</w:t>
      </w:r>
      <w:r>
        <w:rPr>
          <w:spacing w:val="-5"/>
          <w:sz w:val="24"/>
        </w:rPr>
        <w:t xml:space="preserve"> </w:t>
      </w:r>
      <w:r>
        <w:rPr>
          <w:sz w:val="24"/>
        </w:rPr>
        <w:t>po</w:t>
      </w:r>
      <w:r>
        <w:rPr>
          <w:spacing w:val="-7"/>
          <w:sz w:val="24"/>
        </w:rPr>
        <w:t xml:space="preserve"> </w:t>
      </w:r>
      <w:r>
        <w:rPr>
          <w:sz w:val="24"/>
        </w:rPr>
        <w:t>něm</w:t>
      </w:r>
      <w:r>
        <w:rPr>
          <w:spacing w:val="-4"/>
          <w:sz w:val="24"/>
        </w:rPr>
        <w:t xml:space="preserve"> </w:t>
      </w:r>
      <w:r>
        <w:rPr>
          <w:sz w:val="24"/>
        </w:rPr>
        <w:t>byly</w:t>
      </w:r>
      <w:r>
        <w:rPr>
          <w:spacing w:val="-2"/>
          <w:sz w:val="24"/>
        </w:rPr>
        <w:t xml:space="preserve"> </w:t>
      </w:r>
      <w:r>
        <w:rPr>
          <w:sz w:val="24"/>
        </w:rPr>
        <w:t>požadovány</w:t>
      </w:r>
      <w:r>
        <w:rPr>
          <w:spacing w:val="-6"/>
          <w:sz w:val="24"/>
        </w:rPr>
        <w:t xml:space="preserve"> </w:t>
      </w:r>
      <w:r>
        <w:rPr>
          <w:sz w:val="24"/>
        </w:rPr>
        <w:t xml:space="preserve">ze strany jakékoliv třetí osoby, a to právě z důvodu nesplnění definice malého a středního </w:t>
      </w:r>
      <w:proofErr w:type="gramStart"/>
      <w:r>
        <w:rPr>
          <w:sz w:val="24"/>
        </w:rPr>
        <w:t>podniku  Příjemcem,  popř.</w:t>
      </w:r>
      <w:proofErr w:type="gramEnd"/>
      <w:r>
        <w:rPr>
          <w:sz w:val="24"/>
        </w:rPr>
        <w:t xml:space="preserve">  </w:t>
      </w:r>
      <w:proofErr w:type="gramStart"/>
      <w:r>
        <w:rPr>
          <w:sz w:val="24"/>
        </w:rPr>
        <w:t>je  povinen</w:t>
      </w:r>
      <w:proofErr w:type="gramEnd"/>
      <w:r>
        <w:rPr>
          <w:sz w:val="24"/>
        </w:rPr>
        <w:t xml:space="preserve">   Poskytovateli   nahradit   veškerou   </w:t>
      </w:r>
      <w:proofErr w:type="gramStart"/>
      <w:r>
        <w:rPr>
          <w:sz w:val="24"/>
        </w:rPr>
        <w:t xml:space="preserve">škodu,   </w:t>
      </w:r>
      <w:proofErr w:type="gramEnd"/>
      <w:r>
        <w:rPr>
          <w:sz w:val="24"/>
        </w:rPr>
        <w:t>která v důsledku uvedeného může být Poskytovateli</w:t>
      </w:r>
      <w:r>
        <w:rPr>
          <w:spacing w:val="-7"/>
          <w:sz w:val="24"/>
        </w:rPr>
        <w:t xml:space="preserve"> </w:t>
      </w:r>
      <w:r>
        <w:rPr>
          <w:sz w:val="24"/>
        </w:rPr>
        <w:t>způsobena.</w:t>
      </w:r>
    </w:p>
    <w:p w14:paraId="6BDE3271" w14:textId="77777777" w:rsidR="00FE0EF7" w:rsidRDefault="00FE0EF7">
      <w:pPr>
        <w:pStyle w:val="Zkladntext"/>
        <w:spacing w:before="11"/>
        <w:rPr>
          <w:sz w:val="33"/>
        </w:rPr>
      </w:pPr>
    </w:p>
    <w:p w14:paraId="6BDE3272" w14:textId="77777777" w:rsidR="00FE0EF7" w:rsidRDefault="00000000">
      <w:pPr>
        <w:pStyle w:val="Nadpis1"/>
        <w:numPr>
          <w:ilvl w:val="0"/>
          <w:numId w:val="2"/>
        </w:numPr>
        <w:tabs>
          <w:tab w:val="left" w:pos="497"/>
        </w:tabs>
        <w:ind w:left="496" w:hanging="359"/>
      </w:pPr>
      <w:r>
        <w:t>Konzultace</w:t>
      </w:r>
    </w:p>
    <w:p w14:paraId="6BDE3273" w14:textId="77777777" w:rsidR="00FE0EF7" w:rsidRDefault="00000000">
      <w:pPr>
        <w:pStyle w:val="Odstavecseseznamem"/>
        <w:numPr>
          <w:ilvl w:val="1"/>
          <w:numId w:val="2"/>
        </w:numPr>
        <w:tabs>
          <w:tab w:val="left" w:pos="564"/>
        </w:tabs>
        <w:spacing w:before="1"/>
        <w:ind w:right="115"/>
        <w:jc w:val="both"/>
        <w:rPr>
          <w:sz w:val="24"/>
        </w:rPr>
      </w:pPr>
      <w:r>
        <w:rPr>
          <w:sz w:val="24"/>
        </w:rPr>
        <w:t>Strany se dohodly, že konzultace Experta dle této smlouvy budou spočívat zejména v následujícím:</w:t>
      </w:r>
    </w:p>
    <w:p w14:paraId="6BDE3274" w14:textId="77777777" w:rsidR="00FE0EF7" w:rsidRDefault="00FE0EF7">
      <w:pPr>
        <w:pStyle w:val="Zkladntext"/>
        <w:spacing w:before="9"/>
        <w:rPr>
          <w:sz w:val="33"/>
        </w:rPr>
      </w:pPr>
    </w:p>
    <w:p w14:paraId="6BDE3275" w14:textId="77777777" w:rsidR="00FE0EF7" w:rsidRDefault="00000000">
      <w:pPr>
        <w:pStyle w:val="Zkladntext"/>
        <w:ind w:left="566" w:right="152"/>
        <w:jc w:val="both"/>
      </w:pPr>
      <w:r>
        <w:rPr>
          <w:b/>
        </w:rPr>
        <w:t xml:space="preserve">Cíl: </w:t>
      </w:r>
      <w:r>
        <w:t>Zvýšení současné úrovně provozního finančního controllingu a strategického finančního řízení, kdy výstupem bude celkové nastavení interního reportingového procesu s adekvátní dokumentací.</w:t>
      </w:r>
    </w:p>
    <w:p w14:paraId="6BDE3276" w14:textId="77777777" w:rsidR="00FE0EF7" w:rsidRDefault="00FE0EF7">
      <w:pPr>
        <w:pStyle w:val="Zkladntext"/>
        <w:spacing w:before="11"/>
        <w:rPr>
          <w:sz w:val="23"/>
        </w:rPr>
      </w:pPr>
    </w:p>
    <w:p w14:paraId="6BDE3277" w14:textId="77777777" w:rsidR="00FE0EF7" w:rsidRDefault="00000000">
      <w:pPr>
        <w:pStyle w:val="Nadpis1"/>
        <w:spacing w:before="1"/>
        <w:ind w:left="566" w:firstLine="0"/>
      </w:pPr>
      <w:r>
        <w:t>Popis plánovaných aktivit:</w:t>
      </w:r>
    </w:p>
    <w:p w14:paraId="6BDE3278" w14:textId="77777777" w:rsidR="00FE0EF7" w:rsidRDefault="00FE0EF7">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FE0EF7" w14:paraId="6BDE327B" w14:textId="77777777">
        <w:trPr>
          <w:trHeight w:val="294"/>
        </w:trPr>
        <w:tc>
          <w:tcPr>
            <w:tcW w:w="7033" w:type="dxa"/>
          </w:tcPr>
          <w:p w14:paraId="6BDE3279" w14:textId="77777777" w:rsidR="00FE0EF7" w:rsidRDefault="00000000">
            <w:pPr>
              <w:pStyle w:val="TableParagraph"/>
              <w:spacing w:before="1" w:line="273" w:lineRule="exact"/>
              <w:ind w:left="2303" w:right="2132"/>
              <w:jc w:val="center"/>
              <w:rPr>
                <w:b/>
                <w:sz w:val="24"/>
              </w:rPr>
            </w:pPr>
            <w:r>
              <w:rPr>
                <w:b/>
                <w:sz w:val="24"/>
              </w:rPr>
              <w:t>Popis plánovaných aktivit</w:t>
            </w:r>
          </w:p>
        </w:tc>
        <w:tc>
          <w:tcPr>
            <w:tcW w:w="1609" w:type="dxa"/>
          </w:tcPr>
          <w:p w14:paraId="6BDE327A" w14:textId="77777777" w:rsidR="00FE0EF7" w:rsidRDefault="00000000">
            <w:pPr>
              <w:pStyle w:val="TableParagraph"/>
              <w:spacing w:before="1" w:line="273" w:lineRule="exact"/>
              <w:ind w:right="197"/>
              <w:jc w:val="right"/>
              <w:rPr>
                <w:b/>
                <w:sz w:val="24"/>
              </w:rPr>
            </w:pPr>
            <w:r>
              <w:rPr>
                <w:b/>
                <w:sz w:val="24"/>
              </w:rPr>
              <w:t>Počet hodin</w:t>
            </w:r>
          </w:p>
        </w:tc>
      </w:tr>
      <w:tr w:rsidR="00FE0EF7" w14:paraId="6BDE3282" w14:textId="77777777">
        <w:trPr>
          <w:trHeight w:val="1463"/>
        </w:trPr>
        <w:tc>
          <w:tcPr>
            <w:tcW w:w="7033" w:type="dxa"/>
          </w:tcPr>
          <w:p w14:paraId="6BDE327C" w14:textId="77777777" w:rsidR="00FE0EF7" w:rsidRDefault="00FE0EF7">
            <w:pPr>
              <w:pStyle w:val="TableParagraph"/>
              <w:spacing w:before="11"/>
              <w:rPr>
                <w:b/>
                <w:sz w:val="23"/>
              </w:rPr>
            </w:pPr>
          </w:p>
          <w:p w14:paraId="6BDE327D" w14:textId="77777777" w:rsidR="00FE0EF7" w:rsidRDefault="00000000">
            <w:pPr>
              <w:pStyle w:val="TableParagraph"/>
              <w:numPr>
                <w:ilvl w:val="0"/>
                <w:numId w:val="1"/>
              </w:numPr>
              <w:tabs>
                <w:tab w:val="left" w:pos="494"/>
                <w:tab w:val="left" w:pos="495"/>
              </w:tabs>
              <w:ind w:hanging="361"/>
              <w:rPr>
                <w:sz w:val="24"/>
              </w:rPr>
            </w:pPr>
            <w:r>
              <w:rPr>
                <w:sz w:val="24"/>
              </w:rPr>
              <w:t>Konzultace k rozvoji finančního</w:t>
            </w:r>
            <w:r>
              <w:rPr>
                <w:spacing w:val="-4"/>
                <w:sz w:val="24"/>
              </w:rPr>
              <w:t xml:space="preserve"> </w:t>
            </w:r>
            <w:r>
              <w:rPr>
                <w:sz w:val="24"/>
              </w:rPr>
              <w:t>oddělení.</w:t>
            </w:r>
          </w:p>
          <w:p w14:paraId="6BDE327E" w14:textId="77777777" w:rsidR="00FE0EF7" w:rsidRDefault="00000000">
            <w:pPr>
              <w:pStyle w:val="TableParagraph"/>
              <w:numPr>
                <w:ilvl w:val="0"/>
                <w:numId w:val="1"/>
              </w:numPr>
              <w:tabs>
                <w:tab w:val="left" w:pos="494"/>
                <w:tab w:val="left" w:pos="495"/>
              </w:tabs>
              <w:ind w:hanging="361"/>
              <w:rPr>
                <w:sz w:val="24"/>
              </w:rPr>
            </w:pPr>
            <w:r>
              <w:rPr>
                <w:sz w:val="24"/>
              </w:rPr>
              <w:t>Standardizace procesu manažerského finančního</w:t>
            </w:r>
            <w:r>
              <w:rPr>
                <w:spacing w:val="-7"/>
                <w:sz w:val="24"/>
              </w:rPr>
              <w:t xml:space="preserve"> </w:t>
            </w:r>
            <w:r>
              <w:rPr>
                <w:sz w:val="24"/>
              </w:rPr>
              <w:t>reportingu.</w:t>
            </w:r>
          </w:p>
          <w:p w14:paraId="6BDE327F" w14:textId="77777777" w:rsidR="00FE0EF7" w:rsidRDefault="00000000">
            <w:pPr>
              <w:pStyle w:val="TableParagraph"/>
              <w:numPr>
                <w:ilvl w:val="0"/>
                <w:numId w:val="1"/>
              </w:numPr>
              <w:tabs>
                <w:tab w:val="left" w:pos="494"/>
                <w:tab w:val="left" w:pos="495"/>
              </w:tabs>
              <w:ind w:hanging="361"/>
              <w:rPr>
                <w:sz w:val="24"/>
              </w:rPr>
            </w:pPr>
            <w:r>
              <w:rPr>
                <w:sz w:val="24"/>
              </w:rPr>
              <w:t>Zavádění controllingového</w:t>
            </w:r>
            <w:r>
              <w:rPr>
                <w:spacing w:val="-4"/>
                <w:sz w:val="24"/>
              </w:rPr>
              <w:t xml:space="preserve"> </w:t>
            </w:r>
            <w:r>
              <w:rPr>
                <w:sz w:val="24"/>
              </w:rPr>
              <w:t>prostředí.</w:t>
            </w:r>
          </w:p>
        </w:tc>
        <w:tc>
          <w:tcPr>
            <w:tcW w:w="1609" w:type="dxa"/>
          </w:tcPr>
          <w:p w14:paraId="6BDE3280" w14:textId="77777777" w:rsidR="00FE0EF7" w:rsidRDefault="00FE0EF7">
            <w:pPr>
              <w:pStyle w:val="TableParagraph"/>
              <w:spacing w:before="11"/>
              <w:rPr>
                <w:b/>
                <w:sz w:val="23"/>
              </w:rPr>
            </w:pPr>
          </w:p>
          <w:p w14:paraId="6BDE3281" w14:textId="77777777" w:rsidR="00FE0EF7" w:rsidRDefault="00000000">
            <w:pPr>
              <w:pStyle w:val="TableParagraph"/>
              <w:ind w:left="732"/>
              <w:rPr>
                <w:sz w:val="24"/>
              </w:rPr>
            </w:pPr>
            <w:proofErr w:type="gramStart"/>
            <w:r>
              <w:rPr>
                <w:sz w:val="24"/>
              </w:rPr>
              <w:t>80h</w:t>
            </w:r>
            <w:proofErr w:type="gramEnd"/>
          </w:p>
        </w:tc>
      </w:tr>
      <w:tr w:rsidR="00FE0EF7" w14:paraId="6BDE3285" w14:textId="77777777">
        <w:trPr>
          <w:trHeight w:val="628"/>
        </w:trPr>
        <w:tc>
          <w:tcPr>
            <w:tcW w:w="7033" w:type="dxa"/>
          </w:tcPr>
          <w:p w14:paraId="6BDE3283" w14:textId="77777777" w:rsidR="00FE0EF7" w:rsidRDefault="00000000">
            <w:pPr>
              <w:pStyle w:val="TableParagraph"/>
              <w:spacing w:line="292" w:lineRule="exact"/>
              <w:ind w:left="134"/>
              <w:rPr>
                <w:b/>
                <w:sz w:val="24"/>
              </w:rPr>
            </w:pPr>
            <w:r>
              <w:rPr>
                <w:b/>
                <w:sz w:val="24"/>
              </w:rPr>
              <w:t>Celkem (rozpočet v Kč bez DPH)</w:t>
            </w:r>
          </w:p>
        </w:tc>
        <w:tc>
          <w:tcPr>
            <w:tcW w:w="1609" w:type="dxa"/>
          </w:tcPr>
          <w:p w14:paraId="6BDE3284" w14:textId="77777777" w:rsidR="00FE0EF7" w:rsidRDefault="00000000">
            <w:pPr>
              <w:pStyle w:val="TableParagraph"/>
              <w:spacing w:line="292" w:lineRule="exact"/>
              <w:ind w:right="164"/>
              <w:jc w:val="right"/>
              <w:rPr>
                <w:sz w:val="24"/>
              </w:rPr>
            </w:pPr>
            <w:r>
              <w:rPr>
                <w:sz w:val="24"/>
              </w:rPr>
              <w:t>160.000,00</w:t>
            </w:r>
          </w:p>
        </w:tc>
      </w:tr>
    </w:tbl>
    <w:p w14:paraId="6BDE3286" w14:textId="77777777" w:rsidR="00FE0EF7" w:rsidRDefault="00FE0EF7">
      <w:pPr>
        <w:pStyle w:val="Zkladntext"/>
        <w:spacing w:before="11"/>
        <w:rPr>
          <w:b/>
          <w:sz w:val="23"/>
        </w:rPr>
      </w:pPr>
    </w:p>
    <w:p w14:paraId="6BDE3287" w14:textId="77777777" w:rsidR="00FE0EF7" w:rsidRDefault="00000000">
      <w:pPr>
        <w:pStyle w:val="Odstavecseseznamem"/>
        <w:numPr>
          <w:ilvl w:val="1"/>
          <w:numId w:val="2"/>
        </w:numPr>
        <w:tabs>
          <w:tab w:val="left" w:pos="564"/>
        </w:tabs>
        <w:ind w:right="10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6BDE3288" w14:textId="77777777" w:rsidR="00FE0EF7" w:rsidRDefault="00000000">
      <w:pPr>
        <w:pStyle w:val="Odstavecseseznamem"/>
        <w:numPr>
          <w:ilvl w:val="1"/>
          <w:numId w:val="2"/>
        </w:numPr>
        <w:tabs>
          <w:tab w:val="left" w:pos="567"/>
        </w:tabs>
        <w:spacing w:before="120"/>
        <w:ind w:left="566" w:right="108"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30.11.2025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w:t>
      </w:r>
      <w:proofErr w:type="gramStart"/>
      <w:r>
        <w:rPr>
          <w:sz w:val="24"/>
        </w:rPr>
        <w:t>výše  uvedeného</w:t>
      </w:r>
      <w:proofErr w:type="gramEnd"/>
      <w:r>
        <w:rPr>
          <w:sz w:val="24"/>
        </w:rPr>
        <w:t xml:space="preserve">  </w:t>
      </w:r>
      <w:proofErr w:type="gramStart"/>
      <w:r>
        <w:rPr>
          <w:sz w:val="24"/>
        </w:rPr>
        <w:t>se  smluvní</w:t>
      </w:r>
      <w:proofErr w:type="gramEnd"/>
      <w:r>
        <w:rPr>
          <w:sz w:val="24"/>
        </w:rPr>
        <w:t xml:space="preserve">  </w:t>
      </w:r>
      <w:proofErr w:type="gramStart"/>
      <w:r>
        <w:rPr>
          <w:sz w:val="24"/>
        </w:rPr>
        <w:t>strany  dohodly,  že</w:t>
      </w:r>
      <w:proofErr w:type="gramEnd"/>
      <w:r>
        <w:rPr>
          <w:sz w:val="24"/>
        </w:rPr>
        <w:t xml:space="preserve">     </w:t>
      </w:r>
      <w:r>
        <w:rPr>
          <w:b/>
          <w:sz w:val="24"/>
        </w:rPr>
        <w:t>k ukončení poskytování konzultačních služeb dle této smlouvy dojde nejpozději dne 31.12.2025</w:t>
      </w:r>
      <w:r>
        <w:rPr>
          <w:sz w:val="24"/>
        </w:rPr>
        <w:t>, a to bez ohledu na počtu hodin poskytnutých konzultačních služeb ve prospěch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6BDE3289" w14:textId="77777777" w:rsidR="00FE0EF7" w:rsidRDefault="00FE0EF7">
      <w:pPr>
        <w:jc w:val="both"/>
        <w:rPr>
          <w:sz w:val="24"/>
        </w:rPr>
        <w:sectPr w:rsidR="00FE0EF7">
          <w:pgSz w:w="11910" w:h="16840"/>
          <w:pgMar w:top="1360" w:right="1020" w:bottom="940" w:left="1280" w:header="303" w:footer="753" w:gutter="0"/>
          <w:cols w:space="708"/>
        </w:sectPr>
      </w:pPr>
    </w:p>
    <w:p w14:paraId="6BDE328A" w14:textId="77777777" w:rsidR="00FE0EF7" w:rsidRDefault="00000000">
      <w:pPr>
        <w:pStyle w:val="Odstavecseseznamem"/>
        <w:numPr>
          <w:ilvl w:val="1"/>
          <w:numId w:val="2"/>
        </w:numPr>
        <w:tabs>
          <w:tab w:val="left" w:pos="567"/>
        </w:tabs>
        <w:spacing w:before="41"/>
        <w:ind w:left="566" w:right="107" w:hanging="428"/>
        <w:jc w:val="both"/>
        <w:rPr>
          <w:sz w:val="24"/>
        </w:rPr>
      </w:pPr>
      <w:r>
        <w:rPr>
          <w:sz w:val="24"/>
        </w:rPr>
        <w:lastRenderedPageBreak/>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6BDE328B" w14:textId="77777777" w:rsidR="00FE0EF7" w:rsidRDefault="00000000">
      <w:pPr>
        <w:pStyle w:val="Odstavecseseznamem"/>
        <w:numPr>
          <w:ilvl w:val="1"/>
          <w:numId w:val="2"/>
        </w:numPr>
        <w:tabs>
          <w:tab w:val="left" w:pos="567"/>
        </w:tabs>
        <w:spacing w:before="119"/>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6BDE328C" w14:textId="77777777" w:rsidR="00FE0EF7" w:rsidRDefault="00000000">
      <w:pPr>
        <w:pStyle w:val="Nadpis1"/>
        <w:numPr>
          <w:ilvl w:val="0"/>
          <w:numId w:val="2"/>
        </w:numPr>
        <w:tabs>
          <w:tab w:val="left" w:pos="497"/>
        </w:tabs>
        <w:spacing w:before="122"/>
        <w:ind w:left="496" w:hanging="359"/>
        <w:jc w:val="both"/>
      </w:pPr>
      <w:r>
        <w:t>Odměna Experta a platební</w:t>
      </w:r>
      <w:r>
        <w:rPr>
          <w:spacing w:val="-6"/>
        </w:rPr>
        <w:t xml:space="preserve"> </w:t>
      </w:r>
      <w:r>
        <w:t>podmínky</w:t>
      </w:r>
    </w:p>
    <w:p w14:paraId="6BDE328D" w14:textId="77777777" w:rsidR="00FE0EF7" w:rsidRDefault="00000000">
      <w:pPr>
        <w:pStyle w:val="Odstavecseseznamem"/>
        <w:numPr>
          <w:ilvl w:val="1"/>
          <w:numId w:val="2"/>
        </w:numPr>
        <w:tabs>
          <w:tab w:val="left" w:pos="564"/>
        </w:tabs>
        <w:ind w:right="11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6BDE328E" w14:textId="77777777" w:rsidR="00FE0EF7" w:rsidRDefault="00000000">
      <w:pPr>
        <w:pStyle w:val="Odstavecseseznamem"/>
        <w:numPr>
          <w:ilvl w:val="1"/>
          <w:numId w:val="2"/>
        </w:numPr>
        <w:tabs>
          <w:tab w:val="left" w:pos="56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6BDE328F" w14:textId="77777777" w:rsidR="00FE0EF7" w:rsidRDefault="00000000">
      <w:pPr>
        <w:pStyle w:val="Odstavecseseznamem"/>
        <w:numPr>
          <w:ilvl w:val="1"/>
          <w:numId w:val="2"/>
        </w:numPr>
        <w:tabs>
          <w:tab w:val="left" w:pos="564"/>
        </w:tabs>
        <w:spacing w:before="122"/>
        <w:ind w:right="10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6BDE3290" w14:textId="77777777" w:rsidR="00FE0EF7" w:rsidRDefault="00000000">
      <w:pPr>
        <w:pStyle w:val="Odstavecseseznamem"/>
        <w:numPr>
          <w:ilvl w:val="1"/>
          <w:numId w:val="2"/>
        </w:numPr>
        <w:tabs>
          <w:tab w:val="left" w:pos="564"/>
        </w:tabs>
        <w:spacing w:before="119"/>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6BDE3291" w14:textId="77777777" w:rsidR="00FE0EF7" w:rsidRDefault="00000000">
      <w:pPr>
        <w:pStyle w:val="Zkladntext"/>
        <w:ind w:left="563"/>
        <w:jc w:val="both"/>
      </w:pPr>
      <w:r>
        <w:t>Poskytovateli podpory, a to na účet uvedený na faktuře.</w:t>
      </w:r>
    </w:p>
    <w:p w14:paraId="6BDE3292" w14:textId="77777777" w:rsidR="00FE0EF7" w:rsidRDefault="00000000">
      <w:pPr>
        <w:pStyle w:val="Nadpis1"/>
        <w:numPr>
          <w:ilvl w:val="0"/>
          <w:numId w:val="2"/>
        </w:numPr>
        <w:tabs>
          <w:tab w:val="left" w:pos="497"/>
        </w:tabs>
        <w:spacing w:before="119"/>
        <w:ind w:left="496" w:hanging="359"/>
        <w:jc w:val="both"/>
      </w:pPr>
      <w:r>
        <w:t>Odměna Poskytovatele a platební</w:t>
      </w:r>
      <w:r>
        <w:rPr>
          <w:spacing w:val="-3"/>
        </w:rPr>
        <w:t xml:space="preserve"> </w:t>
      </w:r>
      <w:r>
        <w:t>podmínky</w:t>
      </w:r>
    </w:p>
    <w:p w14:paraId="6BDE3293" w14:textId="77777777" w:rsidR="00FE0EF7" w:rsidRDefault="00000000">
      <w:pPr>
        <w:pStyle w:val="Odstavecseseznamem"/>
        <w:numPr>
          <w:ilvl w:val="1"/>
          <w:numId w:val="2"/>
        </w:numPr>
        <w:tabs>
          <w:tab w:val="left" w:pos="564"/>
        </w:tabs>
        <w:spacing w:before="1"/>
        <w:ind w:right="10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6BDE3294" w14:textId="77777777" w:rsidR="00FE0EF7" w:rsidRDefault="00000000">
      <w:pPr>
        <w:pStyle w:val="Odstavecseseznamem"/>
        <w:numPr>
          <w:ilvl w:val="1"/>
          <w:numId w:val="2"/>
        </w:numPr>
        <w:tabs>
          <w:tab w:val="left" w:pos="564"/>
        </w:tabs>
        <w:spacing w:before="122"/>
        <w:ind w:right="108"/>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poskytne Příjemci</w:t>
      </w:r>
      <w:r>
        <w:rPr>
          <w:b/>
          <w:spacing w:val="23"/>
          <w:sz w:val="24"/>
        </w:rPr>
        <w:t xml:space="preserve"> </w:t>
      </w:r>
      <w:r>
        <w:rPr>
          <w:b/>
          <w:sz w:val="24"/>
        </w:rPr>
        <w:t>podporu</w:t>
      </w:r>
      <w:r>
        <w:rPr>
          <w:b/>
          <w:spacing w:val="23"/>
          <w:sz w:val="24"/>
        </w:rPr>
        <w:t xml:space="preserve"> </w:t>
      </w:r>
      <w:r>
        <w:rPr>
          <w:b/>
          <w:sz w:val="24"/>
        </w:rPr>
        <w:t>ve</w:t>
      </w:r>
      <w:r>
        <w:rPr>
          <w:b/>
          <w:spacing w:val="25"/>
          <w:sz w:val="24"/>
        </w:rPr>
        <w:t xml:space="preserve"> </w:t>
      </w:r>
      <w:r>
        <w:rPr>
          <w:b/>
          <w:sz w:val="24"/>
        </w:rPr>
        <w:t>výši</w:t>
      </w:r>
      <w:r>
        <w:rPr>
          <w:b/>
          <w:spacing w:val="24"/>
          <w:sz w:val="24"/>
        </w:rPr>
        <w:t xml:space="preserve"> </w:t>
      </w:r>
      <w:proofErr w:type="gramStart"/>
      <w:r>
        <w:rPr>
          <w:b/>
          <w:sz w:val="24"/>
        </w:rPr>
        <w:t>40%</w:t>
      </w:r>
      <w:proofErr w:type="gramEnd"/>
      <w:r>
        <w:rPr>
          <w:b/>
          <w:spacing w:val="22"/>
          <w:sz w:val="24"/>
        </w:rPr>
        <w:t xml:space="preserve"> </w:t>
      </w:r>
      <w:r>
        <w:rPr>
          <w:sz w:val="24"/>
        </w:rPr>
        <w:t>z</w:t>
      </w:r>
      <w:r>
        <w:rPr>
          <w:spacing w:val="24"/>
          <w:sz w:val="24"/>
        </w:rPr>
        <w:t xml:space="preserve"> </w:t>
      </w:r>
      <w:r>
        <w:rPr>
          <w:sz w:val="24"/>
        </w:rPr>
        <w:t>celkové</w:t>
      </w:r>
      <w:r>
        <w:rPr>
          <w:spacing w:val="22"/>
          <w:sz w:val="24"/>
        </w:rPr>
        <w:t xml:space="preserve"> </w:t>
      </w:r>
      <w:r>
        <w:rPr>
          <w:sz w:val="24"/>
        </w:rPr>
        <w:t>odměny</w:t>
      </w:r>
      <w:r>
        <w:rPr>
          <w:spacing w:val="23"/>
          <w:sz w:val="24"/>
        </w:rPr>
        <w:t xml:space="preserve"> </w:t>
      </w:r>
      <w:r>
        <w:rPr>
          <w:sz w:val="24"/>
        </w:rPr>
        <w:t>Experta</w:t>
      </w:r>
      <w:r>
        <w:rPr>
          <w:spacing w:val="22"/>
          <w:sz w:val="24"/>
        </w:rPr>
        <w:t xml:space="preserve"> </w:t>
      </w:r>
      <w:r>
        <w:rPr>
          <w:sz w:val="24"/>
        </w:rPr>
        <w:t>dle</w:t>
      </w:r>
      <w:r>
        <w:rPr>
          <w:spacing w:val="23"/>
          <w:sz w:val="24"/>
        </w:rPr>
        <w:t xml:space="preserve"> </w:t>
      </w:r>
      <w:r>
        <w:rPr>
          <w:sz w:val="24"/>
        </w:rPr>
        <w:t>odstavce</w:t>
      </w:r>
      <w:r>
        <w:rPr>
          <w:spacing w:val="21"/>
          <w:sz w:val="24"/>
        </w:rPr>
        <w:t xml:space="preserve"> </w:t>
      </w:r>
      <w:r>
        <w:rPr>
          <w:sz w:val="24"/>
        </w:rPr>
        <w:t>2.1.</w:t>
      </w:r>
      <w:r>
        <w:rPr>
          <w:spacing w:val="25"/>
          <w:sz w:val="24"/>
        </w:rPr>
        <w:t xml:space="preserve"> </w:t>
      </w:r>
      <w:r>
        <w:rPr>
          <w:sz w:val="24"/>
        </w:rPr>
        <w:t>této</w:t>
      </w:r>
      <w:r>
        <w:rPr>
          <w:spacing w:val="22"/>
          <w:sz w:val="24"/>
        </w:rPr>
        <w:t xml:space="preserve"> </w:t>
      </w:r>
      <w:r>
        <w:rPr>
          <w:sz w:val="24"/>
        </w:rPr>
        <w:t>smlouvy,</w:t>
      </w:r>
    </w:p>
    <w:p w14:paraId="6BDE3295" w14:textId="77777777" w:rsidR="00FE0EF7" w:rsidRDefault="00FE0EF7">
      <w:pPr>
        <w:jc w:val="both"/>
        <w:rPr>
          <w:sz w:val="24"/>
        </w:rPr>
        <w:sectPr w:rsidR="00FE0EF7">
          <w:pgSz w:w="11910" w:h="16840"/>
          <w:pgMar w:top="1360" w:right="1020" w:bottom="940" w:left="1280" w:header="303" w:footer="753" w:gutter="0"/>
          <w:cols w:space="708"/>
        </w:sectPr>
      </w:pPr>
    </w:p>
    <w:p w14:paraId="6BDE3296" w14:textId="77777777" w:rsidR="00FE0EF7" w:rsidRDefault="00000000">
      <w:pPr>
        <w:pStyle w:val="Zkladntext"/>
        <w:spacing w:before="41"/>
        <w:ind w:left="563"/>
      </w:pPr>
      <w:r>
        <w:lastRenderedPageBreak/>
        <w:t>kterou by byl Příjemce povinen uhradit Poskytovateli v souladu s odstavcem 4.1 této</w:t>
      </w:r>
    </w:p>
    <w:p w14:paraId="6BDE3297" w14:textId="77777777" w:rsidR="00FE0EF7" w:rsidRDefault="00000000">
      <w:pPr>
        <w:pStyle w:val="Zkladntext"/>
        <w:ind w:left="563"/>
      </w:pPr>
      <w:r>
        <w:t>smlouvy.</w:t>
      </w:r>
    </w:p>
    <w:p w14:paraId="6BDE3298" w14:textId="77777777" w:rsidR="00FE0EF7" w:rsidRDefault="00000000">
      <w:pPr>
        <w:pStyle w:val="Odstavecseseznamem"/>
        <w:numPr>
          <w:ilvl w:val="1"/>
          <w:numId w:val="2"/>
        </w:numPr>
        <w:tabs>
          <w:tab w:val="left" w:pos="564"/>
        </w:tabs>
        <w:spacing w:before="120"/>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6BDE3299" w14:textId="77777777" w:rsidR="00FE0EF7" w:rsidRDefault="00000000">
      <w:pPr>
        <w:pStyle w:val="Zkladntext"/>
        <w:ind w:left="563"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6BDE329A" w14:textId="77777777" w:rsidR="00FE0EF7" w:rsidRDefault="00000000">
      <w:pPr>
        <w:pStyle w:val="Odstavecseseznamem"/>
        <w:numPr>
          <w:ilvl w:val="1"/>
          <w:numId w:val="2"/>
        </w:numPr>
        <w:tabs>
          <w:tab w:val="left" w:pos="564"/>
        </w:tabs>
        <w:spacing w:before="121"/>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6BDE329B" w14:textId="77777777" w:rsidR="00FE0EF7" w:rsidRDefault="00000000">
      <w:pPr>
        <w:pStyle w:val="Odstavecseseznamem"/>
        <w:numPr>
          <w:ilvl w:val="1"/>
          <w:numId w:val="2"/>
        </w:numPr>
        <w:tabs>
          <w:tab w:val="left" w:pos="564"/>
        </w:tabs>
        <w:spacing w:before="119"/>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6BDE329C" w14:textId="77777777" w:rsidR="00FE0EF7" w:rsidRDefault="00000000">
      <w:pPr>
        <w:pStyle w:val="Odstavecseseznamem"/>
        <w:numPr>
          <w:ilvl w:val="1"/>
          <w:numId w:val="2"/>
        </w:numPr>
        <w:tabs>
          <w:tab w:val="left" w:pos="564"/>
        </w:tabs>
        <w:spacing w:before="122"/>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6BDE329D" w14:textId="77777777" w:rsidR="00FE0EF7" w:rsidRDefault="00000000">
      <w:pPr>
        <w:pStyle w:val="Zkladntext"/>
        <w:ind w:left="563"/>
        <w:jc w:val="both"/>
      </w:pPr>
      <w:r>
        <w:t>na účet uvedený na faktuře.</w:t>
      </w:r>
    </w:p>
    <w:p w14:paraId="6BDE329E" w14:textId="77777777" w:rsidR="00FE0EF7" w:rsidRDefault="00FE0EF7">
      <w:pPr>
        <w:pStyle w:val="Zkladntext"/>
        <w:spacing w:before="9"/>
        <w:rPr>
          <w:sz w:val="33"/>
        </w:rPr>
      </w:pPr>
    </w:p>
    <w:p w14:paraId="6BDE329F" w14:textId="77777777" w:rsidR="00FE0EF7" w:rsidRDefault="00000000">
      <w:pPr>
        <w:pStyle w:val="Nadpis1"/>
        <w:numPr>
          <w:ilvl w:val="0"/>
          <w:numId w:val="2"/>
        </w:numPr>
        <w:tabs>
          <w:tab w:val="left" w:pos="497"/>
        </w:tabs>
        <w:spacing w:before="1"/>
        <w:ind w:left="496" w:hanging="359"/>
        <w:jc w:val="both"/>
      </w:pPr>
      <w:r>
        <w:t>Trvání Smlouvy</w:t>
      </w:r>
    </w:p>
    <w:p w14:paraId="6BDE32A0" w14:textId="77777777" w:rsidR="00FE0EF7" w:rsidRDefault="00000000">
      <w:pPr>
        <w:pStyle w:val="Odstavecseseznamem"/>
        <w:numPr>
          <w:ilvl w:val="1"/>
          <w:numId w:val="2"/>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8"/>
          <w:sz w:val="24"/>
        </w:rPr>
        <w:t xml:space="preserve"> </w:t>
      </w:r>
      <w:r>
        <w:rPr>
          <w:sz w:val="24"/>
        </w:rPr>
        <w:t>další</w:t>
      </w:r>
      <w:r>
        <w:rPr>
          <w:spacing w:val="9"/>
          <w:sz w:val="24"/>
        </w:rPr>
        <w:t xml:space="preserve"> </w:t>
      </w:r>
      <w:r>
        <w:rPr>
          <w:sz w:val="24"/>
        </w:rPr>
        <w:t>povinnosti</w:t>
      </w:r>
      <w:r>
        <w:rPr>
          <w:spacing w:val="8"/>
          <w:sz w:val="24"/>
        </w:rPr>
        <w:t xml:space="preserve"> </w:t>
      </w:r>
      <w:r>
        <w:rPr>
          <w:sz w:val="24"/>
        </w:rPr>
        <w:t>Příjemce</w:t>
      </w:r>
      <w:r>
        <w:rPr>
          <w:spacing w:val="8"/>
          <w:sz w:val="24"/>
        </w:rPr>
        <w:t xml:space="preserve"> </w:t>
      </w:r>
      <w:r>
        <w:rPr>
          <w:sz w:val="24"/>
        </w:rPr>
        <w:t>uvedené</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6BDE32A1" w14:textId="77777777" w:rsidR="00FE0EF7" w:rsidRDefault="00000000">
      <w:pPr>
        <w:pStyle w:val="Zkladntext"/>
        <w:ind w:left="563" w:right="110"/>
        <w:jc w:val="both"/>
      </w:pPr>
      <w:r>
        <w:t>5.8 této smlouvy a další na tomto místě výslovně neuvedené, které mají z povahy věci či dle této smlouvy trvat i po jejím ukončení.</w:t>
      </w:r>
    </w:p>
    <w:p w14:paraId="6BDE32A2" w14:textId="77777777" w:rsidR="00FE0EF7" w:rsidRDefault="00000000">
      <w:pPr>
        <w:pStyle w:val="Odstavecseseznamem"/>
        <w:numPr>
          <w:ilvl w:val="1"/>
          <w:numId w:val="2"/>
        </w:numPr>
        <w:tabs>
          <w:tab w:val="left" w:pos="564"/>
        </w:tabs>
        <w:spacing w:before="121"/>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6BDE32A3" w14:textId="77777777" w:rsidR="00FE0EF7" w:rsidRDefault="00000000">
      <w:pPr>
        <w:pStyle w:val="Odstavecseseznamem"/>
        <w:numPr>
          <w:ilvl w:val="1"/>
          <w:numId w:val="2"/>
        </w:numPr>
        <w:tabs>
          <w:tab w:val="left" w:pos="564"/>
        </w:tabs>
        <w:spacing w:before="120"/>
        <w:ind w:right="116"/>
        <w:jc w:val="both"/>
        <w:rPr>
          <w:sz w:val="24"/>
        </w:rPr>
      </w:pPr>
      <w:r>
        <w:rPr>
          <w:sz w:val="24"/>
        </w:rPr>
        <w:t>Smlouva může být ukončena rovněž dohodou smluvních stran a dalšími způsoby stanovenými platnými právními předpisy.</w:t>
      </w:r>
    </w:p>
    <w:p w14:paraId="6BDE32A4" w14:textId="77777777" w:rsidR="00FE0EF7" w:rsidRDefault="00FE0EF7">
      <w:pPr>
        <w:jc w:val="both"/>
        <w:rPr>
          <w:sz w:val="24"/>
        </w:rPr>
        <w:sectPr w:rsidR="00FE0EF7">
          <w:pgSz w:w="11910" w:h="16840"/>
          <w:pgMar w:top="1360" w:right="1020" w:bottom="940" w:left="1280" w:header="303" w:footer="753" w:gutter="0"/>
          <w:cols w:space="708"/>
        </w:sectPr>
      </w:pPr>
    </w:p>
    <w:p w14:paraId="6BDE32A5" w14:textId="77777777" w:rsidR="00FE0EF7" w:rsidRDefault="00000000">
      <w:pPr>
        <w:pStyle w:val="Odstavecseseznamem"/>
        <w:numPr>
          <w:ilvl w:val="1"/>
          <w:numId w:val="2"/>
        </w:numPr>
        <w:tabs>
          <w:tab w:val="left" w:pos="564"/>
        </w:tabs>
        <w:spacing w:before="41"/>
        <w:ind w:right="108"/>
        <w:jc w:val="both"/>
        <w:rPr>
          <w:sz w:val="24"/>
        </w:rPr>
      </w:pPr>
      <w:r>
        <w:rPr>
          <w:sz w:val="24"/>
        </w:rPr>
        <w:lastRenderedPageBreak/>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6BDE32A6" w14:textId="77777777" w:rsidR="00FE0EF7" w:rsidRDefault="00000000">
      <w:pPr>
        <w:pStyle w:val="Odstavecseseznamem"/>
        <w:numPr>
          <w:ilvl w:val="1"/>
          <w:numId w:val="2"/>
        </w:numPr>
        <w:tabs>
          <w:tab w:val="left" w:pos="564"/>
        </w:tabs>
        <w:spacing w:before="120"/>
        <w:ind w:right="107"/>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6"/>
          <w:sz w:val="24"/>
        </w:rPr>
        <w:t xml:space="preserve"> </w:t>
      </w:r>
      <w:r>
        <w:rPr>
          <w:sz w:val="24"/>
        </w:rPr>
        <w:t>a</w:t>
      </w:r>
      <w:r>
        <w:rPr>
          <w:spacing w:val="-8"/>
          <w:sz w:val="24"/>
        </w:rPr>
        <w:t xml:space="preserve"> </w:t>
      </w:r>
      <w:r>
        <w:rPr>
          <w:sz w:val="24"/>
        </w:rPr>
        <w:t>dopadu</w:t>
      </w:r>
      <w:r>
        <w:rPr>
          <w:spacing w:val="-6"/>
          <w:sz w:val="24"/>
        </w:rPr>
        <w:t xml:space="preserve"> </w:t>
      </w:r>
      <w:r>
        <w:rPr>
          <w:sz w:val="24"/>
        </w:rPr>
        <w:t>realizovaných</w:t>
      </w:r>
      <w:r>
        <w:rPr>
          <w:spacing w:val="-5"/>
          <w:sz w:val="24"/>
        </w:rPr>
        <w:t xml:space="preserve"> </w:t>
      </w:r>
      <w:r>
        <w:rPr>
          <w:sz w:val="24"/>
        </w:rPr>
        <w:t>konzultačních</w:t>
      </w:r>
      <w:r>
        <w:rPr>
          <w:spacing w:val="-4"/>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7"/>
          <w:sz w:val="24"/>
        </w:rPr>
        <w:t xml:space="preserve"> </w:t>
      </w:r>
      <w:r>
        <w:rPr>
          <w:sz w:val="24"/>
        </w:rPr>
        <w:t>předat</w:t>
      </w:r>
      <w:r>
        <w:rPr>
          <w:spacing w:val="-7"/>
          <w:sz w:val="24"/>
        </w:rPr>
        <w:t xml:space="preserve"> </w:t>
      </w:r>
      <w:r>
        <w:rPr>
          <w:sz w:val="24"/>
        </w:rPr>
        <w:t>či</w:t>
      </w:r>
      <w:r>
        <w:rPr>
          <w:spacing w:val="-5"/>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19"/>
          <w:sz w:val="24"/>
        </w:rPr>
        <w:t xml:space="preserve"> </w:t>
      </w:r>
      <w:r>
        <w:rPr>
          <w:sz w:val="24"/>
        </w:rPr>
        <w:t>„Rozhovor“).</w:t>
      </w:r>
    </w:p>
    <w:p w14:paraId="6BDE32A7" w14:textId="77777777" w:rsidR="00FE0EF7" w:rsidRDefault="00000000">
      <w:pPr>
        <w:pStyle w:val="Odstavecseseznamem"/>
        <w:numPr>
          <w:ilvl w:val="1"/>
          <w:numId w:val="2"/>
        </w:numPr>
        <w:tabs>
          <w:tab w:val="left" w:pos="564"/>
        </w:tabs>
        <w:spacing w:before="119"/>
        <w:ind w:right="10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6BDE32A8" w14:textId="77777777" w:rsidR="00FE0EF7" w:rsidRDefault="00000000">
      <w:pPr>
        <w:pStyle w:val="Odstavecseseznamem"/>
        <w:numPr>
          <w:ilvl w:val="1"/>
          <w:numId w:val="2"/>
        </w:numPr>
        <w:tabs>
          <w:tab w:val="left" w:pos="564"/>
        </w:tabs>
        <w:spacing w:before="122"/>
        <w:ind w:right="10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6BDE32A9" w14:textId="77777777" w:rsidR="00FE0EF7" w:rsidRDefault="00000000">
      <w:pPr>
        <w:pStyle w:val="Odstavecseseznamem"/>
        <w:numPr>
          <w:ilvl w:val="1"/>
          <w:numId w:val="2"/>
        </w:numPr>
        <w:tabs>
          <w:tab w:val="left" w:pos="564"/>
        </w:tabs>
        <w:spacing w:before="119"/>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6BDE32AA" w14:textId="77777777" w:rsidR="00FE0EF7" w:rsidRDefault="00FE0EF7">
      <w:pPr>
        <w:pStyle w:val="Zkladntext"/>
        <w:rPr>
          <w:sz w:val="29"/>
        </w:rPr>
      </w:pPr>
    </w:p>
    <w:p w14:paraId="6BDE32AB" w14:textId="77777777" w:rsidR="00FE0EF7" w:rsidRDefault="00000000">
      <w:pPr>
        <w:pStyle w:val="Nadpis1"/>
        <w:numPr>
          <w:ilvl w:val="0"/>
          <w:numId w:val="2"/>
        </w:numPr>
        <w:tabs>
          <w:tab w:val="left" w:pos="497"/>
        </w:tabs>
        <w:ind w:left="496" w:hanging="359"/>
        <w:jc w:val="both"/>
      </w:pPr>
      <w:r>
        <w:t>Závěrečná</w:t>
      </w:r>
      <w:r>
        <w:rPr>
          <w:spacing w:val="-2"/>
        </w:rPr>
        <w:t xml:space="preserve"> </w:t>
      </w:r>
      <w:r>
        <w:t>ustanovení</w:t>
      </w:r>
    </w:p>
    <w:p w14:paraId="6BDE32AC" w14:textId="77777777" w:rsidR="00FE0EF7" w:rsidRDefault="00000000">
      <w:pPr>
        <w:pStyle w:val="Odstavecseseznamem"/>
        <w:numPr>
          <w:ilvl w:val="1"/>
          <w:numId w:val="2"/>
        </w:numPr>
        <w:tabs>
          <w:tab w:val="left" w:pos="564"/>
        </w:tabs>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6BDE32AD" w14:textId="77777777" w:rsidR="00FE0EF7" w:rsidRDefault="00000000">
      <w:pPr>
        <w:pStyle w:val="Zkladntext"/>
        <w:ind w:left="563"/>
        <w:jc w:val="both"/>
      </w:pPr>
      <w:r>
        <w:t>v písemné formě.</w:t>
      </w:r>
    </w:p>
    <w:p w14:paraId="6BDE32AE" w14:textId="77777777" w:rsidR="00FE0EF7" w:rsidRDefault="00000000">
      <w:pPr>
        <w:pStyle w:val="Odstavecseseznamem"/>
        <w:numPr>
          <w:ilvl w:val="1"/>
          <w:numId w:val="2"/>
        </w:numPr>
        <w:tabs>
          <w:tab w:val="left" w:pos="564"/>
        </w:tabs>
        <w:spacing w:before="120"/>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6BDE32AF" w14:textId="77777777" w:rsidR="00FE0EF7" w:rsidRDefault="00000000">
      <w:pPr>
        <w:pStyle w:val="Odstavecseseznamem"/>
        <w:numPr>
          <w:ilvl w:val="1"/>
          <w:numId w:val="2"/>
        </w:numPr>
        <w:tabs>
          <w:tab w:val="left" w:pos="564"/>
        </w:tabs>
        <w:spacing w:before="122"/>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6BDE32B0" w14:textId="77777777" w:rsidR="00FE0EF7" w:rsidRDefault="00FE0EF7">
      <w:pPr>
        <w:jc w:val="both"/>
        <w:rPr>
          <w:sz w:val="24"/>
        </w:rPr>
        <w:sectPr w:rsidR="00FE0EF7">
          <w:pgSz w:w="11910" w:h="16840"/>
          <w:pgMar w:top="1360" w:right="1020" w:bottom="940" w:left="1280" w:header="303" w:footer="753" w:gutter="0"/>
          <w:cols w:space="708"/>
        </w:sectPr>
      </w:pPr>
    </w:p>
    <w:p w14:paraId="6BDE32B1" w14:textId="77777777" w:rsidR="00FE0EF7" w:rsidRDefault="00000000">
      <w:pPr>
        <w:pStyle w:val="Odstavecseseznamem"/>
        <w:numPr>
          <w:ilvl w:val="1"/>
          <w:numId w:val="2"/>
        </w:numPr>
        <w:tabs>
          <w:tab w:val="left" w:pos="564"/>
        </w:tabs>
        <w:spacing w:before="41"/>
        <w:ind w:right="106"/>
        <w:jc w:val="both"/>
        <w:rPr>
          <w:sz w:val="24"/>
        </w:rPr>
      </w:pPr>
      <w:r>
        <w:rPr>
          <w:sz w:val="24"/>
        </w:rPr>
        <w:lastRenderedPageBreak/>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6BDE32B2" w14:textId="77777777" w:rsidR="00FE0EF7" w:rsidRDefault="00000000">
      <w:pPr>
        <w:pStyle w:val="Odstavecseseznamem"/>
        <w:numPr>
          <w:ilvl w:val="1"/>
          <w:numId w:val="2"/>
        </w:numPr>
        <w:tabs>
          <w:tab w:val="left" w:pos="564"/>
        </w:tabs>
        <w:spacing w:before="119"/>
        <w:ind w:right="108"/>
        <w:jc w:val="both"/>
        <w:rPr>
          <w:sz w:val="24"/>
        </w:rPr>
      </w:pPr>
      <w:r>
        <w:rPr>
          <w:sz w:val="24"/>
        </w:rPr>
        <w:t>Tato smlouva se vyhotovuje ve třech stejnopisech. Každá smluvní strana obdrží po jednom stejnopisu.</w:t>
      </w:r>
    </w:p>
    <w:p w14:paraId="6BDE32B3" w14:textId="77777777" w:rsidR="00FE0EF7" w:rsidRDefault="00FE0EF7">
      <w:pPr>
        <w:pStyle w:val="Zkladntext"/>
        <w:rPr>
          <w:sz w:val="20"/>
        </w:rPr>
      </w:pPr>
    </w:p>
    <w:p w14:paraId="6BDE32B4" w14:textId="77777777" w:rsidR="00FE0EF7" w:rsidRDefault="00FE0EF7">
      <w:pPr>
        <w:pStyle w:val="Zkladntext"/>
        <w:spacing w:before="9"/>
        <w:rPr>
          <w:sz w:val="18"/>
        </w:rPr>
      </w:pPr>
    </w:p>
    <w:p w14:paraId="6BDE32B5" w14:textId="77777777" w:rsidR="00FE0EF7" w:rsidRDefault="00FE0EF7">
      <w:pPr>
        <w:rPr>
          <w:sz w:val="18"/>
        </w:rPr>
        <w:sectPr w:rsidR="00FE0EF7">
          <w:pgSz w:w="11910" w:h="16840"/>
          <w:pgMar w:top="1360" w:right="1020" w:bottom="940" w:left="1280" w:header="303" w:footer="753" w:gutter="0"/>
          <w:cols w:space="708"/>
        </w:sectPr>
      </w:pPr>
    </w:p>
    <w:p w14:paraId="6BDE32B6" w14:textId="77777777" w:rsidR="00FE0EF7" w:rsidRDefault="00000000">
      <w:pPr>
        <w:pStyle w:val="Zkladntext"/>
        <w:spacing w:before="185"/>
        <w:ind w:left="138"/>
      </w:pPr>
      <w:r>
        <w:t>V Ostravě dne</w:t>
      </w:r>
    </w:p>
    <w:p w14:paraId="6BDE32B7" w14:textId="77777777" w:rsidR="00FE0EF7" w:rsidRDefault="00000000">
      <w:pPr>
        <w:spacing w:before="116"/>
        <w:ind w:left="84"/>
        <w:rPr>
          <w:sz w:val="21"/>
        </w:rPr>
      </w:pPr>
      <w:r>
        <w:br w:type="column"/>
      </w:r>
      <w:r>
        <w:rPr>
          <w:w w:val="115"/>
          <w:sz w:val="21"/>
        </w:rPr>
        <w:t>28.3.2025</w:t>
      </w:r>
    </w:p>
    <w:p w14:paraId="6BDE32B8" w14:textId="77777777" w:rsidR="00FE0EF7" w:rsidRDefault="00FE0EF7">
      <w:pPr>
        <w:pStyle w:val="Zkladntext"/>
        <w:spacing w:before="7"/>
        <w:rPr>
          <w:sz w:val="5"/>
        </w:rPr>
      </w:pPr>
    </w:p>
    <w:p w14:paraId="6BDE32B9" w14:textId="77777777" w:rsidR="00FE0EF7" w:rsidRDefault="00000000">
      <w:pPr>
        <w:pStyle w:val="Zkladntext"/>
        <w:spacing w:line="20" w:lineRule="exact"/>
        <w:ind w:left="7"/>
        <w:rPr>
          <w:sz w:val="2"/>
        </w:rPr>
      </w:pPr>
      <w:r>
        <w:rPr>
          <w:sz w:val="2"/>
        </w:rPr>
      </w:r>
      <w:r>
        <w:rPr>
          <w:sz w:val="2"/>
        </w:rPr>
        <w:pict w14:anchorId="6BDE32CB">
          <v:group id="_x0000_s2074" style="width:71.6pt;height:.8pt;mso-position-horizontal-relative:char;mso-position-vertical-relative:line" coordsize="1432,16">
            <v:line id="_x0000_s2076" style="position:absolute" from="0,8" to="239,8" strokeweight=".27489mm"/>
            <v:line id="_x0000_s2075" style="position:absolute" from="238,8" to="1431,8" strokeweight=".27489mm"/>
            <w10:anchorlock/>
          </v:group>
        </w:pict>
      </w:r>
    </w:p>
    <w:p w14:paraId="6BDE32BA" w14:textId="77777777" w:rsidR="00FE0EF7" w:rsidRDefault="00FE0EF7">
      <w:pPr>
        <w:spacing w:line="20" w:lineRule="exact"/>
        <w:rPr>
          <w:sz w:val="2"/>
        </w:rPr>
        <w:sectPr w:rsidR="00FE0EF7">
          <w:type w:val="continuous"/>
          <w:pgSz w:w="11910" w:h="16840"/>
          <w:pgMar w:top="1360" w:right="1020" w:bottom="940" w:left="1280" w:header="708" w:footer="708" w:gutter="0"/>
          <w:cols w:num="2" w:space="708" w:equalWidth="0">
            <w:col w:w="1516" w:space="40"/>
            <w:col w:w="8054"/>
          </w:cols>
        </w:sectPr>
      </w:pPr>
    </w:p>
    <w:p w14:paraId="6BDE32BB" w14:textId="77777777" w:rsidR="00FE0EF7" w:rsidRDefault="00FE0EF7">
      <w:pPr>
        <w:pStyle w:val="Zkladntext"/>
        <w:spacing w:before="11"/>
        <w:rPr>
          <w:sz w:val="10"/>
        </w:rPr>
      </w:pPr>
    </w:p>
    <w:p w14:paraId="47207782" w14:textId="77777777" w:rsidR="00764C7B" w:rsidRDefault="00000000">
      <w:pPr>
        <w:ind w:left="-40"/>
        <w:rPr>
          <w:rFonts w:ascii="Times New Roman"/>
          <w:spacing w:val="95"/>
          <w:sz w:val="20"/>
        </w:rPr>
      </w:pPr>
      <w:r>
        <w:rPr>
          <w:rFonts w:ascii="Times New Roman"/>
          <w:spacing w:val="95"/>
          <w:sz w:val="20"/>
        </w:rPr>
        <w:t xml:space="preserve"> </w:t>
      </w:r>
    </w:p>
    <w:p w14:paraId="5BEA0C2A" w14:textId="77777777" w:rsidR="00764C7B" w:rsidRDefault="00764C7B">
      <w:pPr>
        <w:ind w:left="-40"/>
        <w:rPr>
          <w:rFonts w:ascii="Times New Roman"/>
          <w:spacing w:val="95"/>
          <w:sz w:val="20"/>
        </w:rPr>
      </w:pPr>
    </w:p>
    <w:p w14:paraId="35896692" w14:textId="77777777" w:rsidR="00764C7B" w:rsidRDefault="00764C7B">
      <w:pPr>
        <w:ind w:left="-40"/>
        <w:rPr>
          <w:rFonts w:ascii="Times New Roman"/>
          <w:spacing w:val="95"/>
          <w:sz w:val="20"/>
        </w:rPr>
      </w:pPr>
    </w:p>
    <w:p w14:paraId="2E5E3687" w14:textId="77777777" w:rsidR="00764C7B" w:rsidRDefault="00764C7B">
      <w:pPr>
        <w:ind w:left="-40"/>
        <w:rPr>
          <w:rFonts w:ascii="Times New Roman"/>
          <w:spacing w:val="95"/>
          <w:sz w:val="20"/>
        </w:rPr>
      </w:pPr>
    </w:p>
    <w:p w14:paraId="6BDE32BC" w14:textId="7330B35F" w:rsidR="00FE0EF7" w:rsidRDefault="00000000">
      <w:pPr>
        <w:ind w:left="-40"/>
        <w:rPr>
          <w:sz w:val="20"/>
        </w:rPr>
      </w:pPr>
      <w:r>
        <w:rPr>
          <w:rFonts w:ascii="Times New Roman"/>
          <w:spacing w:val="55"/>
          <w:position w:val="4"/>
          <w:sz w:val="20"/>
        </w:rPr>
        <w:t xml:space="preserve"> </w:t>
      </w:r>
    </w:p>
    <w:tbl>
      <w:tblPr>
        <w:tblStyle w:val="TableNormal"/>
        <w:tblW w:w="0" w:type="auto"/>
        <w:tblInd w:w="114" w:type="dxa"/>
        <w:tblLayout w:type="fixed"/>
        <w:tblLook w:val="01E0" w:firstRow="1" w:lastRow="1" w:firstColumn="1" w:lastColumn="1" w:noHBand="0" w:noVBand="0"/>
      </w:tblPr>
      <w:tblGrid>
        <w:gridCol w:w="3317"/>
        <w:gridCol w:w="3188"/>
        <w:gridCol w:w="2422"/>
      </w:tblGrid>
      <w:tr w:rsidR="00FE0EF7" w14:paraId="6BDE32C1" w14:textId="77777777">
        <w:trPr>
          <w:trHeight w:val="532"/>
        </w:trPr>
        <w:tc>
          <w:tcPr>
            <w:tcW w:w="3317" w:type="dxa"/>
          </w:tcPr>
          <w:p w14:paraId="6BDE32BD" w14:textId="77777777" w:rsidR="00FE0EF7" w:rsidRDefault="00000000">
            <w:pPr>
              <w:pStyle w:val="TableParagraph"/>
              <w:spacing w:line="244" w:lineRule="exact"/>
              <w:ind w:left="179" w:right="311"/>
              <w:jc w:val="center"/>
              <w:rPr>
                <w:sz w:val="24"/>
              </w:rPr>
            </w:pPr>
            <w:r>
              <w:rPr>
                <w:sz w:val="24"/>
              </w:rPr>
              <w:t>za Moravskoslezské inovační</w:t>
            </w:r>
          </w:p>
          <w:p w14:paraId="6BDE32BE" w14:textId="77777777" w:rsidR="00FE0EF7" w:rsidRDefault="00000000">
            <w:pPr>
              <w:pStyle w:val="TableParagraph"/>
              <w:spacing w:line="268" w:lineRule="exact"/>
              <w:ind w:left="179" w:right="309"/>
              <w:jc w:val="center"/>
              <w:rPr>
                <w:sz w:val="24"/>
              </w:rPr>
            </w:pPr>
            <w:r>
              <w:rPr>
                <w:sz w:val="24"/>
              </w:rPr>
              <w:t>centrum Ostrava, a.s.</w:t>
            </w:r>
          </w:p>
        </w:tc>
        <w:tc>
          <w:tcPr>
            <w:tcW w:w="3188" w:type="dxa"/>
          </w:tcPr>
          <w:p w14:paraId="6BDE32BF" w14:textId="77777777" w:rsidR="00FE0EF7" w:rsidRDefault="00000000">
            <w:pPr>
              <w:pStyle w:val="TableParagraph"/>
              <w:spacing w:line="244" w:lineRule="exact"/>
              <w:ind w:left="334"/>
              <w:rPr>
                <w:sz w:val="24"/>
              </w:rPr>
            </w:pPr>
            <w:r>
              <w:rPr>
                <w:sz w:val="24"/>
              </w:rPr>
              <w:t xml:space="preserve">za </w:t>
            </w:r>
            <w:proofErr w:type="spellStart"/>
            <w:r>
              <w:rPr>
                <w:sz w:val="24"/>
              </w:rPr>
              <w:t>Anila</w:t>
            </w:r>
            <w:proofErr w:type="spellEnd"/>
            <w:r>
              <w:rPr>
                <w:sz w:val="24"/>
              </w:rPr>
              <w:t xml:space="preserve"> s.r.o. (</w:t>
            </w:r>
            <w:proofErr w:type="spellStart"/>
            <w:r>
              <w:rPr>
                <w:sz w:val="24"/>
              </w:rPr>
              <w:t>Motozem</w:t>
            </w:r>
            <w:proofErr w:type="spellEnd"/>
            <w:r>
              <w:rPr>
                <w:sz w:val="24"/>
              </w:rPr>
              <w:t>)</w:t>
            </w:r>
          </w:p>
        </w:tc>
        <w:tc>
          <w:tcPr>
            <w:tcW w:w="2422" w:type="dxa"/>
          </w:tcPr>
          <w:p w14:paraId="6BDE32C0" w14:textId="77777777" w:rsidR="00FE0EF7" w:rsidRDefault="00000000">
            <w:pPr>
              <w:pStyle w:val="TableParagraph"/>
              <w:spacing w:line="244" w:lineRule="exact"/>
              <w:ind w:left="415"/>
              <w:rPr>
                <w:sz w:val="24"/>
              </w:rPr>
            </w:pPr>
            <w:r>
              <w:rPr>
                <w:sz w:val="24"/>
              </w:rPr>
              <w:t xml:space="preserve">za </w:t>
            </w:r>
            <w:proofErr w:type="spellStart"/>
            <w:r>
              <w:rPr>
                <w:sz w:val="24"/>
              </w:rPr>
              <w:t>RepFinPro</w:t>
            </w:r>
            <w:proofErr w:type="spellEnd"/>
            <w:r>
              <w:rPr>
                <w:sz w:val="24"/>
              </w:rPr>
              <w:t xml:space="preserve"> s.r.o.</w:t>
            </w:r>
          </w:p>
        </w:tc>
      </w:tr>
    </w:tbl>
    <w:p w14:paraId="6BDE32C2" w14:textId="77777777" w:rsidR="00FE0EF7" w:rsidRDefault="00000000">
      <w:pPr>
        <w:tabs>
          <w:tab w:val="left" w:pos="3830"/>
          <w:tab w:val="left" w:pos="7584"/>
        </w:tabs>
        <w:spacing w:before="13"/>
        <w:ind w:left="527"/>
        <w:rPr>
          <w:i/>
        </w:rPr>
      </w:pPr>
      <w:r>
        <w:pict w14:anchorId="6BDE32D3">
          <v:shapetype id="_x0000_t202" coordsize="21600,21600" o:spt="202" path="m,l,21600r21600,l21600,xe">
            <v:stroke joinstyle="miter"/>
            <v:path gradientshapeok="t" o:connecttype="rect"/>
          </v:shapetype>
          <v:shape id="_x0000_s2052" type="#_x0000_t202" style="position:absolute;left:0;text-align:left;margin-left:395.25pt;margin-top:-40.95pt;width:131.5pt;height:11.05pt;z-index:-251918336;mso-position-horizontal-relative:page;mso-position-vertical-relative:text" filled="f" stroked="f">
            <v:textbox inset="0,0,0,0">
              <w:txbxContent>
                <w:p w14:paraId="6BDE32E7" w14:textId="77777777" w:rsidR="00FE0EF7" w:rsidRDefault="00000000">
                  <w:pPr>
                    <w:spacing w:line="221" w:lineRule="exact"/>
                  </w:pPr>
                  <w:r>
                    <w:t>________________________</w:t>
                  </w:r>
                </w:p>
              </w:txbxContent>
            </v:textbox>
            <w10:wrap anchorx="page"/>
          </v:shape>
        </w:pict>
      </w:r>
      <w:r>
        <w:pict w14:anchorId="6BDE32D4">
          <v:shape id="_x0000_s2051" type="#_x0000_t202" style="position:absolute;left:0;text-align:left;margin-left:232.15pt;margin-top:-40.95pt;width:131.5pt;height:11.05pt;z-index:-251917312;mso-position-horizontal-relative:page;mso-position-vertical-relative:text" filled="f" stroked="f">
            <v:textbox inset="0,0,0,0">
              <w:txbxContent>
                <w:p w14:paraId="6BDE32E8" w14:textId="77777777" w:rsidR="00FE0EF7" w:rsidRDefault="00000000">
                  <w:pPr>
                    <w:spacing w:line="221" w:lineRule="exact"/>
                  </w:pPr>
                  <w:r>
                    <w:t>________________________</w:t>
                  </w:r>
                </w:p>
              </w:txbxContent>
            </v:textbox>
            <w10:wrap anchorx="page"/>
          </v:shape>
        </w:pict>
      </w:r>
      <w:r>
        <w:pict w14:anchorId="6BDE32D5">
          <v:shape id="_x0000_s2050" type="#_x0000_t202" style="position:absolute;left:0;text-align:left;margin-left:76.2pt;margin-top:-40.95pt;width:131.5pt;height:11.05pt;z-index:-251916288;mso-position-horizontal-relative:page;mso-position-vertical-relative:text" filled="f" stroked="f">
            <v:textbox inset="0,0,0,0">
              <w:txbxContent>
                <w:p w14:paraId="6BDE32E9" w14:textId="77777777" w:rsidR="00FE0EF7" w:rsidRDefault="00000000">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3"/>
        </w:rPr>
        <w:t xml:space="preserve"> </w:t>
      </w:r>
      <w:r>
        <w:rPr>
          <w:i/>
        </w:rPr>
        <w:t>podpory)</w:t>
      </w:r>
      <w:r>
        <w:rPr>
          <w:i/>
        </w:rPr>
        <w:tab/>
        <w:t>(Expert)</w:t>
      </w:r>
    </w:p>
    <w:p w14:paraId="6BDE32C3" w14:textId="77777777" w:rsidR="00FE0EF7" w:rsidRDefault="00FE0EF7">
      <w:pPr>
        <w:sectPr w:rsidR="00FE0EF7">
          <w:type w:val="continuous"/>
          <w:pgSz w:w="11910" w:h="16840"/>
          <w:pgMar w:top="1360" w:right="1020" w:bottom="940" w:left="1280" w:header="708" w:footer="708" w:gutter="0"/>
          <w:cols w:space="708"/>
        </w:sectPr>
      </w:pPr>
    </w:p>
    <w:p w14:paraId="6BDE32C4" w14:textId="77777777" w:rsidR="00FE0EF7" w:rsidRDefault="00FE0EF7">
      <w:pPr>
        <w:pStyle w:val="Zkladntext"/>
        <w:rPr>
          <w:i/>
          <w:sz w:val="20"/>
        </w:rPr>
      </w:pPr>
    </w:p>
    <w:p w14:paraId="6BDE32C5" w14:textId="77777777" w:rsidR="00FE0EF7" w:rsidRDefault="00FE0EF7">
      <w:pPr>
        <w:pStyle w:val="Zkladntext"/>
        <w:rPr>
          <w:i/>
          <w:sz w:val="20"/>
        </w:rPr>
      </w:pPr>
    </w:p>
    <w:p w14:paraId="6BDE32C6" w14:textId="77777777" w:rsidR="00FE0EF7" w:rsidRDefault="00FE0EF7">
      <w:pPr>
        <w:pStyle w:val="Zkladntext"/>
        <w:rPr>
          <w:i/>
          <w:sz w:val="20"/>
        </w:rPr>
      </w:pPr>
    </w:p>
    <w:p w14:paraId="6BDE32C7" w14:textId="77777777" w:rsidR="00FE0EF7" w:rsidRDefault="00FE0EF7">
      <w:pPr>
        <w:pStyle w:val="Zkladntext"/>
        <w:rPr>
          <w:i/>
          <w:sz w:val="20"/>
        </w:rPr>
      </w:pPr>
    </w:p>
    <w:p w14:paraId="6BDE32C8" w14:textId="77777777" w:rsidR="00FE0EF7" w:rsidRDefault="00FE0EF7">
      <w:pPr>
        <w:pStyle w:val="Zkladntext"/>
        <w:spacing w:before="4" w:after="1"/>
        <w:rPr>
          <w:i/>
          <w:sz w:val="13"/>
        </w:rPr>
      </w:pPr>
    </w:p>
    <w:p w14:paraId="6BDE32C9" w14:textId="6F5EABFC" w:rsidR="00FE0EF7" w:rsidRDefault="00FE0EF7">
      <w:pPr>
        <w:pStyle w:val="Zkladntext"/>
        <w:ind w:left="944"/>
        <w:rPr>
          <w:sz w:val="20"/>
        </w:rPr>
      </w:pPr>
    </w:p>
    <w:sectPr w:rsidR="00FE0EF7">
      <w:pgSz w:w="11910" w:h="16840"/>
      <w:pgMar w:top="1360" w:right="1020" w:bottom="940" w:left="1280" w:header="303"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E720" w14:textId="77777777" w:rsidR="00FC4632" w:rsidRDefault="00FC4632">
      <w:r>
        <w:separator/>
      </w:r>
    </w:p>
  </w:endnote>
  <w:endnote w:type="continuationSeparator" w:id="0">
    <w:p w14:paraId="77885641" w14:textId="77777777" w:rsidR="00FC4632" w:rsidRDefault="00FC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32D9" w14:textId="77777777" w:rsidR="00FE0EF7" w:rsidRDefault="00000000">
    <w:pPr>
      <w:pStyle w:val="Zkladntext"/>
      <w:spacing w:line="14" w:lineRule="auto"/>
      <w:rPr>
        <w:sz w:val="20"/>
      </w:rPr>
    </w:pPr>
    <w:r>
      <w:pict w14:anchorId="6BDE32DD">
        <v:shapetype id="_x0000_t202" coordsize="21600,21600" o:spt="202" path="m,l,21600r21600,l21600,xe">
          <v:stroke joinstyle="miter"/>
          <v:path gradientshapeok="t" o:connecttype="rect"/>
        </v:shapetype>
        <v:shape id="_x0000_s1025" type="#_x0000_t202" style="position:absolute;margin-left:300.6pt;margin-top:793.25pt;width:239.2pt;height:14pt;z-index:-251926528;mso-position-horizontal-relative:page;mso-position-vertical-relative:page" filled="f" stroked="f">
          <v:textbox inset="0,0,0,0">
            <w:txbxContent>
              <w:p w14:paraId="6BDE32EB" w14:textId="77777777" w:rsidR="00FE0EF7" w:rsidRDefault="00000000">
                <w:pPr>
                  <w:spacing w:line="264" w:lineRule="exact"/>
                  <w:ind w:left="20"/>
                </w:pPr>
                <w:r>
                  <w:t xml:space="preserve">Smlouva MSIC </w:t>
                </w:r>
                <w:proofErr w:type="spellStart"/>
                <w:r>
                  <w:rPr>
                    <w:sz w:val="24"/>
                  </w:rPr>
                  <w:t>Expand</w:t>
                </w:r>
                <w:proofErr w:type="spellEnd"/>
                <w:r>
                  <w:rPr>
                    <w:sz w:val="24"/>
                  </w:rPr>
                  <w:t xml:space="preserve"> Fáze 2 </w:t>
                </w:r>
                <w:r>
                  <w:t>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E4FE" w14:textId="77777777" w:rsidR="00FC4632" w:rsidRDefault="00FC4632">
      <w:r>
        <w:separator/>
      </w:r>
    </w:p>
  </w:footnote>
  <w:footnote w:type="continuationSeparator" w:id="0">
    <w:p w14:paraId="1CD61226" w14:textId="77777777" w:rsidR="00FC4632" w:rsidRDefault="00FC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32D8" w14:textId="77777777" w:rsidR="00FE0EF7" w:rsidRDefault="00000000">
    <w:pPr>
      <w:pStyle w:val="Zkladntext"/>
      <w:spacing w:line="14" w:lineRule="auto"/>
      <w:rPr>
        <w:sz w:val="20"/>
      </w:rPr>
    </w:pPr>
    <w:r>
      <w:rPr>
        <w:noProof/>
      </w:rPr>
      <w:drawing>
        <wp:anchor distT="0" distB="0" distL="0" distR="0" simplePos="0" relativeHeight="251387904" behindDoc="1" locked="0" layoutInCell="1" allowOverlap="1" wp14:anchorId="6BDE32DA" wp14:editId="6BDE32DB">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6BDE32DC">
        <v:shapetype id="_x0000_t202" coordsize="21600,21600" o:spt="202" path="m,l,21600r21600,l21600,xe">
          <v:stroke joinstyle="miter"/>
          <v:path gradientshapeok="t" o:connecttype="rect"/>
        </v:shapetype>
        <v:shape id="_x0000_s1026" type="#_x0000_t202" style="position:absolute;margin-left:393.2pt;margin-top:14.15pt;width:183.15pt;height:8.75pt;z-index:-251927552;mso-position-horizontal-relative:page;mso-position-vertical-relative:page" filled="f" stroked="f">
          <v:textbox inset="0,0,0,0">
            <w:txbxContent>
              <w:p w14:paraId="6BDE32EA" w14:textId="77777777" w:rsidR="00FE0EF7"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0195ae56-06ec-</w:t>
                </w:r>
                <w:proofErr w:type="gramStart"/>
                <w:r>
                  <w:rPr>
                    <w:rFonts w:ascii="Arial"/>
                    <w:sz w:val="12"/>
                  </w:rPr>
                  <w:t>7154-b4fe</w:t>
                </w:r>
                <w:proofErr w:type="gramEnd"/>
                <w:r>
                  <w:rPr>
                    <w:rFonts w:ascii="Arial"/>
                    <w:sz w:val="12"/>
                  </w:rPr>
                  <w:t>-3b5fa1eb5e1c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B744C"/>
    <w:multiLevelType w:val="multilevel"/>
    <w:tmpl w:val="5A1659F2"/>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1830" w:hanging="425"/>
      </w:pPr>
      <w:rPr>
        <w:rFonts w:hint="default"/>
        <w:lang w:val="cs-CZ" w:eastAsia="cs-CZ" w:bidi="cs-CZ"/>
      </w:rPr>
    </w:lvl>
    <w:lvl w:ilvl="4">
      <w:numFmt w:val="bullet"/>
      <w:lvlText w:val="•"/>
      <w:lvlJc w:val="left"/>
      <w:pPr>
        <w:ind w:left="2941" w:hanging="425"/>
      </w:pPr>
      <w:rPr>
        <w:rFonts w:hint="default"/>
        <w:lang w:val="cs-CZ" w:eastAsia="cs-CZ" w:bidi="cs-CZ"/>
      </w:rPr>
    </w:lvl>
    <w:lvl w:ilvl="5">
      <w:numFmt w:val="bullet"/>
      <w:lvlText w:val="•"/>
      <w:lvlJc w:val="left"/>
      <w:pPr>
        <w:ind w:left="4052" w:hanging="425"/>
      </w:pPr>
      <w:rPr>
        <w:rFonts w:hint="default"/>
        <w:lang w:val="cs-CZ" w:eastAsia="cs-CZ" w:bidi="cs-CZ"/>
      </w:rPr>
    </w:lvl>
    <w:lvl w:ilvl="6">
      <w:numFmt w:val="bullet"/>
      <w:lvlText w:val="•"/>
      <w:lvlJc w:val="left"/>
      <w:pPr>
        <w:ind w:left="5163" w:hanging="425"/>
      </w:pPr>
      <w:rPr>
        <w:rFonts w:hint="default"/>
        <w:lang w:val="cs-CZ" w:eastAsia="cs-CZ" w:bidi="cs-CZ"/>
      </w:rPr>
    </w:lvl>
    <w:lvl w:ilvl="7">
      <w:numFmt w:val="bullet"/>
      <w:lvlText w:val="•"/>
      <w:lvlJc w:val="left"/>
      <w:pPr>
        <w:ind w:left="6274" w:hanging="425"/>
      </w:pPr>
      <w:rPr>
        <w:rFonts w:hint="default"/>
        <w:lang w:val="cs-CZ" w:eastAsia="cs-CZ" w:bidi="cs-CZ"/>
      </w:rPr>
    </w:lvl>
    <w:lvl w:ilvl="8">
      <w:numFmt w:val="bullet"/>
      <w:lvlText w:val="•"/>
      <w:lvlJc w:val="left"/>
      <w:pPr>
        <w:ind w:left="7384" w:hanging="425"/>
      </w:pPr>
      <w:rPr>
        <w:rFonts w:hint="default"/>
        <w:lang w:val="cs-CZ" w:eastAsia="cs-CZ" w:bidi="cs-CZ"/>
      </w:rPr>
    </w:lvl>
  </w:abstractNum>
  <w:abstractNum w:abstractNumId="1" w15:restartNumberingAfterBreak="0">
    <w:nsid w:val="463B062E"/>
    <w:multiLevelType w:val="hybridMultilevel"/>
    <w:tmpl w:val="6ABADDF0"/>
    <w:lvl w:ilvl="0" w:tplc="DF6813A4">
      <w:numFmt w:val="bullet"/>
      <w:lvlText w:val="-"/>
      <w:lvlJc w:val="left"/>
      <w:pPr>
        <w:ind w:left="494" w:hanging="360"/>
      </w:pPr>
      <w:rPr>
        <w:rFonts w:ascii="Calibri" w:eastAsia="Calibri" w:hAnsi="Calibri" w:cs="Calibri" w:hint="default"/>
        <w:spacing w:val="-3"/>
        <w:w w:val="100"/>
        <w:sz w:val="24"/>
        <w:szCs w:val="24"/>
        <w:lang w:val="cs-CZ" w:eastAsia="cs-CZ" w:bidi="cs-CZ"/>
      </w:rPr>
    </w:lvl>
    <w:lvl w:ilvl="1" w:tplc="E4645076">
      <w:numFmt w:val="bullet"/>
      <w:lvlText w:val="•"/>
      <w:lvlJc w:val="left"/>
      <w:pPr>
        <w:ind w:left="1152" w:hanging="360"/>
      </w:pPr>
      <w:rPr>
        <w:rFonts w:hint="default"/>
        <w:lang w:val="cs-CZ" w:eastAsia="cs-CZ" w:bidi="cs-CZ"/>
      </w:rPr>
    </w:lvl>
    <w:lvl w:ilvl="2" w:tplc="482AC314">
      <w:numFmt w:val="bullet"/>
      <w:lvlText w:val="•"/>
      <w:lvlJc w:val="left"/>
      <w:pPr>
        <w:ind w:left="1804" w:hanging="360"/>
      </w:pPr>
      <w:rPr>
        <w:rFonts w:hint="default"/>
        <w:lang w:val="cs-CZ" w:eastAsia="cs-CZ" w:bidi="cs-CZ"/>
      </w:rPr>
    </w:lvl>
    <w:lvl w:ilvl="3" w:tplc="52306684">
      <w:numFmt w:val="bullet"/>
      <w:lvlText w:val="•"/>
      <w:lvlJc w:val="left"/>
      <w:pPr>
        <w:ind w:left="2456" w:hanging="360"/>
      </w:pPr>
      <w:rPr>
        <w:rFonts w:hint="default"/>
        <w:lang w:val="cs-CZ" w:eastAsia="cs-CZ" w:bidi="cs-CZ"/>
      </w:rPr>
    </w:lvl>
    <w:lvl w:ilvl="4" w:tplc="55028066">
      <w:numFmt w:val="bullet"/>
      <w:lvlText w:val="•"/>
      <w:lvlJc w:val="left"/>
      <w:pPr>
        <w:ind w:left="3109" w:hanging="360"/>
      </w:pPr>
      <w:rPr>
        <w:rFonts w:hint="default"/>
        <w:lang w:val="cs-CZ" w:eastAsia="cs-CZ" w:bidi="cs-CZ"/>
      </w:rPr>
    </w:lvl>
    <w:lvl w:ilvl="5" w:tplc="55866B76">
      <w:numFmt w:val="bullet"/>
      <w:lvlText w:val="•"/>
      <w:lvlJc w:val="left"/>
      <w:pPr>
        <w:ind w:left="3761" w:hanging="360"/>
      </w:pPr>
      <w:rPr>
        <w:rFonts w:hint="default"/>
        <w:lang w:val="cs-CZ" w:eastAsia="cs-CZ" w:bidi="cs-CZ"/>
      </w:rPr>
    </w:lvl>
    <w:lvl w:ilvl="6" w:tplc="EE523E90">
      <w:numFmt w:val="bullet"/>
      <w:lvlText w:val="•"/>
      <w:lvlJc w:val="left"/>
      <w:pPr>
        <w:ind w:left="4413" w:hanging="360"/>
      </w:pPr>
      <w:rPr>
        <w:rFonts w:hint="default"/>
        <w:lang w:val="cs-CZ" w:eastAsia="cs-CZ" w:bidi="cs-CZ"/>
      </w:rPr>
    </w:lvl>
    <w:lvl w:ilvl="7" w:tplc="6BD44688">
      <w:numFmt w:val="bullet"/>
      <w:lvlText w:val="•"/>
      <w:lvlJc w:val="left"/>
      <w:pPr>
        <w:ind w:left="5066" w:hanging="360"/>
      </w:pPr>
      <w:rPr>
        <w:rFonts w:hint="default"/>
        <w:lang w:val="cs-CZ" w:eastAsia="cs-CZ" w:bidi="cs-CZ"/>
      </w:rPr>
    </w:lvl>
    <w:lvl w:ilvl="8" w:tplc="5E38153C">
      <w:numFmt w:val="bullet"/>
      <w:lvlText w:val="•"/>
      <w:lvlJc w:val="left"/>
      <w:pPr>
        <w:ind w:left="5718" w:hanging="360"/>
      </w:pPr>
      <w:rPr>
        <w:rFonts w:hint="default"/>
        <w:lang w:val="cs-CZ" w:eastAsia="cs-CZ" w:bidi="cs-CZ"/>
      </w:rPr>
    </w:lvl>
  </w:abstractNum>
  <w:num w:numId="1" w16cid:durableId="1812403351">
    <w:abstractNumId w:val="1"/>
  </w:num>
  <w:num w:numId="2" w16cid:durableId="90545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E0EF7"/>
    <w:rsid w:val="00764C7B"/>
    <w:rsid w:val="00DD1C4A"/>
    <w:rsid w:val="00FC4632"/>
    <w:rsid w:val="00FE0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6BDE3249"/>
  <w15:docId w15:val="{9413A255-12AA-4E9E-8918-5F4CDFF7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hanging="3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2193</Words>
  <Characters>12940</Characters>
  <Application>Microsoft Office Word</Application>
  <DocSecurity>0</DocSecurity>
  <Lines>107</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2</cp:revision>
  <dcterms:created xsi:type="dcterms:W3CDTF">2025-03-31T07:41:00Z</dcterms:created>
  <dcterms:modified xsi:type="dcterms:W3CDTF">2025-03-31T07:42:00Z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pro Microsoft 365</vt:lpwstr>
  </property>
  <property fmtid="{D5CDD505-2E9C-101B-9397-08002B2CF9AE}" pid="4" name="LastSaved">
    <vt:filetime>2025-03-31T00:00:00Z</vt:filetime>
  </property>
</Properties>
</file>