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7BD0" w14:textId="0DE914C6" w:rsidR="00805068" w:rsidRPr="008F1FC5" w:rsidRDefault="0019127A" w:rsidP="0044563B">
      <w:pPr>
        <w:pStyle w:val="Bezmezer"/>
        <w:jc w:val="center"/>
        <w:rPr>
          <w:rFonts w:ascii="Arial" w:hAnsi="Arial" w:cs="Arial"/>
        </w:rPr>
      </w:pPr>
      <w:r w:rsidRPr="008F1FC5">
        <w:rPr>
          <w:rFonts w:ascii="Arial" w:hAnsi="Arial" w:cs="Arial"/>
        </w:rPr>
        <w:t xml:space="preserve"> </w:t>
      </w:r>
      <w:r w:rsidR="00805068" w:rsidRPr="008F1FC5">
        <w:rPr>
          <w:rFonts w:ascii="Arial" w:hAnsi="Arial" w:cs="Arial"/>
        </w:rPr>
        <w:t xml:space="preserve">Kupní smlouva uzavřená dle </w:t>
      </w:r>
      <w:proofErr w:type="spellStart"/>
      <w:r w:rsidR="00805068" w:rsidRPr="008F1FC5">
        <w:rPr>
          <w:rFonts w:ascii="Arial" w:hAnsi="Arial" w:cs="Arial"/>
        </w:rPr>
        <w:t>ust</w:t>
      </w:r>
      <w:proofErr w:type="spellEnd"/>
      <w:r w:rsidR="00805068" w:rsidRPr="008F1FC5">
        <w:rPr>
          <w:rFonts w:ascii="Arial" w:hAnsi="Arial" w:cs="Arial"/>
        </w:rPr>
        <w:t>. § 2079 a násl. občanského zákoníku</w:t>
      </w:r>
      <w:r w:rsidR="0062298F" w:rsidRPr="008F1FC5">
        <w:rPr>
          <w:rFonts w:ascii="Arial" w:hAnsi="Arial" w:cs="Arial"/>
        </w:rPr>
        <w:br/>
      </w:r>
      <w:r w:rsidR="00805068" w:rsidRPr="008F1FC5">
        <w:rPr>
          <w:rFonts w:ascii="Arial" w:hAnsi="Arial" w:cs="Arial"/>
        </w:rPr>
        <w:t xml:space="preserve"> č. 89/2012 Sb. v platném znění</w:t>
      </w:r>
    </w:p>
    <w:p w14:paraId="2BABBA9F" w14:textId="77777777" w:rsidR="00805068" w:rsidRPr="008F1FC5" w:rsidRDefault="00805068" w:rsidP="00805068">
      <w:pPr>
        <w:pStyle w:val="Bezmezer"/>
        <w:rPr>
          <w:rFonts w:ascii="Arial" w:hAnsi="Arial" w:cs="Arial"/>
        </w:rPr>
      </w:pPr>
    </w:p>
    <w:p w14:paraId="76233A5A" w14:textId="77777777" w:rsidR="00805068" w:rsidRPr="008F1FC5" w:rsidRDefault="00805068" w:rsidP="0044563B">
      <w:pPr>
        <w:pStyle w:val="Bezmezer"/>
        <w:jc w:val="center"/>
        <w:rPr>
          <w:rFonts w:ascii="Arial" w:hAnsi="Arial" w:cs="Arial"/>
          <w:b/>
        </w:rPr>
      </w:pPr>
      <w:r w:rsidRPr="008F1FC5">
        <w:rPr>
          <w:rFonts w:ascii="Arial" w:hAnsi="Arial" w:cs="Arial"/>
          <w:b/>
        </w:rPr>
        <w:t>Čl. I.</w:t>
      </w:r>
    </w:p>
    <w:p w14:paraId="408291AC" w14:textId="2DCB46F3" w:rsidR="00805068" w:rsidRDefault="00805068" w:rsidP="00805068">
      <w:pPr>
        <w:pStyle w:val="Bezmezer"/>
        <w:jc w:val="center"/>
        <w:rPr>
          <w:rFonts w:ascii="Arial" w:hAnsi="Arial" w:cs="Arial"/>
          <w:b/>
        </w:rPr>
      </w:pPr>
      <w:r w:rsidRPr="008F1FC5">
        <w:rPr>
          <w:rFonts w:ascii="Arial" w:hAnsi="Arial" w:cs="Arial"/>
          <w:b/>
        </w:rPr>
        <w:t>Smluvní strany</w:t>
      </w:r>
    </w:p>
    <w:p w14:paraId="6C1B3A70" w14:textId="77777777" w:rsidR="00805068" w:rsidRPr="008F1FC5" w:rsidRDefault="00805068" w:rsidP="00805068">
      <w:pPr>
        <w:pStyle w:val="Bezmezer"/>
        <w:rPr>
          <w:rFonts w:ascii="Arial" w:hAnsi="Arial" w:cs="Arial"/>
          <w:b/>
        </w:rPr>
      </w:pPr>
      <w:r w:rsidRPr="008F1FC5">
        <w:rPr>
          <w:rFonts w:ascii="Arial" w:hAnsi="Arial" w:cs="Arial"/>
          <w:b/>
        </w:rPr>
        <w:t xml:space="preserve"> </w:t>
      </w:r>
    </w:p>
    <w:p w14:paraId="01B1E0B2" w14:textId="45233525" w:rsidR="00F217EF" w:rsidRPr="008F1FC5" w:rsidRDefault="00F217EF" w:rsidP="00F217EF">
      <w:pPr>
        <w:rPr>
          <w:rFonts w:ascii="Arial" w:hAnsi="Arial" w:cs="Arial"/>
          <w:b/>
          <w:noProof/>
          <w:sz w:val="22"/>
          <w:szCs w:val="22"/>
        </w:rPr>
      </w:pPr>
      <w:r w:rsidRPr="008F1FC5">
        <w:rPr>
          <w:rFonts w:ascii="Arial" w:hAnsi="Arial" w:cs="Arial"/>
          <w:b/>
          <w:noProof/>
          <w:sz w:val="22"/>
          <w:szCs w:val="22"/>
        </w:rPr>
        <w:t xml:space="preserve">číslo Smlouvy </w:t>
      </w:r>
      <w:r w:rsidR="005230A7" w:rsidRPr="008F1FC5">
        <w:rPr>
          <w:rFonts w:ascii="Arial" w:hAnsi="Arial" w:cs="Arial"/>
          <w:b/>
          <w:noProof/>
          <w:sz w:val="22"/>
          <w:szCs w:val="22"/>
        </w:rPr>
        <w:t>Kupujícího</w:t>
      </w:r>
      <w:r w:rsidRPr="008F1FC5">
        <w:rPr>
          <w:rFonts w:ascii="Arial" w:hAnsi="Arial" w:cs="Arial"/>
          <w:b/>
          <w:noProof/>
          <w:sz w:val="22"/>
          <w:szCs w:val="22"/>
        </w:rPr>
        <w:t xml:space="preserve">: </w:t>
      </w:r>
      <w:r w:rsidR="00DA6392" w:rsidRPr="00DA6392">
        <w:rPr>
          <w:rFonts w:ascii="Arial" w:hAnsi="Arial" w:cs="Arial"/>
          <w:b/>
          <w:noProof/>
          <w:sz w:val="22"/>
          <w:szCs w:val="22"/>
        </w:rPr>
        <w:t>3/25/1800/001</w:t>
      </w:r>
    </w:p>
    <w:p w14:paraId="2005CC95" w14:textId="77777777" w:rsidR="00F217EF" w:rsidRPr="008F1FC5" w:rsidRDefault="00F217EF" w:rsidP="00F217EF">
      <w:pPr>
        <w:rPr>
          <w:rFonts w:ascii="Arial" w:hAnsi="Arial" w:cs="Arial"/>
          <w:b/>
          <w:noProof/>
          <w:sz w:val="22"/>
          <w:szCs w:val="22"/>
        </w:rPr>
      </w:pPr>
    </w:p>
    <w:p w14:paraId="0A3EE5EF" w14:textId="77072FDB" w:rsidR="00F217EF" w:rsidRPr="008F1FC5" w:rsidRDefault="00F217EF" w:rsidP="00F217EF">
      <w:pPr>
        <w:rPr>
          <w:rFonts w:ascii="Arial" w:hAnsi="Arial" w:cs="Arial"/>
          <w:b/>
          <w:noProof/>
          <w:sz w:val="22"/>
          <w:szCs w:val="22"/>
        </w:rPr>
      </w:pPr>
      <w:r w:rsidRPr="008F1FC5">
        <w:rPr>
          <w:rFonts w:ascii="Arial" w:hAnsi="Arial" w:cs="Arial"/>
          <w:b/>
          <w:noProof/>
          <w:sz w:val="22"/>
          <w:szCs w:val="22"/>
        </w:rPr>
        <w:t xml:space="preserve">číslo Smlouvy </w:t>
      </w:r>
      <w:r w:rsidR="005230A7" w:rsidRPr="008F1FC5">
        <w:rPr>
          <w:rFonts w:ascii="Arial" w:hAnsi="Arial" w:cs="Arial"/>
          <w:b/>
          <w:noProof/>
          <w:sz w:val="22"/>
          <w:szCs w:val="22"/>
        </w:rPr>
        <w:t>Prodávajícího</w:t>
      </w:r>
      <w:r w:rsidR="00BF7CD5">
        <w:rPr>
          <w:rFonts w:ascii="Arial" w:hAnsi="Arial" w:cs="Arial"/>
          <w:b/>
          <w:noProof/>
          <w:sz w:val="22"/>
          <w:szCs w:val="22"/>
        </w:rPr>
        <w:t>:</w:t>
      </w:r>
    </w:p>
    <w:p w14:paraId="06358FDD" w14:textId="77777777" w:rsidR="00457F08" w:rsidRPr="008F1FC5" w:rsidRDefault="00457F08" w:rsidP="00F217EF">
      <w:pPr>
        <w:rPr>
          <w:rFonts w:ascii="Arial" w:hAnsi="Arial" w:cs="Arial"/>
          <w:b/>
          <w:noProof/>
          <w:sz w:val="22"/>
          <w:szCs w:val="22"/>
        </w:rPr>
      </w:pPr>
    </w:p>
    <w:p w14:paraId="6B9DDB69" w14:textId="2FB69355" w:rsidR="00805068" w:rsidRPr="008F1FC5" w:rsidRDefault="00805068" w:rsidP="00805068">
      <w:pPr>
        <w:rPr>
          <w:rFonts w:ascii="Arial" w:hAnsi="Arial" w:cs="Arial"/>
          <w:b/>
          <w:noProof/>
          <w:sz w:val="22"/>
          <w:szCs w:val="22"/>
        </w:rPr>
      </w:pPr>
      <w:r w:rsidRPr="008F1FC5">
        <w:rPr>
          <w:rFonts w:ascii="Arial" w:hAnsi="Arial" w:cs="Arial"/>
          <w:b/>
          <w:noProof/>
          <w:sz w:val="22"/>
          <w:szCs w:val="22"/>
        </w:rPr>
        <w:t>Technická správa komunikací hl. m. Prahy, a.s.</w:t>
      </w:r>
    </w:p>
    <w:p w14:paraId="21F74DBF" w14:textId="5AD5C256" w:rsidR="00805068" w:rsidRPr="008F1FC5" w:rsidRDefault="00805068" w:rsidP="00805068">
      <w:pPr>
        <w:rPr>
          <w:rFonts w:ascii="Arial" w:hAnsi="Arial" w:cs="Arial"/>
          <w:noProof/>
          <w:sz w:val="22"/>
          <w:szCs w:val="22"/>
        </w:rPr>
      </w:pPr>
      <w:r w:rsidRPr="008F1FC5">
        <w:rPr>
          <w:rFonts w:ascii="Arial" w:hAnsi="Arial" w:cs="Arial"/>
          <w:noProof/>
          <w:sz w:val="22"/>
          <w:szCs w:val="22"/>
        </w:rPr>
        <w:t xml:space="preserve">se sídlem: </w:t>
      </w:r>
      <w:r w:rsidR="00F217EF" w:rsidRPr="008F1FC5">
        <w:rPr>
          <w:rFonts w:ascii="Arial" w:hAnsi="Arial" w:cs="Arial"/>
          <w:noProof/>
          <w:sz w:val="22"/>
          <w:szCs w:val="22"/>
        </w:rPr>
        <w:t>Veletržní 1623/24/, 170 00  Praha 7 - Holešovice</w:t>
      </w:r>
    </w:p>
    <w:p w14:paraId="276E62F1" w14:textId="77777777" w:rsidR="00805068" w:rsidRPr="008F1FC5" w:rsidRDefault="00805068" w:rsidP="00805068">
      <w:pPr>
        <w:rPr>
          <w:rFonts w:ascii="Arial" w:hAnsi="Arial" w:cs="Arial"/>
          <w:noProof/>
          <w:sz w:val="22"/>
          <w:szCs w:val="22"/>
        </w:rPr>
      </w:pPr>
      <w:r w:rsidRPr="008F1FC5">
        <w:rPr>
          <w:rFonts w:ascii="Arial" w:hAnsi="Arial" w:cs="Arial"/>
          <w:noProof/>
          <w:sz w:val="22"/>
          <w:szCs w:val="22"/>
        </w:rPr>
        <w:t xml:space="preserve">IČO: </w:t>
      </w:r>
      <w:r w:rsidRPr="008F1FC5">
        <w:rPr>
          <w:rFonts w:ascii="Arial" w:hAnsi="Arial" w:cs="Arial"/>
          <w:noProof/>
          <w:sz w:val="22"/>
          <w:szCs w:val="22"/>
        </w:rPr>
        <w:tab/>
        <w:t>03447286</w:t>
      </w:r>
    </w:p>
    <w:p w14:paraId="50D68720" w14:textId="77777777" w:rsidR="00805068" w:rsidRPr="008F1FC5" w:rsidRDefault="00805068" w:rsidP="00805068">
      <w:pPr>
        <w:rPr>
          <w:rFonts w:ascii="Arial" w:hAnsi="Arial" w:cs="Arial"/>
          <w:sz w:val="22"/>
          <w:szCs w:val="22"/>
        </w:rPr>
      </w:pPr>
      <w:r w:rsidRPr="008F1FC5">
        <w:rPr>
          <w:rFonts w:ascii="Arial" w:hAnsi="Arial" w:cs="Arial"/>
          <w:noProof/>
          <w:sz w:val="22"/>
          <w:szCs w:val="22"/>
        </w:rPr>
        <w:t>DIČ:</w:t>
      </w:r>
      <w:r w:rsidRPr="008F1FC5">
        <w:rPr>
          <w:rFonts w:ascii="Arial" w:hAnsi="Arial" w:cs="Arial"/>
          <w:noProof/>
          <w:sz w:val="22"/>
          <w:szCs w:val="22"/>
        </w:rPr>
        <w:tab/>
        <w:t xml:space="preserve">CZ </w:t>
      </w:r>
      <w:r w:rsidRPr="008F1FC5">
        <w:rPr>
          <w:rFonts w:ascii="Arial" w:hAnsi="Arial" w:cs="Arial"/>
          <w:sz w:val="22"/>
          <w:szCs w:val="22"/>
        </w:rPr>
        <w:t>03447286</w:t>
      </w:r>
    </w:p>
    <w:p w14:paraId="510AACB8" w14:textId="77777777" w:rsidR="00805068" w:rsidRPr="008F1FC5" w:rsidRDefault="00805068" w:rsidP="00805068">
      <w:pPr>
        <w:rPr>
          <w:rFonts w:ascii="Arial" w:hAnsi="Arial" w:cs="Arial"/>
          <w:sz w:val="22"/>
          <w:szCs w:val="22"/>
        </w:rPr>
      </w:pPr>
      <w:r w:rsidRPr="008F1FC5">
        <w:rPr>
          <w:rFonts w:ascii="Arial" w:hAnsi="Arial" w:cs="Arial"/>
          <w:sz w:val="22"/>
          <w:szCs w:val="22"/>
        </w:rPr>
        <w:t>zapsaná v obchodním rejstříku vedeném Městským soudem v Praze, spis. zn. B 20059</w:t>
      </w:r>
    </w:p>
    <w:p w14:paraId="2190DD5F" w14:textId="1FD4B8B2" w:rsidR="00805068" w:rsidRPr="008F1FC5" w:rsidRDefault="00805068" w:rsidP="00805068">
      <w:pPr>
        <w:rPr>
          <w:rFonts w:ascii="Arial" w:hAnsi="Arial" w:cs="Arial"/>
          <w:sz w:val="22"/>
          <w:szCs w:val="22"/>
        </w:rPr>
      </w:pPr>
      <w:r w:rsidRPr="008F1FC5">
        <w:rPr>
          <w:rFonts w:ascii="Arial" w:hAnsi="Arial" w:cs="Arial"/>
          <w:sz w:val="22"/>
          <w:szCs w:val="22"/>
        </w:rPr>
        <w:t>bankovní spojení:</w:t>
      </w:r>
      <w:r w:rsidR="00997315">
        <w:rPr>
          <w:rFonts w:ascii="Arial" w:hAnsi="Arial" w:cs="Arial"/>
          <w:sz w:val="22"/>
          <w:szCs w:val="22"/>
        </w:rPr>
        <w:t xml:space="preserve"> </w:t>
      </w:r>
      <w:r w:rsidR="00D6628B" w:rsidRPr="008F1FC5">
        <w:rPr>
          <w:rFonts w:ascii="Arial" w:hAnsi="Arial" w:cs="Arial"/>
          <w:sz w:val="22"/>
          <w:szCs w:val="22"/>
        </w:rPr>
        <w:t xml:space="preserve">PPF banka a.s. </w:t>
      </w:r>
      <w:proofErr w:type="spellStart"/>
      <w:r w:rsidR="00D6628B" w:rsidRPr="008F1FC5">
        <w:rPr>
          <w:rFonts w:ascii="Arial" w:hAnsi="Arial" w:cs="Arial"/>
          <w:sz w:val="22"/>
          <w:szCs w:val="22"/>
        </w:rPr>
        <w:t>č.ú</w:t>
      </w:r>
      <w:proofErr w:type="spellEnd"/>
      <w:r w:rsidR="00D6628B" w:rsidRPr="008F1FC5">
        <w:rPr>
          <w:rFonts w:ascii="Arial" w:hAnsi="Arial" w:cs="Arial"/>
          <w:sz w:val="22"/>
          <w:szCs w:val="22"/>
        </w:rPr>
        <w:t>. 2023100003/6000</w:t>
      </w:r>
    </w:p>
    <w:p w14:paraId="4D8946C6" w14:textId="77777777" w:rsidR="00C86079" w:rsidRPr="008F1FC5" w:rsidRDefault="00C86079" w:rsidP="00B5486E">
      <w:pPr>
        <w:autoSpaceDE w:val="0"/>
        <w:autoSpaceDN w:val="0"/>
        <w:jc w:val="both"/>
        <w:rPr>
          <w:rFonts w:ascii="Arial" w:hAnsi="Arial" w:cs="Arial"/>
          <w:sz w:val="22"/>
          <w:szCs w:val="22"/>
        </w:rPr>
      </w:pPr>
    </w:p>
    <w:p w14:paraId="266CFBCA" w14:textId="581374BE" w:rsidR="00B5486E" w:rsidRPr="00971990" w:rsidRDefault="00B5486E" w:rsidP="00B5486E">
      <w:pPr>
        <w:autoSpaceDE w:val="0"/>
        <w:autoSpaceDN w:val="0"/>
        <w:jc w:val="both"/>
        <w:rPr>
          <w:rFonts w:ascii="Arial" w:hAnsi="Arial" w:cs="Arial"/>
          <w:iCs/>
          <w:sz w:val="22"/>
          <w:szCs w:val="22"/>
        </w:rPr>
      </w:pPr>
      <w:r w:rsidRPr="008F1FC5">
        <w:rPr>
          <w:rFonts w:ascii="Arial" w:hAnsi="Arial" w:cs="Arial"/>
          <w:sz w:val="22"/>
          <w:szCs w:val="22"/>
        </w:rPr>
        <w:t xml:space="preserve">Při podpisu </w:t>
      </w:r>
      <w:r w:rsidR="00C86079" w:rsidRPr="008F1FC5">
        <w:rPr>
          <w:rFonts w:ascii="Arial" w:hAnsi="Arial" w:cs="Arial"/>
          <w:sz w:val="22"/>
          <w:szCs w:val="22"/>
        </w:rPr>
        <w:t>tohoto typu</w:t>
      </w:r>
      <w:r w:rsidRPr="008F1FC5">
        <w:rPr>
          <w:rFonts w:ascii="Arial" w:hAnsi="Arial" w:cs="Arial"/>
          <w:sz w:val="22"/>
          <w:szCs w:val="22"/>
        </w:rPr>
        <w:t xml:space="preserve"> smlouvy do </w:t>
      </w:r>
      <w:r w:rsidR="00FF21EB">
        <w:rPr>
          <w:rFonts w:ascii="Arial" w:hAnsi="Arial" w:cs="Arial"/>
          <w:sz w:val="22"/>
          <w:szCs w:val="22"/>
        </w:rPr>
        <w:t>5</w:t>
      </w:r>
      <w:r w:rsidR="0062298F" w:rsidRPr="008F1FC5">
        <w:rPr>
          <w:rFonts w:ascii="Arial" w:hAnsi="Arial" w:cs="Arial"/>
          <w:sz w:val="22"/>
          <w:szCs w:val="22"/>
        </w:rPr>
        <w:t> 000 000,-</w:t>
      </w:r>
      <w:r w:rsidRPr="008F1FC5">
        <w:rPr>
          <w:rFonts w:ascii="Arial" w:hAnsi="Arial" w:cs="Arial"/>
          <w:sz w:val="22"/>
          <w:szCs w:val="22"/>
        </w:rPr>
        <w:t xml:space="preserve"> Kč bez DPH je oprávněn zastupovat </w:t>
      </w:r>
      <w:r w:rsidR="00897469" w:rsidRPr="008F1FC5">
        <w:rPr>
          <w:rFonts w:ascii="Arial" w:hAnsi="Arial" w:cs="Arial"/>
          <w:sz w:val="22"/>
          <w:szCs w:val="22"/>
        </w:rPr>
        <w:t>Kupujícího</w:t>
      </w:r>
      <w:r w:rsidRPr="008F1FC5">
        <w:rPr>
          <w:rFonts w:ascii="Arial" w:hAnsi="Arial" w:cs="Arial"/>
          <w:sz w:val="22"/>
          <w:szCs w:val="22"/>
        </w:rPr>
        <w:t xml:space="preserve"> na základě </w:t>
      </w:r>
      <w:r w:rsidR="00925CD1" w:rsidRPr="008F1FC5">
        <w:rPr>
          <w:rFonts w:ascii="Arial" w:hAnsi="Arial" w:cs="Arial"/>
          <w:sz w:val="22"/>
          <w:szCs w:val="22"/>
        </w:rPr>
        <w:t>zmocnění</w:t>
      </w:r>
      <w:r w:rsidR="00E87000" w:rsidRPr="008F1FC5">
        <w:rPr>
          <w:rFonts w:ascii="Arial" w:hAnsi="Arial" w:cs="Arial"/>
          <w:sz w:val="22"/>
          <w:szCs w:val="22"/>
        </w:rPr>
        <w:t xml:space="preserve"> </w:t>
      </w:r>
      <w:r w:rsidRPr="008F1FC5">
        <w:rPr>
          <w:rFonts w:ascii="Arial" w:hAnsi="Arial" w:cs="Arial"/>
          <w:sz w:val="22"/>
          <w:szCs w:val="22"/>
        </w:rPr>
        <w:t xml:space="preserve">uděleného představenstvem </w:t>
      </w:r>
      <w:r w:rsidR="00925CD1" w:rsidRPr="008F1FC5">
        <w:rPr>
          <w:rFonts w:ascii="Arial" w:hAnsi="Arial" w:cs="Arial"/>
          <w:sz w:val="22"/>
          <w:szCs w:val="22"/>
        </w:rPr>
        <w:t>PhDr. Filip Hájek,</w:t>
      </w:r>
      <w:r w:rsidR="00925CD1">
        <w:rPr>
          <w:rFonts w:ascii="Arial" w:hAnsi="Arial" w:cs="Arial"/>
          <w:sz w:val="22"/>
          <w:szCs w:val="22"/>
        </w:rPr>
        <w:t xml:space="preserve"> předseda představenstva</w:t>
      </w:r>
      <w:r w:rsidR="004557E4">
        <w:rPr>
          <w:rFonts w:ascii="Arial" w:hAnsi="Arial" w:cs="Arial"/>
          <w:sz w:val="22"/>
          <w:szCs w:val="22"/>
        </w:rPr>
        <w:t xml:space="preserve">.  </w:t>
      </w:r>
    </w:p>
    <w:p w14:paraId="3E043067" w14:textId="77777777" w:rsidR="00495953" w:rsidRPr="00B731FC" w:rsidRDefault="00495953" w:rsidP="00B5486E">
      <w:pPr>
        <w:autoSpaceDE w:val="0"/>
        <w:autoSpaceDN w:val="0"/>
        <w:jc w:val="both"/>
        <w:rPr>
          <w:rFonts w:ascii="Arial" w:hAnsi="Arial" w:cs="Arial"/>
          <w:sz w:val="22"/>
          <w:szCs w:val="22"/>
          <w:highlight w:val="yellow"/>
        </w:rPr>
      </w:pPr>
    </w:p>
    <w:p w14:paraId="41C1A5DA" w14:textId="77777777" w:rsidR="00495953" w:rsidRPr="00495953" w:rsidRDefault="00B5486E" w:rsidP="00495953">
      <w:pPr>
        <w:autoSpaceDE w:val="0"/>
        <w:autoSpaceDN w:val="0"/>
        <w:jc w:val="both"/>
        <w:rPr>
          <w:rFonts w:ascii="Arial" w:hAnsi="Arial" w:cs="Arial"/>
          <w:sz w:val="22"/>
          <w:szCs w:val="22"/>
        </w:rPr>
      </w:pPr>
      <w:r w:rsidRPr="00495953">
        <w:rPr>
          <w:rFonts w:ascii="Arial" w:hAnsi="Arial" w:cs="Arial"/>
          <w:sz w:val="22"/>
          <w:szCs w:val="22"/>
        </w:rPr>
        <w:t>Osoby oprávněné k jednání ve věcech technických:</w:t>
      </w:r>
      <w:r w:rsidR="00495953" w:rsidRPr="00495953">
        <w:rPr>
          <w:rFonts w:ascii="Arial" w:hAnsi="Arial" w:cs="Arial"/>
          <w:sz w:val="22"/>
          <w:szCs w:val="22"/>
        </w:rPr>
        <w:tab/>
      </w:r>
    </w:p>
    <w:p w14:paraId="308F7322" w14:textId="4D0273B4" w:rsidR="00D6628B" w:rsidRPr="006758AF" w:rsidRDefault="00D642CD" w:rsidP="00D6628B">
      <w:pPr>
        <w:rPr>
          <w:rFonts w:ascii="Arial" w:hAnsi="Arial" w:cs="Arial"/>
          <w:sz w:val="22"/>
          <w:szCs w:val="22"/>
        </w:rPr>
      </w:pPr>
      <w:proofErr w:type="spellStart"/>
      <w:r>
        <w:rPr>
          <w:rFonts w:ascii="Arial" w:hAnsi="Arial" w:cs="Arial"/>
          <w:sz w:val="22"/>
          <w:szCs w:val="22"/>
        </w:rPr>
        <w:t>xxxxxxxxxxxx</w:t>
      </w:r>
      <w:proofErr w:type="spellEnd"/>
      <w:r w:rsidR="00D6628B" w:rsidRPr="006758AF">
        <w:rPr>
          <w:rFonts w:ascii="Arial" w:hAnsi="Arial" w:cs="Arial"/>
          <w:sz w:val="22"/>
          <w:szCs w:val="22"/>
        </w:rPr>
        <w:t>, vedoucí oddělení správy mobiliáře</w:t>
      </w:r>
    </w:p>
    <w:p w14:paraId="0A40A650" w14:textId="1C0EBFDC" w:rsidR="00D6628B" w:rsidRDefault="00D642CD" w:rsidP="00D6628B">
      <w:pPr>
        <w:rPr>
          <w:rFonts w:ascii="Arial" w:hAnsi="Arial" w:cs="Arial"/>
          <w:sz w:val="22"/>
          <w:szCs w:val="22"/>
        </w:rPr>
      </w:pPr>
      <w:proofErr w:type="spellStart"/>
      <w:r>
        <w:rPr>
          <w:rFonts w:ascii="Arial" w:hAnsi="Arial" w:cs="Arial"/>
          <w:sz w:val="22"/>
          <w:szCs w:val="22"/>
        </w:rPr>
        <w:t>xxxxxxxxxxxxx</w:t>
      </w:r>
      <w:proofErr w:type="spellEnd"/>
      <w:r w:rsidR="00D6628B" w:rsidRPr="006758AF">
        <w:rPr>
          <w:rFonts w:ascii="Arial" w:hAnsi="Arial" w:cs="Arial"/>
          <w:sz w:val="22"/>
          <w:szCs w:val="22"/>
        </w:rPr>
        <w:t>, koordinátor oddělení správy mobiliáře</w:t>
      </w:r>
    </w:p>
    <w:p w14:paraId="6AE2455F" w14:textId="77777777" w:rsidR="00C86079" w:rsidRPr="0044563B" w:rsidRDefault="00C86079" w:rsidP="00805068">
      <w:pPr>
        <w:rPr>
          <w:rFonts w:ascii="Arial" w:hAnsi="Arial" w:cs="Arial"/>
          <w:sz w:val="22"/>
          <w:szCs w:val="22"/>
        </w:rPr>
      </w:pPr>
    </w:p>
    <w:p w14:paraId="058C3717" w14:textId="66023DB1" w:rsidR="00805068" w:rsidRPr="0044563B" w:rsidRDefault="00805068" w:rsidP="00805068">
      <w:pPr>
        <w:rPr>
          <w:rFonts w:ascii="Arial" w:hAnsi="Arial" w:cs="Arial"/>
          <w:sz w:val="22"/>
          <w:szCs w:val="22"/>
        </w:rPr>
      </w:pPr>
      <w:r w:rsidRPr="0044563B">
        <w:rPr>
          <w:rFonts w:ascii="Arial" w:hAnsi="Arial" w:cs="Arial"/>
          <w:sz w:val="22"/>
          <w:szCs w:val="22"/>
        </w:rPr>
        <w:t>(dále jen „Kupující“</w:t>
      </w:r>
      <w:r w:rsidR="007713ED">
        <w:rPr>
          <w:rFonts w:ascii="Arial" w:hAnsi="Arial" w:cs="Arial"/>
          <w:sz w:val="22"/>
          <w:szCs w:val="22"/>
        </w:rPr>
        <w:t xml:space="preserve"> nebo „TSK“</w:t>
      </w:r>
      <w:r w:rsidRPr="0044563B">
        <w:rPr>
          <w:rFonts w:ascii="Arial" w:hAnsi="Arial" w:cs="Arial"/>
          <w:sz w:val="22"/>
          <w:szCs w:val="22"/>
        </w:rPr>
        <w:t>)</w:t>
      </w:r>
    </w:p>
    <w:p w14:paraId="6F2A1E48" w14:textId="77777777" w:rsidR="00805068" w:rsidRPr="0044563B" w:rsidRDefault="00805068" w:rsidP="00805068">
      <w:pPr>
        <w:ind w:left="20"/>
        <w:rPr>
          <w:rFonts w:ascii="Arial" w:hAnsi="Arial" w:cs="Arial"/>
          <w:sz w:val="22"/>
          <w:szCs w:val="22"/>
        </w:rPr>
      </w:pPr>
    </w:p>
    <w:p w14:paraId="3DD8A173" w14:textId="77777777" w:rsidR="00805068" w:rsidRPr="0044563B" w:rsidRDefault="00805068" w:rsidP="00805068">
      <w:pPr>
        <w:ind w:left="20"/>
        <w:rPr>
          <w:rFonts w:ascii="Arial" w:hAnsi="Arial" w:cs="Arial"/>
          <w:sz w:val="22"/>
          <w:szCs w:val="22"/>
        </w:rPr>
      </w:pPr>
      <w:r w:rsidRPr="0044563B">
        <w:rPr>
          <w:rFonts w:ascii="Arial" w:hAnsi="Arial" w:cs="Arial"/>
          <w:sz w:val="22"/>
          <w:szCs w:val="22"/>
        </w:rPr>
        <w:t>a</w:t>
      </w:r>
    </w:p>
    <w:p w14:paraId="3AB684D5" w14:textId="77777777" w:rsidR="00805068" w:rsidRPr="0044563B" w:rsidRDefault="00805068" w:rsidP="00805068">
      <w:pPr>
        <w:ind w:left="20"/>
        <w:rPr>
          <w:rFonts w:ascii="Arial" w:hAnsi="Arial" w:cs="Arial"/>
          <w:b/>
          <w:sz w:val="22"/>
          <w:szCs w:val="22"/>
        </w:rPr>
      </w:pPr>
    </w:p>
    <w:p w14:paraId="427216F8" w14:textId="7585B6D0" w:rsidR="00DA6392" w:rsidRPr="00DA6392" w:rsidRDefault="00DA6392" w:rsidP="00DA6392">
      <w:pPr>
        <w:suppressAutoHyphens/>
        <w:rPr>
          <w:rFonts w:ascii="Arial" w:hAnsi="Arial" w:cs="Arial"/>
          <w:sz w:val="22"/>
          <w:szCs w:val="22"/>
        </w:rPr>
      </w:pPr>
      <w:r w:rsidRPr="00DA6392">
        <w:rPr>
          <w:rFonts w:ascii="Arial" w:hAnsi="Arial" w:cs="Arial"/>
          <w:b/>
          <w:bCs/>
          <w:sz w:val="22"/>
          <w:szCs w:val="22"/>
        </w:rPr>
        <w:t xml:space="preserve">STREETPARK s.r.o. </w:t>
      </w:r>
    </w:p>
    <w:p w14:paraId="2DE80C6D"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se sídlem: </w:t>
      </w:r>
      <w:proofErr w:type="spellStart"/>
      <w:r w:rsidRPr="00DA6392">
        <w:rPr>
          <w:rFonts w:ascii="Arial" w:hAnsi="Arial" w:cs="Arial"/>
          <w:sz w:val="22"/>
          <w:szCs w:val="22"/>
        </w:rPr>
        <w:t>Ptáčov</w:t>
      </w:r>
      <w:proofErr w:type="spellEnd"/>
      <w:r w:rsidRPr="00DA6392">
        <w:rPr>
          <w:rFonts w:ascii="Arial" w:hAnsi="Arial" w:cs="Arial"/>
          <w:sz w:val="22"/>
          <w:szCs w:val="22"/>
        </w:rPr>
        <w:t xml:space="preserve"> 40, 674 01 </w:t>
      </w:r>
    </w:p>
    <w:p w14:paraId="3A316D64"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IČO: 06077315 </w:t>
      </w:r>
    </w:p>
    <w:p w14:paraId="153E6D39"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DIČ: CZ06077315 </w:t>
      </w:r>
    </w:p>
    <w:p w14:paraId="16F0D9A9"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Zapsaná v obchodním rejstříku vedeném Krajským soudem v Brně, oddíl C, vložka 99891 </w:t>
      </w:r>
    </w:p>
    <w:p w14:paraId="30DAD37B"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bankovní spojení: Československá obchodní banka, a.s. </w:t>
      </w:r>
    </w:p>
    <w:p w14:paraId="55EFDA2B" w14:textId="77777777"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číslo účtu: 279621268/0300 </w:t>
      </w:r>
    </w:p>
    <w:p w14:paraId="6D917E35" w14:textId="27167078"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zastoupená: </w:t>
      </w:r>
      <w:proofErr w:type="spellStart"/>
      <w:r w:rsidR="00D642CD">
        <w:rPr>
          <w:rFonts w:ascii="Arial" w:hAnsi="Arial" w:cs="Arial"/>
          <w:sz w:val="22"/>
          <w:szCs w:val="22"/>
        </w:rPr>
        <w:t>xxxxxxxxxxxxxxxx</w:t>
      </w:r>
      <w:proofErr w:type="spellEnd"/>
      <w:r w:rsidRPr="00DA6392">
        <w:rPr>
          <w:rFonts w:ascii="Arial" w:hAnsi="Arial" w:cs="Arial"/>
          <w:sz w:val="22"/>
          <w:szCs w:val="22"/>
        </w:rPr>
        <w:t xml:space="preserve"> </w:t>
      </w:r>
    </w:p>
    <w:p w14:paraId="01A3A840" w14:textId="0D059246" w:rsidR="00DA6392" w:rsidRPr="00DA6392" w:rsidRDefault="00DA6392" w:rsidP="00DA6392">
      <w:pPr>
        <w:suppressAutoHyphens/>
        <w:rPr>
          <w:rFonts w:ascii="Arial" w:hAnsi="Arial" w:cs="Arial"/>
          <w:sz w:val="22"/>
          <w:szCs w:val="22"/>
        </w:rPr>
      </w:pPr>
      <w:r w:rsidRPr="00DA6392">
        <w:rPr>
          <w:rFonts w:ascii="Arial" w:hAnsi="Arial" w:cs="Arial"/>
          <w:sz w:val="22"/>
          <w:szCs w:val="22"/>
        </w:rPr>
        <w:t xml:space="preserve">osoba oprávněná k jednání ve věcech technických: </w:t>
      </w:r>
      <w:proofErr w:type="spellStart"/>
      <w:r w:rsidR="00D642CD">
        <w:rPr>
          <w:rFonts w:ascii="Arial" w:hAnsi="Arial" w:cs="Arial"/>
          <w:sz w:val="22"/>
          <w:szCs w:val="22"/>
        </w:rPr>
        <w:t>xxxxxxxxxxxxx</w:t>
      </w:r>
      <w:proofErr w:type="spellEnd"/>
      <w:r w:rsidRPr="00DA6392">
        <w:rPr>
          <w:rFonts w:ascii="Arial" w:hAnsi="Arial" w:cs="Arial"/>
          <w:sz w:val="22"/>
          <w:szCs w:val="22"/>
        </w:rPr>
        <w:t xml:space="preserve">, tel. </w:t>
      </w:r>
      <w:proofErr w:type="spellStart"/>
      <w:r w:rsidR="00D642CD">
        <w:rPr>
          <w:rFonts w:ascii="Arial" w:hAnsi="Arial" w:cs="Arial"/>
          <w:sz w:val="22"/>
          <w:szCs w:val="22"/>
        </w:rPr>
        <w:t>xxxxxxxxxxx</w:t>
      </w:r>
      <w:proofErr w:type="spellEnd"/>
      <w:r w:rsidRPr="00DA6392">
        <w:rPr>
          <w:rFonts w:ascii="Arial" w:hAnsi="Arial" w:cs="Arial"/>
          <w:sz w:val="22"/>
          <w:szCs w:val="22"/>
        </w:rPr>
        <w:t xml:space="preserve">, e-mail: </w:t>
      </w:r>
      <w:proofErr w:type="spellStart"/>
      <w:r w:rsidR="00D642CD">
        <w:rPr>
          <w:rFonts w:ascii="Arial" w:hAnsi="Arial" w:cs="Arial"/>
          <w:sz w:val="22"/>
          <w:szCs w:val="22"/>
        </w:rPr>
        <w:t>xxxxxxxxxxx</w:t>
      </w:r>
      <w:proofErr w:type="spellEnd"/>
      <w:r w:rsidRPr="00DA6392">
        <w:rPr>
          <w:rFonts w:ascii="Arial" w:hAnsi="Arial" w:cs="Arial"/>
          <w:sz w:val="22"/>
          <w:szCs w:val="22"/>
        </w:rPr>
        <w:t xml:space="preserve"> </w:t>
      </w:r>
    </w:p>
    <w:p w14:paraId="02076F33" w14:textId="164E2774" w:rsidR="00741BF5" w:rsidRPr="00F4299F" w:rsidRDefault="00DA6392" w:rsidP="00DA6392">
      <w:pPr>
        <w:suppressAutoHyphens/>
        <w:rPr>
          <w:rFonts w:ascii="Arial" w:hAnsi="Arial" w:cs="Arial"/>
          <w:bCs/>
          <w:sz w:val="22"/>
          <w:szCs w:val="22"/>
          <w:lang w:eastAsia="ar-SA"/>
        </w:rPr>
      </w:pPr>
      <w:r w:rsidRPr="00DA6392">
        <w:rPr>
          <w:rFonts w:ascii="Arial" w:hAnsi="Arial" w:cs="Arial"/>
          <w:sz w:val="22"/>
          <w:szCs w:val="22"/>
        </w:rPr>
        <w:t xml:space="preserve">e-mail pro fakturaci: </w:t>
      </w:r>
      <w:proofErr w:type="spellStart"/>
      <w:r w:rsidR="00D642CD">
        <w:rPr>
          <w:rFonts w:ascii="Arial" w:hAnsi="Arial" w:cs="Arial"/>
          <w:sz w:val="22"/>
          <w:szCs w:val="22"/>
        </w:rPr>
        <w:t>xxxxxxxxxxxxxxxx</w:t>
      </w:r>
      <w:proofErr w:type="spellEnd"/>
    </w:p>
    <w:p w14:paraId="72419BB7" w14:textId="77777777" w:rsidR="00EB2DB1" w:rsidRPr="00F4299F" w:rsidRDefault="00EB2DB1" w:rsidP="00EB2DB1">
      <w:pPr>
        <w:ind w:left="20"/>
        <w:rPr>
          <w:rFonts w:ascii="Arial" w:hAnsi="Arial" w:cs="Arial"/>
          <w:sz w:val="22"/>
          <w:szCs w:val="22"/>
        </w:rPr>
      </w:pPr>
    </w:p>
    <w:p w14:paraId="59FFB16B" w14:textId="764CA5FF" w:rsidR="00EB2DB1" w:rsidRDefault="00EB2DB1" w:rsidP="00EB2DB1">
      <w:pPr>
        <w:ind w:left="20"/>
        <w:rPr>
          <w:rFonts w:ascii="Arial" w:hAnsi="Arial" w:cs="Arial"/>
          <w:sz w:val="22"/>
          <w:szCs w:val="22"/>
        </w:rPr>
      </w:pPr>
      <w:r w:rsidRPr="0044563B">
        <w:rPr>
          <w:rFonts w:ascii="Arial" w:hAnsi="Arial" w:cs="Arial"/>
          <w:sz w:val="22"/>
          <w:szCs w:val="22"/>
        </w:rPr>
        <w:t>(dále jen „Prodávající“)</w:t>
      </w:r>
    </w:p>
    <w:p w14:paraId="444E59E3" w14:textId="77777777" w:rsidR="00D31BAA" w:rsidRPr="0044563B" w:rsidRDefault="00D31BAA" w:rsidP="00EB2DB1">
      <w:pPr>
        <w:ind w:left="20"/>
        <w:rPr>
          <w:rFonts w:ascii="Arial" w:hAnsi="Arial" w:cs="Arial"/>
          <w:sz w:val="22"/>
          <w:szCs w:val="22"/>
        </w:rPr>
      </w:pPr>
    </w:p>
    <w:p w14:paraId="4146430B" w14:textId="77777777" w:rsidR="00EB2DB1" w:rsidRDefault="00C86079" w:rsidP="00C86079">
      <w:pPr>
        <w:ind w:left="20"/>
        <w:jc w:val="both"/>
        <w:rPr>
          <w:rFonts w:ascii="Arial" w:hAnsi="Arial" w:cs="Arial"/>
          <w:sz w:val="22"/>
          <w:szCs w:val="22"/>
        </w:rPr>
      </w:pPr>
      <w:r>
        <w:rPr>
          <w:rFonts w:ascii="Arial" w:hAnsi="Arial" w:cs="Arial"/>
          <w:sz w:val="22"/>
          <w:szCs w:val="22"/>
        </w:rPr>
        <w:t>(Kupující a Prodávající společně dále též jako „Strany“ nebo „Smluvní strany“)</w:t>
      </w:r>
    </w:p>
    <w:p w14:paraId="3F86C96C" w14:textId="77777777" w:rsidR="00C86079" w:rsidRPr="0044563B" w:rsidRDefault="00C86079" w:rsidP="00C86079">
      <w:pPr>
        <w:ind w:left="20"/>
        <w:jc w:val="both"/>
        <w:rPr>
          <w:rFonts w:ascii="Arial" w:hAnsi="Arial" w:cs="Arial"/>
          <w:sz w:val="22"/>
          <w:szCs w:val="22"/>
        </w:rPr>
      </w:pPr>
    </w:p>
    <w:p w14:paraId="30EA1891" w14:textId="11DFD8FF" w:rsidR="00EB2DB1" w:rsidRPr="0044563B" w:rsidRDefault="00EB2DB1" w:rsidP="00EB2DB1">
      <w:pPr>
        <w:ind w:left="20"/>
        <w:jc w:val="center"/>
        <w:rPr>
          <w:rFonts w:ascii="Arial" w:hAnsi="Arial" w:cs="Arial"/>
          <w:sz w:val="22"/>
          <w:szCs w:val="22"/>
        </w:rPr>
      </w:pPr>
      <w:r w:rsidRPr="0044563B">
        <w:rPr>
          <w:rFonts w:ascii="Arial" w:hAnsi="Arial" w:cs="Arial"/>
          <w:sz w:val="22"/>
          <w:szCs w:val="22"/>
        </w:rPr>
        <w:t>uzavírají níže uvedeného dne, měsíce a roku, podle § 2079 a násl. zákona č. 89/2012 Sb., občanského zákoníku</w:t>
      </w:r>
      <w:r w:rsidR="00CE476D">
        <w:rPr>
          <w:rFonts w:ascii="Arial" w:hAnsi="Arial" w:cs="Arial"/>
          <w:sz w:val="22"/>
          <w:szCs w:val="22"/>
        </w:rPr>
        <w:t xml:space="preserve"> (dále jen „Občanský zákoník“)</w:t>
      </w:r>
      <w:r w:rsidRPr="0044563B">
        <w:rPr>
          <w:rFonts w:ascii="Arial" w:hAnsi="Arial" w:cs="Arial"/>
          <w:sz w:val="22"/>
          <w:szCs w:val="22"/>
        </w:rPr>
        <w:t>, tuto</w:t>
      </w:r>
    </w:p>
    <w:p w14:paraId="1FBD2E79" w14:textId="77777777" w:rsidR="00EB2DB1" w:rsidRPr="0044563B" w:rsidRDefault="00EB2DB1" w:rsidP="00EB2DB1">
      <w:pPr>
        <w:spacing w:before="120"/>
        <w:ind w:left="20"/>
        <w:jc w:val="center"/>
        <w:rPr>
          <w:rFonts w:ascii="Arial" w:hAnsi="Arial" w:cs="Arial"/>
          <w:b/>
          <w:sz w:val="22"/>
          <w:szCs w:val="22"/>
        </w:rPr>
      </w:pPr>
      <w:r w:rsidRPr="0044563B">
        <w:rPr>
          <w:rFonts w:ascii="Arial" w:hAnsi="Arial" w:cs="Arial"/>
          <w:b/>
          <w:sz w:val="22"/>
          <w:szCs w:val="22"/>
        </w:rPr>
        <w:t xml:space="preserve">kupní smlouvu </w:t>
      </w:r>
    </w:p>
    <w:p w14:paraId="37AC897C" w14:textId="77777777" w:rsidR="00EB2DB1" w:rsidRPr="0044563B" w:rsidRDefault="00EB2DB1" w:rsidP="00EB2DB1">
      <w:pPr>
        <w:ind w:left="20"/>
        <w:jc w:val="center"/>
        <w:rPr>
          <w:rFonts w:ascii="Arial" w:hAnsi="Arial" w:cs="Arial"/>
          <w:b/>
          <w:sz w:val="22"/>
          <w:szCs w:val="22"/>
        </w:rPr>
      </w:pPr>
    </w:p>
    <w:p w14:paraId="7123365B" w14:textId="77777777" w:rsidR="00EB2DB1" w:rsidRPr="0044563B" w:rsidRDefault="00EB2DB1" w:rsidP="00EB2DB1">
      <w:pPr>
        <w:ind w:left="20"/>
        <w:jc w:val="center"/>
        <w:rPr>
          <w:rFonts w:ascii="Arial" w:hAnsi="Arial" w:cs="Arial"/>
          <w:b/>
          <w:sz w:val="22"/>
          <w:szCs w:val="22"/>
        </w:rPr>
      </w:pPr>
      <w:r w:rsidRPr="0044563B">
        <w:rPr>
          <w:rFonts w:ascii="Arial" w:hAnsi="Arial" w:cs="Arial"/>
          <w:b/>
          <w:sz w:val="22"/>
          <w:szCs w:val="22"/>
        </w:rPr>
        <w:t>(dále jen „Smlouva“)</w:t>
      </w:r>
    </w:p>
    <w:p w14:paraId="6EE938DE" w14:textId="77777777" w:rsidR="00EB2DB1" w:rsidRDefault="00EB2DB1" w:rsidP="00EB2DB1">
      <w:pPr>
        <w:spacing w:before="120"/>
        <w:ind w:left="20"/>
        <w:jc w:val="center"/>
        <w:rPr>
          <w:rFonts w:ascii="Arial" w:hAnsi="Arial" w:cs="Arial"/>
          <w:b/>
          <w:sz w:val="22"/>
          <w:szCs w:val="22"/>
        </w:rPr>
      </w:pPr>
    </w:p>
    <w:p w14:paraId="23190C2A" w14:textId="0273D117" w:rsidR="00C801CE" w:rsidRDefault="00EA0B60" w:rsidP="007D403E">
      <w:pPr>
        <w:pStyle w:val="Bezmezer"/>
        <w:jc w:val="center"/>
        <w:rPr>
          <w:rFonts w:ascii="Arial" w:hAnsi="Arial" w:cs="Arial"/>
          <w:b/>
          <w:bCs/>
        </w:rPr>
      </w:pPr>
      <w:r>
        <w:rPr>
          <w:rFonts w:ascii="Arial" w:hAnsi="Arial" w:cs="Arial"/>
          <w:b/>
          <w:bCs/>
        </w:rPr>
        <w:t>„</w:t>
      </w:r>
      <w:r>
        <w:rPr>
          <w:rFonts w:ascii="Arial" w:hAnsi="Arial" w:cs="Arial"/>
          <w:b/>
          <w:sz w:val="28"/>
          <w:szCs w:val="28"/>
        </w:rPr>
        <w:t>Antiparkovací sloupky 1000</w:t>
      </w:r>
      <w:r w:rsidRPr="00A23BC3">
        <w:rPr>
          <w:rFonts w:ascii="Arial" w:hAnsi="Arial" w:cs="Arial"/>
          <w:b/>
          <w:sz w:val="28"/>
          <w:szCs w:val="28"/>
        </w:rPr>
        <w:t xml:space="preserve"> ks</w:t>
      </w:r>
      <w:r>
        <w:rPr>
          <w:rFonts w:ascii="Arial" w:hAnsi="Arial" w:cs="Arial"/>
          <w:b/>
          <w:bCs/>
        </w:rPr>
        <w:t>“</w:t>
      </w:r>
    </w:p>
    <w:p w14:paraId="339096EA" w14:textId="4CFA4DDF" w:rsidR="008F1FC5" w:rsidRDefault="008F1FC5" w:rsidP="007D403E">
      <w:pPr>
        <w:pStyle w:val="Bezmezer"/>
        <w:jc w:val="center"/>
        <w:rPr>
          <w:rFonts w:ascii="Arial" w:hAnsi="Arial" w:cs="Arial"/>
          <w:b/>
          <w:bCs/>
        </w:rPr>
      </w:pPr>
    </w:p>
    <w:p w14:paraId="398A4D10" w14:textId="77777777" w:rsidR="008F1FC5" w:rsidRDefault="008F1FC5" w:rsidP="007D403E">
      <w:pPr>
        <w:pStyle w:val="Bezmezer"/>
        <w:jc w:val="center"/>
        <w:rPr>
          <w:rFonts w:ascii="Arial" w:hAnsi="Arial" w:cs="Arial"/>
        </w:rPr>
      </w:pPr>
    </w:p>
    <w:p w14:paraId="582D4310" w14:textId="77777777" w:rsidR="00255BFF" w:rsidRDefault="00255BFF" w:rsidP="007D403E">
      <w:pPr>
        <w:pStyle w:val="Bezmezer"/>
        <w:jc w:val="center"/>
        <w:rPr>
          <w:rFonts w:ascii="Arial" w:hAnsi="Arial" w:cs="Arial"/>
        </w:rPr>
      </w:pPr>
    </w:p>
    <w:p w14:paraId="1BF58DF2" w14:textId="77777777" w:rsidR="00255BFF" w:rsidRDefault="00255BFF" w:rsidP="007D403E">
      <w:pPr>
        <w:pStyle w:val="Bezmezer"/>
        <w:jc w:val="center"/>
        <w:rPr>
          <w:rFonts w:ascii="Arial" w:hAnsi="Arial" w:cs="Arial"/>
        </w:rPr>
      </w:pPr>
    </w:p>
    <w:p w14:paraId="760A69CA" w14:textId="77777777" w:rsidR="00C436FA" w:rsidRDefault="00C436FA" w:rsidP="0044563B">
      <w:pPr>
        <w:pStyle w:val="Bezmezer"/>
        <w:jc w:val="center"/>
        <w:rPr>
          <w:rFonts w:ascii="Arial" w:hAnsi="Arial" w:cs="Arial"/>
          <w:b/>
        </w:rPr>
      </w:pPr>
    </w:p>
    <w:p w14:paraId="12F47616" w14:textId="6017399F" w:rsidR="00805068" w:rsidRPr="0044563B" w:rsidRDefault="00805068" w:rsidP="0044563B">
      <w:pPr>
        <w:pStyle w:val="Bezmezer"/>
        <w:jc w:val="center"/>
        <w:rPr>
          <w:rFonts w:ascii="Arial" w:hAnsi="Arial" w:cs="Arial"/>
          <w:b/>
        </w:rPr>
      </w:pPr>
      <w:r w:rsidRPr="0044563B">
        <w:rPr>
          <w:rFonts w:ascii="Arial" w:hAnsi="Arial" w:cs="Arial"/>
          <w:b/>
        </w:rPr>
        <w:lastRenderedPageBreak/>
        <w:t>Čl. II.</w:t>
      </w:r>
    </w:p>
    <w:p w14:paraId="4762E0C4" w14:textId="77777777" w:rsidR="00805068" w:rsidRPr="0044563B" w:rsidRDefault="00805068" w:rsidP="00805068">
      <w:pPr>
        <w:pStyle w:val="Bezmezer"/>
        <w:jc w:val="center"/>
        <w:rPr>
          <w:rFonts w:ascii="Arial" w:hAnsi="Arial" w:cs="Arial"/>
          <w:b/>
        </w:rPr>
      </w:pPr>
      <w:r w:rsidRPr="0044563B">
        <w:rPr>
          <w:rFonts w:ascii="Arial" w:hAnsi="Arial" w:cs="Arial"/>
          <w:b/>
        </w:rPr>
        <w:t>Předmět Smlouvy</w:t>
      </w:r>
    </w:p>
    <w:p w14:paraId="37559093" w14:textId="77777777" w:rsidR="00805068" w:rsidRPr="0044563B" w:rsidRDefault="00C801CE" w:rsidP="00864FB4">
      <w:pPr>
        <w:pStyle w:val="Bezmezer"/>
        <w:rPr>
          <w:rFonts w:ascii="Arial" w:hAnsi="Arial" w:cs="Arial"/>
        </w:rPr>
      </w:pPr>
      <w:r>
        <w:rPr>
          <w:rFonts w:ascii="Arial" w:hAnsi="Arial" w:cs="Arial"/>
        </w:rPr>
        <w:t xml:space="preserve"> </w:t>
      </w:r>
    </w:p>
    <w:p w14:paraId="3EB832AD" w14:textId="30A6B1D6" w:rsidR="007D403E" w:rsidRPr="00CC0E83" w:rsidRDefault="00864FB4" w:rsidP="007D403E">
      <w:pPr>
        <w:pStyle w:val="Odstavecseseznamem"/>
        <w:numPr>
          <w:ilvl w:val="0"/>
          <w:numId w:val="3"/>
        </w:numPr>
        <w:contextualSpacing/>
        <w:jc w:val="both"/>
        <w:rPr>
          <w:rFonts w:ascii="Arial" w:hAnsi="Arial" w:cs="Arial"/>
          <w:sz w:val="22"/>
          <w:szCs w:val="22"/>
        </w:rPr>
      </w:pPr>
      <w:r w:rsidRPr="007D403E">
        <w:rPr>
          <w:rFonts w:ascii="Arial" w:hAnsi="Arial" w:cs="Arial"/>
          <w:sz w:val="22"/>
          <w:szCs w:val="22"/>
        </w:rPr>
        <w:t xml:space="preserve">Předmětem této smlouvy je </w:t>
      </w:r>
      <w:r w:rsidR="00296760">
        <w:rPr>
          <w:rFonts w:ascii="Arial" w:hAnsi="Arial" w:cs="Arial"/>
          <w:sz w:val="22"/>
          <w:szCs w:val="22"/>
        </w:rPr>
        <w:t>„</w:t>
      </w:r>
      <w:r w:rsidR="00D2307D">
        <w:rPr>
          <w:rFonts w:ascii="Arial" w:hAnsi="Arial" w:cs="Arial"/>
          <w:sz w:val="22"/>
          <w:szCs w:val="22"/>
        </w:rPr>
        <w:t>D</w:t>
      </w:r>
      <w:r w:rsidR="00EE719B" w:rsidRPr="00D2307D">
        <w:rPr>
          <w:rFonts w:ascii="Arial" w:hAnsi="Arial" w:cs="Arial"/>
          <w:sz w:val="22"/>
          <w:szCs w:val="22"/>
        </w:rPr>
        <w:t xml:space="preserve">odávka </w:t>
      </w:r>
      <w:r w:rsidR="00A2085D" w:rsidRPr="00D2307D">
        <w:rPr>
          <w:rFonts w:ascii="Arial" w:hAnsi="Arial" w:cs="Arial"/>
          <w:sz w:val="22"/>
          <w:szCs w:val="22"/>
        </w:rPr>
        <w:t xml:space="preserve">1000 </w:t>
      </w:r>
      <w:r w:rsidR="0042551B" w:rsidRPr="00D2307D">
        <w:rPr>
          <w:rFonts w:ascii="Arial" w:hAnsi="Arial" w:cs="Arial"/>
          <w:sz w:val="22"/>
          <w:szCs w:val="22"/>
        </w:rPr>
        <w:t xml:space="preserve">ks </w:t>
      </w:r>
      <w:r w:rsidR="00A2085D" w:rsidRPr="00D2307D">
        <w:rPr>
          <w:rFonts w:ascii="Arial" w:hAnsi="Arial" w:cs="Arial"/>
          <w:sz w:val="22"/>
          <w:szCs w:val="22"/>
        </w:rPr>
        <w:t>antiparkovacích sloupků, resp. patníků dle specifikace</w:t>
      </w:r>
      <w:r w:rsidR="00DD58AB" w:rsidRPr="00DD58AB">
        <w:rPr>
          <w:rFonts w:ascii="Arial" w:hAnsi="Arial" w:cs="Arial"/>
          <w:sz w:val="22"/>
          <w:szCs w:val="22"/>
        </w:rPr>
        <w:t>“</w:t>
      </w:r>
      <w:r w:rsidR="00DD58AB">
        <w:rPr>
          <w:rFonts w:ascii="Arial" w:hAnsi="Arial" w:cs="Arial"/>
          <w:sz w:val="22"/>
          <w:szCs w:val="22"/>
        </w:rPr>
        <w:t>.</w:t>
      </w:r>
      <w:r w:rsidR="0042551B" w:rsidRPr="00CC0E83">
        <w:rPr>
          <w:rFonts w:ascii="Arial" w:hAnsi="Arial" w:cs="Arial"/>
          <w:sz w:val="22"/>
          <w:szCs w:val="22"/>
        </w:rPr>
        <w:t xml:space="preserve"> </w:t>
      </w:r>
    </w:p>
    <w:p w14:paraId="053BD37A" w14:textId="77777777" w:rsidR="007D403E" w:rsidRPr="007D403E" w:rsidRDefault="007D403E" w:rsidP="007D403E">
      <w:pPr>
        <w:pStyle w:val="Odstavecseseznamem"/>
        <w:ind w:left="720"/>
        <w:contextualSpacing/>
        <w:jc w:val="both"/>
        <w:rPr>
          <w:rFonts w:ascii="Arial" w:hAnsi="Arial" w:cs="Arial"/>
          <w:sz w:val="22"/>
          <w:szCs w:val="22"/>
        </w:rPr>
      </w:pPr>
    </w:p>
    <w:p w14:paraId="5EFF7BBA" w14:textId="77777777" w:rsidR="00DD0FE9" w:rsidRDefault="00EE719B" w:rsidP="00EE719B">
      <w:pPr>
        <w:pStyle w:val="Odstavecseseznamem"/>
        <w:ind w:left="720"/>
        <w:contextualSpacing/>
        <w:jc w:val="both"/>
        <w:rPr>
          <w:rFonts w:ascii="Arial" w:hAnsi="Arial" w:cs="Arial"/>
          <w:sz w:val="22"/>
          <w:szCs w:val="22"/>
        </w:rPr>
      </w:pPr>
      <w:r w:rsidRPr="007D403E">
        <w:rPr>
          <w:rFonts w:ascii="Arial" w:hAnsi="Arial" w:cs="Arial"/>
          <w:sz w:val="22"/>
          <w:szCs w:val="22"/>
        </w:rPr>
        <w:t>(dále jen</w:t>
      </w:r>
      <w:r w:rsidR="00C801CE" w:rsidRPr="007D403E">
        <w:rPr>
          <w:rFonts w:ascii="Arial" w:hAnsi="Arial" w:cs="Arial"/>
          <w:sz w:val="22"/>
          <w:szCs w:val="22"/>
        </w:rPr>
        <w:t xml:space="preserve"> „</w:t>
      </w:r>
      <w:r w:rsidR="007D403E">
        <w:rPr>
          <w:rFonts w:ascii="Arial" w:hAnsi="Arial" w:cs="Arial"/>
          <w:sz w:val="22"/>
          <w:szCs w:val="22"/>
        </w:rPr>
        <w:t>Předmět koupě</w:t>
      </w:r>
      <w:r w:rsidR="00C801CE" w:rsidRPr="007D403E">
        <w:rPr>
          <w:rFonts w:ascii="Arial" w:hAnsi="Arial" w:cs="Arial"/>
          <w:sz w:val="22"/>
          <w:szCs w:val="22"/>
        </w:rPr>
        <w:t>“</w:t>
      </w:r>
      <w:r w:rsidR="00475717">
        <w:rPr>
          <w:rFonts w:ascii="Arial" w:hAnsi="Arial" w:cs="Arial"/>
          <w:sz w:val="22"/>
          <w:szCs w:val="22"/>
        </w:rPr>
        <w:t xml:space="preserve"> či „Věc“</w:t>
      </w:r>
      <w:r w:rsidRPr="007D403E">
        <w:rPr>
          <w:rFonts w:ascii="Arial" w:hAnsi="Arial" w:cs="Arial"/>
          <w:sz w:val="22"/>
          <w:szCs w:val="22"/>
        </w:rPr>
        <w:t>)</w:t>
      </w:r>
      <w:r w:rsidR="00C801CE" w:rsidRPr="007D403E">
        <w:rPr>
          <w:rFonts w:ascii="Arial" w:hAnsi="Arial" w:cs="Arial"/>
          <w:sz w:val="22"/>
          <w:szCs w:val="22"/>
        </w:rPr>
        <w:t>.</w:t>
      </w:r>
      <w:r w:rsidR="007D403E">
        <w:rPr>
          <w:rFonts w:ascii="Arial" w:hAnsi="Arial" w:cs="Arial"/>
          <w:sz w:val="22"/>
          <w:szCs w:val="22"/>
        </w:rPr>
        <w:t xml:space="preserve">  </w:t>
      </w:r>
    </w:p>
    <w:p w14:paraId="4F29BEC1" w14:textId="77777777" w:rsidR="00DD0FE9" w:rsidRDefault="00DD0FE9" w:rsidP="00EE719B">
      <w:pPr>
        <w:pStyle w:val="Odstavecseseznamem"/>
        <w:ind w:left="720"/>
        <w:contextualSpacing/>
        <w:jc w:val="both"/>
        <w:rPr>
          <w:rFonts w:ascii="Arial" w:hAnsi="Arial" w:cs="Arial"/>
          <w:sz w:val="22"/>
          <w:szCs w:val="22"/>
        </w:rPr>
      </w:pPr>
    </w:p>
    <w:p w14:paraId="68983B48" w14:textId="3DC52503" w:rsidR="00E84D2D" w:rsidRPr="00A145D4" w:rsidRDefault="007D403E" w:rsidP="00EE719B">
      <w:pPr>
        <w:pStyle w:val="Odstavecseseznamem"/>
        <w:ind w:left="720"/>
        <w:contextualSpacing/>
        <w:jc w:val="both"/>
        <w:rPr>
          <w:rFonts w:ascii="Arial" w:hAnsi="Arial" w:cs="Arial"/>
          <w:sz w:val="22"/>
          <w:szCs w:val="22"/>
        </w:rPr>
      </w:pPr>
      <w:r>
        <w:rPr>
          <w:rFonts w:ascii="Arial" w:hAnsi="Arial" w:cs="Arial"/>
          <w:sz w:val="22"/>
          <w:szCs w:val="22"/>
        </w:rPr>
        <w:t>Předmět koupě včetně jeho technického a materiálového provedení je blíže specifikován v Příloze č. 1 Smlouvy – Technická specifikace.</w:t>
      </w:r>
      <w:r w:rsidR="00E84D2D" w:rsidRPr="00A145D4">
        <w:rPr>
          <w:rFonts w:ascii="Arial" w:eastAsia="Calibri" w:hAnsi="Arial" w:cs="Arial"/>
          <w:sz w:val="22"/>
          <w:szCs w:val="22"/>
        </w:rPr>
        <w:t xml:space="preserve"> </w:t>
      </w:r>
    </w:p>
    <w:p w14:paraId="7DCB69E6" w14:textId="53DFE5F5" w:rsidR="004F0F1A" w:rsidRPr="00C801CE" w:rsidRDefault="00805068" w:rsidP="002D0884">
      <w:pPr>
        <w:pStyle w:val="Bezmezer"/>
        <w:numPr>
          <w:ilvl w:val="0"/>
          <w:numId w:val="3"/>
        </w:numPr>
        <w:spacing w:before="120"/>
        <w:jc w:val="both"/>
        <w:rPr>
          <w:rFonts w:ascii="Arial" w:hAnsi="Arial" w:cs="Arial"/>
        </w:rPr>
      </w:pPr>
      <w:r w:rsidRPr="0044563B">
        <w:rPr>
          <w:rFonts w:ascii="Arial" w:hAnsi="Arial" w:cs="Arial"/>
        </w:rPr>
        <w:t xml:space="preserve">Prodávající touto </w:t>
      </w:r>
      <w:r w:rsidR="007D403E">
        <w:rPr>
          <w:rFonts w:ascii="Arial" w:hAnsi="Arial" w:cs="Arial"/>
        </w:rPr>
        <w:t>S</w:t>
      </w:r>
      <w:r w:rsidRPr="0044563B">
        <w:rPr>
          <w:rFonts w:ascii="Arial" w:hAnsi="Arial" w:cs="Arial"/>
        </w:rPr>
        <w:t xml:space="preserve">mlouvou prodává a </w:t>
      </w:r>
      <w:r w:rsidR="00553BB0">
        <w:rPr>
          <w:rFonts w:ascii="Arial" w:hAnsi="Arial" w:cs="Arial"/>
        </w:rPr>
        <w:t>K</w:t>
      </w:r>
      <w:r w:rsidRPr="0044563B">
        <w:rPr>
          <w:rFonts w:ascii="Arial" w:hAnsi="Arial" w:cs="Arial"/>
        </w:rPr>
        <w:t xml:space="preserve">upující touto </w:t>
      </w:r>
      <w:r w:rsidR="007D403E">
        <w:rPr>
          <w:rFonts w:ascii="Arial" w:hAnsi="Arial" w:cs="Arial"/>
        </w:rPr>
        <w:t>S</w:t>
      </w:r>
      <w:r w:rsidRPr="0044563B">
        <w:rPr>
          <w:rFonts w:ascii="Arial" w:hAnsi="Arial" w:cs="Arial"/>
        </w:rPr>
        <w:t xml:space="preserve">mlouvou kupuje </w:t>
      </w:r>
      <w:r w:rsidR="007D403E">
        <w:rPr>
          <w:rFonts w:ascii="Arial" w:hAnsi="Arial" w:cs="Arial"/>
        </w:rPr>
        <w:t>Předmět koupě</w:t>
      </w:r>
      <w:r w:rsidR="007713ED">
        <w:rPr>
          <w:rFonts w:ascii="Arial" w:hAnsi="Arial" w:cs="Arial"/>
        </w:rPr>
        <w:t xml:space="preserve"> a tento</w:t>
      </w:r>
      <w:r w:rsidRPr="0044563B">
        <w:rPr>
          <w:rFonts w:ascii="Arial" w:hAnsi="Arial" w:cs="Arial"/>
        </w:rPr>
        <w:t xml:space="preserve"> přijímá do svého vlastnictví za níže sjednanou kupní cenu.</w:t>
      </w:r>
    </w:p>
    <w:p w14:paraId="58AD6161" w14:textId="006B2E26" w:rsidR="00083060" w:rsidRDefault="004F0F1A" w:rsidP="002D0884">
      <w:pPr>
        <w:pStyle w:val="Bezmezer"/>
        <w:numPr>
          <w:ilvl w:val="0"/>
          <w:numId w:val="3"/>
        </w:numPr>
        <w:spacing w:before="120"/>
        <w:ind w:left="714" w:hanging="357"/>
        <w:jc w:val="both"/>
        <w:rPr>
          <w:rFonts w:ascii="Arial" w:hAnsi="Arial" w:cs="Arial"/>
        </w:rPr>
      </w:pPr>
      <w:r w:rsidRPr="0044563B">
        <w:rPr>
          <w:rFonts w:ascii="Arial" w:hAnsi="Arial" w:cs="Arial"/>
        </w:rPr>
        <w:t>Prodávají</w:t>
      </w:r>
      <w:r w:rsidR="007D403E">
        <w:rPr>
          <w:rFonts w:ascii="Arial" w:hAnsi="Arial" w:cs="Arial"/>
        </w:rPr>
        <w:t xml:space="preserve">cí se zavazuje </w:t>
      </w:r>
      <w:r w:rsidR="005E240B" w:rsidRPr="00875989">
        <w:rPr>
          <w:rFonts w:ascii="Arial" w:hAnsi="Arial" w:cs="Arial"/>
        </w:rPr>
        <w:t>řádně a včas, v souladu se specifikací a za podmínek stanovených touto Smlouvou</w:t>
      </w:r>
      <w:r w:rsidR="005E240B">
        <w:rPr>
          <w:rFonts w:ascii="Arial" w:hAnsi="Arial" w:cs="Arial"/>
        </w:rPr>
        <w:t xml:space="preserve"> </w:t>
      </w:r>
      <w:r w:rsidR="007D403E">
        <w:rPr>
          <w:rFonts w:ascii="Arial" w:hAnsi="Arial" w:cs="Arial"/>
        </w:rPr>
        <w:t>dodat Kupujícímu Předmět koupě</w:t>
      </w:r>
      <w:r w:rsidRPr="0044563B">
        <w:rPr>
          <w:rFonts w:ascii="Arial" w:hAnsi="Arial" w:cs="Arial"/>
        </w:rPr>
        <w:t xml:space="preserve"> </w:t>
      </w:r>
      <w:r w:rsidR="00D4067A">
        <w:rPr>
          <w:rFonts w:ascii="Arial" w:hAnsi="Arial" w:cs="Arial"/>
        </w:rPr>
        <w:t xml:space="preserve">v </w:t>
      </w:r>
      <w:r w:rsidR="00083060">
        <w:rPr>
          <w:rFonts w:ascii="Arial" w:hAnsi="Arial" w:cs="Arial"/>
        </w:rPr>
        <w:t>etapách</w:t>
      </w:r>
    </w:p>
    <w:p w14:paraId="310C920F" w14:textId="77777777" w:rsidR="00DA6392" w:rsidRPr="00DA6392" w:rsidRDefault="00DA6392" w:rsidP="00DA6392">
      <w:pPr>
        <w:pStyle w:val="Bezmezer"/>
        <w:numPr>
          <w:ilvl w:val="0"/>
          <w:numId w:val="26"/>
        </w:numPr>
        <w:spacing w:before="120"/>
        <w:jc w:val="both"/>
        <w:rPr>
          <w:rFonts w:ascii="Arial" w:hAnsi="Arial" w:cs="Arial"/>
        </w:rPr>
      </w:pPr>
      <w:r w:rsidRPr="00DA6392">
        <w:rPr>
          <w:rFonts w:ascii="Arial" w:hAnsi="Arial" w:cs="Arial"/>
        </w:rPr>
        <w:t xml:space="preserve">1. Etapa: počet kusů: dodání 300 ks a to 7.-8.týden, tj. od 43.dne během 14 dní od přijetí Vaší objednávky, kde prvních 42 dní </w:t>
      </w:r>
      <w:proofErr w:type="gramStart"/>
      <w:r w:rsidRPr="00DA6392">
        <w:rPr>
          <w:rFonts w:ascii="Arial" w:hAnsi="Arial" w:cs="Arial"/>
        </w:rPr>
        <w:t>slouží</w:t>
      </w:r>
      <w:proofErr w:type="gramEnd"/>
      <w:r w:rsidRPr="00DA6392">
        <w:rPr>
          <w:rFonts w:ascii="Arial" w:hAnsi="Arial" w:cs="Arial"/>
        </w:rPr>
        <w:t xml:space="preserve"> na výrobu</w:t>
      </w:r>
    </w:p>
    <w:p w14:paraId="4A4C11C1" w14:textId="77777777" w:rsidR="00DA6392" w:rsidRPr="00DA6392" w:rsidRDefault="00DA6392" w:rsidP="00DA6392">
      <w:pPr>
        <w:pStyle w:val="Bezmezer"/>
        <w:spacing w:before="120"/>
        <w:ind w:left="1352"/>
        <w:jc w:val="both"/>
        <w:rPr>
          <w:rFonts w:ascii="Arial" w:hAnsi="Arial" w:cs="Arial"/>
        </w:rPr>
      </w:pPr>
      <w:r w:rsidRPr="00DA6392">
        <w:rPr>
          <w:rFonts w:ascii="Arial" w:hAnsi="Arial" w:cs="Arial"/>
        </w:rPr>
        <w:t>2. Etapa: počet kusů: dodání 300 ks a to 9.-10.týden, tj. od 56.dne během 14 dní od přijetí Vaší objednávky</w:t>
      </w:r>
    </w:p>
    <w:p w14:paraId="6351FDD1" w14:textId="77777777" w:rsidR="00DA6392" w:rsidRPr="00DA6392" w:rsidRDefault="00DA6392" w:rsidP="00DA6392">
      <w:pPr>
        <w:pStyle w:val="Bezmezer"/>
        <w:spacing w:before="120"/>
        <w:ind w:left="1352"/>
        <w:jc w:val="both"/>
        <w:rPr>
          <w:rFonts w:ascii="Arial" w:hAnsi="Arial" w:cs="Arial"/>
        </w:rPr>
      </w:pPr>
      <w:r w:rsidRPr="00DA6392">
        <w:rPr>
          <w:rFonts w:ascii="Arial" w:hAnsi="Arial" w:cs="Arial"/>
        </w:rPr>
        <w:t>3. Etapa: počet kusů: dodání 400 ks a to 11.-12. týden, tj. od 70.dne během 14 dní od přijetí Vaší objednávky.</w:t>
      </w:r>
    </w:p>
    <w:p w14:paraId="59416976" w14:textId="39B7F3B3" w:rsidR="00D4067A" w:rsidRPr="00E35F5E" w:rsidRDefault="00DA6392" w:rsidP="00DA6392">
      <w:pPr>
        <w:pStyle w:val="Bezmezer"/>
        <w:numPr>
          <w:ilvl w:val="0"/>
          <w:numId w:val="26"/>
        </w:numPr>
        <w:spacing w:before="120"/>
        <w:jc w:val="both"/>
        <w:rPr>
          <w:rFonts w:ascii="Arial" w:hAnsi="Arial" w:cs="Arial"/>
        </w:rPr>
      </w:pPr>
      <w:r w:rsidRPr="00DA6392">
        <w:rPr>
          <w:rFonts w:ascii="Arial" w:hAnsi="Arial" w:cs="Arial"/>
        </w:rPr>
        <w:t>b) Termín dodání celé zakázky 1000 ks do 12.týdnů, tj. 84 dní kalendářních dní od přijetí Vaš</w:t>
      </w:r>
      <w:r>
        <w:rPr>
          <w:rFonts w:ascii="Arial" w:hAnsi="Arial" w:cs="Arial"/>
        </w:rPr>
        <w:t>í</w:t>
      </w:r>
      <w:r w:rsidRPr="00DA6392">
        <w:rPr>
          <w:rFonts w:ascii="Arial" w:hAnsi="Arial" w:cs="Arial"/>
        </w:rPr>
        <w:t xml:space="preserve"> objednávky</w:t>
      </w:r>
    </w:p>
    <w:p w14:paraId="7FAA9CFA" w14:textId="641D527E" w:rsidR="002536DD" w:rsidRPr="00E87000" w:rsidRDefault="007D403E" w:rsidP="00CC0E83">
      <w:pPr>
        <w:pStyle w:val="Bezmezer"/>
        <w:spacing w:before="120"/>
        <w:ind w:left="1074"/>
        <w:jc w:val="both"/>
        <w:rPr>
          <w:rFonts w:ascii="Arial" w:hAnsi="Arial" w:cs="Arial"/>
        </w:rPr>
      </w:pPr>
      <w:r>
        <w:rPr>
          <w:rFonts w:ascii="Arial" w:hAnsi="Arial" w:cs="Arial"/>
        </w:rPr>
        <w:t>Dodávka</w:t>
      </w:r>
      <w:r w:rsidR="007713ED">
        <w:rPr>
          <w:rFonts w:ascii="Arial" w:hAnsi="Arial" w:cs="Arial"/>
        </w:rPr>
        <w:t xml:space="preserve"> </w:t>
      </w:r>
      <w:r w:rsidR="00475717">
        <w:rPr>
          <w:rFonts w:ascii="Arial" w:hAnsi="Arial" w:cs="Arial"/>
        </w:rPr>
        <w:t>jednotlivých částí P</w:t>
      </w:r>
      <w:r>
        <w:rPr>
          <w:rFonts w:ascii="Arial" w:hAnsi="Arial" w:cs="Arial"/>
        </w:rPr>
        <w:t xml:space="preserve">ředmětu koupě bude provedena v souladu s Časovým harmonogramem, který je přílohou č. 2 </w:t>
      </w:r>
      <w:r w:rsidR="00475717">
        <w:rPr>
          <w:rFonts w:ascii="Arial" w:hAnsi="Arial" w:cs="Arial"/>
        </w:rPr>
        <w:t>S</w:t>
      </w:r>
      <w:r>
        <w:rPr>
          <w:rFonts w:ascii="Arial" w:hAnsi="Arial" w:cs="Arial"/>
        </w:rPr>
        <w:t xml:space="preserve">mlouvy.  </w:t>
      </w:r>
    </w:p>
    <w:p w14:paraId="4F552FE9" w14:textId="3D4303F1" w:rsidR="00805068" w:rsidRDefault="004F0F1A" w:rsidP="00373E20">
      <w:pPr>
        <w:pStyle w:val="Bezmezer"/>
        <w:numPr>
          <w:ilvl w:val="0"/>
          <w:numId w:val="3"/>
        </w:numPr>
        <w:spacing w:before="120"/>
        <w:jc w:val="both"/>
        <w:rPr>
          <w:rFonts w:ascii="Arial" w:hAnsi="Arial" w:cs="Arial"/>
        </w:rPr>
      </w:pPr>
      <w:r w:rsidRPr="0044563B">
        <w:rPr>
          <w:rFonts w:ascii="Arial" w:hAnsi="Arial" w:cs="Arial"/>
        </w:rPr>
        <w:t xml:space="preserve">Prohlídka </w:t>
      </w:r>
      <w:r w:rsidR="007D403E">
        <w:rPr>
          <w:rFonts w:ascii="Arial" w:hAnsi="Arial" w:cs="Arial"/>
        </w:rPr>
        <w:t>Předmětu koupě</w:t>
      </w:r>
      <w:r w:rsidR="00553BB0">
        <w:rPr>
          <w:rFonts w:ascii="Arial" w:hAnsi="Arial" w:cs="Arial"/>
        </w:rPr>
        <w:t xml:space="preserve"> dle této Smlouvy</w:t>
      </w:r>
      <w:r w:rsidR="00D64E89" w:rsidRPr="0044563B">
        <w:rPr>
          <w:rFonts w:ascii="Arial" w:hAnsi="Arial" w:cs="Arial"/>
        </w:rPr>
        <w:t xml:space="preserve"> Kupujícím bude provedena při </w:t>
      </w:r>
      <w:r w:rsidR="007D403E">
        <w:rPr>
          <w:rFonts w:ascii="Arial" w:hAnsi="Arial" w:cs="Arial"/>
        </w:rPr>
        <w:t xml:space="preserve">jeho </w:t>
      </w:r>
      <w:r w:rsidR="005A7090">
        <w:rPr>
          <w:rFonts w:ascii="Arial" w:hAnsi="Arial" w:cs="Arial"/>
        </w:rPr>
        <w:t>předání</w:t>
      </w:r>
      <w:r w:rsidR="007713ED">
        <w:rPr>
          <w:rFonts w:ascii="Arial" w:hAnsi="Arial" w:cs="Arial"/>
        </w:rPr>
        <w:t xml:space="preserve"> Prodávajícím. </w:t>
      </w:r>
      <w:r w:rsidR="002536DD" w:rsidRPr="0044563B">
        <w:rPr>
          <w:rFonts w:ascii="Arial" w:hAnsi="Arial" w:cs="Arial"/>
        </w:rPr>
        <w:t xml:space="preserve">Prodávající </w:t>
      </w:r>
      <w:r w:rsidR="00D64E89" w:rsidRPr="0044563B">
        <w:rPr>
          <w:rFonts w:ascii="Arial" w:hAnsi="Arial" w:cs="Arial"/>
        </w:rPr>
        <w:t>se zavazuje dodat</w:t>
      </w:r>
      <w:r w:rsidR="002536DD" w:rsidRPr="0044563B">
        <w:rPr>
          <w:rFonts w:ascii="Arial" w:hAnsi="Arial" w:cs="Arial"/>
        </w:rPr>
        <w:t xml:space="preserve"> </w:t>
      </w:r>
      <w:r w:rsidR="007D403E">
        <w:rPr>
          <w:rFonts w:ascii="Arial" w:hAnsi="Arial" w:cs="Arial"/>
        </w:rPr>
        <w:t>Předmět koupě, který</w:t>
      </w:r>
      <w:r w:rsidR="00D64E89" w:rsidRPr="0044563B">
        <w:rPr>
          <w:rFonts w:ascii="Arial" w:hAnsi="Arial" w:cs="Arial"/>
        </w:rPr>
        <w:t xml:space="preserve"> je </w:t>
      </w:r>
      <w:r w:rsidR="002536DD" w:rsidRPr="0044563B">
        <w:rPr>
          <w:rFonts w:ascii="Arial" w:hAnsi="Arial" w:cs="Arial"/>
        </w:rPr>
        <w:t>předmět</w:t>
      </w:r>
      <w:r w:rsidR="00D64E89" w:rsidRPr="0044563B">
        <w:rPr>
          <w:rFonts w:ascii="Arial" w:hAnsi="Arial" w:cs="Arial"/>
        </w:rPr>
        <w:t>em</w:t>
      </w:r>
      <w:r w:rsidR="002536DD" w:rsidRPr="0044563B">
        <w:rPr>
          <w:rFonts w:ascii="Arial" w:hAnsi="Arial" w:cs="Arial"/>
        </w:rPr>
        <w:t xml:space="preserve"> Smlouvy </w:t>
      </w:r>
      <w:r w:rsidR="00D64E89" w:rsidRPr="0044563B">
        <w:rPr>
          <w:rFonts w:ascii="Arial" w:hAnsi="Arial" w:cs="Arial"/>
        </w:rPr>
        <w:t>tak, aby splňoval</w:t>
      </w:r>
      <w:r w:rsidR="002536DD" w:rsidRPr="0044563B">
        <w:rPr>
          <w:rFonts w:ascii="Arial" w:hAnsi="Arial" w:cs="Arial"/>
        </w:rPr>
        <w:t xml:space="preserve"> vlastnosti pro účel, pro který je určen</w:t>
      </w:r>
      <w:r w:rsidR="00942F6B">
        <w:rPr>
          <w:rFonts w:ascii="Arial" w:hAnsi="Arial" w:cs="Arial"/>
        </w:rPr>
        <w:t>,</w:t>
      </w:r>
      <w:r w:rsidR="007713ED">
        <w:rPr>
          <w:rFonts w:ascii="Arial" w:hAnsi="Arial" w:cs="Arial"/>
        </w:rPr>
        <w:t xml:space="preserve"> a </w:t>
      </w:r>
      <w:r w:rsidR="00A400B0">
        <w:rPr>
          <w:rFonts w:ascii="Arial" w:hAnsi="Arial" w:cs="Arial"/>
        </w:rPr>
        <w:t>T</w:t>
      </w:r>
      <w:r w:rsidR="007713ED">
        <w:rPr>
          <w:rFonts w:ascii="Arial" w:hAnsi="Arial" w:cs="Arial"/>
        </w:rPr>
        <w:t>echnickou specifikaci dle Přílohy č.1</w:t>
      </w:r>
      <w:r w:rsidR="00A70311">
        <w:rPr>
          <w:rFonts w:ascii="Arial" w:hAnsi="Arial" w:cs="Arial"/>
        </w:rPr>
        <w:t>, a bez va</w:t>
      </w:r>
      <w:r w:rsidR="0034323E">
        <w:rPr>
          <w:rFonts w:ascii="Arial" w:hAnsi="Arial" w:cs="Arial"/>
        </w:rPr>
        <w:t>d</w:t>
      </w:r>
      <w:r w:rsidR="00D64E89" w:rsidRPr="0044563B">
        <w:rPr>
          <w:rFonts w:ascii="Arial" w:hAnsi="Arial" w:cs="Arial"/>
        </w:rPr>
        <w:t>.</w:t>
      </w:r>
      <w:r w:rsidR="007713ED">
        <w:rPr>
          <w:rFonts w:ascii="Arial" w:hAnsi="Arial" w:cs="Arial"/>
        </w:rPr>
        <w:t xml:space="preserve"> </w:t>
      </w:r>
      <w:r w:rsidR="00083060">
        <w:rPr>
          <w:rFonts w:ascii="Arial" w:hAnsi="Arial" w:cs="Arial"/>
        </w:rPr>
        <w:t>Ku</w:t>
      </w:r>
      <w:r w:rsidR="007D403E">
        <w:rPr>
          <w:rFonts w:ascii="Arial" w:hAnsi="Arial" w:cs="Arial"/>
        </w:rPr>
        <w:t>pující</w:t>
      </w:r>
      <w:r w:rsidR="00083060">
        <w:rPr>
          <w:rFonts w:ascii="Arial" w:hAnsi="Arial" w:cs="Arial"/>
        </w:rPr>
        <w:t xml:space="preserve"> provede</w:t>
      </w:r>
      <w:r w:rsidR="007D403E">
        <w:rPr>
          <w:rFonts w:ascii="Arial" w:hAnsi="Arial" w:cs="Arial"/>
        </w:rPr>
        <w:t xml:space="preserve"> kontrolu Předmětu koupě</w:t>
      </w:r>
      <w:r w:rsidR="00083060">
        <w:rPr>
          <w:rFonts w:ascii="Arial" w:hAnsi="Arial" w:cs="Arial"/>
        </w:rPr>
        <w:t xml:space="preserve"> při předání Prodávajícím</w:t>
      </w:r>
      <w:r w:rsidR="004320BC">
        <w:rPr>
          <w:rFonts w:ascii="Arial" w:hAnsi="Arial" w:cs="Arial"/>
        </w:rPr>
        <w:t xml:space="preserve">, </w:t>
      </w:r>
      <w:r w:rsidR="002A5E83">
        <w:rPr>
          <w:rFonts w:ascii="Arial" w:hAnsi="Arial" w:cs="Arial"/>
        </w:rPr>
        <w:t xml:space="preserve">přičemž </w:t>
      </w:r>
      <w:r w:rsidR="002A58A9">
        <w:rPr>
          <w:rFonts w:ascii="Arial" w:hAnsi="Arial" w:cs="Arial"/>
        </w:rPr>
        <w:t>v případě vadného Předmětu</w:t>
      </w:r>
      <w:r w:rsidR="006425AF">
        <w:rPr>
          <w:rFonts w:ascii="Arial" w:hAnsi="Arial" w:cs="Arial"/>
        </w:rPr>
        <w:t xml:space="preserve"> </w:t>
      </w:r>
      <w:r w:rsidR="002A58A9">
        <w:rPr>
          <w:rFonts w:ascii="Arial" w:hAnsi="Arial" w:cs="Arial"/>
        </w:rPr>
        <w:t xml:space="preserve">koupě či jeho části </w:t>
      </w:r>
      <w:r w:rsidR="006425AF">
        <w:rPr>
          <w:rFonts w:ascii="Arial" w:hAnsi="Arial" w:cs="Arial"/>
        </w:rPr>
        <w:t xml:space="preserve">je </w:t>
      </w:r>
      <w:r w:rsidR="00B16964">
        <w:rPr>
          <w:rFonts w:ascii="Arial" w:hAnsi="Arial" w:cs="Arial"/>
        </w:rPr>
        <w:t xml:space="preserve">Kupující </w:t>
      </w:r>
      <w:r w:rsidR="00111C87">
        <w:rPr>
          <w:rFonts w:ascii="Arial" w:hAnsi="Arial" w:cs="Arial"/>
        </w:rPr>
        <w:t xml:space="preserve">plně </w:t>
      </w:r>
      <w:r w:rsidR="00B16964">
        <w:rPr>
          <w:rFonts w:ascii="Arial" w:hAnsi="Arial" w:cs="Arial"/>
        </w:rPr>
        <w:t xml:space="preserve">dle svého uvážení </w:t>
      </w:r>
      <w:r w:rsidR="006425AF">
        <w:rPr>
          <w:rFonts w:ascii="Arial" w:hAnsi="Arial" w:cs="Arial"/>
        </w:rPr>
        <w:t>oprávněn Předmět koupě či jeho část</w:t>
      </w:r>
      <w:r w:rsidR="009A00A6">
        <w:rPr>
          <w:rFonts w:ascii="Arial" w:hAnsi="Arial" w:cs="Arial"/>
        </w:rPr>
        <w:t xml:space="preserve"> </w:t>
      </w:r>
      <w:r w:rsidR="00110980">
        <w:rPr>
          <w:rFonts w:ascii="Arial" w:hAnsi="Arial" w:cs="Arial"/>
        </w:rPr>
        <w:t xml:space="preserve">buď </w:t>
      </w:r>
      <w:r w:rsidR="009A00A6">
        <w:rPr>
          <w:rFonts w:ascii="Arial" w:hAnsi="Arial" w:cs="Arial"/>
        </w:rPr>
        <w:t>převzít s výhradami, kdy</w:t>
      </w:r>
      <w:r w:rsidR="007D403E">
        <w:rPr>
          <w:rFonts w:ascii="Arial" w:hAnsi="Arial" w:cs="Arial"/>
        </w:rPr>
        <w:t xml:space="preserve"> případné vady Předmětu koupě</w:t>
      </w:r>
      <w:r w:rsidR="003928E9">
        <w:rPr>
          <w:rFonts w:ascii="Arial" w:hAnsi="Arial" w:cs="Arial"/>
        </w:rPr>
        <w:t>, zejm. takové, které zakl</w:t>
      </w:r>
      <w:r w:rsidR="00CA504B">
        <w:rPr>
          <w:rFonts w:ascii="Arial" w:hAnsi="Arial" w:cs="Arial"/>
        </w:rPr>
        <w:t>ádají nepodstatné porušení Smlouvy,</w:t>
      </w:r>
      <w:r w:rsidR="007D403E">
        <w:rPr>
          <w:rFonts w:ascii="Arial" w:hAnsi="Arial" w:cs="Arial"/>
        </w:rPr>
        <w:t xml:space="preserve"> </w:t>
      </w:r>
      <w:r w:rsidR="00F85F4F">
        <w:rPr>
          <w:rFonts w:ascii="Arial" w:hAnsi="Arial" w:cs="Arial"/>
        </w:rPr>
        <w:t>budou uvedeny v</w:t>
      </w:r>
      <w:r w:rsidR="009D08A0">
        <w:rPr>
          <w:rFonts w:ascii="Arial" w:hAnsi="Arial" w:cs="Arial"/>
        </w:rPr>
        <w:t> </w:t>
      </w:r>
      <w:r w:rsidR="00F85F4F">
        <w:rPr>
          <w:rFonts w:ascii="Arial" w:hAnsi="Arial" w:cs="Arial"/>
        </w:rPr>
        <w:t xml:space="preserve">předávacím protokolu podepsaném </w:t>
      </w:r>
      <w:r w:rsidR="00C53449">
        <w:rPr>
          <w:rFonts w:ascii="Arial" w:hAnsi="Arial" w:cs="Arial"/>
        </w:rPr>
        <w:t xml:space="preserve">oprávněnými </w:t>
      </w:r>
      <w:r w:rsidR="00F85F4F">
        <w:rPr>
          <w:rFonts w:ascii="Arial" w:hAnsi="Arial" w:cs="Arial"/>
        </w:rPr>
        <w:t>zástupci obou smluvních stran</w:t>
      </w:r>
      <w:r w:rsidR="00FD3F5E">
        <w:rPr>
          <w:rFonts w:ascii="Arial" w:hAnsi="Arial" w:cs="Arial"/>
        </w:rPr>
        <w:t xml:space="preserve"> (dále jen „</w:t>
      </w:r>
      <w:r w:rsidR="00FD3F5E" w:rsidRPr="00373E20">
        <w:rPr>
          <w:rFonts w:ascii="Arial" w:hAnsi="Arial" w:cs="Arial"/>
          <w:b/>
          <w:bCs/>
        </w:rPr>
        <w:t>Předávací protokol</w:t>
      </w:r>
      <w:r w:rsidR="00FD3F5E">
        <w:rPr>
          <w:rFonts w:ascii="Arial" w:hAnsi="Arial" w:cs="Arial"/>
        </w:rPr>
        <w:t>“)</w:t>
      </w:r>
      <w:r w:rsidR="00D6777C">
        <w:rPr>
          <w:rFonts w:ascii="Arial" w:hAnsi="Arial" w:cs="Arial"/>
        </w:rPr>
        <w:t>, anebo Předmět koupě či jeho část</w:t>
      </w:r>
      <w:r w:rsidR="009D08A0">
        <w:rPr>
          <w:rFonts w:ascii="Arial" w:hAnsi="Arial" w:cs="Arial"/>
        </w:rPr>
        <w:t>, zejm. v případě vad, které zakládají podstatné porušení Smlouvy,</w:t>
      </w:r>
      <w:r w:rsidR="00D6777C">
        <w:rPr>
          <w:rFonts w:ascii="Arial" w:hAnsi="Arial" w:cs="Arial"/>
        </w:rPr>
        <w:t xml:space="preserve"> odmítnout převzít</w:t>
      </w:r>
      <w:r w:rsidR="00A57734">
        <w:rPr>
          <w:rFonts w:ascii="Arial" w:hAnsi="Arial" w:cs="Arial"/>
        </w:rPr>
        <w:t>, přičemž tato skutečnost bude popsána v</w:t>
      </w:r>
      <w:r w:rsidR="007B02C6">
        <w:rPr>
          <w:rFonts w:ascii="Arial" w:hAnsi="Arial" w:cs="Arial"/>
        </w:rPr>
        <w:t> </w:t>
      </w:r>
      <w:r w:rsidR="0034323E">
        <w:rPr>
          <w:rFonts w:ascii="Arial" w:hAnsi="Arial" w:cs="Arial"/>
        </w:rPr>
        <w:t>Předávacím</w:t>
      </w:r>
      <w:r w:rsidR="007B02C6">
        <w:rPr>
          <w:rFonts w:ascii="Arial" w:hAnsi="Arial" w:cs="Arial"/>
        </w:rPr>
        <w:t xml:space="preserve"> protokolu</w:t>
      </w:r>
      <w:r w:rsidR="00F85F4F">
        <w:rPr>
          <w:rFonts w:ascii="Arial" w:hAnsi="Arial" w:cs="Arial"/>
        </w:rPr>
        <w:t>.  P</w:t>
      </w:r>
      <w:r w:rsidR="007D403E">
        <w:rPr>
          <w:rFonts w:ascii="Arial" w:hAnsi="Arial" w:cs="Arial"/>
        </w:rPr>
        <w:t>ro</w:t>
      </w:r>
      <w:r w:rsidR="00475717">
        <w:rPr>
          <w:rFonts w:ascii="Arial" w:hAnsi="Arial" w:cs="Arial"/>
        </w:rPr>
        <w:t xml:space="preserve">dávající </w:t>
      </w:r>
      <w:r w:rsidR="00F85F4F">
        <w:rPr>
          <w:rFonts w:ascii="Arial" w:hAnsi="Arial" w:cs="Arial"/>
        </w:rPr>
        <w:t>je povinen odstranit vady uvedené v </w:t>
      </w:r>
      <w:r w:rsidR="00853A50">
        <w:rPr>
          <w:rFonts w:ascii="Arial" w:hAnsi="Arial" w:cs="Arial"/>
        </w:rPr>
        <w:t>P</w:t>
      </w:r>
      <w:r w:rsidR="00F85F4F">
        <w:rPr>
          <w:rFonts w:ascii="Arial" w:hAnsi="Arial" w:cs="Arial"/>
        </w:rPr>
        <w:t xml:space="preserve">ředávacím protokolu </w:t>
      </w:r>
      <w:r w:rsidR="00F33A98">
        <w:rPr>
          <w:rFonts w:ascii="Arial" w:hAnsi="Arial" w:cs="Arial"/>
        </w:rPr>
        <w:t>na místě</w:t>
      </w:r>
      <w:r w:rsidR="003612AB">
        <w:rPr>
          <w:rFonts w:ascii="Arial" w:hAnsi="Arial" w:cs="Arial"/>
        </w:rPr>
        <w:t xml:space="preserve"> </w:t>
      </w:r>
      <w:r w:rsidR="009D09D3">
        <w:rPr>
          <w:rFonts w:ascii="Arial" w:hAnsi="Arial" w:cs="Arial"/>
        </w:rPr>
        <w:t xml:space="preserve">předání </w:t>
      </w:r>
      <w:r w:rsidR="003612AB">
        <w:rPr>
          <w:rFonts w:ascii="Arial" w:hAnsi="Arial" w:cs="Arial"/>
        </w:rPr>
        <w:t xml:space="preserve">a není-li to možné, je Prodávající povinen zajistit výměnu vadné části Předmětu koupě za nový kus </w:t>
      </w:r>
      <w:r w:rsidR="00F85F4F">
        <w:rPr>
          <w:rFonts w:ascii="Arial" w:hAnsi="Arial" w:cs="Arial"/>
        </w:rPr>
        <w:t xml:space="preserve">do </w:t>
      </w:r>
      <w:r w:rsidR="000C2149">
        <w:rPr>
          <w:rFonts w:ascii="Arial" w:hAnsi="Arial" w:cs="Arial"/>
        </w:rPr>
        <w:t>15</w:t>
      </w:r>
      <w:r w:rsidR="00F85F4F">
        <w:rPr>
          <w:rFonts w:ascii="Arial" w:hAnsi="Arial" w:cs="Arial"/>
        </w:rPr>
        <w:t xml:space="preserve"> </w:t>
      </w:r>
      <w:r w:rsidR="00971396">
        <w:rPr>
          <w:rFonts w:ascii="Arial" w:hAnsi="Arial" w:cs="Arial"/>
        </w:rPr>
        <w:t xml:space="preserve">kalendářních </w:t>
      </w:r>
      <w:r w:rsidR="00F85F4F">
        <w:rPr>
          <w:rFonts w:ascii="Arial" w:hAnsi="Arial" w:cs="Arial"/>
        </w:rPr>
        <w:t>dnů</w:t>
      </w:r>
      <w:r w:rsidR="00634FFE">
        <w:rPr>
          <w:rFonts w:ascii="Arial" w:hAnsi="Arial" w:cs="Arial"/>
        </w:rPr>
        <w:t>.</w:t>
      </w:r>
    </w:p>
    <w:p w14:paraId="5B04DD8A" w14:textId="77777777" w:rsidR="00CD4909" w:rsidRDefault="00D53163" w:rsidP="00CD4909">
      <w:pPr>
        <w:pStyle w:val="Bezmezer"/>
        <w:numPr>
          <w:ilvl w:val="0"/>
          <w:numId w:val="3"/>
        </w:numPr>
        <w:spacing w:before="120"/>
        <w:ind w:left="714" w:hanging="357"/>
        <w:jc w:val="both"/>
        <w:rPr>
          <w:rFonts w:ascii="Arial" w:hAnsi="Arial" w:cs="Arial"/>
        </w:rPr>
      </w:pPr>
      <w:r w:rsidRPr="002D0884">
        <w:rPr>
          <w:rFonts w:ascii="Arial" w:hAnsi="Arial" w:cs="Arial"/>
        </w:rPr>
        <w:t xml:space="preserve">Místem předání </w:t>
      </w:r>
      <w:r w:rsidR="00475717">
        <w:rPr>
          <w:rFonts w:ascii="Arial" w:hAnsi="Arial" w:cs="Arial"/>
        </w:rPr>
        <w:t>P</w:t>
      </w:r>
      <w:r w:rsidRPr="002D0884">
        <w:rPr>
          <w:rFonts w:ascii="Arial" w:hAnsi="Arial" w:cs="Arial"/>
        </w:rPr>
        <w:t>ředmětu koupě je:</w:t>
      </w:r>
      <w:r w:rsidR="002D0884" w:rsidRPr="002D0884">
        <w:rPr>
          <w:rFonts w:ascii="Arial" w:hAnsi="Arial" w:cs="Arial"/>
        </w:rPr>
        <w:t xml:space="preserve"> </w:t>
      </w:r>
      <w:r w:rsidR="00110502" w:rsidRPr="00E42644">
        <w:rPr>
          <w:rFonts w:ascii="Arial" w:hAnsi="Arial" w:cs="Arial"/>
          <w:u w:val="single"/>
        </w:rPr>
        <w:t>Sklady DAP, U krčského nádraží</w:t>
      </w:r>
      <w:r w:rsidR="00C07986">
        <w:rPr>
          <w:rFonts w:ascii="Arial" w:hAnsi="Arial" w:cs="Arial"/>
          <w:u w:val="single"/>
        </w:rPr>
        <w:t>, Praha 4</w:t>
      </w:r>
      <w:r w:rsidR="000C2149">
        <w:rPr>
          <w:rFonts w:ascii="Arial" w:hAnsi="Arial" w:cs="Arial"/>
        </w:rPr>
        <w:t>.</w:t>
      </w:r>
      <w:r w:rsidR="002D0884">
        <w:rPr>
          <w:rFonts w:ascii="Arial" w:hAnsi="Arial" w:cs="Arial"/>
        </w:rPr>
        <w:t xml:space="preserve"> </w:t>
      </w:r>
      <w:r w:rsidR="00F85F4F">
        <w:rPr>
          <w:rFonts w:ascii="Arial" w:hAnsi="Arial" w:cs="Arial"/>
        </w:rPr>
        <w:t>Prodávající</w:t>
      </w:r>
      <w:r w:rsidR="00083060">
        <w:rPr>
          <w:rFonts w:ascii="Arial" w:hAnsi="Arial" w:cs="Arial"/>
        </w:rPr>
        <w:t xml:space="preserve"> zajistí montáž kompletního Předmětu koupě v místě </w:t>
      </w:r>
      <w:r w:rsidR="00F85F4F">
        <w:rPr>
          <w:rFonts w:ascii="Arial" w:hAnsi="Arial" w:cs="Arial"/>
        </w:rPr>
        <w:t>předání</w:t>
      </w:r>
      <w:r w:rsidR="00083060">
        <w:rPr>
          <w:rFonts w:ascii="Arial" w:hAnsi="Arial" w:cs="Arial"/>
        </w:rPr>
        <w:t>, případně dodání kompletního P</w:t>
      </w:r>
      <w:r w:rsidR="00F85F4F">
        <w:rPr>
          <w:rFonts w:ascii="Arial" w:hAnsi="Arial" w:cs="Arial"/>
        </w:rPr>
        <w:t xml:space="preserve">ředmětu koupě na místo předání </w:t>
      </w:r>
      <w:r w:rsidR="00083060">
        <w:rPr>
          <w:rFonts w:ascii="Arial" w:hAnsi="Arial" w:cs="Arial"/>
        </w:rPr>
        <w:t>ve smontovaném stavu</w:t>
      </w:r>
      <w:r w:rsidR="00F85F4F">
        <w:rPr>
          <w:rFonts w:ascii="Arial" w:hAnsi="Arial" w:cs="Arial"/>
        </w:rPr>
        <w:t>, zároveň zajistí umístění Předmětu koupě na místo určené Kupujícím v rámci místa předání</w:t>
      </w:r>
      <w:r w:rsidR="00083060">
        <w:rPr>
          <w:rFonts w:ascii="Arial" w:hAnsi="Arial" w:cs="Arial"/>
        </w:rPr>
        <w:t>.</w:t>
      </w:r>
    </w:p>
    <w:p w14:paraId="0E1EA6A6" w14:textId="0E39BB74" w:rsidR="00CD4909" w:rsidRPr="00CD4909" w:rsidRDefault="00CD4909" w:rsidP="00373E20">
      <w:pPr>
        <w:pStyle w:val="Bezmezer"/>
        <w:numPr>
          <w:ilvl w:val="0"/>
          <w:numId w:val="3"/>
        </w:numPr>
        <w:spacing w:before="120"/>
        <w:ind w:left="714" w:hanging="357"/>
        <w:jc w:val="both"/>
        <w:rPr>
          <w:rFonts w:ascii="Arial" w:hAnsi="Arial" w:cs="Arial"/>
        </w:rPr>
      </w:pPr>
      <w:r w:rsidRPr="00373E20">
        <w:rPr>
          <w:rFonts w:ascii="Arial" w:hAnsi="Arial" w:cs="Arial"/>
          <w:color w:val="000000" w:themeColor="text1"/>
        </w:rPr>
        <w:t xml:space="preserve">Předání Předmětu koupě </w:t>
      </w:r>
      <w:r w:rsidR="00B36FCC">
        <w:rPr>
          <w:rFonts w:ascii="Arial" w:hAnsi="Arial" w:cs="Arial"/>
          <w:color w:val="000000" w:themeColor="text1"/>
        </w:rPr>
        <w:t xml:space="preserve">na místo předání </w:t>
      </w:r>
      <w:r w:rsidRPr="00373E20">
        <w:rPr>
          <w:rFonts w:ascii="Arial" w:hAnsi="Arial" w:cs="Arial"/>
          <w:color w:val="000000" w:themeColor="text1"/>
        </w:rPr>
        <w:t xml:space="preserve">bude potvrzeno </w:t>
      </w:r>
      <w:r w:rsidR="00973BDC">
        <w:rPr>
          <w:rFonts w:ascii="Arial" w:hAnsi="Arial" w:cs="Arial"/>
          <w:color w:val="000000" w:themeColor="text1"/>
        </w:rPr>
        <w:t>P</w:t>
      </w:r>
      <w:r w:rsidRPr="00373E20">
        <w:rPr>
          <w:rFonts w:ascii="Arial" w:hAnsi="Arial" w:cs="Arial"/>
          <w:color w:val="000000" w:themeColor="text1"/>
        </w:rPr>
        <w:t>ředávacím protokolem.</w:t>
      </w:r>
    </w:p>
    <w:p w14:paraId="32880613" w14:textId="77777777" w:rsidR="00255BFF" w:rsidRDefault="00255BFF" w:rsidP="00553BB0">
      <w:pPr>
        <w:pStyle w:val="Bezmezer"/>
        <w:jc w:val="center"/>
        <w:rPr>
          <w:rFonts w:ascii="Arial" w:hAnsi="Arial" w:cs="Arial"/>
          <w:b/>
        </w:rPr>
      </w:pPr>
    </w:p>
    <w:p w14:paraId="31B1E77C" w14:textId="47534EC2" w:rsidR="00805068" w:rsidRPr="00553BB0" w:rsidRDefault="00805068" w:rsidP="00553BB0">
      <w:pPr>
        <w:pStyle w:val="Bezmezer"/>
        <w:jc w:val="center"/>
        <w:rPr>
          <w:rFonts w:ascii="Arial" w:hAnsi="Arial" w:cs="Arial"/>
          <w:b/>
        </w:rPr>
      </w:pPr>
      <w:r w:rsidRPr="00553BB0">
        <w:rPr>
          <w:rFonts w:ascii="Arial" w:hAnsi="Arial" w:cs="Arial"/>
          <w:b/>
        </w:rPr>
        <w:t>Čl. I</w:t>
      </w:r>
      <w:r w:rsidR="002536DD" w:rsidRPr="00553BB0">
        <w:rPr>
          <w:rFonts w:ascii="Arial" w:hAnsi="Arial" w:cs="Arial"/>
          <w:b/>
        </w:rPr>
        <w:t>II</w:t>
      </w:r>
      <w:r w:rsidRPr="00553BB0">
        <w:rPr>
          <w:rFonts w:ascii="Arial" w:hAnsi="Arial" w:cs="Arial"/>
          <w:b/>
        </w:rPr>
        <w:t>.</w:t>
      </w:r>
    </w:p>
    <w:p w14:paraId="110A5445" w14:textId="77777777" w:rsidR="00805068" w:rsidRPr="00553BB0" w:rsidRDefault="00805068" w:rsidP="00553BB0">
      <w:pPr>
        <w:pStyle w:val="Bezmezer"/>
        <w:jc w:val="center"/>
        <w:rPr>
          <w:rFonts w:ascii="Arial" w:hAnsi="Arial" w:cs="Arial"/>
          <w:b/>
        </w:rPr>
      </w:pPr>
      <w:r w:rsidRPr="00553BB0">
        <w:rPr>
          <w:rFonts w:ascii="Arial" w:hAnsi="Arial" w:cs="Arial"/>
          <w:b/>
        </w:rPr>
        <w:t>Kupní cena</w:t>
      </w:r>
    </w:p>
    <w:p w14:paraId="544F94D6" w14:textId="77777777" w:rsidR="00805068" w:rsidRPr="00553BB0" w:rsidRDefault="00805068" w:rsidP="00553BB0">
      <w:pPr>
        <w:pStyle w:val="Bezmezer"/>
        <w:jc w:val="center"/>
        <w:rPr>
          <w:rFonts w:ascii="Arial" w:hAnsi="Arial" w:cs="Arial"/>
          <w:b/>
        </w:rPr>
      </w:pPr>
    </w:p>
    <w:p w14:paraId="0C0DB14F" w14:textId="14999579" w:rsidR="002536DD" w:rsidRPr="00B813F5" w:rsidRDefault="002536DD" w:rsidP="002536DD">
      <w:pPr>
        <w:pStyle w:val="Bezmezer"/>
        <w:numPr>
          <w:ilvl w:val="0"/>
          <w:numId w:val="4"/>
        </w:numPr>
        <w:rPr>
          <w:rFonts w:ascii="Arial" w:hAnsi="Arial" w:cs="Arial"/>
        </w:rPr>
      </w:pPr>
      <w:r w:rsidRPr="0044563B">
        <w:rPr>
          <w:rFonts w:ascii="Arial" w:hAnsi="Arial" w:cs="Arial"/>
        </w:rPr>
        <w:t>Smluvní strany</w:t>
      </w:r>
      <w:r w:rsidR="00805068" w:rsidRPr="0044563B">
        <w:rPr>
          <w:rFonts w:ascii="Arial" w:hAnsi="Arial" w:cs="Arial"/>
        </w:rPr>
        <w:t xml:space="preserve"> sjednávají za </w:t>
      </w:r>
      <w:r w:rsidR="001C2919">
        <w:rPr>
          <w:rFonts w:ascii="Arial" w:hAnsi="Arial" w:cs="Arial"/>
        </w:rPr>
        <w:t>P</w:t>
      </w:r>
      <w:r w:rsidR="00805068" w:rsidRPr="0044563B">
        <w:rPr>
          <w:rFonts w:ascii="Arial" w:hAnsi="Arial" w:cs="Arial"/>
        </w:rPr>
        <w:t>ředmět koupě kupní cenu ve výši</w:t>
      </w:r>
      <w:r w:rsidRPr="0044563B">
        <w:rPr>
          <w:rFonts w:ascii="Arial" w:hAnsi="Arial" w:cs="Arial"/>
        </w:rPr>
        <w:t>:</w:t>
      </w:r>
    </w:p>
    <w:p w14:paraId="0C78624A" w14:textId="4EFB10A3" w:rsidR="00596765" w:rsidRDefault="002F749D" w:rsidP="00C86079">
      <w:pPr>
        <w:pStyle w:val="Odstavecseseznamem"/>
        <w:spacing w:before="120"/>
        <w:ind w:left="720"/>
        <w:rPr>
          <w:rFonts w:ascii="Arial" w:hAnsi="Arial" w:cs="Arial"/>
          <w:b/>
          <w:snapToGrid w:val="0"/>
          <w:sz w:val="22"/>
          <w:szCs w:val="22"/>
        </w:rPr>
      </w:pPr>
      <w:r w:rsidRPr="00971990">
        <w:rPr>
          <w:rFonts w:ascii="Arial" w:hAnsi="Arial" w:cs="Arial"/>
          <w:b/>
          <w:snapToGrid w:val="0"/>
          <w:sz w:val="22"/>
          <w:szCs w:val="22"/>
        </w:rPr>
        <w:t>C</w:t>
      </w:r>
      <w:r w:rsidR="00971990">
        <w:rPr>
          <w:rFonts w:ascii="Arial" w:hAnsi="Arial" w:cs="Arial"/>
          <w:b/>
          <w:snapToGrid w:val="0"/>
          <w:sz w:val="22"/>
          <w:szCs w:val="22"/>
        </w:rPr>
        <w:t xml:space="preserve">elková </w:t>
      </w:r>
      <w:r w:rsidR="00971990" w:rsidRPr="003865F5">
        <w:rPr>
          <w:rFonts w:ascii="Arial" w:hAnsi="Arial" w:cs="Arial"/>
          <w:b/>
          <w:snapToGrid w:val="0"/>
          <w:sz w:val="22"/>
          <w:szCs w:val="22"/>
        </w:rPr>
        <w:t>c</w:t>
      </w:r>
      <w:r w:rsidRPr="003865F5">
        <w:rPr>
          <w:rFonts w:ascii="Arial" w:hAnsi="Arial" w:cs="Arial"/>
          <w:b/>
          <w:snapToGrid w:val="0"/>
          <w:sz w:val="22"/>
          <w:szCs w:val="22"/>
        </w:rPr>
        <w:t xml:space="preserve">ena </w:t>
      </w:r>
      <w:r w:rsidR="008B1622" w:rsidRPr="003865F5">
        <w:rPr>
          <w:rFonts w:ascii="Arial" w:hAnsi="Arial" w:cs="Arial"/>
          <w:b/>
          <w:snapToGrid w:val="0"/>
          <w:sz w:val="22"/>
          <w:szCs w:val="22"/>
        </w:rPr>
        <w:t>včetně dopravy</w:t>
      </w:r>
      <w:r w:rsidR="006F0D75">
        <w:rPr>
          <w:rFonts w:ascii="Arial" w:hAnsi="Arial" w:cs="Arial"/>
          <w:b/>
          <w:snapToGrid w:val="0"/>
          <w:sz w:val="22"/>
          <w:szCs w:val="22"/>
        </w:rPr>
        <w:t xml:space="preserve">, případně dodání ve smontovaném stavu </w:t>
      </w:r>
      <w:r w:rsidR="00596765">
        <w:rPr>
          <w:rFonts w:ascii="Arial" w:hAnsi="Arial" w:cs="Arial"/>
          <w:b/>
          <w:snapToGrid w:val="0"/>
          <w:sz w:val="22"/>
          <w:szCs w:val="22"/>
        </w:rPr>
        <w:t xml:space="preserve">do místa předání dle čl. II. odst. </w:t>
      </w:r>
      <w:r w:rsidR="00BB7878">
        <w:rPr>
          <w:rFonts w:ascii="Arial" w:hAnsi="Arial" w:cs="Arial"/>
          <w:b/>
          <w:snapToGrid w:val="0"/>
          <w:sz w:val="22"/>
          <w:szCs w:val="22"/>
        </w:rPr>
        <w:t>5</w:t>
      </w:r>
      <w:r w:rsidR="00596765">
        <w:rPr>
          <w:rFonts w:ascii="Arial" w:hAnsi="Arial" w:cs="Arial"/>
          <w:b/>
          <w:snapToGrid w:val="0"/>
          <w:sz w:val="22"/>
          <w:szCs w:val="22"/>
        </w:rPr>
        <w:t>)</w:t>
      </w:r>
      <w:r w:rsidR="00BB7878">
        <w:rPr>
          <w:rFonts w:ascii="Arial" w:hAnsi="Arial" w:cs="Arial"/>
          <w:b/>
          <w:snapToGrid w:val="0"/>
          <w:sz w:val="22"/>
          <w:szCs w:val="22"/>
        </w:rPr>
        <w:t xml:space="preserve"> Smlouvy</w:t>
      </w:r>
      <w:r w:rsidR="003B61CA">
        <w:rPr>
          <w:rFonts w:ascii="Arial" w:hAnsi="Arial" w:cs="Arial"/>
          <w:b/>
          <w:snapToGrid w:val="0"/>
          <w:sz w:val="22"/>
          <w:szCs w:val="22"/>
        </w:rPr>
        <w:t xml:space="preserve"> (dále jen „Cena“)</w:t>
      </w:r>
    </w:p>
    <w:p w14:paraId="0457D5D5" w14:textId="6DC3B6C3" w:rsidR="002F749D" w:rsidRPr="00971990" w:rsidRDefault="002F749D" w:rsidP="00C86079">
      <w:pPr>
        <w:pStyle w:val="Odstavecseseznamem"/>
        <w:spacing w:before="120"/>
        <w:ind w:left="720"/>
        <w:rPr>
          <w:rFonts w:ascii="Arial" w:hAnsi="Arial" w:cs="Arial"/>
          <w:b/>
          <w:snapToGrid w:val="0"/>
          <w:sz w:val="22"/>
          <w:szCs w:val="22"/>
        </w:rPr>
      </w:pPr>
      <w:r w:rsidRPr="00971990">
        <w:rPr>
          <w:rFonts w:ascii="Arial" w:hAnsi="Arial" w:cs="Arial"/>
          <w:b/>
          <w:snapToGrid w:val="0"/>
          <w:sz w:val="22"/>
          <w:szCs w:val="22"/>
        </w:rPr>
        <w:t xml:space="preserve">bez DPH            </w:t>
      </w:r>
      <w:r w:rsidR="00C55087">
        <w:rPr>
          <w:rFonts w:ascii="Arial" w:hAnsi="Arial" w:cs="Arial"/>
          <w:b/>
          <w:snapToGrid w:val="0"/>
          <w:sz w:val="22"/>
          <w:szCs w:val="22"/>
        </w:rPr>
        <w:t>4 360 000</w:t>
      </w:r>
      <w:r w:rsidR="005A7090" w:rsidRPr="00971990">
        <w:rPr>
          <w:rFonts w:ascii="Arial" w:hAnsi="Arial" w:cs="Arial"/>
          <w:b/>
          <w:snapToGrid w:val="0"/>
          <w:sz w:val="22"/>
          <w:szCs w:val="22"/>
        </w:rPr>
        <w:t xml:space="preserve"> </w:t>
      </w:r>
      <w:r w:rsidRPr="00971990">
        <w:rPr>
          <w:rFonts w:ascii="Arial" w:hAnsi="Arial" w:cs="Arial"/>
          <w:b/>
          <w:snapToGrid w:val="0"/>
          <w:sz w:val="22"/>
          <w:szCs w:val="22"/>
        </w:rPr>
        <w:t>Kč</w:t>
      </w:r>
      <w:r w:rsidRPr="00971990">
        <w:rPr>
          <w:rFonts w:ascii="Arial" w:hAnsi="Arial" w:cs="Arial"/>
          <w:b/>
          <w:snapToGrid w:val="0"/>
          <w:sz w:val="22"/>
          <w:szCs w:val="22"/>
        </w:rPr>
        <w:tab/>
      </w:r>
    </w:p>
    <w:p w14:paraId="38B2ED59" w14:textId="77777777" w:rsidR="00B813F5" w:rsidRDefault="00B813F5" w:rsidP="002536DD">
      <w:pPr>
        <w:pStyle w:val="Zkladntext"/>
        <w:spacing w:before="0"/>
        <w:ind w:left="426" w:firstLine="282"/>
        <w:rPr>
          <w:rFonts w:ascii="Arial" w:hAnsi="Arial" w:cs="Arial"/>
          <w:sz w:val="22"/>
          <w:szCs w:val="22"/>
        </w:rPr>
      </w:pPr>
    </w:p>
    <w:p w14:paraId="46B8F3D4" w14:textId="31064FBC" w:rsidR="002536DD" w:rsidRDefault="00A4447D" w:rsidP="007713ED">
      <w:pPr>
        <w:pStyle w:val="Zkladntext"/>
        <w:spacing w:before="0"/>
        <w:ind w:left="426" w:firstLine="282"/>
        <w:rPr>
          <w:rFonts w:ascii="Arial" w:hAnsi="Arial" w:cs="Arial"/>
          <w:sz w:val="22"/>
          <w:szCs w:val="22"/>
        </w:rPr>
      </w:pPr>
      <w:r>
        <w:rPr>
          <w:rFonts w:ascii="Arial" w:hAnsi="Arial" w:cs="Arial"/>
          <w:sz w:val="22"/>
          <w:szCs w:val="22"/>
        </w:rPr>
        <w:lastRenderedPageBreak/>
        <w:t>S</w:t>
      </w:r>
      <w:r w:rsidR="002536DD" w:rsidRPr="0044563B">
        <w:rPr>
          <w:rFonts w:ascii="Arial" w:hAnsi="Arial" w:cs="Arial"/>
          <w:sz w:val="22"/>
          <w:szCs w:val="22"/>
        </w:rPr>
        <w:t>pecifikace ceny</w:t>
      </w:r>
      <w:r w:rsidR="00DD1544">
        <w:rPr>
          <w:rFonts w:ascii="Arial" w:hAnsi="Arial" w:cs="Arial"/>
          <w:sz w:val="22"/>
          <w:szCs w:val="22"/>
        </w:rPr>
        <w:t xml:space="preserve"> </w:t>
      </w:r>
      <w:r w:rsidR="002536DD" w:rsidRPr="0044563B">
        <w:rPr>
          <w:rFonts w:ascii="Arial" w:hAnsi="Arial" w:cs="Arial"/>
          <w:sz w:val="22"/>
          <w:szCs w:val="22"/>
        </w:rPr>
        <w:t xml:space="preserve">je </w:t>
      </w:r>
      <w:r w:rsidR="00DD1544">
        <w:rPr>
          <w:rFonts w:ascii="Arial" w:hAnsi="Arial" w:cs="Arial"/>
          <w:sz w:val="22"/>
          <w:szCs w:val="22"/>
        </w:rPr>
        <w:t xml:space="preserve">součástí </w:t>
      </w:r>
      <w:r w:rsidR="002536DD" w:rsidRPr="0044563B">
        <w:rPr>
          <w:rFonts w:ascii="Arial" w:hAnsi="Arial" w:cs="Arial"/>
          <w:sz w:val="22"/>
          <w:szCs w:val="22"/>
        </w:rPr>
        <w:t>příloh</w:t>
      </w:r>
      <w:r w:rsidR="00DD1544">
        <w:rPr>
          <w:rFonts w:ascii="Arial" w:hAnsi="Arial" w:cs="Arial"/>
          <w:sz w:val="22"/>
          <w:szCs w:val="22"/>
        </w:rPr>
        <w:t>y</w:t>
      </w:r>
      <w:r w:rsidR="002536DD" w:rsidRPr="0044563B">
        <w:rPr>
          <w:rFonts w:ascii="Arial" w:hAnsi="Arial" w:cs="Arial"/>
          <w:sz w:val="22"/>
          <w:szCs w:val="22"/>
        </w:rPr>
        <w:t xml:space="preserve"> č. </w:t>
      </w:r>
      <w:r w:rsidR="00475717">
        <w:rPr>
          <w:rFonts w:ascii="Arial" w:hAnsi="Arial" w:cs="Arial"/>
          <w:sz w:val="22"/>
          <w:szCs w:val="22"/>
        </w:rPr>
        <w:t>3</w:t>
      </w:r>
      <w:r w:rsidR="002536DD" w:rsidRPr="0044563B">
        <w:rPr>
          <w:rFonts w:ascii="Arial" w:hAnsi="Arial" w:cs="Arial"/>
          <w:sz w:val="22"/>
          <w:szCs w:val="22"/>
        </w:rPr>
        <w:t xml:space="preserve"> této Smlouvy</w:t>
      </w:r>
      <w:r w:rsidR="008B1622">
        <w:rPr>
          <w:rFonts w:ascii="Arial" w:hAnsi="Arial" w:cs="Arial"/>
          <w:sz w:val="22"/>
          <w:szCs w:val="22"/>
        </w:rPr>
        <w:t xml:space="preserve"> – </w:t>
      </w:r>
      <w:r w:rsidR="00F96DD9">
        <w:rPr>
          <w:rFonts w:ascii="Arial" w:hAnsi="Arial" w:cs="Arial"/>
          <w:sz w:val="22"/>
          <w:szCs w:val="22"/>
        </w:rPr>
        <w:t>Podrobná specifikace ceny</w:t>
      </w:r>
      <w:r w:rsidR="002536DD" w:rsidRPr="0044563B">
        <w:rPr>
          <w:rFonts w:ascii="Arial" w:hAnsi="Arial" w:cs="Arial"/>
          <w:sz w:val="22"/>
          <w:szCs w:val="22"/>
        </w:rPr>
        <w:t>.</w:t>
      </w:r>
    </w:p>
    <w:p w14:paraId="13AAA93A" w14:textId="77777777" w:rsidR="007713ED" w:rsidRDefault="007713ED" w:rsidP="007713ED">
      <w:pPr>
        <w:pStyle w:val="Zkladntext"/>
        <w:spacing w:before="0"/>
        <w:ind w:left="426" w:firstLine="282"/>
        <w:rPr>
          <w:rFonts w:ascii="Arial" w:hAnsi="Arial" w:cs="Arial"/>
          <w:sz w:val="22"/>
          <w:szCs w:val="22"/>
        </w:rPr>
      </w:pPr>
    </w:p>
    <w:p w14:paraId="152AC4AE" w14:textId="1ADE31FC" w:rsidR="007713ED" w:rsidRDefault="007713ED" w:rsidP="007713ED">
      <w:pPr>
        <w:pStyle w:val="Zkladntext"/>
        <w:spacing w:before="0"/>
        <w:ind w:left="709" w:hanging="1"/>
        <w:rPr>
          <w:rFonts w:ascii="Arial" w:hAnsi="Arial" w:cs="Arial"/>
          <w:sz w:val="22"/>
          <w:szCs w:val="22"/>
        </w:rPr>
      </w:pPr>
      <w:r>
        <w:rPr>
          <w:rFonts w:ascii="Arial" w:hAnsi="Arial" w:cs="Arial"/>
          <w:sz w:val="22"/>
          <w:szCs w:val="22"/>
        </w:rPr>
        <w:t>Výše uvedená cena je cenou konečnou, maximálně přípustnou a nepřekročitelnou a</w:t>
      </w:r>
      <w:r w:rsidR="000C2149">
        <w:rPr>
          <w:rFonts w:ascii="Arial" w:hAnsi="Arial" w:cs="Arial"/>
          <w:sz w:val="22"/>
          <w:szCs w:val="22"/>
        </w:rPr>
        <w:t> </w:t>
      </w:r>
      <w:r>
        <w:rPr>
          <w:rFonts w:ascii="Arial" w:hAnsi="Arial" w:cs="Arial"/>
          <w:sz w:val="22"/>
          <w:szCs w:val="22"/>
        </w:rPr>
        <w:t>nemůže být jednostranně zvýšena.</w:t>
      </w:r>
    </w:p>
    <w:p w14:paraId="24C7F9F0" w14:textId="77777777" w:rsidR="007713ED" w:rsidRPr="0044563B" w:rsidRDefault="007713ED" w:rsidP="007713ED">
      <w:pPr>
        <w:pStyle w:val="Zkladntext"/>
        <w:spacing w:before="0"/>
        <w:ind w:left="426" w:firstLine="282"/>
        <w:rPr>
          <w:rFonts w:ascii="Arial" w:hAnsi="Arial" w:cs="Arial"/>
          <w:sz w:val="22"/>
          <w:szCs w:val="22"/>
        </w:rPr>
      </w:pPr>
    </w:p>
    <w:p w14:paraId="406EF0CB" w14:textId="4F6F161C" w:rsidR="002536DD" w:rsidRDefault="002536DD" w:rsidP="00C801CE">
      <w:pPr>
        <w:pStyle w:val="Odstavecseseznamem"/>
        <w:widowControl w:val="0"/>
        <w:numPr>
          <w:ilvl w:val="0"/>
          <w:numId w:val="4"/>
        </w:numPr>
        <w:tabs>
          <w:tab w:val="left" w:pos="426"/>
        </w:tabs>
        <w:contextualSpacing/>
        <w:jc w:val="both"/>
        <w:rPr>
          <w:rFonts w:ascii="Arial" w:hAnsi="Arial" w:cs="Arial"/>
          <w:sz w:val="22"/>
          <w:szCs w:val="22"/>
        </w:rPr>
      </w:pPr>
      <w:r w:rsidRPr="0044563B">
        <w:rPr>
          <w:rFonts w:ascii="Arial" w:hAnsi="Arial" w:cs="Arial"/>
          <w:color w:val="000000" w:themeColor="text1"/>
          <w:sz w:val="22"/>
          <w:szCs w:val="22"/>
        </w:rPr>
        <w:t xml:space="preserve">Veškeré daňové doklady musejí obsahovat náležitosti daňového dokladu dle zákona </w:t>
      </w:r>
      <w:r w:rsidRPr="00C86079">
        <w:rPr>
          <w:rFonts w:ascii="Arial" w:hAnsi="Arial" w:cs="Arial"/>
          <w:color w:val="000000" w:themeColor="text1"/>
          <w:sz w:val="22"/>
          <w:szCs w:val="22"/>
        </w:rPr>
        <w:t xml:space="preserve">č. 235/2004 </w:t>
      </w:r>
      <w:r w:rsidRPr="00C86079">
        <w:rPr>
          <w:rFonts w:ascii="Arial" w:hAnsi="Arial" w:cs="Arial"/>
          <w:sz w:val="22"/>
          <w:szCs w:val="22"/>
        </w:rPr>
        <w:t>Sb., o dani z přidané hodnoty, ve znění pozdějších předpisů</w:t>
      </w:r>
      <w:r w:rsidR="00C86079" w:rsidRPr="00C86079">
        <w:rPr>
          <w:rFonts w:ascii="Arial" w:hAnsi="Arial" w:cs="Arial"/>
          <w:sz w:val="22"/>
          <w:szCs w:val="22"/>
        </w:rPr>
        <w:t>, náležitosti dle § 435 Občanského zákoníku, zatřídění plnění uvedením kódu dle klasifikace CZ-CPA</w:t>
      </w:r>
      <w:r w:rsidRPr="0044563B">
        <w:rPr>
          <w:rFonts w:ascii="Arial" w:hAnsi="Arial" w:cs="Arial"/>
          <w:sz w:val="22"/>
          <w:szCs w:val="22"/>
        </w:rPr>
        <w:t>. V případě, že daňové doklady nebudou mít odpovídající náležitosti</w:t>
      </w:r>
      <w:r w:rsidR="00EA6AAC">
        <w:rPr>
          <w:rFonts w:ascii="Arial" w:hAnsi="Arial" w:cs="Arial"/>
          <w:sz w:val="22"/>
          <w:szCs w:val="22"/>
        </w:rPr>
        <w:t xml:space="preserve"> anebo je budou obsahovat chybně</w:t>
      </w:r>
      <w:r w:rsidRPr="0044563B">
        <w:rPr>
          <w:rFonts w:ascii="Arial" w:hAnsi="Arial" w:cs="Arial"/>
          <w:sz w:val="22"/>
          <w:szCs w:val="22"/>
        </w:rPr>
        <w:t>, je Kupující oprávněn zaslat je ve lhůtě splatnosti zpět Prodávajícímu k</w:t>
      </w:r>
      <w:r w:rsidR="00D40BA7">
        <w:rPr>
          <w:rFonts w:ascii="Arial" w:hAnsi="Arial" w:cs="Arial"/>
          <w:sz w:val="22"/>
          <w:szCs w:val="22"/>
        </w:rPr>
        <w:t xml:space="preserve"> úpravě či </w:t>
      </w:r>
      <w:r w:rsidRPr="0044563B">
        <w:rPr>
          <w:rFonts w:ascii="Arial" w:hAnsi="Arial" w:cs="Arial"/>
          <w:sz w:val="22"/>
          <w:szCs w:val="22"/>
        </w:rPr>
        <w:t xml:space="preserve">doplnění, aniž se tak dostane do prodlení se splatností. Lhůta splatnosti </w:t>
      </w:r>
      <w:r w:rsidR="00A61741">
        <w:rPr>
          <w:rFonts w:ascii="Arial" w:hAnsi="Arial" w:cs="Arial"/>
          <w:sz w:val="22"/>
          <w:szCs w:val="22"/>
        </w:rPr>
        <w:t xml:space="preserve">v takovém případě </w:t>
      </w:r>
      <w:proofErr w:type="gramStart"/>
      <w:r w:rsidR="00A61741">
        <w:rPr>
          <w:rFonts w:ascii="Arial" w:hAnsi="Arial" w:cs="Arial"/>
          <w:sz w:val="22"/>
          <w:szCs w:val="22"/>
        </w:rPr>
        <w:t>neběží</w:t>
      </w:r>
      <w:proofErr w:type="gramEnd"/>
      <w:r w:rsidR="00A61741">
        <w:rPr>
          <w:rFonts w:ascii="Arial" w:hAnsi="Arial" w:cs="Arial"/>
          <w:sz w:val="22"/>
          <w:szCs w:val="22"/>
        </w:rPr>
        <w:t xml:space="preserve">, přičemž </w:t>
      </w:r>
      <w:r w:rsidR="007E115C">
        <w:rPr>
          <w:rFonts w:ascii="Arial" w:hAnsi="Arial" w:cs="Arial"/>
          <w:sz w:val="22"/>
          <w:szCs w:val="22"/>
        </w:rPr>
        <w:t xml:space="preserve">nová lhůta </w:t>
      </w:r>
      <w:r w:rsidRPr="0044563B">
        <w:rPr>
          <w:rFonts w:ascii="Arial" w:hAnsi="Arial" w:cs="Arial"/>
          <w:sz w:val="22"/>
          <w:szCs w:val="22"/>
        </w:rPr>
        <w:t xml:space="preserve">počíná běžet znovu od </w:t>
      </w:r>
      <w:r w:rsidR="00124B14">
        <w:rPr>
          <w:rFonts w:ascii="Arial" w:hAnsi="Arial" w:cs="Arial"/>
          <w:sz w:val="22"/>
          <w:szCs w:val="22"/>
        </w:rPr>
        <w:t xml:space="preserve">prokazatelného </w:t>
      </w:r>
      <w:r w:rsidR="00F36194">
        <w:rPr>
          <w:rFonts w:ascii="Arial" w:hAnsi="Arial" w:cs="Arial"/>
          <w:sz w:val="22"/>
          <w:szCs w:val="22"/>
        </w:rPr>
        <w:t>doručení</w:t>
      </w:r>
      <w:r w:rsidR="003B2D56">
        <w:rPr>
          <w:rFonts w:ascii="Arial" w:hAnsi="Arial" w:cs="Arial"/>
          <w:sz w:val="22"/>
          <w:szCs w:val="22"/>
        </w:rPr>
        <w:t xml:space="preserve"> </w:t>
      </w:r>
      <w:r w:rsidRPr="0044563B">
        <w:rPr>
          <w:rFonts w:ascii="Arial" w:hAnsi="Arial" w:cs="Arial"/>
          <w:sz w:val="22"/>
          <w:szCs w:val="22"/>
        </w:rPr>
        <w:t>náležitě doplněných či opravených dokladů</w:t>
      </w:r>
      <w:r w:rsidR="003B2D56">
        <w:rPr>
          <w:rFonts w:ascii="Arial" w:hAnsi="Arial" w:cs="Arial"/>
          <w:sz w:val="22"/>
          <w:szCs w:val="22"/>
        </w:rPr>
        <w:t xml:space="preserve"> Kupujícímu</w:t>
      </w:r>
      <w:r w:rsidRPr="0044563B">
        <w:rPr>
          <w:rFonts w:ascii="Arial" w:hAnsi="Arial" w:cs="Arial"/>
          <w:sz w:val="22"/>
          <w:szCs w:val="22"/>
        </w:rPr>
        <w:t xml:space="preserve">. </w:t>
      </w:r>
    </w:p>
    <w:p w14:paraId="7B188158" w14:textId="77777777" w:rsidR="00971990" w:rsidRPr="00C801CE" w:rsidRDefault="00971990" w:rsidP="00971990">
      <w:pPr>
        <w:pStyle w:val="Odstavecseseznamem"/>
        <w:widowControl w:val="0"/>
        <w:tabs>
          <w:tab w:val="left" w:pos="426"/>
        </w:tabs>
        <w:ind w:left="720"/>
        <w:contextualSpacing/>
        <w:jc w:val="both"/>
        <w:rPr>
          <w:rFonts w:ascii="Arial" w:hAnsi="Arial" w:cs="Arial"/>
          <w:sz w:val="22"/>
          <w:szCs w:val="22"/>
        </w:rPr>
      </w:pPr>
    </w:p>
    <w:p w14:paraId="7DB8B35D" w14:textId="436E8769" w:rsidR="00B32A60" w:rsidRDefault="002536DD" w:rsidP="00B32A60">
      <w:pPr>
        <w:pStyle w:val="Odstavecseseznamem"/>
        <w:widowControl w:val="0"/>
        <w:numPr>
          <w:ilvl w:val="0"/>
          <w:numId w:val="4"/>
        </w:numPr>
        <w:tabs>
          <w:tab w:val="left" w:pos="426"/>
        </w:tabs>
        <w:spacing w:before="120"/>
        <w:ind w:left="714" w:hanging="357"/>
        <w:contextualSpacing/>
        <w:jc w:val="both"/>
        <w:rPr>
          <w:rFonts w:ascii="Arial" w:hAnsi="Arial" w:cs="Arial"/>
          <w:sz w:val="22"/>
          <w:szCs w:val="22"/>
        </w:rPr>
      </w:pPr>
      <w:r w:rsidRPr="0044563B">
        <w:rPr>
          <w:rFonts w:ascii="Arial" w:hAnsi="Arial" w:cs="Arial"/>
          <w:sz w:val="22"/>
          <w:szCs w:val="22"/>
        </w:rPr>
        <w:t>Fakt</w:t>
      </w:r>
      <w:r w:rsidR="00475717">
        <w:rPr>
          <w:rFonts w:ascii="Arial" w:hAnsi="Arial" w:cs="Arial"/>
          <w:sz w:val="22"/>
          <w:szCs w:val="22"/>
        </w:rPr>
        <w:t xml:space="preserve">urace bude provedena po </w:t>
      </w:r>
      <w:r w:rsidR="007713ED">
        <w:rPr>
          <w:rFonts w:ascii="Arial" w:hAnsi="Arial" w:cs="Arial"/>
          <w:sz w:val="22"/>
          <w:szCs w:val="22"/>
        </w:rPr>
        <w:t>částech dle</w:t>
      </w:r>
      <w:r w:rsidR="00475717">
        <w:rPr>
          <w:rFonts w:ascii="Arial" w:hAnsi="Arial" w:cs="Arial"/>
          <w:sz w:val="22"/>
          <w:szCs w:val="22"/>
        </w:rPr>
        <w:t xml:space="preserve"> dodání Předmětu koupě v souladu s Časovým harmonogramem</w:t>
      </w:r>
      <w:r w:rsidRPr="0044563B">
        <w:rPr>
          <w:rFonts w:ascii="Arial" w:hAnsi="Arial" w:cs="Arial"/>
          <w:sz w:val="22"/>
          <w:szCs w:val="22"/>
        </w:rPr>
        <w:t>. Přílohou</w:t>
      </w:r>
      <w:r w:rsidR="00475717">
        <w:rPr>
          <w:rFonts w:ascii="Arial" w:hAnsi="Arial" w:cs="Arial"/>
          <w:sz w:val="22"/>
          <w:szCs w:val="22"/>
        </w:rPr>
        <w:t xml:space="preserve"> každé</w:t>
      </w:r>
      <w:r w:rsidRPr="0044563B">
        <w:rPr>
          <w:rFonts w:ascii="Arial" w:hAnsi="Arial" w:cs="Arial"/>
          <w:sz w:val="22"/>
          <w:szCs w:val="22"/>
        </w:rPr>
        <w:t xml:space="preserve"> faktury bude </w:t>
      </w:r>
      <w:r w:rsidR="0025370F">
        <w:rPr>
          <w:rFonts w:ascii="Arial" w:hAnsi="Arial" w:cs="Arial"/>
          <w:sz w:val="22"/>
          <w:szCs w:val="22"/>
        </w:rPr>
        <w:t>P</w:t>
      </w:r>
      <w:r w:rsidRPr="0044563B">
        <w:rPr>
          <w:rFonts w:ascii="Arial" w:hAnsi="Arial" w:cs="Arial"/>
          <w:sz w:val="22"/>
          <w:szCs w:val="22"/>
        </w:rPr>
        <w:t xml:space="preserve">ředávací protokol podepsaný oprávněnými osobami obou smluvních stran.  </w:t>
      </w:r>
    </w:p>
    <w:p w14:paraId="0032228E" w14:textId="77777777" w:rsidR="00B32A60" w:rsidRDefault="00B32A60" w:rsidP="00373E20">
      <w:pPr>
        <w:pStyle w:val="Odstavecseseznamem"/>
        <w:widowControl w:val="0"/>
        <w:tabs>
          <w:tab w:val="left" w:pos="426"/>
        </w:tabs>
        <w:spacing w:before="120"/>
        <w:ind w:left="714"/>
        <w:contextualSpacing/>
        <w:jc w:val="both"/>
        <w:rPr>
          <w:rFonts w:ascii="Arial" w:hAnsi="Arial" w:cs="Arial"/>
          <w:sz w:val="22"/>
          <w:szCs w:val="22"/>
        </w:rPr>
      </w:pPr>
    </w:p>
    <w:p w14:paraId="4FCE03B7" w14:textId="77777777" w:rsidR="00F14A93" w:rsidRPr="00373E20" w:rsidRDefault="0084298C" w:rsidP="00F14A93">
      <w:pPr>
        <w:pStyle w:val="Odstavecseseznamem"/>
        <w:widowControl w:val="0"/>
        <w:numPr>
          <w:ilvl w:val="0"/>
          <w:numId w:val="4"/>
        </w:numPr>
        <w:tabs>
          <w:tab w:val="left" w:pos="426"/>
        </w:tabs>
        <w:contextualSpacing/>
        <w:jc w:val="both"/>
        <w:rPr>
          <w:rFonts w:ascii="Arial" w:hAnsi="Arial" w:cs="Arial"/>
          <w:color w:val="000000" w:themeColor="text1"/>
          <w:sz w:val="22"/>
          <w:szCs w:val="22"/>
        </w:rPr>
      </w:pPr>
      <w:r w:rsidRPr="00373E20">
        <w:rPr>
          <w:rFonts w:ascii="Arial" w:hAnsi="Arial" w:cs="Arial"/>
          <w:color w:val="000000" w:themeColor="text1"/>
          <w:sz w:val="22"/>
          <w:szCs w:val="22"/>
        </w:rPr>
        <w:t xml:space="preserve">Splatnost </w:t>
      </w:r>
      <w:r w:rsidR="00475717" w:rsidRPr="00373E20">
        <w:rPr>
          <w:rFonts w:ascii="Arial" w:hAnsi="Arial" w:cs="Arial"/>
          <w:color w:val="000000" w:themeColor="text1"/>
          <w:sz w:val="22"/>
          <w:szCs w:val="22"/>
        </w:rPr>
        <w:t xml:space="preserve">každé </w:t>
      </w:r>
      <w:r w:rsidRPr="00373E20">
        <w:rPr>
          <w:rFonts w:ascii="Arial" w:hAnsi="Arial" w:cs="Arial"/>
          <w:color w:val="000000" w:themeColor="text1"/>
          <w:sz w:val="22"/>
          <w:szCs w:val="22"/>
        </w:rPr>
        <w:t xml:space="preserve">faktury je sjednána na 30 dnů ode dne prokazatelného doručení faktury </w:t>
      </w:r>
      <w:r w:rsidR="00C835A6" w:rsidRPr="00373E20">
        <w:rPr>
          <w:rFonts w:ascii="Arial" w:hAnsi="Arial" w:cs="Arial"/>
          <w:color w:val="000000" w:themeColor="text1"/>
          <w:sz w:val="22"/>
          <w:szCs w:val="22"/>
        </w:rPr>
        <w:t>Kupujícímu</w:t>
      </w:r>
      <w:r w:rsidRPr="00373E20">
        <w:rPr>
          <w:rFonts w:ascii="Arial" w:hAnsi="Arial" w:cs="Arial"/>
          <w:color w:val="000000" w:themeColor="text1"/>
          <w:sz w:val="22"/>
          <w:szCs w:val="22"/>
        </w:rPr>
        <w:t xml:space="preserve">, a to na </w:t>
      </w:r>
      <w:r w:rsidR="001A78F6" w:rsidRPr="00373E20">
        <w:rPr>
          <w:rFonts w:ascii="Arial" w:hAnsi="Arial" w:cs="Arial"/>
          <w:color w:val="000000" w:themeColor="text1"/>
          <w:sz w:val="22"/>
          <w:szCs w:val="22"/>
        </w:rPr>
        <w:t xml:space="preserve">e-mailovou adresu </w:t>
      </w:r>
      <w:r w:rsidR="0014501D" w:rsidRPr="00373E20">
        <w:rPr>
          <w:rFonts w:ascii="Arial" w:hAnsi="Arial" w:cs="Arial"/>
          <w:color w:val="000000" w:themeColor="text1"/>
          <w:sz w:val="22"/>
          <w:szCs w:val="22"/>
        </w:rPr>
        <w:t xml:space="preserve">Kupujícího: </w:t>
      </w:r>
      <w:hyperlink r:id="rId5" w:history="1">
        <w:r w:rsidR="00813CE6" w:rsidRPr="00373E20">
          <w:rPr>
            <w:rFonts w:ascii="Arial" w:hAnsi="Arial" w:cs="Arial"/>
            <w:color w:val="000000" w:themeColor="text1"/>
            <w:sz w:val="22"/>
            <w:szCs w:val="22"/>
            <w:u w:val="single"/>
          </w:rPr>
          <w:t>fakturace@tsk-praha.cz</w:t>
        </w:r>
      </w:hyperlink>
      <w:r w:rsidR="0014501D" w:rsidRPr="00373E20">
        <w:rPr>
          <w:rFonts w:ascii="Arial" w:hAnsi="Arial" w:cs="Arial"/>
          <w:color w:val="000000" w:themeColor="text1"/>
          <w:sz w:val="22"/>
          <w:szCs w:val="22"/>
        </w:rPr>
        <w:t>.</w:t>
      </w:r>
      <w:r w:rsidR="00B32A60" w:rsidRPr="00373E20">
        <w:rPr>
          <w:rFonts w:ascii="Arial" w:hAnsi="Arial" w:cs="Arial"/>
          <w:color w:val="000000" w:themeColor="text1"/>
          <w:sz w:val="22"/>
          <w:szCs w:val="22"/>
        </w:rPr>
        <w:t xml:space="preserve"> Připadne-li termín splatnosti na sobotu, neděli, den pracovního klidu ve smyslu platných právních předpisů nebo den, který není pracovním dnem podle zákona č. 370/2017 Sb., o platebním styku, ve znění pozdějších předpisů, posouvá se termín splatnosti na nejbližší následující pracovní den.</w:t>
      </w:r>
      <w:r w:rsidR="00F14A93">
        <w:rPr>
          <w:rFonts w:ascii="Arial" w:hAnsi="Arial" w:cs="Arial"/>
          <w:color w:val="000000" w:themeColor="text1"/>
          <w:sz w:val="22"/>
          <w:szCs w:val="22"/>
        </w:rPr>
        <w:t xml:space="preserve"> </w:t>
      </w:r>
      <w:r w:rsidR="00B32A60" w:rsidRPr="00373E20">
        <w:rPr>
          <w:rFonts w:ascii="Arial" w:hAnsi="Arial" w:cs="Arial"/>
          <w:color w:val="000000" w:themeColor="text1"/>
          <w:sz w:val="22"/>
          <w:szCs w:val="22"/>
        </w:rPr>
        <w:t xml:space="preserve">Fakturovaná částka je uhrazena dnem, kdy bude v plné výši připsána na </w:t>
      </w:r>
      <w:r w:rsidRPr="00373E20">
        <w:rPr>
          <w:rFonts w:ascii="Arial" w:hAnsi="Arial" w:cs="Arial"/>
          <w:sz w:val="22"/>
          <w:szCs w:val="22"/>
        </w:rPr>
        <w:t xml:space="preserve">účet </w:t>
      </w:r>
      <w:r w:rsidR="00C835A6" w:rsidRPr="00373E20">
        <w:rPr>
          <w:rFonts w:ascii="Arial" w:hAnsi="Arial" w:cs="Arial"/>
          <w:sz w:val="22"/>
          <w:szCs w:val="22"/>
        </w:rPr>
        <w:t>Prodávajícího</w:t>
      </w:r>
      <w:r w:rsidRPr="00373E20">
        <w:rPr>
          <w:rFonts w:ascii="Arial" w:hAnsi="Arial" w:cs="Arial"/>
          <w:sz w:val="22"/>
          <w:szCs w:val="22"/>
        </w:rPr>
        <w:t xml:space="preserve"> uvedený na faktuře.</w:t>
      </w:r>
    </w:p>
    <w:p w14:paraId="53FAB5A1" w14:textId="77777777" w:rsidR="00F14A93" w:rsidRPr="00373E20" w:rsidRDefault="00F14A93" w:rsidP="00373E20">
      <w:pPr>
        <w:pStyle w:val="Odstavecseseznamem"/>
        <w:widowControl w:val="0"/>
        <w:tabs>
          <w:tab w:val="left" w:pos="426"/>
        </w:tabs>
        <w:ind w:left="720"/>
        <w:contextualSpacing/>
        <w:jc w:val="both"/>
        <w:rPr>
          <w:rFonts w:ascii="Arial" w:hAnsi="Arial" w:cs="Arial"/>
          <w:color w:val="000000" w:themeColor="text1"/>
          <w:sz w:val="22"/>
          <w:szCs w:val="22"/>
        </w:rPr>
      </w:pPr>
    </w:p>
    <w:p w14:paraId="49980292" w14:textId="024D8EDB" w:rsidR="0084298C" w:rsidRPr="00373E20" w:rsidRDefault="0084298C" w:rsidP="00373E20">
      <w:pPr>
        <w:pStyle w:val="Odstavecseseznamem"/>
        <w:widowControl w:val="0"/>
        <w:numPr>
          <w:ilvl w:val="0"/>
          <w:numId w:val="4"/>
        </w:numPr>
        <w:tabs>
          <w:tab w:val="left" w:pos="426"/>
        </w:tabs>
        <w:contextualSpacing/>
        <w:jc w:val="both"/>
        <w:rPr>
          <w:rFonts w:ascii="Arial" w:hAnsi="Arial" w:cs="Arial"/>
          <w:color w:val="000000" w:themeColor="text1"/>
          <w:sz w:val="22"/>
          <w:szCs w:val="22"/>
        </w:rPr>
      </w:pPr>
      <w:r w:rsidRPr="00373E20">
        <w:rPr>
          <w:rFonts w:ascii="Arial" w:hAnsi="Arial" w:cs="Arial"/>
          <w:sz w:val="22"/>
          <w:szCs w:val="22"/>
        </w:rPr>
        <w:t xml:space="preserve">Faktura </w:t>
      </w:r>
      <w:r w:rsidR="007713ED" w:rsidRPr="00373E20">
        <w:rPr>
          <w:rFonts w:ascii="Arial" w:hAnsi="Arial" w:cs="Arial"/>
          <w:sz w:val="22"/>
          <w:szCs w:val="22"/>
        </w:rPr>
        <w:t>m</w:t>
      </w:r>
      <w:r w:rsidRPr="00373E20">
        <w:rPr>
          <w:rFonts w:ascii="Arial" w:hAnsi="Arial" w:cs="Arial"/>
          <w:sz w:val="22"/>
          <w:szCs w:val="22"/>
        </w:rPr>
        <w:t xml:space="preserve">usí obsahovat náležitosti daňového dokladu </w:t>
      </w:r>
      <w:r w:rsidR="00A67835">
        <w:rPr>
          <w:rFonts w:ascii="Arial" w:hAnsi="Arial" w:cs="Arial"/>
          <w:sz w:val="22"/>
          <w:szCs w:val="22"/>
        </w:rPr>
        <w:t>ve smyslu odst. 2</w:t>
      </w:r>
      <w:r w:rsidR="00353511">
        <w:rPr>
          <w:rFonts w:ascii="Arial" w:hAnsi="Arial" w:cs="Arial"/>
          <w:sz w:val="22"/>
          <w:szCs w:val="22"/>
        </w:rPr>
        <w:t>)</w:t>
      </w:r>
      <w:r w:rsidR="00A67835">
        <w:rPr>
          <w:rFonts w:ascii="Arial" w:hAnsi="Arial" w:cs="Arial"/>
          <w:sz w:val="22"/>
          <w:szCs w:val="22"/>
        </w:rPr>
        <w:t xml:space="preserve"> výše, tj. </w:t>
      </w:r>
      <w:r w:rsidR="00353511">
        <w:rPr>
          <w:rFonts w:ascii="Arial" w:hAnsi="Arial" w:cs="Arial"/>
          <w:sz w:val="22"/>
          <w:szCs w:val="22"/>
        </w:rPr>
        <w:t xml:space="preserve">náležitosti </w:t>
      </w:r>
      <w:r w:rsidRPr="00373E20">
        <w:rPr>
          <w:rFonts w:ascii="Arial" w:hAnsi="Arial" w:cs="Arial"/>
          <w:sz w:val="22"/>
          <w:szCs w:val="22"/>
        </w:rPr>
        <w:t xml:space="preserve">dle zák. č. 235/2004 Sb. o dani z přidané hodnoty, ve znění pozdějších předpisů, zatřídění podle klasifikace CZ-CPA, náležitosti dle § 435 Občanského zákoníku a </w:t>
      </w:r>
      <w:r w:rsidR="00353511">
        <w:rPr>
          <w:rFonts w:ascii="Arial" w:hAnsi="Arial" w:cs="Arial"/>
          <w:sz w:val="22"/>
          <w:szCs w:val="22"/>
        </w:rPr>
        <w:t xml:space="preserve">další </w:t>
      </w:r>
      <w:r w:rsidRPr="00373E20">
        <w:rPr>
          <w:rFonts w:ascii="Arial" w:hAnsi="Arial" w:cs="Arial"/>
          <w:sz w:val="22"/>
          <w:szCs w:val="22"/>
        </w:rPr>
        <w:t xml:space="preserve">Smlouvou stanovené náležitosti.  Nebude-li faktura obsahovat veškeré náležitosti podle této Smlouvy a podle obecně závazných právních předpisů, je </w:t>
      </w:r>
      <w:r w:rsidR="00C835A6" w:rsidRPr="00373E20">
        <w:rPr>
          <w:rFonts w:ascii="Arial" w:hAnsi="Arial" w:cs="Arial"/>
          <w:sz w:val="22"/>
          <w:szCs w:val="22"/>
        </w:rPr>
        <w:t>Kupující</w:t>
      </w:r>
      <w:r w:rsidRPr="00373E20">
        <w:rPr>
          <w:rFonts w:ascii="Arial" w:hAnsi="Arial" w:cs="Arial"/>
          <w:sz w:val="22"/>
          <w:szCs w:val="22"/>
        </w:rPr>
        <w:t xml:space="preserve"> oprávněn vrátit ji </w:t>
      </w:r>
      <w:r w:rsidR="00C835A6" w:rsidRPr="00373E20">
        <w:rPr>
          <w:rFonts w:ascii="Arial" w:hAnsi="Arial" w:cs="Arial"/>
          <w:sz w:val="22"/>
          <w:szCs w:val="22"/>
        </w:rPr>
        <w:t>Prodávajícímu</w:t>
      </w:r>
      <w:r w:rsidRPr="00373E20">
        <w:rPr>
          <w:rFonts w:ascii="Arial" w:hAnsi="Arial" w:cs="Arial"/>
          <w:sz w:val="22"/>
          <w:szCs w:val="22"/>
        </w:rPr>
        <w:t xml:space="preserve"> k opravě (k doplnění). V takovém případě začne běžet nová lhůta splatnosti, a to nejdříve dnem doručení opravené (doplněné) faktury </w:t>
      </w:r>
      <w:r w:rsidR="00C835A6" w:rsidRPr="00373E20">
        <w:rPr>
          <w:rFonts w:ascii="Arial" w:hAnsi="Arial" w:cs="Arial"/>
          <w:sz w:val="22"/>
          <w:szCs w:val="22"/>
        </w:rPr>
        <w:t>Kupujícímu</w:t>
      </w:r>
      <w:r w:rsidRPr="00373E20">
        <w:rPr>
          <w:rFonts w:ascii="Arial" w:hAnsi="Arial" w:cs="Arial"/>
          <w:sz w:val="22"/>
          <w:szCs w:val="22"/>
        </w:rPr>
        <w:t>.</w:t>
      </w:r>
    </w:p>
    <w:p w14:paraId="67A7667D" w14:textId="77777777" w:rsidR="0084298C" w:rsidRPr="0084298C" w:rsidRDefault="0084298C" w:rsidP="0084298C">
      <w:pPr>
        <w:pStyle w:val="Odstavecseseznamem"/>
        <w:rPr>
          <w:rFonts w:ascii="Arial" w:hAnsi="Arial" w:cs="Arial"/>
          <w:sz w:val="22"/>
          <w:szCs w:val="22"/>
        </w:rPr>
      </w:pPr>
    </w:p>
    <w:p w14:paraId="0ECA77FC" w14:textId="36F09393" w:rsidR="0014378B" w:rsidRPr="00373E20" w:rsidRDefault="0084298C" w:rsidP="00373E20">
      <w:pPr>
        <w:pStyle w:val="Odstavecseseznamem"/>
        <w:widowControl w:val="0"/>
        <w:numPr>
          <w:ilvl w:val="0"/>
          <w:numId w:val="4"/>
        </w:numPr>
        <w:tabs>
          <w:tab w:val="left" w:pos="426"/>
        </w:tabs>
        <w:spacing w:before="120"/>
        <w:ind w:left="714" w:hanging="357"/>
        <w:contextualSpacing/>
        <w:jc w:val="both"/>
        <w:rPr>
          <w:rFonts w:ascii="Arial" w:hAnsi="Arial" w:cs="Arial"/>
        </w:rPr>
      </w:pPr>
      <w:r w:rsidRPr="0084298C">
        <w:rPr>
          <w:rFonts w:ascii="Arial" w:hAnsi="Arial" w:cs="Arial"/>
          <w:sz w:val="22"/>
          <w:szCs w:val="22"/>
        </w:rPr>
        <w:t>Smluvní strany souhlasí s použitím faktur vystavených na základě Smlouvy výhradně v elektronické podobě (faktura má elektronickou podobu tehdy, pokud je vystavena a obdržena elektronicky) - dále jen „</w:t>
      </w:r>
      <w:r w:rsidRPr="00373E20">
        <w:rPr>
          <w:rFonts w:ascii="Arial" w:hAnsi="Arial" w:cs="Arial"/>
          <w:b/>
          <w:bCs/>
          <w:sz w:val="22"/>
          <w:szCs w:val="22"/>
        </w:rPr>
        <w:t>Elektronická faktura</w:t>
      </w:r>
      <w:r w:rsidRPr="0084298C">
        <w:rPr>
          <w:rFonts w:ascii="Arial" w:hAnsi="Arial" w:cs="Arial"/>
          <w:sz w:val="22"/>
          <w:szCs w:val="22"/>
        </w:rPr>
        <w:t xml:space="preserve">“. Smluvní strany sjednávají, že věrohodnost původu faktury v elektronické podobě a neporušenost jejího obsahu bude zajištěna v souladu s platnou právní úpravou. </w:t>
      </w:r>
      <w:r w:rsidR="00C835A6">
        <w:rPr>
          <w:rFonts w:ascii="Arial" w:hAnsi="Arial" w:cs="Arial"/>
          <w:sz w:val="22"/>
          <w:szCs w:val="22"/>
        </w:rPr>
        <w:t>Prodávající</w:t>
      </w:r>
      <w:r w:rsidRPr="0084298C">
        <w:rPr>
          <w:rFonts w:ascii="Arial" w:hAnsi="Arial" w:cs="Arial"/>
          <w:sz w:val="22"/>
          <w:szCs w:val="22"/>
        </w:rPr>
        <w:t xml:space="preserve"> je povinen doručit </w:t>
      </w:r>
      <w:r w:rsidR="00C835A6">
        <w:rPr>
          <w:rFonts w:ascii="Arial" w:hAnsi="Arial" w:cs="Arial"/>
          <w:sz w:val="22"/>
          <w:szCs w:val="22"/>
        </w:rPr>
        <w:t>Kupujícímu</w:t>
      </w:r>
      <w:r w:rsidRPr="0084298C">
        <w:rPr>
          <w:rFonts w:ascii="Arial" w:hAnsi="Arial" w:cs="Arial"/>
          <w:sz w:val="22"/>
          <w:szCs w:val="22"/>
        </w:rPr>
        <w:t xml:space="preserve"> fakturu elektronicky, a to výlučně e-mailem na e-mailovou adresu: </w:t>
      </w:r>
      <w:proofErr w:type="spellStart"/>
      <w:r w:rsidR="00D642CD">
        <w:rPr>
          <w:rFonts w:ascii="Arial" w:hAnsi="Arial" w:cs="Arial"/>
          <w:sz w:val="22"/>
          <w:szCs w:val="22"/>
        </w:rPr>
        <w:t>xxxxxxxxxxxxx</w:t>
      </w:r>
      <w:proofErr w:type="spellEnd"/>
      <w:r w:rsidRPr="0084298C">
        <w:rPr>
          <w:rFonts w:ascii="Arial" w:hAnsi="Arial" w:cs="Arial"/>
          <w:sz w:val="22"/>
          <w:szCs w:val="22"/>
        </w:rPr>
        <w:t xml:space="preserve">. Zaslání Elektronické faktury </w:t>
      </w:r>
      <w:r w:rsidR="00C835A6">
        <w:rPr>
          <w:rFonts w:ascii="Arial" w:hAnsi="Arial" w:cs="Arial"/>
          <w:sz w:val="22"/>
          <w:szCs w:val="22"/>
        </w:rPr>
        <w:t>Prodávajícím</w:t>
      </w:r>
      <w:r w:rsidRPr="0084298C">
        <w:rPr>
          <w:rFonts w:ascii="Arial" w:hAnsi="Arial" w:cs="Arial"/>
          <w:sz w:val="22"/>
          <w:szCs w:val="22"/>
        </w:rPr>
        <w:t xml:space="preserve"> na jinou e-mailovou </w:t>
      </w:r>
      <w:proofErr w:type="gramStart"/>
      <w:r w:rsidRPr="0084298C">
        <w:rPr>
          <w:rFonts w:ascii="Arial" w:hAnsi="Arial" w:cs="Arial"/>
          <w:sz w:val="22"/>
          <w:szCs w:val="22"/>
        </w:rPr>
        <w:t>adresu</w:t>
      </w:r>
      <w:proofErr w:type="gramEnd"/>
      <w:r w:rsidRPr="0084298C">
        <w:rPr>
          <w:rFonts w:ascii="Arial" w:hAnsi="Arial" w:cs="Arial"/>
          <w:sz w:val="22"/>
          <w:szCs w:val="22"/>
        </w:rPr>
        <w:t xml:space="preserve"> než uvedenou v předchozí větě je neúčinné. K odeslání Elektronické faktury je </w:t>
      </w:r>
      <w:r w:rsidR="00C835A6">
        <w:rPr>
          <w:rFonts w:ascii="Arial" w:hAnsi="Arial" w:cs="Arial"/>
          <w:sz w:val="22"/>
          <w:szCs w:val="22"/>
        </w:rPr>
        <w:t>Prodávající</w:t>
      </w:r>
      <w:r w:rsidRPr="0084298C">
        <w:rPr>
          <w:rFonts w:ascii="Arial" w:hAnsi="Arial" w:cs="Arial"/>
          <w:sz w:val="22"/>
          <w:szCs w:val="22"/>
        </w:rPr>
        <w:t xml:space="preserve"> povinen využít pouze e-mailovou adresu </w:t>
      </w:r>
      <w:r w:rsidR="00C835A6">
        <w:rPr>
          <w:rFonts w:ascii="Arial" w:hAnsi="Arial" w:cs="Arial"/>
          <w:sz w:val="22"/>
          <w:szCs w:val="22"/>
        </w:rPr>
        <w:t>Prodávajícího</w:t>
      </w:r>
      <w:r w:rsidRPr="0084298C">
        <w:rPr>
          <w:rFonts w:ascii="Arial" w:hAnsi="Arial" w:cs="Arial"/>
          <w:sz w:val="22"/>
          <w:szCs w:val="22"/>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sidR="00C835A6">
        <w:rPr>
          <w:rFonts w:ascii="Arial" w:hAnsi="Arial" w:cs="Arial"/>
          <w:sz w:val="22"/>
          <w:szCs w:val="22"/>
        </w:rPr>
        <w:t>Prodávajícího</w:t>
      </w:r>
      <w:r w:rsidRPr="0084298C">
        <w:rPr>
          <w:rFonts w:ascii="Arial" w:hAnsi="Arial" w:cs="Arial"/>
          <w:sz w:val="22"/>
          <w:szCs w:val="22"/>
        </w:rPr>
        <w:t xml:space="preserve">. Elektronická faktura musí být </w:t>
      </w:r>
      <w:r w:rsidR="00C835A6">
        <w:rPr>
          <w:rFonts w:ascii="Arial" w:hAnsi="Arial" w:cs="Arial"/>
          <w:sz w:val="22"/>
          <w:szCs w:val="22"/>
        </w:rPr>
        <w:t>Kupujícímu</w:t>
      </w:r>
      <w:r w:rsidRPr="0084298C">
        <w:rPr>
          <w:rFonts w:ascii="Arial" w:hAnsi="Arial" w:cs="Arial"/>
          <w:sz w:val="22"/>
          <w:szCs w:val="22"/>
        </w:rPr>
        <w:t xml:space="preserve"> zaslána vždy ve formátu PDF a zároveň i ISDOC (ISDOCX), je-li to možné. Přílohy Elektronické faktury, které nejsou součástí daňového dokladu, budou zasílány Objednateli pouze ve formátech RTF, PDF, JPG, DOC, </w:t>
      </w:r>
      <w:proofErr w:type="spellStart"/>
      <w:r w:rsidRPr="0084298C">
        <w:rPr>
          <w:rFonts w:ascii="Arial" w:hAnsi="Arial" w:cs="Arial"/>
          <w:sz w:val="22"/>
          <w:szCs w:val="22"/>
        </w:rPr>
        <w:t>DOCx</w:t>
      </w:r>
      <w:proofErr w:type="spellEnd"/>
      <w:r w:rsidRPr="0084298C">
        <w:rPr>
          <w:rFonts w:ascii="Arial" w:hAnsi="Arial" w:cs="Arial"/>
          <w:sz w:val="22"/>
          <w:szCs w:val="22"/>
        </w:rPr>
        <w:t xml:space="preserve">, XLS, </w:t>
      </w:r>
      <w:proofErr w:type="spellStart"/>
      <w:r w:rsidRPr="0084298C">
        <w:rPr>
          <w:rFonts w:ascii="Arial" w:hAnsi="Arial" w:cs="Arial"/>
          <w:sz w:val="22"/>
          <w:szCs w:val="22"/>
        </w:rPr>
        <w:t>XLSx</w:t>
      </w:r>
      <w:proofErr w:type="spellEnd"/>
      <w:r w:rsidRPr="0084298C">
        <w:rPr>
          <w:rFonts w:ascii="Arial" w:hAnsi="Arial" w:cs="Arial"/>
          <w:sz w:val="22"/>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w:t>
      </w:r>
      <w:r w:rsidR="005230A7">
        <w:rPr>
          <w:rFonts w:ascii="Arial" w:hAnsi="Arial" w:cs="Arial"/>
          <w:sz w:val="22"/>
          <w:szCs w:val="22"/>
        </w:rPr>
        <w:t xml:space="preserve"> </w:t>
      </w:r>
      <w:r w:rsidRPr="0084298C">
        <w:rPr>
          <w:rFonts w:ascii="Arial" w:hAnsi="Arial" w:cs="Arial"/>
          <w:sz w:val="22"/>
          <w:szCs w:val="22"/>
        </w:rPr>
        <w:t xml:space="preserve">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sidR="00C835A6">
        <w:rPr>
          <w:rFonts w:ascii="Arial" w:hAnsi="Arial" w:cs="Arial"/>
          <w:sz w:val="22"/>
          <w:szCs w:val="22"/>
        </w:rPr>
        <w:t>Prodávajícího</w:t>
      </w:r>
      <w:r w:rsidRPr="0084298C">
        <w:rPr>
          <w:rFonts w:ascii="Arial" w:hAnsi="Arial" w:cs="Arial"/>
          <w:sz w:val="22"/>
          <w:szCs w:val="22"/>
        </w:rPr>
        <w:t xml:space="preserve"> uvedené pro tento účel ve Smlouvě, jehož </w:t>
      </w:r>
      <w:r w:rsidRPr="0084298C">
        <w:rPr>
          <w:rFonts w:ascii="Arial" w:hAnsi="Arial" w:cs="Arial"/>
          <w:sz w:val="22"/>
          <w:szCs w:val="22"/>
        </w:rPr>
        <w:lastRenderedPageBreak/>
        <w:t xml:space="preserve">přílohou je Elektronická faktura.  Elektronická faktura bude vyhotovena v četnosti 1 e-mail - 1 Elektronická faktura v samostatném souboru a její přílohy v samostatném souboru (souborech). V případě, kdy bude zaslána </w:t>
      </w:r>
      <w:r w:rsidR="005110FB">
        <w:rPr>
          <w:rFonts w:ascii="Arial" w:hAnsi="Arial" w:cs="Arial"/>
          <w:sz w:val="22"/>
          <w:szCs w:val="22"/>
        </w:rPr>
        <w:t>Kupujícímu</w:t>
      </w:r>
      <w:r w:rsidRPr="0084298C">
        <w:rPr>
          <w:rFonts w:ascii="Arial" w:hAnsi="Arial" w:cs="Arial"/>
          <w:sz w:val="22"/>
          <w:szCs w:val="22"/>
        </w:rPr>
        <w:t xml:space="preserve"> Elektronická faktura, zavazuje se </w:t>
      </w:r>
      <w:r w:rsidR="005110FB">
        <w:rPr>
          <w:rFonts w:ascii="Arial" w:hAnsi="Arial" w:cs="Arial"/>
          <w:sz w:val="22"/>
          <w:szCs w:val="22"/>
        </w:rPr>
        <w:t>Prodávající</w:t>
      </w:r>
      <w:r w:rsidRPr="0084298C">
        <w:rPr>
          <w:rFonts w:ascii="Arial" w:hAnsi="Arial" w:cs="Arial"/>
          <w:sz w:val="22"/>
          <w:szCs w:val="22"/>
        </w:rPr>
        <w:t xml:space="preserve"> nezasílat stejnou fakturu duplicitně v</w:t>
      </w:r>
      <w:r w:rsidR="00CC0E83">
        <w:rPr>
          <w:rFonts w:ascii="Arial" w:hAnsi="Arial" w:cs="Arial"/>
          <w:sz w:val="22"/>
          <w:szCs w:val="22"/>
        </w:rPr>
        <w:t> </w:t>
      </w:r>
      <w:r w:rsidRPr="0084298C">
        <w:rPr>
          <w:rFonts w:ascii="Arial" w:hAnsi="Arial" w:cs="Arial"/>
          <w:sz w:val="22"/>
          <w:szCs w:val="22"/>
        </w:rPr>
        <w:t xml:space="preserve">listinné podobě. </w:t>
      </w:r>
      <w:r w:rsidR="005110FB">
        <w:rPr>
          <w:rFonts w:ascii="Arial" w:hAnsi="Arial" w:cs="Arial"/>
          <w:sz w:val="22"/>
          <w:szCs w:val="22"/>
        </w:rPr>
        <w:t>Prodávající</w:t>
      </w:r>
      <w:r w:rsidRPr="0084298C">
        <w:rPr>
          <w:rFonts w:ascii="Arial" w:hAnsi="Arial" w:cs="Arial"/>
          <w:sz w:val="22"/>
          <w:szCs w:val="22"/>
        </w:rPr>
        <w:t xml:space="preserve"> je povinen odeslat </w:t>
      </w:r>
      <w:r w:rsidR="005110FB">
        <w:rPr>
          <w:rFonts w:ascii="Arial" w:hAnsi="Arial" w:cs="Arial"/>
          <w:sz w:val="22"/>
          <w:szCs w:val="22"/>
        </w:rPr>
        <w:t>Kupujícímu</w:t>
      </w:r>
      <w:r w:rsidRPr="0084298C">
        <w:rPr>
          <w:rFonts w:ascii="Arial" w:hAnsi="Arial" w:cs="Arial"/>
          <w:sz w:val="22"/>
          <w:szCs w:val="22"/>
        </w:rPr>
        <w:t xml:space="preserve"> fakturu shora uvedeným postupem, nejpozději do pěti (5) pracovních dnů od vzniku jeho nároku na zaplacení Ceny. </w:t>
      </w:r>
    </w:p>
    <w:p w14:paraId="1F2C21DE" w14:textId="77777777" w:rsidR="00AC46F2" w:rsidRDefault="00AC46F2" w:rsidP="00553BB0">
      <w:pPr>
        <w:pStyle w:val="Bezmezer"/>
        <w:jc w:val="center"/>
        <w:rPr>
          <w:rFonts w:ascii="Arial" w:hAnsi="Arial" w:cs="Arial"/>
          <w:b/>
        </w:rPr>
      </w:pPr>
    </w:p>
    <w:p w14:paraId="75349F11" w14:textId="05015525" w:rsidR="00805068" w:rsidRPr="00553BB0" w:rsidRDefault="00805068" w:rsidP="00553BB0">
      <w:pPr>
        <w:pStyle w:val="Bezmezer"/>
        <w:jc w:val="center"/>
        <w:rPr>
          <w:rFonts w:ascii="Arial" w:hAnsi="Arial" w:cs="Arial"/>
          <w:b/>
        </w:rPr>
      </w:pPr>
      <w:r w:rsidRPr="00553BB0">
        <w:rPr>
          <w:rFonts w:ascii="Arial" w:hAnsi="Arial" w:cs="Arial"/>
          <w:b/>
        </w:rPr>
        <w:t xml:space="preserve">Čl. </w:t>
      </w:r>
      <w:r w:rsidR="00553BB0">
        <w:rPr>
          <w:rFonts w:ascii="Arial" w:hAnsi="Arial" w:cs="Arial"/>
          <w:b/>
        </w:rPr>
        <w:t>I</w:t>
      </w:r>
      <w:r w:rsidRPr="00553BB0">
        <w:rPr>
          <w:rFonts w:ascii="Arial" w:hAnsi="Arial" w:cs="Arial"/>
          <w:b/>
        </w:rPr>
        <w:t>V.</w:t>
      </w:r>
    </w:p>
    <w:p w14:paraId="7EC73E4A" w14:textId="77777777" w:rsidR="00805068" w:rsidRPr="00553BB0" w:rsidRDefault="00805068" w:rsidP="00D64E89">
      <w:pPr>
        <w:pStyle w:val="Bezmezer"/>
        <w:jc w:val="center"/>
        <w:rPr>
          <w:rFonts w:ascii="Arial" w:hAnsi="Arial" w:cs="Arial"/>
          <w:b/>
        </w:rPr>
      </w:pPr>
      <w:r w:rsidRPr="00553BB0">
        <w:rPr>
          <w:rFonts w:ascii="Arial" w:hAnsi="Arial" w:cs="Arial"/>
          <w:b/>
        </w:rPr>
        <w:t>Vlastnické právo</w:t>
      </w:r>
    </w:p>
    <w:p w14:paraId="3CADAB79" w14:textId="77777777" w:rsidR="00805068" w:rsidRPr="00553BB0" w:rsidRDefault="00805068" w:rsidP="00805068">
      <w:pPr>
        <w:pStyle w:val="Bezmezer"/>
        <w:rPr>
          <w:rFonts w:ascii="Arial" w:hAnsi="Arial" w:cs="Arial"/>
          <w:b/>
        </w:rPr>
      </w:pPr>
      <w:r w:rsidRPr="00553BB0">
        <w:rPr>
          <w:rFonts w:ascii="Arial" w:hAnsi="Arial" w:cs="Arial"/>
          <w:b/>
        </w:rPr>
        <w:t xml:space="preserve"> </w:t>
      </w:r>
    </w:p>
    <w:p w14:paraId="6D980DE8" w14:textId="4CF7E4C5" w:rsidR="00D64E89" w:rsidRDefault="00553BB0" w:rsidP="008A23A9">
      <w:pPr>
        <w:pStyle w:val="Bezmezer"/>
        <w:numPr>
          <w:ilvl w:val="0"/>
          <w:numId w:val="7"/>
        </w:numPr>
        <w:jc w:val="both"/>
        <w:rPr>
          <w:rFonts w:ascii="Arial" w:hAnsi="Arial" w:cs="Arial"/>
        </w:rPr>
      </w:pPr>
      <w:r>
        <w:rPr>
          <w:rFonts w:ascii="Arial" w:hAnsi="Arial" w:cs="Arial"/>
        </w:rPr>
        <w:t>Smluvní strany</w:t>
      </w:r>
      <w:r w:rsidR="00805068" w:rsidRPr="0044563B">
        <w:rPr>
          <w:rFonts w:ascii="Arial" w:hAnsi="Arial" w:cs="Arial"/>
        </w:rPr>
        <w:t xml:space="preserve"> berou na vědomí, že </w:t>
      </w:r>
      <w:r w:rsidR="00AD1CC8">
        <w:rPr>
          <w:rFonts w:ascii="Arial" w:hAnsi="Arial" w:cs="Arial"/>
        </w:rPr>
        <w:t>K</w:t>
      </w:r>
      <w:r w:rsidR="00805068" w:rsidRPr="0044563B">
        <w:rPr>
          <w:rFonts w:ascii="Arial" w:hAnsi="Arial" w:cs="Arial"/>
        </w:rPr>
        <w:t xml:space="preserve">upující se stane vlastníkem </w:t>
      </w:r>
      <w:r w:rsidR="00475717">
        <w:rPr>
          <w:rFonts w:ascii="Arial" w:hAnsi="Arial" w:cs="Arial"/>
        </w:rPr>
        <w:t>Předmětu koupě</w:t>
      </w:r>
      <w:r w:rsidR="00805068" w:rsidRPr="0044563B">
        <w:rPr>
          <w:rFonts w:ascii="Arial" w:hAnsi="Arial" w:cs="Arial"/>
        </w:rPr>
        <w:t xml:space="preserve"> </w:t>
      </w:r>
      <w:r w:rsidR="00D64E89" w:rsidRPr="0044563B">
        <w:rPr>
          <w:rFonts w:ascii="Arial" w:hAnsi="Arial" w:cs="Arial"/>
        </w:rPr>
        <w:t xml:space="preserve">až </w:t>
      </w:r>
      <w:r w:rsidR="00805068" w:rsidRPr="0044563B">
        <w:rPr>
          <w:rFonts w:ascii="Arial" w:hAnsi="Arial" w:cs="Arial"/>
        </w:rPr>
        <w:t>okamžik</w:t>
      </w:r>
      <w:r w:rsidR="00D64E89" w:rsidRPr="0044563B">
        <w:rPr>
          <w:rFonts w:ascii="Arial" w:hAnsi="Arial" w:cs="Arial"/>
        </w:rPr>
        <w:t>em</w:t>
      </w:r>
      <w:r w:rsidR="00A4447D">
        <w:rPr>
          <w:rFonts w:ascii="Arial" w:hAnsi="Arial" w:cs="Arial"/>
        </w:rPr>
        <w:t xml:space="preserve"> jeho </w:t>
      </w:r>
      <w:r w:rsidR="003A30FC">
        <w:rPr>
          <w:rFonts w:ascii="Arial" w:hAnsi="Arial" w:cs="Arial"/>
        </w:rPr>
        <w:t xml:space="preserve">protokolárního </w:t>
      </w:r>
      <w:r w:rsidR="00805068" w:rsidRPr="0044563B">
        <w:rPr>
          <w:rFonts w:ascii="Arial" w:hAnsi="Arial" w:cs="Arial"/>
        </w:rPr>
        <w:t>převzetí</w:t>
      </w:r>
      <w:r w:rsidR="008F1FC5">
        <w:rPr>
          <w:rFonts w:ascii="Arial" w:hAnsi="Arial" w:cs="Arial"/>
        </w:rPr>
        <w:t>,</w:t>
      </w:r>
      <w:r w:rsidR="00475717">
        <w:rPr>
          <w:rFonts w:ascii="Arial" w:hAnsi="Arial" w:cs="Arial"/>
        </w:rPr>
        <w:t xml:space="preserve"> a to i po částech, bude-li Předmět koupě dodán po částech</w:t>
      </w:r>
      <w:r w:rsidR="00805068" w:rsidRPr="0044563B">
        <w:rPr>
          <w:rFonts w:ascii="Arial" w:hAnsi="Arial" w:cs="Arial"/>
        </w:rPr>
        <w:t>.</w:t>
      </w:r>
      <w:r w:rsidR="00475717">
        <w:rPr>
          <w:rFonts w:ascii="Arial" w:hAnsi="Arial" w:cs="Arial"/>
        </w:rPr>
        <w:t xml:space="preserve">  </w:t>
      </w:r>
    </w:p>
    <w:p w14:paraId="7D5A6C06" w14:textId="77777777" w:rsidR="00971990" w:rsidRPr="00C801CE" w:rsidRDefault="00971990" w:rsidP="008A23A9">
      <w:pPr>
        <w:pStyle w:val="Bezmezer"/>
        <w:ind w:left="720"/>
        <w:jc w:val="both"/>
        <w:rPr>
          <w:rFonts w:ascii="Arial" w:hAnsi="Arial" w:cs="Arial"/>
        </w:rPr>
      </w:pPr>
    </w:p>
    <w:p w14:paraId="10EF0E01" w14:textId="64692A0F" w:rsidR="00B813F5" w:rsidRDefault="00805068">
      <w:pPr>
        <w:pStyle w:val="Bezmezer"/>
        <w:numPr>
          <w:ilvl w:val="0"/>
          <w:numId w:val="7"/>
        </w:numPr>
        <w:jc w:val="both"/>
        <w:rPr>
          <w:rFonts w:ascii="Arial" w:hAnsi="Arial" w:cs="Arial"/>
        </w:rPr>
      </w:pPr>
      <w:r w:rsidRPr="0044563B">
        <w:rPr>
          <w:rFonts w:ascii="Arial" w:hAnsi="Arial" w:cs="Arial"/>
        </w:rPr>
        <w:t xml:space="preserve">K přechodu nebezpečí škody na </w:t>
      </w:r>
      <w:r w:rsidR="00475717">
        <w:rPr>
          <w:rFonts w:ascii="Arial" w:hAnsi="Arial" w:cs="Arial"/>
        </w:rPr>
        <w:t>V</w:t>
      </w:r>
      <w:r w:rsidR="005A7090">
        <w:rPr>
          <w:rFonts w:ascii="Arial" w:hAnsi="Arial" w:cs="Arial"/>
        </w:rPr>
        <w:t>ěci</w:t>
      </w:r>
      <w:r w:rsidR="00B969A6">
        <w:rPr>
          <w:rFonts w:ascii="Arial" w:hAnsi="Arial" w:cs="Arial"/>
        </w:rPr>
        <w:t xml:space="preserve"> </w:t>
      </w:r>
      <w:r w:rsidR="005A7090">
        <w:rPr>
          <w:rFonts w:ascii="Arial" w:hAnsi="Arial" w:cs="Arial"/>
        </w:rPr>
        <w:t>dojde okamžikem jejího</w:t>
      </w:r>
      <w:r w:rsidR="00C801CE">
        <w:rPr>
          <w:rFonts w:ascii="Arial" w:hAnsi="Arial" w:cs="Arial"/>
        </w:rPr>
        <w:t xml:space="preserve"> </w:t>
      </w:r>
      <w:r w:rsidR="00FD58EC">
        <w:rPr>
          <w:rFonts w:ascii="Arial" w:hAnsi="Arial" w:cs="Arial"/>
        </w:rPr>
        <w:t xml:space="preserve">protokolárního </w:t>
      </w:r>
      <w:r w:rsidR="00C801CE">
        <w:rPr>
          <w:rFonts w:ascii="Arial" w:hAnsi="Arial" w:cs="Arial"/>
        </w:rPr>
        <w:t xml:space="preserve">převzetí ze strany </w:t>
      </w:r>
      <w:r w:rsidR="00B969A6">
        <w:rPr>
          <w:rFonts w:ascii="Arial" w:hAnsi="Arial" w:cs="Arial"/>
        </w:rPr>
        <w:t>K</w:t>
      </w:r>
      <w:r w:rsidR="00C801CE">
        <w:rPr>
          <w:rFonts w:ascii="Arial" w:hAnsi="Arial" w:cs="Arial"/>
        </w:rPr>
        <w:t>upujícího.</w:t>
      </w:r>
    </w:p>
    <w:p w14:paraId="1DD61246" w14:textId="77777777" w:rsidR="007713ED" w:rsidRDefault="007713ED" w:rsidP="007713ED">
      <w:pPr>
        <w:pStyle w:val="Odstavecseseznamem"/>
        <w:rPr>
          <w:rFonts w:ascii="Arial" w:hAnsi="Arial" w:cs="Arial"/>
        </w:rPr>
      </w:pPr>
    </w:p>
    <w:p w14:paraId="3DF8FE87" w14:textId="77777777" w:rsidR="00805068" w:rsidRPr="00553BB0" w:rsidRDefault="00805068" w:rsidP="00553BB0">
      <w:pPr>
        <w:pStyle w:val="Bezmezer"/>
        <w:jc w:val="center"/>
        <w:rPr>
          <w:rFonts w:ascii="Arial" w:hAnsi="Arial" w:cs="Arial"/>
          <w:b/>
        </w:rPr>
      </w:pPr>
      <w:r w:rsidRPr="00553BB0">
        <w:rPr>
          <w:rFonts w:ascii="Arial" w:hAnsi="Arial" w:cs="Arial"/>
          <w:b/>
        </w:rPr>
        <w:t>Čl. V.</w:t>
      </w:r>
    </w:p>
    <w:p w14:paraId="1449436F" w14:textId="77777777" w:rsidR="00805068" w:rsidRPr="00553BB0" w:rsidRDefault="00805068" w:rsidP="00D64E89">
      <w:pPr>
        <w:pStyle w:val="Bezmezer"/>
        <w:jc w:val="center"/>
        <w:rPr>
          <w:rFonts w:ascii="Arial" w:hAnsi="Arial" w:cs="Arial"/>
          <w:b/>
        </w:rPr>
      </w:pPr>
      <w:r w:rsidRPr="00553BB0">
        <w:rPr>
          <w:rFonts w:ascii="Arial" w:hAnsi="Arial" w:cs="Arial"/>
          <w:b/>
        </w:rPr>
        <w:t>Odpovědnost za vady</w:t>
      </w:r>
    </w:p>
    <w:p w14:paraId="59ACAA40" w14:textId="77777777" w:rsidR="00D64E89" w:rsidRPr="0044563B" w:rsidRDefault="00D64E89" w:rsidP="00D64E89">
      <w:pPr>
        <w:pStyle w:val="Bezmezer"/>
        <w:jc w:val="center"/>
        <w:rPr>
          <w:rFonts w:ascii="Arial" w:hAnsi="Arial" w:cs="Arial"/>
        </w:rPr>
      </w:pPr>
    </w:p>
    <w:p w14:paraId="75F50FC6" w14:textId="18ED181B" w:rsidR="002D0884" w:rsidRDefault="00D64E89" w:rsidP="008A23A9">
      <w:pPr>
        <w:pStyle w:val="Odstavecseseznamem"/>
        <w:widowControl w:val="0"/>
        <w:numPr>
          <w:ilvl w:val="0"/>
          <w:numId w:val="9"/>
        </w:numPr>
        <w:spacing w:before="120"/>
        <w:jc w:val="both"/>
        <w:rPr>
          <w:rFonts w:ascii="Arial" w:hAnsi="Arial" w:cs="Arial"/>
          <w:sz w:val="22"/>
          <w:szCs w:val="22"/>
        </w:rPr>
      </w:pPr>
      <w:r w:rsidRPr="0044563B">
        <w:rPr>
          <w:rFonts w:ascii="Arial" w:hAnsi="Arial" w:cs="Arial"/>
          <w:sz w:val="22"/>
          <w:szCs w:val="22"/>
        </w:rPr>
        <w:t xml:space="preserve">Obě smluvní strany se dohodly s odkazem na § 2095 a násl. Občanského zákoníku na níže uvedených vlastnostech </w:t>
      </w:r>
      <w:r w:rsidR="00475717">
        <w:rPr>
          <w:rFonts w:ascii="Arial" w:hAnsi="Arial" w:cs="Arial"/>
          <w:sz w:val="22"/>
          <w:szCs w:val="22"/>
        </w:rPr>
        <w:t>Předmětu koupě</w:t>
      </w:r>
      <w:r w:rsidR="00864FB4" w:rsidRPr="0044563B">
        <w:rPr>
          <w:rFonts w:ascii="Arial" w:hAnsi="Arial" w:cs="Arial"/>
          <w:sz w:val="22"/>
          <w:szCs w:val="22"/>
        </w:rPr>
        <w:t>.</w:t>
      </w:r>
    </w:p>
    <w:p w14:paraId="42CCCBF5" w14:textId="77777777" w:rsidR="007606F7" w:rsidRPr="0044563B" w:rsidRDefault="007606F7" w:rsidP="008A23A9">
      <w:pPr>
        <w:pStyle w:val="Odstavecseseznamem"/>
        <w:widowControl w:val="0"/>
        <w:numPr>
          <w:ilvl w:val="0"/>
          <w:numId w:val="9"/>
        </w:numPr>
        <w:spacing w:before="120"/>
        <w:jc w:val="both"/>
        <w:rPr>
          <w:rFonts w:ascii="Arial" w:hAnsi="Arial" w:cs="Arial"/>
          <w:sz w:val="22"/>
          <w:szCs w:val="22"/>
        </w:rPr>
      </w:pPr>
      <w:r w:rsidRPr="0044563B">
        <w:rPr>
          <w:rFonts w:ascii="Arial" w:hAnsi="Arial" w:cs="Arial"/>
          <w:sz w:val="22"/>
          <w:szCs w:val="22"/>
        </w:rPr>
        <w:t xml:space="preserve">Prodávající zaručuje Kupujícímu, že </w:t>
      </w:r>
      <w:r>
        <w:rPr>
          <w:rFonts w:ascii="Arial" w:hAnsi="Arial" w:cs="Arial"/>
          <w:sz w:val="22"/>
          <w:szCs w:val="22"/>
        </w:rPr>
        <w:t>Předmět koupě</w:t>
      </w:r>
      <w:r w:rsidRPr="0044563B">
        <w:rPr>
          <w:rFonts w:ascii="Arial" w:hAnsi="Arial" w:cs="Arial"/>
          <w:sz w:val="22"/>
          <w:szCs w:val="22"/>
        </w:rPr>
        <w:t>:</w:t>
      </w:r>
    </w:p>
    <w:p w14:paraId="03320CB2" w14:textId="3A61016F" w:rsidR="00B32FA0" w:rsidRPr="00373E20" w:rsidRDefault="007606F7" w:rsidP="00B32FA0">
      <w:pPr>
        <w:pStyle w:val="Odstavecseseznamem"/>
        <w:widowControl w:val="0"/>
        <w:numPr>
          <w:ilvl w:val="0"/>
          <w:numId w:val="8"/>
        </w:numPr>
        <w:spacing w:before="120"/>
        <w:ind w:left="1134" w:hanging="426"/>
        <w:jc w:val="both"/>
        <w:rPr>
          <w:rFonts w:ascii="Arial" w:hAnsi="Arial" w:cs="Arial"/>
          <w:sz w:val="22"/>
          <w:szCs w:val="22"/>
        </w:rPr>
      </w:pPr>
      <w:r w:rsidRPr="0044563B">
        <w:rPr>
          <w:rFonts w:ascii="Arial" w:hAnsi="Arial" w:cs="Arial"/>
          <w:sz w:val="22"/>
          <w:szCs w:val="22"/>
        </w:rPr>
        <w:t xml:space="preserve">splňuje vlastnosti pro </w:t>
      </w:r>
      <w:r>
        <w:rPr>
          <w:rFonts w:ascii="Arial" w:hAnsi="Arial" w:cs="Arial"/>
          <w:sz w:val="22"/>
          <w:szCs w:val="22"/>
        </w:rPr>
        <w:t>účel, k </w:t>
      </w:r>
      <w:r w:rsidRPr="00B32FA0">
        <w:rPr>
          <w:rFonts w:ascii="Arial" w:hAnsi="Arial" w:cs="Arial"/>
          <w:sz w:val="22"/>
          <w:szCs w:val="22"/>
        </w:rPr>
        <w:t>němuž je ze své podstaty určen, jedná se o Věc novou, nepoužitou a plně funkční</w:t>
      </w:r>
      <w:r w:rsidR="00B32FA0" w:rsidRPr="00B32FA0">
        <w:rPr>
          <w:rFonts w:ascii="Arial" w:hAnsi="Arial" w:cs="Arial"/>
          <w:sz w:val="22"/>
          <w:szCs w:val="22"/>
        </w:rPr>
        <w:t xml:space="preserve"> a že Předmět koupě </w:t>
      </w:r>
      <w:r w:rsidR="003E368A" w:rsidRPr="00373E20">
        <w:rPr>
          <w:rFonts w:ascii="Arial" w:hAnsi="Arial" w:cs="Arial"/>
          <w:sz w:val="22"/>
          <w:szCs w:val="22"/>
        </w:rPr>
        <w:t>je bez právních vad</w:t>
      </w:r>
      <w:r w:rsidR="00B32FA0" w:rsidRPr="00373E20">
        <w:rPr>
          <w:rFonts w:ascii="Arial" w:hAnsi="Arial" w:cs="Arial"/>
          <w:sz w:val="22"/>
          <w:szCs w:val="22"/>
        </w:rPr>
        <w:t>.</w:t>
      </w:r>
    </w:p>
    <w:p w14:paraId="32419B8E" w14:textId="158334DF" w:rsidR="003E368A" w:rsidRPr="00373E20" w:rsidRDefault="003E368A" w:rsidP="00B32FA0">
      <w:pPr>
        <w:pStyle w:val="Odstavecseseznamem"/>
        <w:widowControl w:val="0"/>
        <w:numPr>
          <w:ilvl w:val="0"/>
          <w:numId w:val="8"/>
        </w:numPr>
        <w:spacing w:before="120"/>
        <w:ind w:left="1134" w:hanging="426"/>
        <w:jc w:val="both"/>
        <w:rPr>
          <w:rFonts w:ascii="Arial" w:hAnsi="Arial" w:cs="Arial"/>
          <w:sz w:val="22"/>
          <w:szCs w:val="22"/>
        </w:rPr>
      </w:pPr>
      <w:r w:rsidRPr="00373E20">
        <w:rPr>
          <w:rFonts w:ascii="Arial" w:hAnsi="Arial" w:cs="Arial"/>
          <w:sz w:val="22"/>
          <w:szCs w:val="22"/>
        </w:rPr>
        <w:t>Prodávající dále prohlašuje, že disponuje všemi potřebnými kompetencemi a oprávněními k uzavření této Smlouvy a ke splnění svých závazků z ní vyplývajících a že je oprávněn převést bez dalšího vlastnické právo k Předmětu koupě na Kupujícího.</w:t>
      </w:r>
    </w:p>
    <w:p w14:paraId="217C6C28" w14:textId="3680CB61" w:rsidR="00E22A8D" w:rsidRDefault="00D64E89" w:rsidP="006C6BDB">
      <w:pPr>
        <w:numPr>
          <w:ilvl w:val="0"/>
          <w:numId w:val="9"/>
        </w:numPr>
        <w:snapToGrid w:val="0"/>
        <w:spacing w:before="120"/>
        <w:jc w:val="both"/>
        <w:rPr>
          <w:rFonts w:ascii="Arial" w:hAnsi="Arial" w:cs="Arial"/>
          <w:sz w:val="22"/>
          <w:szCs w:val="22"/>
        </w:rPr>
      </w:pPr>
      <w:r w:rsidRPr="002D0884">
        <w:rPr>
          <w:rFonts w:ascii="Arial" w:hAnsi="Arial" w:cs="Arial"/>
          <w:sz w:val="22"/>
          <w:szCs w:val="22"/>
        </w:rPr>
        <w:t xml:space="preserve">Prodávající poskytne záruční dobu na </w:t>
      </w:r>
      <w:r w:rsidR="00475717">
        <w:rPr>
          <w:rFonts w:ascii="Arial" w:hAnsi="Arial" w:cs="Arial"/>
          <w:sz w:val="22"/>
          <w:szCs w:val="22"/>
        </w:rPr>
        <w:t xml:space="preserve">Předmět koupě </w:t>
      </w:r>
      <w:r w:rsidR="00495953" w:rsidRPr="002D0884">
        <w:rPr>
          <w:rFonts w:ascii="Arial" w:hAnsi="Arial" w:cs="Arial"/>
          <w:sz w:val="22"/>
          <w:szCs w:val="22"/>
        </w:rPr>
        <w:t>v</w:t>
      </w:r>
      <w:r w:rsidR="0042551B">
        <w:rPr>
          <w:rFonts w:ascii="Arial" w:hAnsi="Arial" w:cs="Arial"/>
          <w:sz w:val="22"/>
          <w:szCs w:val="22"/>
        </w:rPr>
        <w:t> </w:t>
      </w:r>
      <w:r w:rsidR="00495953" w:rsidRPr="00CC0E83">
        <w:rPr>
          <w:rFonts w:ascii="Arial" w:hAnsi="Arial" w:cs="Arial"/>
          <w:sz w:val="22"/>
          <w:szCs w:val="22"/>
        </w:rPr>
        <w:t>délce</w:t>
      </w:r>
      <w:r w:rsidR="0042551B" w:rsidRPr="00CC0E83">
        <w:rPr>
          <w:rFonts w:ascii="Arial" w:hAnsi="Arial" w:cs="Arial"/>
          <w:sz w:val="22"/>
          <w:szCs w:val="22"/>
        </w:rPr>
        <w:t xml:space="preserve"> </w:t>
      </w:r>
      <w:r w:rsidR="00D458E2" w:rsidRPr="00CC0E83">
        <w:rPr>
          <w:rFonts w:ascii="Arial" w:hAnsi="Arial" w:cs="Arial"/>
          <w:b/>
          <w:bCs/>
          <w:sz w:val="22"/>
          <w:szCs w:val="22"/>
        </w:rPr>
        <w:t>60</w:t>
      </w:r>
      <w:r w:rsidR="00475717" w:rsidRPr="00CC0E83">
        <w:rPr>
          <w:rFonts w:ascii="Arial" w:hAnsi="Arial" w:cs="Arial"/>
          <w:b/>
          <w:bCs/>
          <w:sz w:val="22"/>
          <w:szCs w:val="22"/>
        </w:rPr>
        <w:t xml:space="preserve"> měsíců</w:t>
      </w:r>
      <w:r w:rsidR="00475717">
        <w:rPr>
          <w:rFonts w:ascii="Arial" w:hAnsi="Arial" w:cs="Arial"/>
          <w:sz w:val="22"/>
          <w:szCs w:val="22"/>
        </w:rPr>
        <w:t xml:space="preserve"> </w:t>
      </w:r>
      <w:r w:rsidR="00495953" w:rsidRPr="002D0884">
        <w:rPr>
          <w:rFonts w:ascii="Arial" w:hAnsi="Arial" w:cs="Arial"/>
          <w:sz w:val="22"/>
          <w:szCs w:val="22"/>
        </w:rPr>
        <w:t>od doby</w:t>
      </w:r>
      <w:r w:rsidR="008711A5">
        <w:rPr>
          <w:rFonts w:ascii="Arial" w:hAnsi="Arial" w:cs="Arial"/>
          <w:sz w:val="22"/>
          <w:szCs w:val="22"/>
        </w:rPr>
        <w:t xml:space="preserve"> </w:t>
      </w:r>
      <w:r w:rsidR="00495953" w:rsidRPr="002D0884">
        <w:rPr>
          <w:rFonts w:ascii="Arial" w:hAnsi="Arial" w:cs="Arial"/>
          <w:sz w:val="22"/>
          <w:szCs w:val="22"/>
        </w:rPr>
        <w:t>převzetí</w:t>
      </w:r>
      <w:r w:rsidR="00842445">
        <w:rPr>
          <w:rFonts w:ascii="Arial" w:hAnsi="Arial" w:cs="Arial"/>
          <w:sz w:val="22"/>
          <w:szCs w:val="22"/>
        </w:rPr>
        <w:t>,</w:t>
      </w:r>
      <w:r w:rsidR="00495953" w:rsidRPr="002D0884">
        <w:rPr>
          <w:rFonts w:ascii="Arial" w:hAnsi="Arial" w:cs="Arial"/>
          <w:sz w:val="22"/>
          <w:szCs w:val="22"/>
        </w:rPr>
        <w:t xml:space="preserve"> </w:t>
      </w:r>
      <w:r w:rsidR="005230A7" w:rsidRPr="002D0884">
        <w:rPr>
          <w:rFonts w:ascii="Arial" w:hAnsi="Arial" w:cs="Arial"/>
          <w:sz w:val="22"/>
          <w:szCs w:val="22"/>
        </w:rPr>
        <w:t>a to na každý kus jednotlivě</w:t>
      </w:r>
      <w:r w:rsidR="00495953" w:rsidRPr="002D0884">
        <w:rPr>
          <w:rFonts w:ascii="Arial" w:hAnsi="Arial" w:cs="Arial"/>
          <w:sz w:val="22"/>
          <w:szCs w:val="22"/>
        </w:rPr>
        <w:t>.</w:t>
      </w:r>
      <w:r w:rsidR="003D7FFC" w:rsidRPr="002D0884">
        <w:rPr>
          <w:rFonts w:ascii="Arial" w:hAnsi="Arial" w:cs="Arial"/>
          <w:sz w:val="22"/>
          <w:szCs w:val="22"/>
        </w:rPr>
        <w:t xml:space="preserve"> Vykazuje-li </w:t>
      </w:r>
      <w:r w:rsidR="00475717">
        <w:rPr>
          <w:rFonts w:ascii="Arial" w:hAnsi="Arial" w:cs="Arial"/>
          <w:sz w:val="22"/>
          <w:szCs w:val="22"/>
        </w:rPr>
        <w:t>Předmět koupě</w:t>
      </w:r>
      <w:r w:rsidR="003D7FFC" w:rsidRPr="002D0884">
        <w:rPr>
          <w:rFonts w:ascii="Arial" w:hAnsi="Arial" w:cs="Arial"/>
          <w:sz w:val="22"/>
          <w:szCs w:val="22"/>
        </w:rPr>
        <w:t xml:space="preserve"> v průběhu záruky vady, oznámí je Kupující </w:t>
      </w:r>
      <w:r w:rsidR="00F85F4F">
        <w:rPr>
          <w:rFonts w:ascii="Arial" w:hAnsi="Arial" w:cs="Arial"/>
          <w:sz w:val="22"/>
          <w:szCs w:val="22"/>
        </w:rPr>
        <w:t>P</w:t>
      </w:r>
      <w:r w:rsidR="003D7FFC" w:rsidRPr="002D0884">
        <w:rPr>
          <w:rFonts w:ascii="Arial" w:hAnsi="Arial" w:cs="Arial"/>
          <w:sz w:val="22"/>
          <w:szCs w:val="22"/>
        </w:rPr>
        <w:t>rodávajícímu na uvedený kontakt</w:t>
      </w:r>
      <w:r w:rsidR="0064772B" w:rsidRPr="002D0884">
        <w:rPr>
          <w:rFonts w:ascii="Arial" w:hAnsi="Arial" w:cs="Arial"/>
          <w:sz w:val="22"/>
          <w:szCs w:val="22"/>
        </w:rPr>
        <w:t xml:space="preserve"> v čl. I </w:t>
      </w:r>
      <w:r w:rsidR="002D0884" w:rsidRPr="002D0884">
        <w:rPr>
          <w:rFonts w:ascii="Arial" w:hAnsi="Arial" w:cs="Arial"/>
          <w:sz w:val="22"/>
          <w:szCs w:val="22"/>
        </w:rPr>
        <w:t>„osoby ve věc</w:t>
      </w:r>
      <w:r w:rsidR="002D0884">
        <w:rPr>
          <w:rFonts w:ascii="Arial" w:hAnsi="Arial" w:cs="Arial"/>
          <w:sz w:val="22"/>
          <w:szCs w:val="22"/>
        </w:rPr>
        <w:t xml:space="preserve">ech </w:t>
      </w:r>
      <w:r w:rsidR="002D0884" w:rsidRPr="002D0884">
        <w:rPr>
          <w:rFonts w:ascii="Arial" w:hAnsi="Arial" w:cs="Arial"/>
          <w:sz w:val="22"/>
          <w:szCs w:val="22"/>
        </w:rPr>
        <w:t>technických“</w:t>
      </w:r>
      <w:r w:rsidR="002D0884">
        <w:rPr>
          <w:rFonts w:ascii="Arial" w:hAnsi="Arial" w:cs="Arial"/>
          <w:sz w:val="22"/>
          <w:szCs w:val="22"/>
        </w:rPr>
        <w:t>.</w:t>
      </w:r>
      <w:r w:rsidR="003D7FFC" w:rsidRPr="002D0884">
        <w:rPr>
          <w:rFonts w:ascii="Arial" w:hAnsi="Arial" w:cs="Arial"/>
          <w:sz w:val="22"/>
          <w:szCs w:val="22"/>
        </w:rPr>
        <w:t xml:space="preserve"> Prodávající se zavazuje započít s odstraňováním vad bez zbytečného odkladu a odstranit vady v závislosti na jejich závažnosti a technologické náročnosti v co nejbližším možném termínu. </w:t>
      </w:r>
      <w:r w:rsidR="00E22A8D" w:rsidRPr="006D5378">
        <w:rPr>
          <w:rFonts w:ascii="Arial" w:hAnsi="Arial" w:cs="Arial"/>
          <w:sz w:val="22"/>
          <w:szCs w:val="22"/>
        </w:rPr>
        <w:t xml:space="preserve">O dobu, po kterou </w:t>
      </w:r>
      <w:r w:rsidR="00172017">
        <w:rPr>
          <w:rFonts w:ascii="Arial" w:hAnsi="Arial" w:cs="Arial"/>
          <w:sz w:val="22"/>
          <w:szCs w:val="22"/>
        </w:rPr>
        <w:t>Kupující</w:t>
      </w:r>
      <w:r w:rsidR="00E22A8D" w:rsidRPr="006D5378">
        <w:rPr>
          <w:rFonts w:ascii="Arial" w:hAnsi="Arial" w:cs="Arial"/>
          <w:sz w:val="22"/>
          <w:szCs w:val="22"/>
        </w:rPr>
        <w:t xml:space="preserve"> nemůže </w:t>
      </w:r>
      <w:r w:rsidR="00172017">
        <w:rPr>
          <w:rFonts w:ascii="Arial" w:hAnsi="Arial" w:cs="Arial"/>
          <w:sz w:val="22"/>
          <w:szCs w:val="22"/>
        </w:rPr>
        <w:t>Předmět koupě</w:t>
      </w:r>
      <w:r w:rsidR="00E22A8D" w:rsidRPr="006D5378">
        <w:rPr>
          <w:rFonts w:ascii="Arial" w:hAnsi="Arial" w:cs="Arial"/>
          <w:sz w:val="22"/>
          <w:szCs w:val="22"/>
        </w:rPr>
        <w:t xml:space="preserve"> v důsledku vady řádně využívat, se záruční doba prodlužuje. V případě, že </w:t>
      </w:r>
      <w:r w:rsidR="00172017">
        <w:rPr>
          <w:rFonts w:ascii="Arial" w:hAnsi="Arial" w:cs="Arial"/>
          <w:sz w:val="22"/>
          <w:szCs w:val="22"/>
        </w:rPr>
        <w:t>Kupující</w:t>
      </w:r>
      <w:r w:rsidR="00E22A8D" w:rsidRPr="006D5378">
        <w:rPr>
          <w:rFonts w:ascii="Arial" w:hAnsi="Arial" w:cs="Arial"/>
          <w:sz w:val="22"/>
          <w:szCs w:val="22"/>
        </w:rPr>
        <w:t xml:space="preserve"> v záruční době oprávněně uplatní své právo ze záruky, na jehož základě </w:t>
      </w:r>
      <w:r w:rsidR="00056835">
        <w:rPr>
          <w:rFonts w:ascii="Arial" w:hAnsi="Arial" w:cs="Arial"/>
          <w:sz w:val="22"/>
          <w:szCs w:val="22"/>
        </w:rPr>
        <w:t>Prodávající</w:t>
      </w:r>
      <w:r w:rsidR="00E22A8D" w:rsidRPr="006D5378">
        <w:rPr>
          <w:rFonts w:ascii="Arial" w:hAnsi="Arial" w:cs="Arial"/>
          <w:sz w:val="22"/>
          <w:szCs w:val="22"/>
        </w:rPr>
        <w:t xml:space="preserve"> </w:t>
      </w:r>
      <w:r w:rsidR="00056835">
        <w:rPr>
          <w:rFonts w:ascii="Arial" w:hAnsi="Arial" w:cs="Arial"/>
          <w:sz w:val="22"/>
          <w:szCs w:val="22"/>
        </w:rPr>
        <w:t>dodá náhradní</w:t>
      </w:r>
      <w:r w:rsidR="00E22A8D" w:rsidRPr="006D5378">
        <w:rPr>
          <w:rFonts w:ascii="Arial" w:hAnsi="Arial" w:cs="Arial"/>
          <w:sz w:val="22"/>
          <w:szCs w:val="22"/>
        </w:rPr>
        <w:t xml:space="preserve"> část </w:t>
      </w:r>
      <w:r w:rsidR="00ED5D71">
        <w:rPr>
          <w:rFonts w:ascii="Arial" w:hAnsi="Arial" w:cs="Arial"/>
          <w:sz w:val="22"/>
          <w:szCs w:val="22"/>
        </w:rPr>
        <w:t>Předmětu koupě</w:t>
      </w:r>
      <w:r w:rsidR="00E22A8D" w:rsidRPr="006D5378">
        <w:rPr>
          <w:rFonts w:ascii="Arial" w:hAnsi="Arial" w:cs="Arial"/>
          <w:sz w:val="22"/>
          <w:szCs w:val="22"/>
        </w:rPr>
        <w:t xml:space="preserve">, počíná tímto dnem k předmětné části </w:t>
      </w:r>
      <w:r w:rsidR="00ED5D71">
        <w:rPr>
          <w:rFonts w:ascii="Arial" w:hAnsi="Arial" w:cs="Arial"/>
          <w:sz w:val="22"/>
          <w:szCs w:val="22"/>
        </w:rPr>
        <w:t>Předmětu koupě</w:t>
      </w:r>
      <w:r w:rsidR="00E22A8D" w:rsidRPr="006D5378">
        <w:rPr>
          <w:rFonts w:ascii="Arial" w:hAnsi="Arial" w:cs="Arial"/>
          <w:sz w:val="22"/>
          <w:szCs w:val="22"/>
        </w:rPr>
        <w:t xml:space="preserve"> běžet nová záruční doba v délce uvedené ve větě první tohoto odstavce.</w:t>
      </w:r>
    </w:p>
    <w:p w14:paraId="26974285" w14:textId="060709BB" w:rsidR="00971990" w:rsidRPr="00373E20" w:rsidRDefault="006C6BDB" w:rsidP="00373E20">
      <w:pPr>
        <w:pStyle w:val="Odstavecseseznamem"/>
        <w:numPr>
          <w:ilvl w:val="0"/>
          <w:numId w:val="9"/>
        </w:numPr>
        <w:jc w:val="both"/>
        <w:rPr>
          <w:rFonts w:ascii="Arial" w:hAnsi="Arial" w:cs="Arial"/>
          <w:sz w:val="22"/>
          <w:szCs w:val="22"/>
        </w:rPr>
      </w:pPr>
      <w:r>
        <w:rPr>
          <w:rFonts w:ascii="Arial" w:hAnsi="Arial" w:cs="Arial"/>
          <w:sz w:val="22"/>
          <w:szCs w:val="22"/>
        </w:rPr>
        <w:t>Kupující</w:t>
      </w:r>
      <w:r w:rsidRPr="006C6BDB">
        <w:rPr>
          <w:rFonts w:ascii="Arial" w:hAnsi="Arial" w:cs="Arial"/>
          <w:sz w:val="22"/>
          <w:szCs w:val="22"/>
        </w:rPr>
        <w:t xml:space="preserve"> je povinen vadu podle předchozího odstavce vytknout písemně a popsat, v čem vada spočívá nebo jak se projevuje. </w:t>
      </w:r>
      <w:r>
        <w:rPr>
          <w:rFonts w:ascii="Arial" w:hAnsi="Arial" w:cs="Arial"/>
          <w:sz w:val="22"/>
          <w:szCs w:val="22"/>
        </w:rPr>
        <w:t>Prodávající</w:t>
      </w:r>
      <w:r w:rsidRPr="006C6BDB">
        <w:rPr>
          <w:rFonts w:ascii="Arial" w:hAnsi="Arial" w:cs="Arial"/>
          <w:sz w:val="22"/>
          <w:szCs w:val="22"/>
        </w:rPr>
        <w:t xml:space="preserve"> je povinen zahájit odstra</w:t>
      </w:r>
      <w:r w:rsidR="0017738C">
        <w:rPr>
          <w:rFonts w:ascii="Arial" w:hAnsi="Arial" w:cs="Arial"/>
          <w:sz w:val="22"/>
          <w:szCs w:val="22"/>
        </w:rPr>
        <w:t>ňování</w:t>
      </w:r>
      <w:r w:rsidRPr="006C6BDB">
        <w:rPr>
          <w:rFonts w:ascii="Arial" w:hAnsi="Arial" w:cs="Arial"/>
          <w:sz w:val="22"/>
          <w:szCs w:val="22"/>
        </w:rPr>
        <w:t xml:space="preserve"> vady </w:t>
      </w:r>
      <w:r w:rsidRPr="00134240">
        <w:rPr>
          <w:rFonts w:ascii="Arial" w:hAnsi="Arial" w:cs="Arial"/>
          <w:sz w:val="22"/>
          <w:szCs w:val="22"/>
        </w:rPr>
        <w:t xml:space="preserve">nejpozději </w:t>
      </w:r>
      <w:r w:rsidR="00134240" w:rsidRPr="00134240">
        <w:rPr>
          <w:rFonts w:ascii="Arial" w:hAnsi="Arial" w:cs="Arial"/>
          <w:sz w:val="22"/>
          <w:szCs w:val="22"/>
        </w:rPr>
        <w:t>5</w:t>
      </w:r>
      <w:r w:rsidR="00134240">
        <w:rPr>
          <w:rFonts w:ascii="Arial" w:hAnsi="Arial" w:cs="Arial"/>
          <w:sz w:val="22"/>
          <w:szCs w:val="22"/>
        </w:rPr>
        <w:t xml:space="preserve">. </w:t>
      </w:r>
      <w:r w:rsidRPr="006C6BDB">
        <w:rPr>
          <w:rFonts w:ascii="Arial" w:hAnsi="Arial" w:cs="Arial"/>
          <w:sz w:val="22"/>
          <w:szCs w:val="22"/>
        </w:rPr>
        <w:t xml:space="preserve">pracovní den od vytknutí vady a do </w:t>
      </w:r>
      <w:r w:rsidR="00134240">
        <w:rPr>
          <w:rFonts w:ascii="Arial" w:hAnsi="Arial" w:cs="Arial"/>
          <w:sz w:val="22"/>
          <w:szCs w:val="22"/>
        </w:rPr>
        <w:t>30 kalendářních</w:t>
      </w:r>
      <w:r w:rsidRPr="006C6BDB">
        <w:rPr>
          <w:rFonts w:ascii="Arial" w:hAnsi="Arial" w:cs="Arial"/>
          <w:sz w:val="22"/>
          <w:szCs w:val="22"/>
        </w:rPr>
        <w:t xml:space="preserve"> dní od vytknutí vady tuto odstranit.  O odstranění vady vyhotoví </w:t>
      </w:r>
      <w:r w:rsidR="0077598E">
        <w:rPr>
          <w:rFonts w:ascii="Arial" w:hAnsi="Arial" w:cs="Arial"/>
          <w:sz w:val="22"/>
          <w:szCs w:val="22"/>
        </w:rPr>
        <w:t>Prodávající</w:t>
      </w:r>
      <w:r w:rsidRPr="006C6BDB">
        <w:rPr>
          <w:rFonts w:ascii="Arial" w:hAnsi="Arial" w:cs="Arial"/>
          <w:sz w:val="22"/>
          <w:szCs w:val="22"/>
        </w:rPr>
        <w:t xml:space="preserve"> listinný výkaz (protokol), který </w:t>
      </w:r>
      <w:proofErr w:type="gramStart"/>
      <w:r w:rsidRPr="006C6BDB">
        <w:rPr>
          <w:rFonts w:ascii="Arial" w:hAnsi="Arial" w:cs="Arial"/>
          <w:sz w:val="22"/>
          <w:szCs w:val="22"/>
        </w:rPr>
        <w:t>podepíší</w:t>
      </w:r>
      <w:proofErr w:type="gramEnd"/>
      <w:r w:rsidRPr="006C6BDB">
        <w:rPr>
          <w:rFonts w:ascii="Arial" w:hAnsi="Arial" w:cs="Arial"/>
          <w:sz w:val="22"/>
          <w:szCs w:val="22"/>
        </w:rPr>
        <w:t xml:space="preserve"> pověření zástupci obou smluvních stran.</w:t>
      </w:r>
    </w:p>
    <w:p w14:paraId="4F053A5F" w14:textId="77777777" w:rsidR="00D64E89" w:rsidRPr="0044563B" w:rsidRDefault="00D64E89" w:rsidP="00805068">
      <w:pPr>
        <w:pStyle w:val="Bezmezer"/>
        <w:rPr>
          <w:rFonts w:ascii="Arial" w:hAnsi="Arial" w:cs="Arial"/>
        </w:rPr>
      </w:pPr>
    </w:p>
    <w:p w14:paraId="169D3DC8" w14:textId="77777777" w:rsidR="00553BB0" w:rsidRDefault="00553BB0" w:rsidP="00864FB4">
      <w:pPr>
        <w:widowControl w:val="0"/>
        <w:jc w:val="center"/>
        <w:rPr>
          <w:rFonts w:ascii="Arial" w:hAnsi="Arial" w:cs="Arial"/>
          <w:b/>
          <w:sz w:val="22"/>
          <w:szCs w:val="22"/>
        </w:rPr>
      </w:pPr>
      <w:r>
        <w:rPr>
          <w:rFonts w:ascii="Arial" w:hAnsi="Arial" w:cs="Arial"/>
          <w:b/>
          <w:sz w:val="22"/>
          <w:szCs w:val="22"/>
        </w:rPr>
        <w:t>Čl. VI.</w:t>
      </w:r>
    </w:p>
    <w:p w14:paraId="2957F162" w14:textId="77777777" w:rsidR="00864FB4" w:rsidRPr="0044563B" w:rsidRDefault="00864FB4" w:rsidP="00864FB4">
      <w:pPr>
        <w:widowControl w:val="0"/>
        <w:jc w:val="center"/>
        <w:rPr>
          <w:rFonts w:ascii="Arial" w:hAnsi="Arial" w:cs="Arial"/>
          <w:b/>
          <w:sz w:val="22"/>
          <w:szCs w:val="22"/>
        </w:rPr>
      </w:pPr>
      <w:r w:rsidRPr="0044563B">
        <w:rPr>
          <w:rFonts w:ascii="Arial" w:hAnsi="Arial" w:cs="Arial"/>
          <w:b/>
          <w:sz w:val="22"/>
          <w:szCs w:val="22"/>
        </w:rPr>
        <w:t xml:space="preserve">Smluvní </w:t>
      </w:r>
      <w:r w:rsidR="00897469">
        <w:rPr>
          <w:rFonts w:ascii="Arial" w:hAnsi="Arial" w:cs="Arial"/>
          <w:b/>
          <w:sz w:val="22"/>
          <w:szCs w:val="22"/>
        </w:rPr>
        <w:t>sankce</w:t>
      </w:r>
      <w:r w:rsidRPr="0044563B">
        <w:rPr>
          <w:rFonts w:ascii="Arial" w:hAnsi="Arial" w:cs="Arial"/>
          <w:b/>
          <w:sz w:val="22"/>
          <w:szCs w:val="22"/>
        </w:rPr>
        <w:t xml:space="preserve"> a odstoupení od Smlouvy</w:t>
      </w:r>
    </w:p>
    <w:p w14:paraId="2DD3FA45" w14:textId="77777777" w:rsidR="00864FB4" w:rsidRPr="0044563B" w:rsidRDefault="00864FB4" w:rsidP="00864FB4">
      <w:pPr>
        <w:widowControl w:val="0"/>
        <w:jc w:val="center"/>
        <w:rPr>
          <w:rFonts w:ascii="Arial" w:hAnsi="Arial" w:cs="Arial"/>
          <w:b/>
          <w:sz w:val="22"/>
          <w:szCs w:val="22"/>
        </w:rPr>
      </w:pPr>
    </w:p>
    <w:p w14:paraId="3834EF5A" w14:textId="77777777" w:rsidR="00BC0E42" w:rsidRDefault="00864FB4" w:rsidP="00BC0E42">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Smluvní strana není za prodlení se splněním svých závazků vyplývajících z této Smlouvy odpovědna, nemůže-li plnit v důsledku prodlení druhé smluvní strany.</w:t>
      </w:r>
    </w:p>
    <w:p w14:paraId="61CF11B5" w14:textId="77777777" w:rsidR="00971990" w:rsidRDefault="00971990" w:rsidP="00971990">
      <w:pPr>
        <w:pStyle w:val="Odstavecseseznamem"/>
        <w:widowControl w:val="0"/>
        <w:tabs>
          <w:tab w:val="left" w:pos="426"/>
        </w:tabs>
        <w:ind w:left="720"/>
        <w:contextualSpacing/>
        <w:jc w:val="both"/>
        <w:rPr>
          <w:rFonts w:ascii="Arial" w:hAnsi="Arial" w:cs="Arial"/>
          <w:sz w:val="22"/>
          <w:szCs w:val="22"/>
        </w:rPr>
      </w:pPr>
    </w:p>
    <w:p w14:paraId="5FE72791" w14:textId="570CF4F8" w:rsidR="00BC0E42" w:rsidRDefault="00864FB4" w:rsidP="00BC0E42">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 xml:space="preserve">Ujednává se smluvní pokuta pro případ, že Prodávající </w:t>
      </w:r>
      <w:proofErr w:type="gramStart"/>
      <w:r w:rsidRPr="0044563B">
        <w:rPr>
          <w:rFonts w:ascii="Arial" w:hAnsi="Arial" w:cs="Arial"/>
          <w:sz w:val="22"/>
          <w:szCs w:val="22"/>
        </w:rPr>
        <w:t>nedodrží</w:t>
      </w:r>
      <w:proofErr w:type="gramEnd"/>
      <w:r w:rsidRPr="0044563B">
        <w:rPr>
          <w:rFonts w:ascii="Arial" w:hAnsi="Arial" w:cs="Arial"/>
          <w:sz w:val="22"/>
          <w:szCs w:val="22"/>
        </w:rPr>
        <w:t xml:space="preserve"> termín </w:t>
      </w:r>
      <w:r w:rsidR="00BC0E42" w:rsidRPr="0044563B">
        <w:rPr>
          <w:rFonts w:ascii="Arial" w:hAnsi="Arial" w:cs="Arial"/>
          <w:sz w:val="22"/>
          <w:szCs w:val="22"/>
        </w:rPr>
        <w:t xml:space="preserve">dodání </w:t>
      </w:r>
      <w:r w:rsidR="00120BCE">
        <w:rPr>
          <w:rFonts w:ascii="Arial" w:hAnsi="Arial" w:cs="Arial"/>
          <w:sz w:val="22"/>
          <w:szCs w:val="22"/>
        </w:rPr>
        <w:br/>
      </w:r>
      <w:r w:rsidR="00BC0E42" w:rsidRPr="0044563B">
        <w:rPr>
          <w:rFonts w:ascii="Arial" w:hAnsi="Arial" w:cs="Arial"/>
          <w:sz w:val="22"/>
          <w:szCs w:val="22"/>
        </w:rPr>
        <w:t>a</w:t>
      </w:r>
      <w:r w:rsidRPr="0044563B">
        <w:rPr>
          <w:rFonts w:ascii="Arial" w:hAnsi="Arial" w:cs="Arial"/>
          <w:sz w:val="22"/>
          <w:szCs w:val="22"/>
        </w:rPr>
        <w:t xml:space="preserve"> předání </w:t>
      </w:r>
      <w:r w:rsidR="00475717">
        <w:rPr>
          <w:rFonts w:ascii="Arial" w:hAnsi="Arial" w:cs="Arial"/>
          <w:sz w:val="22"/>
          <w:szCs w:val="22"/>
        </w:rPr>
        <w:t>Předmětu koupě</w:t>
      </w:r>
      <w:r w:rsidRPr="0044563B">
        <w:rPr>
          <w:rFonts w:ascii="Arial" w:hAnsi="Arial" w:cs="Arial"/>
          <w:sz w:val="22"/>
          <w:szCs w:val="22"/>
        </w:rPr>
        <w:t>. Prodávající uhradí Kupujícímu smluvní pokutu ve výši 0,</w:t>
      </w:r>
      <w:r w:rsidR="005110FB">
        <w:rPr>
          <w:rFonts w:ascii="Arial" w:hAnsi="Arial" w:cs="Arial"/>
          <w:sz w:val="22"/>
          <w:szCs w:val="22"/>
        </w:rPr>
        <w:t>3</w:t>
      </w:r>
      <w:r w:rsidRPr="0044563B">
        <w:rPr>
          <w:rFonts w:ascii="Arial" w:hAnsi="Arial" w:cs="Arial"/>
          <w:sz w:val="22"/>
          <w:szCs w:val="22"/>
        </w:rPr>
        <w:t xml:space="preserve"> % z ceny </w:t>
      </w:r>
      <w:r w:rsidR="00B813F5">
        <w:rPr>
          <w:rFonts w:ascii="Arial" w:hAnsi="Arial" w:cs="Arial"/>
          <w:sz w:val="22"/>
          <w:szCs w:val="22"/>
        </w:rPr>
        <w:t>nedodané</w:t>
      </w:r>
      <w:r w:rsidR="00A4447D">
        <w:rPr>
          <w:rFonts w:ascii="Arial" w:hAnsi="Arial" w:cs="Arial"/>
          <w:sz w:val="22"/>
          <w:szCs w:val="22"/>
        </w:rPr>
        <w:t xml:space="preserve"> </w:t>
      </w:r>
      <w:r w:rsidR="00475717">
        <w:rPr>
          <w:rFonts w:ascii="Arial" w:hAnsi="Arial" w:cs="Arial"/>
          <w:sz w:val="22"/>
          <w:szCs w:val="22"/>
        </w:rPr>
        <w:t>části Předmětu koupě</w:t>
      </w:r>
      <w:r w:rsidRPr="0044563B">
        <w:rPr>
          <w:rFonts w:ascii="Arial" w:hAnsi="Arial" w:cs="Arial"/>
          <w:sz w:val="22"/>
          <w:szCs w:val="22"/>
        </w:rPr>
        <w:t xml:space="preserve"> bez DPH</w:t>
      </w:r>
      <w:r w:rsidR="005974DC">
        <w:rPr>
          <w:rFonts w:ascii="Arial" w:hAnsi="Arial" w:cs="Arial"/>
          <w:sz w:val="22"/>
          <w:szCs w:val="22"/>
        </w:rPr>
        <w:t xml:space="preserve">, minimálně však </w:t>
      </w:r>
      <w:r w:rsidR="00134240">
        <w:rPr>
          <w:rFonts w:ascii="Arial" w:hAnsi="Arial" w:cs="Arial"/>
          <w:sz w:val="22"/>
          <w:szCs w:val="22"/>
        </w:rPr>
        <w:t>1 000</w:t>
      </w:r>
      <w:r w:rsidR="00F3772D">
        <w:rPr>
          <w:rFonts w:ascii="Arial" w:hAnsi="Arial" w:cs="Arial"/>
          <w:sz w:val="22"/>
          <w:szCs w:val="22"/>
        </w:rPr>
        <w:t xml:space="preserve"> Kč, a to</w:t>
      </w:r>
      <w:r w:rsidRPr="0044563B">
        <w:rPr>
          <w:rFonts w:ascii="Arial" w:hAnsi="Arial" w:cs="Arial"/>
          <w:sz w:val="22"/>
          <w:szCs w:val="22"/>
        </w:rPr>
        <w:t xml:space="preserve"> za každý započatý den prodlení. </w:t>
      </w:r>
      <w:r w:rsidR="00407D0F">
        <w:rPr>
          <w:rFonts w:ascii="Arial" w:hAnsi="Arial" w:cs="Arial"/>
          <w:sz w:val="22"/>
          <w:szCs w:val="22"/>
        </w:rPr>
        <w:t xml:space="preserve"> </w:t>
      </w:r>
      <w:r w:rsidR="00364938">
        <w:rPr>
          <w:rFonts w:ascii="Arial" w:hAnsi="Arial" w:cs="Arial"/>
          <w:sz w:val="22"/>
          <w:szCs w:val="22"/>
        </w:rPr>
        <w:t>Z d</w:t>
      </w:r>
      <w:r w:rsidR="00407D0F">
        <w:rPr>
          <w:rFonts w:ascii="Arial" w:hAnsi="Arial" w:cs="Arial"/>
          <w:sz w:val="22"/>
          <w:szCs w:val="22"/>
        </w:rPr>
        <w:t xml:space="preserve">ůvodu vyloučení </w:t>
      </w:r>
      <w:r w:rsidR="00F257E2">
        <w:rPr>
          <w:rFonts w:ascii="Arial" w:hAnsi="Arial" w:cs="Arial"/>
          <w:sz w:val="22"/>
          <w:szCs w:val="22"/>
        </w:rPr>
        <w:t xml:space="preserve">případných pochybností se výslovně uvádí, že </w:t>
      </w:r>
      <w:r w:rsidR="003E1BA6">
        <w:rPr>
          <w:rFonts w:ascii="Arial" w:hAnsi="Arial" w:cs="Arial"/>
          <w:sz w:val="22"/>
          <w:szCs w:val="22"/>
        </w:rPr>
        <w:t>ustanovení tohoto odstavce</w:t>
      </w:r>
      <w:r w:rsidR="00F257E2">
        <w:rPr>
          <w:rFonts w:ascii="Arial" w:hAnsi="Arial" w:cs="Arial"/>
          <w:sz w:val="22"/>
          <w:szCs w:val="22"/>
        </w:rPr>
        <w:t xml:space="preserve"> se vztahuje též na případy, kdy</w:t>
      </w:r>
      <w:r w:rsidR="00575186">
        <w:rPr>
          <w:rFonts w:ascii="Arial" w:hAnsi="Arial" w:cs="Arial"/>
          <w:sz w:val="22"/>
          <w:szCs w:val="22"/>
        </w:rPr>
        <w:t xml:space="preserve"> bude Předmět koupě či jeho část </w:t>
      </w:r>
      <w:r w:rsidR="009B4B51">
        <w:rPr>
          <w:rFonts w:ascii="Arial" w:hAnsi="Arial" w:cs="Arial"/>
          <w:sz w:val="22"/>
          <w:szCs w:val="22"/>
        </w:rPr>
        <w:lastRenderedPageBreak/>
        <w:t>Kupujícím odmítnut</w:t>
      </w:r>
      <w:r w:rsidR="004B4F08">
        <w:rPr>
          <w:rFonts w:ascii="Arial" w:hAnsi="Arial" w:cs="Arial"/>
          <w:sz w:val="22"/>
          <w:szCs w:val="22"/>
        </w:rPr>
        <w:t xml:space="preserve"> z důvodu vadného plnění.</w:t>
      </w:r>
    </w:p>
    <w:p w14:paraId="41E5C536" w14:textId="77777777" w:rsidR="00971990" w:rsidRPr="00971990" w:rsidRDefault="00971990" w:rsidP="00971990">
      <w:pPr>
        <w:widowControl w:val="0"/>
        <w:tabs>
          <w:tab w:val="left" w:pos="426"/>
        </w:tabs>
        <w:contextualSpacing/>
        <w:jc w:val="both"/>
        <w:rPr>
          <w:rFonts w:ascii="Arial" w:hAnsi="Arial" w:cs="Arial"/>
          <w:sz w:val="16"/>
          <w:szCs w:val="16"/>
        </w:rPr>
      </w:pPr>
    </w:p>
    <w:p w14:paraId="73AB4E18" w14:textId="1393E4F0" w:rsidR="00035DFC" w:rsidRDefault="00035DFC" w:rsidP="00BC0E42">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 xml:space="preserve">Ujednává se smluvní pokuta pro případ, že Prodávající </w:t>
      </w:r>
      <w:proofErr w:type="gramStart"/>
      <w:r w:rsidRPr="0044563B">
        <w:rPr>
          <w:rFonts w:ascii="Arial" w:hAnsi="Arial" w:cs="Arial"/>
          <w:sz w:val="22"/>
          <w:szCs w:val="22"/>
        </w:rPr>
        <w:t>nedodrží</w:t>
      </w:r>
      <w:proofErr w:type="gramEnd"/>
      <w:r w:rsidRPr="0044563B">
        <w:rPr>
          <w:rFonts w:ascii="Arial" w:hAnsi="Arial" w:cs="Arial"/>
          <w:sz w:val="22"/>
          <w:szCs w:val="22"/>
        </w:rPr>
        <w:t xml:space="preserve"> termín </w:t>
      </w:r>
      <w:r w:rsidR="008E4951">
        <w:rPr>
          <w:rFonts w:ascii="Arial" w:hAnsi="Arial" w:cs="Arial"/>
          <w:sz w:val="22"/>
          <w:szCs w:val="22"/>
        </w:rPr>
        <w:t>odstranění vady v rámci záru</w:t>
      </w:r>
      <w:r w:rsidR="00F518CB">
        <w:rPr>
          <w:rFonts w:ascii="Arial" w:hAnsi="Arial" w:cs="Arial"/>
          <w:sz w:val="22"/>
          <w:szCs w:val="22"/>
        </w:rPr>
        <w:t>ky</w:t>
      </w:r>
      <w:r w:rsidRPr="0044563B">
        <w:rPr>
          <w:rFonts w:ascii="Arial" w:hAnsi="Arial" w:cs="Arial"/>
          <w:sz w:val="22"/>
          <w:szCs w:val="22"/>
        </w:rPr>
        <w:t>. Prodávající uhradí Kupujícímu smluvní pokutu ve výši 0,</w:t>
      </w:r>
      <w:r>
        <w:rPr>
          <w:rFonts w:ascii="Arial" w:hAnsi="Arial" w:cs="Arial"/>
          <w:sz w:val="22"/>
          <w:szCs w:val="22"/>
        </w:rPr>
        <w:t>3</w:t>
      </w:r>
      <w:r w:rsidRPr="0044563B">
        <w:rPr>
          <w:rFonts w:ascii="Arial" w:hAnsi="Arial" w:cs="Arial"/>
          <w:sz w:val="22"/>
          <w:szCs w:val="22"/>
        </w:rPr>
        <w:t xml:space="preserve"> % z ceny </w:t>
      </w:r>
      <w:r>
        <w:rPr>
          <w:rFonts w:ascii="Arial" w:hAnsi="Arial" w:cs="Arial"/>
          <w:sz w:val="22"/>
          <w:szCs w:val="22"/>
        </w:rPr>
        <w:t>části Předmětu koupě</w:t>
      </w:r>
      <w:r w:rsidR="00E13B37">
        <w:rPr>
          <w:rFonts w:ascii="Arial" w:hAnsi="Arial" w:cs="Arial"/>
          <w:sz w:val="22"/>
          <w:szCs w:val="22"/>
        </w:rPr>
        <w:t>, která je vadou dotčena,</w:t>
      </w:r>
      <w:r w:rsidRPr="0044563B">
        <w:rPr>
          <w:rFonts w:ascii="Arial" w:hAnsi="Arial" w:cs="Arial"/>
          <w:sz w:val="22"/>
          <w:szCs w:val="22"/>
        </w:rPr>
        <w:t xml:space="preserve"> bez DPH</w:t>
      </w:r>
      <w:r w:rsidR="00BC34E5">
        <w:rPr>
          <w:rFonts w:ascii="Arial" w:hAnsi="Arial" w:cs="Arial"/>
          <w:sz w:val="22"/>
          <w:szCs w:val="22"/>
        </w:rPr>
        <w:t xml:space="preserve">, minimálně však </w:t>
      </w:r>
      <w:r w:rsidR="00134240">
        <w:rPr>
          <w:rFonts w:ascii="Arial" w:hAnsi="Arial" w:cs="Arial"/>
          <w:sz w:val="22"/>
          <w:szCs w:val="22"/>
        </w:rPr>
        <w:t>1 000</w:t>
      </w:r>
      <w:r w:rsidR="00BC34E5">
        <w:rPr>
          <w:rFonts w:ascii="Arial" w:hAnsi="Arial" w:cs="Arial"/>
          <w:sz w:val="22"/>
          <w:szCs w:val="22"/>
        </w:rPr>
        <w:t xml:space="preserve"> Kč, a to</w:t>
      </w:r>
      <w:r w:rsidRPr="0044563B">
        <w:rPr>
          <w:rFonts w:ascii="Arial" w:hAnsi="Arial" w:cs="Arial"/>
          <w:sz w:val="22"/>
          <w:szCs w:val="22"/>
        </w:rPr>
        <w:t xml:space="preserve"> za každý započatý den prodlení. </w:t>
      </w:r>
      <w:r>
        <w:rPr>
          <w:rFonts w:ascii="Arial" w:hAnsi="Arial" w:cs="Arial"/>
          <w:sz w:val="22"/>
          <w:szCs w:val="22"/>
        </w:rPr>
        <w:t xml:space="preserve"> </w:t>
      </w:r>
    </w:p>
    <w:p w14:paraId="0DDFEE53" w14:textId="77777777" w:rsidR="00035DFC" w:rsidRPr="008A23A9" w:rsidRDefault="00035DFC" w:rsidP="008A23A9">
      <w:pPr>
        <w:pStyle w:val="Odstavecseseznamem"/>
        <w:rPr>
          <w:rFonts w:ascii="Arial" w:hAnsi="Arial" w:cs="Arial"/>
          <w:sz w:val="22"/>
          <w:szCs w:val="22"/>
        </w:rPr>
      </w:pPr>
    </w:p>
    <w:p w14:paraId="26CB72CC" w14:textId="0D904B74" w:rsidR="00BC0E42" w:rsidRDefault="00987997" w:rsidP="00BC0E42">
      <w:pPr>
        <w:pStyle w:val="Odstavecseseznamem"/>
        <w:widowControl w:val="0"/>
        <w:numPr>
          <w:ilvl w:val="0"/>
          <w:numId w:val="12"/>
        </w:numPr>
        <w:tabs>
          <w:tab w:val="left" w:pos="426"/>
        </w:tabs>
        <w:contextualSpacing/>
        <w:jc w:val="both"/>
        <w:rPr>
          <w:rFonts w:ascii="Arial" w:hAnsi="Arial" w:cs="Arial"/>
          <w:sz w:val="22"/>
          <w:szCs w:val="22"/>
        </w:rPr>
      </w:pPr>
      <w:r>
        <w:rPr>
          <w:rFonts w:ascii="Arial" w:hAnsi="Arial" w:cs="Arial"/>
          <w:sz w:val="22"/>
          <w:szCs w:val="22"/>
        </w:rPr>
        <w:t xml:space="preserve">V případě prodlení </w:t>
      </w:r>
      <w:r w:rsidR="00864FB4" w:rsidRPr="0044563B">
        <w:rPr>
          <w:rFonts w:ascii="Arial" w:hAnsi="Arial" w:cs="Arial"/>
          <w:sz w:val="22"/>
          <w:szCs w:val="22"/>
        </w:rPr>
        <w:t>Kupujícího s úhra</w:t>
      </w:r>
      <w:r>
        <w:rPr>
          <w:rFonts w:ascii="Arial" w:hAnsi="Arial" w:cs="Arial"/>
          <w:sz w:val="22"/>
          <w:szCs w:val="22"/>
        </w:rPr>
        <w:t xml:space="preserve">dou faktury má Prodávající </w:t>
      </w:r>
      <w:r w:rsidR="00864FB4" w:rsidRPr="0044563B">
        <w:rPr>
          <w:rFonts w:ascii="Arial" w:hAnsi="Arial" w:cs="Arial"/>
          <w:sz w:val="22"/>
          <w:szCs w:val="22"/>
        </w:rPr>
        <w:t xml:space="preserve">právo požadovat po Kupujícím </w:t>
      </w:r>
      <w:r w:rsidR="00897469">
        <w:rPr>
          <w:rFonts w:ascii="Arial" w:hAnsi="Arial" w:cs="Arial"/>
          <w:sz w:val="22"/>
          <w:szCs w:val="22"/>
        </w:rPr>
        <w:t xml:space="preserve">úrok z prodlení </w:t>
      </w:r>
      <w:r>
        <w:rPr>
          <w:rFonts w:ascii="Arial" w:hAnsi="Arial" w:cs="Arial"/>
          <w:sz w:val="22"/>
          <w:szCs w:val="22"/>
        </w:rPr>
        <w:t xml:space="preserve">v zákonné výši </w:t>
      </w:r>
      <w:r w:rsidR="00864FB4" w:rsidRPr="0044563B">
        <w:rPr>
          <w:rFonts w:ascii="Arial" w:hAnsi="Arial" w:cs="Arial"/>
          <w:sz w:val="22"/>
          <w:szCs w:val="22"/>
        </w:rPr>
        <w:t>z dlužné částky za každý započatý den prodlení.</w:t>
      </w:r>
    </w:p>
    <w:p w14:paraId="65FFCF34" w14:textId="77777777" w:rsidR="00971990" w:rsidRDefault="00971990" w:rsidP="00971990">
      <w:pPr>
        <w:pStyle w:val="Odstavecseseznamem"/>
        <w:widowControl w:val="0"/>
        <w:tabs>
          <w:tab w:val="left" w:pos="426"/>
        </w:tabs>
        <w:ind w:left="720"/>
        <w:contextualSpacing/>
        <w:jc w:val="both"/>
        <w:rPr>
          <w:rFonts w:ascii="Arial" w:hAnsi="Arial" w:cs="Arial"/>
          <w:sz w:val="22"/>
          <w:szCs w:val="22"/>
        </w:rPr>
      </w:pPr>
    </w:p>
    <w:p w14:paraId="21BCE897" w14:textId="271EA41D" w:rsidR="00C801CE" w:rsidRDefault="00864FB4" w:rsidP="00C801CE">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 xml:space="preserve">Celková výše smluvních </w:t>
      </w:r>
      <w:r w:rsidR="00897469">
        <w:rPr>
          <w:rFonts w:ascii="Arial" w:hAnsi="Arial" w:cs="Arial"/>
          <w:sz w:val="22"/>
          <w:szCs w:val="22"/>
        </w:rPr>
        <w:t>sankcí</w:t>
      </w:r>
      <w:r w:rsidRPr="0044563B">
        <w:rPr>
          <w:rFonts w:ascii="Arial" w:hAnsi="Arial" w:cs="Arial"/>
          <w:sz w:val="22"/>
          <w:szCs w:val="22"/>
        </w:rPr>
        <w:t xml:space="preserve"> je omezena limitem 100 % výše </w:t>
      </w:r>
      <w:r w:rsidR="00BE3095">
        <w:rPr>
          <w:rFonts w:ascii="Arial" w:hAnsi="Arial" w:cs="Arial"/>
          <w:sz w:val="22"/>
          <w:szCs w:val="22"/>
        </w:rPr>
        <w:t>C</w:t>
      </w:r>
      <w:r w:rsidRPr="0044563B">
        <w:rPr>
          <w:rFonts w:ascii="Arial" w:hAnsi="Arial" w:cs="Arial"/>
          <w:sz w:val="22"/>
          <w:szCs w:val="22"/>
        </w:rPr>
        <w:t>eny uvedené v čl. </w:t>
      </w:r>
      <w:r w:rsidR="00BC0E42" w:rsidRPr="0044563B">
        <w:rPr>
          <w:rFonts w:ascii="Arial" w:hAnsi="Arial" w:cs="Arial"/>
          <w:sz w:val="22"/>
          <w:szCs w:val="22"/>
        </w:rPr>
        <w:t xml:space="preserve">III. </w:t>
      </w:r>
      <w:r w:rsidRPr="0044563B">
        <w:rPr>
          <w:rFonts w:ascii="Arial" w:hAnsi="Arial" w:cs="Arial"/>
          <w:sz w:val="22"/>
          <w:szCs w:val="22"/>
        </w:rPr>
        <w:t>Smlouvy</w:t>
      </w:r>
      <w:r w:rsidR="00BC0E42" w:rsidRPr="0044563B">
        <w:rPr>
          <w:rFonts w:ascii="Arial" w:hAnsi="Arial" w:cs="Arial"/>
          <w:sz w:val="22"/>
          <w:szCs w:val="22"/>
        </w:rPr>
        <w:t xml:space="preserve">. </w:t>
      </w:r>
      <w:r w:rsidRPr="0044563B">
        <w:rPr>
          <w:rFonts w:ascii="Arial" w:hAnsi="Arial" w:cs="Arial"/>
          <w:sz w:val="22"/>
          <w:szCs w:val="22"/>
        </w:rPr>
        <w:t xml:space="preserve"> </w:t>
      </w:r>
    </w:p>
    <w:p w14:paraId="6733B581" w14:textId="77777777" w:rsidR="00971990" w:rsidRPr="00971990" w:rsidRDefault="00971990" w:rsidP="00971990">
      <w:pPr>
        <w:widowControl w:val="0"/>
        <w:tabs>
          <w:tab w:val="left" w:pos="426"/>
        </w:tabs>
        <w:contextualSpacing/>
        <w:jc w:val="both"/>
        <w:rPr>
          <w:rFonts w:ascii="Arial" w:hAnsi="Arial" w:cs="Arial"/>
          <w:sz w:val="12"/>
          <w:szCs w:val="12"/>
        </w:rPr>
      </w:pPr>
    </w:p>
    <w:p w14:paraId="45C70F19" w14:textId="77777777" w:rsidR="00C801CE" w:rsidRDefault="00864FB4" w:rsidP="008F1FC5">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Uplatnění kterékoliv ze smluvních pokut nezbavuje Kupujícího práva k uplatnění případné náhrady vzniklé škody či jiné újmy, přičemž se částka zaplacených smluvních pokut do výše náhrady škody či jiné újmy nezapočítává.</w:t>
      </w:r>
    </w:p>
    <w:p w14:paraId="009B07E1" w14:textId="77777777" w:rsidR="00971990" w:rsidRDefault="00971990" w:rsidP="008F1FC5">
      <w:pPr>
        <w:pStyle w:val="Odstavecseseznamem"/>
        <w:widowControl w:val="0"/>
        <w:tabs>
          <w:tab w:val="left" w:pos="426"/>
        </w:tabs>
        <w:ind w:left="720"/>
        <w:contextualSpacing/>
        <w:jc w:val="both"/>
        <w:rPr>
          <w:rFonts w:ascii="Arial" w:hAnsi="Arial" w:cs="Arial"/>
          <w:sz w:val="22"/>
          <w:szCs w:val="22"/>
        </w:rPr>
      </w:pPr>
    </w:p>
    <w:p w14:paraId="4DB81510" w14:textId="5D8AB417" w:rsidR="00B81554" w:rsidRDefault="00864FB4" w:rsidP="00B81554">
      <w:pPr>
        <w:pStyle w:val="Odstavecseseznamem"/>
        <w:widowControl w:val="0"/>
        <w:numPr>
          <w:ilvl w:val="0"/>
          <w:numId w:val="12"/>
        </w:numPr>
        <w:tabs>
          <w:tab w:val="left" w:pos="426"/>
        </w:tabs>
        <w:contextualSpacing/>
        <w:jc w:val="both"/>
        <w:rPr>
          <w:rFonts w:ascii="Arial" w:hAnsi="Arial" w:cs="Arial"/>
          <w:sz w:val="22"/>
          <w:szCs w:val="22"/>
        </w:rPr>
      </w:pPr>
      <w:r w:rsidRPr="0044563B">
        <w:rPr>
          <w:rFonts w:ascii="Arial" w:hAnsi="Arial" w:cs="Arial"/>
          <w:sz w:val="22"/>
          <w:szCs w:val="22"/>
        </w:rPr>
        <w:t xml:space="preserve">Veškeré smluvní </w:t>
      </w:r>
      <w:r w:rsidR="00897469">
        <w:rPr>
          <w:rFonts w:ascii="Arial" w:hAnsi="Arial" w:cs="Arial"/>
          <w:sz w:val="22"/>
          <w:szCs w:val="22"/>
        </w:rPr>
        <w:t>sankce</w:t>
      </w:r>
      <w:r w:rsidRPr="0044563B">
        <w:rPr>
          <w:rFonts w:ascii="Arial" w:hAnsi="Arial" w:cs="Arial"/>
          <w:sz w:val="22"/>
          <w:szCs w:val="22"/>
        </w:rPr>
        <w:t xml:space="preserve"> jsou splatné do 30 dnů o</w:t>
      </w:r>
      <w:r w:rsidR="00B02B9C">
        <w:rPr>
          <w:rFonts w:ascii="Arial" w:hAnsi="Arial" w:cs="Arial"/>
          <w:sz w:val="22"/>
          <w:szCs w:val="22"/>
        </w:rPr>
        <w:t>d</w:t>
      </w:r>
      <w:r w:rsidRPr="0044563B">
        <w:rPr>
          <w:rFonts w:ascii="Arial" w:hAnsi="Arial" w:cs="Arial"/>
          <w:sz w:val="22"/>
          <w:szCs w:val="22"/>
        </w:rPr>
        <w:t xml:space="preserve"> doručení oznámení o uložení smluvní </w:t>
      </w:r>
      <w:r w:rsidR="00897469">
        <w:rPr>
          <w:rFonts w:ascii="Arial" w:hAnsi="Arial" w:cs="Arial"/>
          <w:sz w:val="22"/>
          <w:szCs w:val="22"/>
        </w:rPr>
        <w:t>sankce</w:t>
      </w:r>
      <w:r w:rsidRPr="0044563B">
        <w:rPr>
          <w:rFonts w:ascii="Arial" w:hAnsi="Arial" w:cs="Arial"/>
          <w:sz w:val="22"/>
          <w:szCs w:val="22"/>
        </w:rPr>
        <w:t xml:space="preserve"> druhé smluvní straně. Oznámení o uložení smluvní </w:t>
      </w:r>
      <w:r w:rsidR="00897469">
        <w:rPr>
          <w:rFonts w:ascii="Arial" w:hAnsi="Arial" w:cs="Arial"/>
          <w:sz w:val="22"/>
          <w:szCs w:val="22"/>
        </w:rPr>
        <w:t>sankce</w:t>
      </w:r>
      <w:r w:rsidRPr="0044563B">
        <w:rPr>
          <w:rFonts w:ascii="Arial" w:hAnsi="Arial" w:cs="Arial"/>
          <w:sz w:val="22"/>
          <w:szCs w:val="22"/>
        </w:rPr>
        <w:t xml:space="preserve"> musí vždy obsahovat popis a časové určení události, která v souladu s uzavřenou Smlouvou zakládá právo účtovat smluvní </w:t>
      </w:r>
      <w:r w:rsidR="00897469">
        <w:rPr>
          <w:rFonts w:ascii="Arial" w:hAnsi="Arial" w:cs="Arial"/>
          <w:sz w:val="22"/>
          <w:szCs w:val="22"/>
        </w:rPr>
        <w:t>sankci</w:t>
      </w:r>
      <w:r w:rsidRPr="0044563B">
        <w:rPr>
          <w:rFonts w:ascii="Arial" w:hAnsi="Arial" w:cs="Arial"/>
          <w:sz w:val="22"/>
          <w:szCs w:val="22"/>
        </w:rPr>
        <w:t xml:space="preserve">. Oznámení musí dále obsahovat informaci o způsobu úhrady smluvní </w:t>
      </w:r>
      <w:r w:rsidR="00897469">
        <w:rPr>
          <w:rFonts w:ascii="Arial" w:hAnsi="Arial" w:cs="Arial"/>
          <w:sz w:val="22"/>
          <w:szCs w:val="22"/>
        </w:rPr>
        <w:t>sankce</w:t>
      </w:r>
      <w:r w:rsidRPr="0044563B">
        <w:rPr>
          <w:rFonts w:ascii="Arial" w:hAnsi="Arial" w:cs="Arial"/>
          <w:sz w:val="22"/>
          <w:szCs w:val="22"/>
        </w:rPr>
        <w:t xml:space="preserve">. Kupující si vyhrazuje právo na určení způsobu úhrady smluvní </w:t>
      </w:r>
      <w:r w:rsidR="00897469">
        <w:rPr>
          <w:rFonts w:ascii="Arial" w:hAnsi="Arial" w:cs="Arial"/>
          <w:sz w:val="22"/>
          <w:szCs w:val="22"/>
        </w:rPr>
        <w:t>sankce</w:t>
      </w:r>
      <w:r w:rsidRPr="0044563B">
        <w:rPr>
          <w:rFonts w:ascii="Arial" w:hAnsi="Arial" w:cs="Arial"/>
          <w:sz w:val="22"/>
          <w:szCs w:val="22"/>
        </w:rPr>
        <w:t xml:space="preserve">, a to včetně formy zápočtu proti kterékoliv splatné pohledávce Prodávajícího vůči Kupujícímu. </w:t>
      </w:r>
    </w:p>
    <w:p w14:paraId="2A0CEE37" w14:textId="77777777" w:rsidR="00B81554" w:rsidRPr="00373E20" w:rsidRDefault="00B81554" w:rsidP="00373E20">
      <w:pPr>
        <w:pStyle w:val="Odstavecseseznamem"/>
        <w:rPr>
          <w:rFonts w:ascii="Arial" w:hAnsi="Arial" w:cs="Arial"/>
        </w:rPr>
      </w:pPr>
    </w:p>
    <w:p w14:paraId="303F1628" w14:textId="77777777" w:rsidR="00B81554" w:rsidRPr="00373E20" w:rsidRDefault="00C20E6F" w:rsidP="00B81554">
      <w:pPr>
        <w:pStyle w:val="Odstavecseseznamem"/>
        <w:widowControl w:val="0"/>
        <w:numPr>
          <w:ilvl w:val="0"/>
          <w:numId w:val="12"/>
        </w:numPr>
        <w:tabs>
          <w:tab w:val="left" w:pos="426"/>
        </w:tabs>
        <w:contextualSpacing/>
        <w:jc w:val="both"/>
        <w:rPr>
          <w:rFonts w:ascii="Arial" w:hAnsi="Arial" w:cs="Arial"/>
          <w:sz w:val="22"/>
          <w:szCs w:val="22"/>
        </w:rPr>
      </w:pPr>
      <w:r w:rsidRPr="00373E20">
        <w:rPr>
          <w:rFonts w:ascii="Arial" w:hAnsi="Arial" w:cs="Arial"/>
          <w:sz w:val="22"/>
          <w:szCs w:val="22"/>
        </w:rPr>
        <w:t>Smluvní strany si ujednaly, že od této Smlouvy je každá ze smluvních stran oprávněna odstoupit jen v případech stanovených zákonem nebo touto Smlouvou.</w:t>
      </w:r>
    </w:p>
    <w:p w14:paraId="7F41BB8B" w14:textId="77777777" w:rsidR="00B81554" w:rsidRPr="00373E20" w:rsidRDefault="00B81554" w:rsidP="00373E20">
      <w:pPr>
        <w:pStyle w:val="Odstavecseseznamem"/>
        <w:rPr>
          <w:rFonts w:ascii="Arial" w:hAnsi="Arial" w:cs="Arial"/>
          <w:sz w:val="22"/>
          <w:szCs w:val="22"/>
        </w:rPr>
      </w:pPr>
    </w:p>
    <w:p w14:paraId="5FBD132F" w14:textId="77777777" w:rsidR="00840A7C" w:rsidRDefault="00B81554" w:rsidP="00840A7C">
      <w:pPr>
        <w:pStyle w:val="Odstavecseseznamem"/>
        <w:widowControl w:val="0"/>
        <w:numPr>
          <w:ilvl w:val="0"/>
          <w:numId w:val="12"/>
        </w:numPr>
        <w:tabs>
          <w:tab w:val="left" w:pos="426"/>
        </w:tabs>
        <w:contextualSpacing/>
        <w:jc w:val="both"/>
        <w:rPr>
          <w:rFonts w:ascii="Arial" w:hAnsi="Arial" w:cs="Arial"/>
          <w:sz w:val="22"/>
          <w:szCs w:val="22"/>
        </w:rPr>
      </w:pPr>
      <w:r w:rsidRPr="00373E20">
        <w:rPr>
          <w:rFonts w:ascii="Arial" w:hAnsi="Arial" w:cs="Arial"/>
          <w:sz w:val="22"/>
          <w:szCs w:val="22"/>
        </w:rPr>
        <w:t xml:space="preserve">Smluvní strany se dohodly, že Kupující je od Smlouvy oprávněn odstoupit zejména pokud Prodávající neodstraní vady Předmětu koupě ve lhůtě </w:t>
      </w:r>
      <w:r w:rsidR="00BC2FB2" w:rsidRPr="00373E20">
        <w:rPr>
          <w:rFonts w:ascii="Arial" w:hAnsi="Arial" w:cs="Arial"/>
          <w:sz w:val="22"/>
          <w:szCs w:val="22"/>
        </w:rPr>
        <w:t>dle</w:t>
      </w:r>
      <w:r w:rsidRPr="00373E20">
        <w:rPr>
          <w:rFonts w:ascii="Arial" w:hAnsi="Arial" w:cs="Arial"/>
          <w:sz w:val="22"/>
          <w:szCs w:val="22"/>
        </w:rPr>
        <w:t xml:space="preserve"> </w:t>
      </w:r>
      <w:r w:rsidR="00A97D39" w:rsidRPr="00373E20">
        <w:rPr>
          <w:rFonts w:ascii="Arial" w:hAnsi="Arial" w:cs="Arial"/>
          <w:sz w:val="22"/>
          <w:szCs w:val="22"/>
        </w:rPr>
        <w:t xml:space="preserve">čl. V. </w:t>
      </w:r>
      <w:r w:rsidRPr="00373E20">
        <w:rPr>
          <w:rFonts w:ascii="Arial" w:hAnsi="Arial" w:cs="Arial"/>
          <w:sz w:val="22"/>
          <w:szCs w:val="22"/>
        </w:rPr>
        <w:t>Smlouvy a přes upozornění Kupujícího nezjedná bez zbytečného odkladu nápravu.</w:t>
      </w:r>
    </w:p>
    <w:p w14:paraId="7395D6C6" w14:textId="77777777" w:rsidR="00840A7C" w:rsidRPr="00373E20" w:rsidRDefault="00840A7C" w:rsidP="00373E20">
      <w:pPr>
        <w:pStyle w:val="Odstavecseseznamem"/>
        <w:rPr>
          <w:rFonts w:ascii="Arial" w:hAnsi="Arial" w:cs="Arial"/>
          <w:sz w:val="22"/>
          <w:szCs w:val="22"/>
        </w:rPr>
      </w:pPr>
    </w:p>
    <w:p w14:paraId="011C5A44" w14:textId="5C404678" w:rsidR="00C20E6F" w:rsidRPr="00373E20" w:rsidRDefault="00840A7C" w:rsidP="00840A7C">
      <w:pPr>
        <w:pStyle w:val="Odstavecseseznamem"/>
        <w:widowControl w:val="0"/>
        <w:numPr>
          <w:ilvl w:val="0"/>
          <w:numId w:val="12"/>
        </w:numPr>
        <w:tabs>
          <w:tab w:val="left" w:pos="426"/>
        </w:tabs>
        <w:contextualSpacing/>
        <w:jc w:val="both"/>
        <w:rPr>
          <w:rFonts w:ascii="Arial" w:hAnsi="Arial" w:cs="Arial"/>
          <w:sz w:val="22"/>
          <w:szCs w:val="22"/>
        </w:rPr>
      </w:pPr>
      <w:r w:rsidRPr="00373E20">
        <w:rPr>
          <w:rFonts w:ascii="Arial" w:hAnsi="Arial" w:cs="Arial"/>
          <w:sz w:val="22"/>
          <w:szCs w:val="22"/>
        </w:rPr>
        <w:t xml:space="preserve">Smluvní strany potvrzují, že odstoupení od Smlouvy musí být učiněno písemně a musí být doručeno druhé </w:t>
      </w:r>
      <w:r w:rsidR="00503A39">
        <w:rPr>
          <w:rFonts w:ascii="Arial" w:hAnsi="Arial" w:cs="Arial"/>
          <w:sz w:val="22"/>
          <w:szCs w:val="22"/>
        </w:rPr>
        <w:t>S</w:t>
      </w:r>
      <w:r w:rsidRPr="00373E20">
        <w:rPr>
          <w:rFonts w:ascii="Arial" w:hAnsi="Arial" w:cs="Arial"/>
          <w:sz w:val="22"/>
          <w:szCs w:val="22"/>
        </w:rPr>
        <w:t xml:space="preserve">mluvní straně. Za den odstoupení od Smlouvy se považuje den, kdy bylo písemné oznámení o odstoupení oprávněné </w:t>
      </w:r>
      <w:r w:rsidR="00503A39">
        <w:rPr>
          <w:rFonts w:ascii="Arial" w:hAnsi="Arial" w:cs="Arial"/>
          <w:sz w:val="22"/>
          <w:szCs w:val="22"/>
        </w:rPr>
        <w:t>S</w:t>
      </w:r>
      <w:r w:rsidRPr="00373E20">
        <w:rPr>
          <w:rFonts w:ascii="Arial" w:hAnsi="Arial" w:cs="Arial"/>
          <w:sz w:val="22"/>
          <w:szCs w:val="22"/>
        </w:rPr>
        <w:t xml:space="preserve">mluvní strany doručeno druhé </w:t>
      </w:r>
      <w:r w:rsidR="00503A39">
        <w:rPr>
          <w:rFonts w:ascii="Arial" w:hAnsi="Arial" w:cs="Arial"/>
          <w:sz w:val="22"/>
          <w:szCs w:val="22"/>
        </w:rPr>
        <w:t>S</w:t>
      </w:r>
      <w:r w:rsidRPr="00373E20">
        <w:rPr>
          <w:rFonts w:ascii="Arial" w:hAnsi="Arial" w:cs="Arial"/>
          <w:sz w:val="22"/>
          <w:szCs w:val="22"/>
        </w:rPr>
        <w:t xml:space="preserve">mluvní straně. Odstoupením od Smlouvy nejsou dotčena práva </w:t>
      </w:r>
      <w:r w:rsidR="00503A39">
        <w:rPr>
          <w:rFonts w:ascii="Arial" w:hAnsi="Arial" w:cs="Arial"/>
          <w:sz w:val="22"/>
          <w:szCs w:val="22"/>
        </w:rPr>
        <w:t>S</w:t>
      </w:r>
      <w:r w:rsidRPr="00373E20">
        <w:rPr>
          <w:rFonts w:ascii="Arial" w:hAnsi="Arial" w:cs="Arial"/>
          <w:sz w:val="22"/>
          <w:szCs w:val="22"/>
        </w:rPr>
        <w:t>mluvních stran na úhradu náhrady škody.</w:t>
      </w:r>
    </w:p>
    <w:p w14:paraId="4DDEF484" w14:textId="77777777" w:rsidR="008F1FC5" w:rsidRDefault="008F1FC5" w:rsidP="008F1FC5">
      <w:pPr>
        <w:pStyle w:val="Odstavecseseznamem"/>
        <w:widowControl w:val="0"/>
        <w:tabs>
          <w:tab w:val="left" w:pos="426"/>
        </w:tabs>
        <w:ind w:left="720"/>
        <w:contextualSpacing/>
        <w:jc w:val="both"/>
        <w:rPr>
          <w:rFonts w:ascii="Arial" w:hAnsi="Arial" w:cs="Arial"/>
          <w:sz w:val="22"/>
          <w:szCs w:val="22"/>
        </w:rPr>
      </w:pPr>
    </w:p>
    <w:p w14:paraId="0597CF14" w14:textId="3CF993DE" w:rsidR="0062298F" w:rsidRDefault="0062298F" w:rsidP="008F1FC5">
      <w:pPr>
        <w:widowControl w:val="0"/>
        <w:tabs>
          <w:tab w:val="left" w:pos="426"/>
        </w:tabs>
        <w:contextualSpacing/>
        <w:jc w:val="both"/>
        <w:rPr>
          <w:rFonts w:ascii="Arial" w:hAnsi="Arial" w:cs="Arial"/>
          <w:sz w:val="22"/>
          <w:szCs w:val="22"/>
        </w:rPr>
      </w:pPr>
    </w:p>
    <w:p w14:paraId="0720BA37" w14:textId="59303DBA" w:rsidR="00091889" w:rsidRDefault="00091889" w:rsidP="008F1FC5">
      <w:pPr>
        <w:widowControl w:val="0"/>
        <w:tabs>
          <w:tab w:val="left" w:pos="426"/>
        </w:tabs>
        <w:autoSpaceDE w:val="0"/>
        <w:autoSpaceDN w:val="0"/>
        <w:adjustRightInd w:val="0"/>
        <w:jc w:val="center"/>
        <w:rPr>
          <w:rFonts w:ascii="Arial" w:hAnsi="Arial" w:cs="Arial"/>
          <w:b/>
          <w:sz w:val="22"/>
          <w:szCs w:val="22"/>
        </w:rPr>
      </w:pPr>
      <w:r>
        <w:rPr>
          <w:rFonts w:ascii="Arial" w:hAnsi="Arial" w:cs="Arial"/>
          <w:b/>
          <w:sz w:val="22"/>
          <w:szCs w:val="22"/>
        </w:rPr>
        <w:t>Čl. VII.</w:t>
      </w:r>
    </w:p>
    <w:p w14:paraId="0D947C1E" w14:textId="2668E79C" w:rsidR="00091889" w:rsidRDefault="00E92631" w:rsidP="008F1FC5">
      <w:pPr>
        <w:widowControl w:val="0"/>
        <w:tabs>
          <w:tab w:val="left" w:pos="426"/>
        </w:tabs>
        <w:autoSpaceDE w:val="0"/>
        <w:autoSpaceDN w:val="0"/>
        <w:adjustRightInd w:val="0"/>
        <w:jc w:val="center"/>
        <w:rPr>
          <w:rFonts w:ascii="Arial" w:hAnsi="Arial" w:cs="Arial"/>
          <w:b/>
          <w:sz w:val="22"/>
          <w:szCs w:val="22"/>
        </w:rPr>
      </w:pPr>
      <w:r w:rsidRPr="00E92631">
        <w:rPr>
          <w:rFonts w:ascii="Arial" w:hAnsi="Arial" w:cs="Arial"/>
          <w:b/>
          <w:sz w:val="22"/>
          <w:szCs w:val="22"/>
        </w:rPr>
        <w:t xml:space="preserve">Souhrnná smluvní doložka uzavřená na základě </w:t>
      </w:r>
      <w:proofErr w:type="spellStart"/>
      <w:r w:rsidRPr="00E92631">
        <w:rPr>
          <w:rFonts w:ascii="Arial" w:hAnsi="Arial" w:cs="Arial"/>
          <w:b/>
          <w:sz w:val="22"/>
          <w:szCs w:val="22"/>
        </w:rPr>
        <w:t>Compliance</w:t>
      </w:r>
      <w:proofErr w:type="spellEnd"/>
      <w:r w:rsidRPr="00E92631">
        <w:rPr>
          <w:rFonts w:ascii="Arial" w:hAnsi="Arial" w:cs="Arial"/>
          <w:b/>
          <w:sz w:val="22"/>
          <w:szCs w:val="22"/>
        </w:rPr>
        <w:t xml:space="preserve"> programu TSK</w:t>
      </w:r>
    </w:p>
    <w:p w14:paraId="146A3DDA" w14:textId="77777777" w:rsidR="00091889" w:rsidRDefault="00091889" w:rsidP="008F1FC5">
      <w:pPr>
        <w:pStyle w:val="Odstavecseseznamem"/>
        <w:widowControl w:val="0"/>
        <w:tabs>
          <w:tab w:val="num" w:pos="709"/>
        </w:tabs>
        <w:ind w:left="426"/>
        <w:jc w:val="both"/>
        <w:rPr>
          <w:rFonts w:ascii="Arial" w:hAnsi="Arial" w:cs="Arial"/>
          <w:sz w:val="22"/>
          <w:szCs w:val="22"/>
        </w:rPr>
      </w:pPr>
    </w:p>
    <w:p w14:paraId="6572DAF7" w14:textId="02C240EE" w:rsidR="0071705B" w:rsidRPr="0071705B" w:rsidRDefault="0009696E" w:rsidP="008A23A9">
      <w:pPr>
        <w:pStyle w:val="Clanek11"/>
        <w:widowControl w:val="0"/>
        <w:numPr>
          <w:ilvl w:val="0"/>
          <w:numId w:val="31"/>
        </w:numPr>
        <w:tabs>
          <w:tab w:val="left" w:pos="708"/>
        </w:tabs>
        <w:rPr>
          <w:rFonts w:cs="Times New Roman"/>
          <w:szCs w:val="22"/>
        </w:rPr>
      </w:pPr>
      <w:r>
        <w:rPr>
          <w:rFonts w:cs="Times New Roman"/>
          <w:szCs w:val="22"/>
        </w:rPr>
        <w:t>Prodávající</w:t>
      </w:r>
      <w:r w:rsidR="0071705B" w:rsidRPr="0071705B">
        <w:rPr>
          <w:rFonts w:cs="Times New Roman"/>
          <w:szCs w:val="22"/>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71705B" w:rsidRPr="0071705B">
        <w:rPr>
          <w:rFonts w:cs="Times New Roman"/>
          <w:szCs w:val="22"/>
        </w:rPr>
        <w:t>Compliance</w:t>
      </w:r>
      <w:proofErr w:type="spellEnd"/>
      <w:r w:rsidR="0071705B" w:rsidRPr="0071705B">
        <w:rPr>
          <w:rFonts w:cs="Times New Roman"/>
          <w:szCs w:val="22"/>
        </w:rPr>
        <w:t xml:space="preserve"> zásad, tak i specifických požadavků vztahujících se k nulové toleranci korupčního jednání a celkovému dodržování zásad slušnosti, poctivosti a dobrých mravů.</w:t>
      </w:r>
    </w:p>
    <w:p w14:paraId="02472275" w14:textId="7F239D09" w:rsidR="0071705B" w:rsidRPr="0071705B" w:rsidRDefault="0009696E" w:rsidP="008A23A9">
      <w:pPr>
        <w:pStyle w:val="Clanek11"/>
        <w:widowControl w:val="0"/>
        <w:numPr>
          <w:ilvl w:val="0"/>
          <w:numId w:val="31"/>
        </w:numPr>
        <w:tabs>
          <w:tab w:val="left" w:pos="708"/>
        </w:tabs>
        <w:rPr>
          <w:rFonts w:cs="Times New Roman"/>
          <w:szCs w:val="22"/>
        </w:rPr>
      </w:pPr>
      <w:r>
        <w:rPr>
          <w:rFonts w:cs="Times New Roman"/>
          <w:szCs w:val="22"/>
        </w:rPr>
        <w:t>Prodávající</w:t>
      </w:r>
      <w:r w:rsidR="0071705B" w:rsidRPr="0071705B">
        <w:rPr>
          <w:rFonts w:cs="Times New Roman"/>
          <w:szCs w:val="22"/>
        </w:rPr>
        <w:t xml:space="preserve"> bere dále výslovně na vědomí, že Souhrnná smluvní doložka obsahuje i jiné povinnosti nad rámec odst. 1</w:t>
      </w:r>
      <w:r>
        <w:rPr>
          <w:rFonts w:cs="Times New Roman"/>
          <w:szCs w:val="22"/>
        </w:rPr>
        <w:t>)</w:t>
      </w:r>
      <w:r w:rsidR="0071705B" w:rsidRPr="0071705B">
        <w:rPr>
          <w:rFonts w:cs="Times New Roman"/>
          <w:szCs w:val="22"/>
        </w:rPr>
        <w:t xml:space="preserve"> výše, a to zejména z oblasti absence mezinárodních a národních sankcí, nebo zamezování střetu zájmů ve smyslu zákona č. 159/2006 Sb. </w:t>
      </w:r>
      <w:r>
        <w:rPr>
          <w:rFonts w:cs="Times New Roman"/>
          <w:szCs w:val="22"/>
        </w:rPr>
        <w:t xml:space="preserve">Prodávající </w:t>
      </w:r>
      <w:r w:rsidR="0071705B" w:rsidRPr="0071705B">
        <w:rPr>
          <w:rFonts w:cs="Times New Roman"/>
          <w:szCs w:val="22"/>
        </w:rPr>
        <w:t xml:space="preserve">se zavazuje tyto povinnosti dodržovat.  </w:t>
      </w:r>
    </w:p>
    <w:p w14:paraId="7E01851E" w14:textId="144C6DB7" w:rsidR="0071705B" w:rsidRPr="0071705B" w:rsidRDefault="0009696E" w:rsidP="008A23A9">
      <w:pPr>
        <w:pStyle w:val="Clanek11"/>
        <w:widowControl w:val="0"/>
        <w:numPr>
          <w:ilvl w:val="0"/>
          <w:numId w:val="31"/>
        </w:numPr>
        <w:tabs>
          <w:tab w:val="left" w:pos="708"/>
        </w:tabs>
        <w:rPr>
          <w:rFonts w:cs="Times New Roman"/>
          <w:szCs w:val="22"/>
        </w:rPr>
      </w:pPr>
      <w:r>
        <w:rPr>
          <w:rFonts w:cs="Times New Roman"/>
          <w:szCs w:val="22"/>
        </w:rPr>
        <w:t>Prodávající</w:t>
      </w:r>
      <w:r w:rsidR="0071705B" w:rsidRPr="0071705B">
        <w:rPr>
          <w:rFonts w:cs="Times New Roman"/>
          <w:szCs w:val="22"/>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1B5CCCF5" w14:textId="070CCF07" w:rsidR="0071705B" w:rsidRPr="0071705B" w:rsidRDefault="0071705B" w:rsidP="008A23A9">
      <w:pPr>
        <w:pStyle w:val="Clanek11"/>
        <w:widowControl w:val="0"/>
        <w:numPr>
          <w:ilvl w:val="0"/>
          <w:numId w:val="31"/>
        </w:numPr>
        <w:tabs>
          <w:tab w:val="left" w:pos="708"/>
        </w:tabs>
        <w:rPr>
          <w:rFonts w:cs="Times New Roman"/>
          <w:szCs w:val="22"/>
        </w:rPr>
      </w:pPr>
      <w:r w:rsidRPr="0071705B">
        <w:rPr>
          <w:rFonts w:cs="Times New Roman"/>
          <w:szCs w:val="22"/>
        </w:rPr>
        <w:t xml:space="preserve">Podrobně jsou práva a povinnosti Smluvních stran rozvedeny v příloze č. </w:t>
      </w:r>
      <w:r>
        <w:rPr>
          <w:rFonts w:cs="Times New Roman"/>
          <w:szCs w:val="22"/>
        </w:rPr>
        <w:t>4</w:t>
      </w:r>
      <w:r w:rsidRPr="0071705B">
        <w:rPr>
          <w:rFonts w:cs="Times New Roman"/>
          <w:szCs w:val="22"/>
        </w:rPr>
        <w:t xml:space="preserve"> Souhrnná smluvní doložka, která </w:t>
      </w:r>
      <w:proofErr w:type="gramStart"/>
      <w:r w:rsidRPr="0071705B">
        <w:rPr>
          <w:rFonts w:cs="Times New Roman"/>
          <w:szCs w:val="22"/>
        </w:rPr>
        <w:t>tvoří</w:t>
      </w:r>
      <w:proofErr w:type="gramEnd"/>
      <w:r w:rsidRPr="0071705B">
        <w:rPr>
          <w:rFonts w:cs="Times New Roman"/>
          <w:szCs w:val="22"/>
        </w:rPr>
        <w:t xml:space="preserve"> nedílnou součást Smlouvy.</w:t>
      </w:r>
    </w:p>
    <w:p w14:paraId="2FFF5CA9" w14:textId="77777777" w:rsidR="00864FB4" w:rsidRDefault="00864FB4" w:rsidP="008F1FC5">
      <w:pPr>
        <w:pStyle w:val="Bezmezer"/>
        <w:widowControl w:val="0"/>
        <w:rPr>
          <w:rFonts w:ascii="Arial" w:hAnsi="Arial" w:cs="Arial"/>
        </w:rPr>
      </w:pPr>
    </w:p>
    <w:p w14:paraId="72927ACF" w14:textId="70737780" w:rsidR="00805068" w:rsidRPr="00553BB0" w:rsidRDefault="00805068" w:rsidP="008F1FC5">
      <w:pPr>
        <w:pStyle w:val="Bezmezer"/>
        <w:widowControl w:val="0"/>
        <w:jc w:val="center"/>
        <w:rPr>
          <w:rFonts w:ascii="Arial" w:hAnsi="Arial" w:cs="Arial"/>
          <w:b/>
        </w:rPr>
      </w:pPr>
      <w:r w:rsidRPr="00553BB0">
        <w:rPr>
          <w:rFonts w:ascii="Arial" w:hAnsi="Arial" w:cs="Arial"/>
          <w:b/>
        </w:rPr>
        <w:lastRenderedPageBreak/>
        <w:t>Čl. VI</w:t>
      </w:r>
      <w:r w:rsidR="00091889">
        <w:rPr>
          <w:rFonts w:ascii="Arial" w:hAnsi="Arial" w:cs="Arial"/>
          <w:b/>
        </w:rPr>
        <w:t>I</w:t>
      </w:r>
      <w:r w:rsidRPr="00553BB0">
        <w:rPr>
          <w:rFonts w:ascii="Arial" w:hAnsi="Arial" w:cs="Arial"/>
          <w:b/>
        </w:rPr>
        <w:t>I.</w:t>
      </w:r>
    </w:p>
    <w:p w14:paraId="787E58F9" w14:textId="77777777" w:rsidR="00805068" w:rsidRPr="00553BB0" w:rsidRDefault="00805068" w:rsidP="008F1FC5">
      <w:pPr>
        <w:pStyle w:val="Bezmezer"/>
        <w:widowControl w:val="0"/>
        <w:jc w:val="center"/>
        <w:rPr>
          <w:rFonts w:ascii="Arial" w:hAnsi="Arial" w:cs="Arial"/>
          <w:b/>
        </w:rPr>
      </w:pPr>
      <w:r w:rsidRPr="00553BB0">
        <w:rPr>
          <w:rFonts w:ascii="Arial" w:hAnsi="Arial" w:cs="Arial"/>
          <w:b/>
        </w:rPr>
        <w:t>Závěrečná ustanovení</w:t>
      </w:r>
    </w:p>
    <w:p w14:paraId="22283960" w14:textId="77777777" w:rsidR="00553BB0" w:rsidRPr="0044563B" w:rsidRDefault="00553BB0" w:rsidP="008F1FC5">
      <w:pPr>
        <w:pStyle w:val="Bezmezer"/>
        <w:widowControl w:val="0"/>
        <w:jc w:val="center"/>
        <w:rPr>
          <w:rFonts w:ascii="Arial" w:hAnsi="Arial" w:cs="Arial"/>
        </w:rPr>
      </w:pPr>
    </w:p>
    <w:p w14:paraId="7C2DE785" w14:textId="5319BA4E" w:rsidR="0044563B" w:rsidRDefault="0044563B" w:rsidP="008F1FC5">
      <w:pPr>
        <w:widowControl w:val="0"/>
        <w:numPr>
          <w:ilvl w:val="0"/>
          <w:numId w:val="16"/>
        </w:numPr>
        <w:jc w:val="both"/>
        <w:rPr>
          <w:rFonts w:ascii="Arial" w:hAnsi="Arial" w:cs="Arial"/>
          <w:snapToGrid w:val="0"/>
          <w:sz w:val="22"/>
          <w:szCs w:val="22"/>
        </w:rPr>
      </w:pPr>
      <w:r w:rsidRPr="0044563B">
        <w:rPr>
          <w:rFonts w:ascii="Arial" w:hAnsi="Arial" w:cs="Arial"/>
          <w:snapToGrid w:val="0"/>
          <w:sz w:val="22"/>
          <w:szCs w:val="22"/>
        </w:rPr>
        <w:t xml:space="preserve">Prodávající a Kupující shodně prohlašují, že veškeré právní vztahy, které plynou z této Smlouvy, se řídí českým právním řádem, a to zejména </w:t>
      </w:r>
      <w:r w:rsidR="006F5942">
        <w:rPr>
          <w:rFonts w:ascii="Arial" w:hAnsi="Arial" w:cs="Arial"/>
          <w:snapToGrid w:val="0"/>
          <w:sz w:val="22"/>
          <w:szCs w:val="22"/>
        </w:rPr>
        <w:t>O</w:t>
      </w:r>
      <w:r w:rsidRPr="0044563B">
        <w:rPr>
          <w:rFonts w:ascii="Arial" w:hAnsi="Arial" w:cs="Arial"/>
          <w:snapToGrid w:val="0"/>
          <w:sz w:val="22"/>
          <w:szCs w:val="22"/>
        </w:rPr>
        <w:t>bčanským zákoníkem</w:t>
      </w:r>
      <w:r w:rsidR="006F5942">
        <w:rPr>
          <w:rFonts w:ascii="Arial" w:hAnsi="Arial" w:cs="Arial"/>
          <w:snapToGrid w:val="0"/>
          <w:sz w:val="22"/>
          <w:szCs w:val="22"/>
        </w:rPr>
        <w:t>,</w:t>
      </w:r>
      <w:r w:rsidRPr="0044563B">
        <w:rPr>
          <w:rFonts w:ascii="Arial" w:hAnsi="Arial" w:cs="Arial"/>
          <w:snapToGrid w:val="0"/>
          <w:sz w:val="22"/>
          <w:szCs w:val="22"/>
        </w:rPr>
        <w:t xml:space="preserve"> a dále prohlašují, že Smlouva není uzavřena v rozporu s dobrými mravy, což stvrzují svými podpisy.</w:t>
      </w:r>
    </w:p>
    <w:p w14:paraId="0817DCBF" w14:textId="77777777" w:rsidR="00971990" w:rsidRPr="0044563B" w:rsidRDefault="00971990" w:rsidP="008F1FC5">
      <w:pPr>
        <w:widowControl w:val="0"/>
        <w:ind w:left="360"/>
        <w:jc w:val="both"/>
        <w:rPr>
          <w:rFonts w:ascii="Arial" w:hAnsi="Arial" w:cs="Arial"/>
          <w:snapToGrid w:val="0"/>
          <w:sz w:val="22"/>
          <w:szCs w:val="22"/>
        </w:rPr>
      </w:pPr>
    </w:p>
    <w:p w14:paraId="167C2F94" w14:textId="3779E409" w:rsidR="0044563B" w:rsidRPr="00971990" w:rsidRDefault="0044563B" w:rsidP="008F1FC5">
      <w:pPr>
        <w:widowControl w:val="0"/>
        <w:numPr>
          <w:ilvl w:val="0"/>
          <w:numId w:val="16"/>
        </w:numPr>
        <w:ind w:left="357" w:hanging="357"/>
        <w:jc w:val="both"/>
        <w:rPr>
          <w:rFonts w:ascii="Arial" w:hAnsi="Arial" w:cs="Arial"/>
          <w:snapToGrid w:val="0"/>
          <w:sz w:val="22"/>
          <w:szCs w:val="22"/>
        </w:rPr>
      </w:pPr>
      <w:r w:rsidRPr="0044563B">
        <w:rPr>
          <w:rFonts w:ascii="Arial" w:hAnsi="Arial" w:cs="Arial"/>
          <w:snapToGrid w:val="0"/>
          <w:sz w:val="22"/>
          <w:szCs w:val="22"/>
        </w:rPr>
        <w:t xml:space="preserve">Smlouva je sepsána ve </w:t>
      </w:r>
      <w:r w:rsidR="002F1E0F">
        <w:rPr>
          <w:rFonts w:ascii="Arial" w:hAnsi="Arial" w:cs="Arial"/>
          <w:snapToGrid w:val="0"/>
          <w:sz w:val="22"/>
          <w:szCs w:val="22"/>
        </w:rPr>
        <w:t>čtyřech</w:t>
      </w:r>
      <w:r w:rsidR="00FD5FFD" w:rsidRPr="0044563B">
        <w:rPr>
          <w:rFonts w:ascii="Arial" w:hAnsi="Arial" w:cs="Arial"/>
          <w:snapToGrid w:val="0"/>
          <w:sz w:val="22"/>
          <w:szCs w:val="22"/>
        </w:rPr>
        <w:t xml:space="preserve"> </w:t>
      </w:r>
      <w:r w:rsidRPr="0044563B">
        <w:rPr>
          <w:rFonts w:ascii="Arial" w:hAnsi="Arial" w:cs="Arial"/>
          <w:snapToGrid w:val="0"/>
          <w:sz w:val="22"/>
          <w:szCs w:val="22"/>
        </w:rPr>
        <w:t xml:space="preserve">vyhotoveních, z nichž Kupující </w:t>
      </w:r>
      <w:proofErr w:type="gramStart"/>
      <w:r w:rsidRPr="0044563B">
        <w:rPr>
          <w:rFonts w:ascii="Arial" w:hAnsi="Arial" w:cs="Arial"/>
          <w:snapToGrid w:val="0"/>
          <w:sz w:val="22"/>
          <w:szCs w:val="22"/>
        </w:rPr>
        <w:t>obdrží</w:t>
      </w:r>
      <w:proofErr w:type="gramEnd"/>
      <w:r w:rsidRPr="0044563B">
        <w:rPr>
          <w:rFonts w:ascii="Arial" w:hAnsi="Arial" w:cs="Arial"/>
          <w:snapToGrid w:val="0"/>
          <w:sz w:val="22"/>
          <w:szCs w:val="22"/>
        </w:rPr>
        <w:t xml:space="preserve"> po podpisu Smlouvy </w:t>
      </w:r>
      <w:r w:rsidR="002F1E0F">
        <w:rPr>
          <w:rFonts w:ascii="Arial" w:hAnsi="Arial" w:cs="Arial"/>
          <w:snapToGrid w:val="0"/>
          <w:sz w:val="22"/>
          <w:szCs w:val="22"/>
        </w:rPr>
        <w:t>tři</w:t>
      </w:r>
      <w:r w:rsidR="00FD5FFD" w:rsidRPr="0044563B">
        <w:rPr>
          <w:rFonts w:ascii="Arial" w:hAnsi="Arial" w:cs="Arial"/>
          <w:snapToGrid w:val="0"/>
          <w:sz w:val="22"/>
          <w:szCs w:val="22"/>
        </w:rPr>
        <w:t xml:space="preserve"> </w:t>
      </w:r>
      <w:r w:rsidRPr="0044563B">
        <w:rPr>
          <w:rFonts w:ascii="Arial" w:hAnsi="Arial" w:cs="Arial"/>
          <w:snapToGrid w:val="0"/>
          <w:sz w:val="22"/>
          <w:szCs w:val="22"/>
        </w:rPr>
        <w:t>vyhotovení a Prodávající obdrží jedno.</w:t>
      </w:r>
      <w:r w:rsidR="007C3E62">
        <w:rPr>
          <w:rFonts w:ascii="Arial" w:hAnsi="Arial" w:cs="Arial"/>
          <w:snapToGrid w:val="0"/>
          <w:sz w:val="22"/>
          <w:szCs w:val="22"/>
        </w:rPr>
        <w:t xml:space="preserve"> </w:t>
      </w:r>
      <w:r w:rsidR="007C3E62" w:rsidRPr="00C86079">
        <w:rPr>
          <w:rFonts w:ascii="Arial" w:hAnsi="Arial" w:cs="Arial"/>
          <w:sz w:val="22"/>
          <w:szCs w:val="22"/>
        </w:rPr>
        <w:t xml:space="preserve">V případě, že je Smlouva uzavírána elektronicky za využití uznávaných elektronických podpisů, </w:t>
      </w:r>
      <w:proofErr w:type="gramStart"/>
      <w:r w:rsidR="007C3E62" w:rsidRPr="00C86079">
        <w:rPr>
          <w:rFonts w:ascii="Arial" w:hAnsi="Arial" w:cs="Arial"/>
          <w:sz w:val="22"/>
          <w:szCs w:val="22"/>
        </w:rPr>
        <w:t>postačí</w:t>
      </w:r>
      <w:proofErr w:type="gramEnd"/>
      <w:r w:rsidR="007C3E62" w:rsidRPr="00C86079">
        <w:rPr>
          <w:rFonts w:ascii="Arial" w:hAnsi="Arial" w:cs="Arial"/>
          <w:sz w:val="22"/>
          <w:szCs w:val="22"/>
        </w:rPr>
        <w:t xml:space="preserve"> jedno vyhotovení Smlouvy, na kterém jsou zaznamenány uznávané elektronické podpisy zástupců Stran.</w:t>
      </w:r>
    </w:p>
    <w:p w14:paraId="353A1057" w14:textId="77777777" w:rsidR="00971990" w:rsidRPr="0044563B" w:rsidRDefault="00971990" w:rsidP="008F1FC5">
      <w:pPr>
        <w:widowControl w:val="0"/>
        <w:jc w:val="both"/>
        <w:rPr>
          <w:rFonts w:ascii="Arial" w:hAnsi="Arial" w:cs="Arial"/>
          <w:snapToGrid w:val="0"/>
          <w:sz w:val="22"/>
          <w:szCs w:val="22"/>
        </w:rPr>
      </w:pPr>
    </w:p>
    <w:p w14:paraId="0F91AFB4" w14:textId="5A2E065C" w:rsidR="0044563B" w:rsidRDefault="0044563B" w:rsidP="008F1FC5">
      <w:pPr>
        <w:widowControl w:val="0"/>
        <w:numPr>
          <w:ilvl w:val="0"/>
          <w:numId w:val="16"/>
        </w:numPr>
        <w:contextualSpacing/>
        <w:jc w:val="both"/>
        <w:rPr>
          <w:rFonts w:ascii="Arial" w:hAnsi="Arial" w:cs="Arial"/>
          <w:sz w:val="22"/>
          <w:szCs w:val="22"/>
        </w:rPr>
      </w:pPr>
      <w:r w:rsidRPr="0044563B">
        <w:rPr>
          <w:rFonts w:ascii="Arial" w:hAnsi="Arial" w:cs="Arial"/>
          <w:sz w:val="22"/>
          <w:szCs w:val="22"/>
        </w:rPr>
        <w:t xml:space="preserve">Smluvní strany prohlašují, že skutečnosti uvedené v této Smlouvě nepovažují za obchodní tajemství ve smyslu § 504 </w:t>
      </w:r>
      <w:r w:rsidR="00D5790E">
        <w:rPr>
          <w:rFonts w:ascii="Arial" w:hAnsi="Arial" w:cs="Arial"/>
          <w:sz w:val="22"/>
          <w:szCs w:val="22"/>
        </w:rPr>
        <w:t>O</w:t>
      </w:r>
      <w:r w:rsidRPr="0044563B">
        <w:rPr>
          <w:rFonts w:ascii="Arial" w:hAnsi="Arial" w:cs="Arial"/>
          <w:sz w:val="22"/>
          <w:szCs w:val="22"/>
        </w:rPr>
        <w:t>bčanského zákoníku a</w:t>
      </w:r>
      <w:r w:rsidR="000C2149">
        <w:rPr>
          <w:rFonts w:ascii="Arial" w:hAnsi="Arial" w:cs="Arial"/>
          <w:sz w:val="22"/>
          <w:szCs w:val="22"/>
        </w:rPr>
        <w:t> </w:t>
      </w:r>
      <w:r w:rsidRPr="0044563B">
        <w:rPr>
          <w:rFonts w:ascii="Arial" w:hAnsi="Arial" w:cs="Arial"/>
          <w:sz w:val="22"/>
          <w:szCs w:val="22"/>
        </w:rPr>
        <w:t>udělují svolení k jejich užití a zveřejnění bez stanovení jakýchkoli dalších podmínek</w:t>
      </w:r>
      <w:r w:rsidR="00971990">
        <w:rPr>
          <w:rFonts w:ascii="Arial" w:hAnsi="Arial" w:cs="Arial"/>
          <w:sz w:val="22"/>
          <w:szCs w:val="22"/>
        </w:rPr>
        <w:t>.</w:t>
      </w:r>
    </w:p>
    <w:p w14:paraId="630E348D" w14:textId="77777777" w:rsidR="00971990" w:rsidRPr="0044563B" w:rsidRDefault="00971990" w:rsidP="008F1FC5">
      <w:pPr>
        <w:widowControl w:val="0"/>
        <w:contextualSpacing/>
        <w:jc w:val="both"/>
        <w:rPr>
          <w:rFonts w:ascii="Arial" w:hAnsi="Arial" w:cs="Arial"/>
          <w:sz w:val="22"/>
          <w:szCs w:val="22"/>
        </w:rPr>
      </w:pPr>
    </w:p>
    <w:p w14:paraId="3302ECD9" w14:textId="77777777" w:rsidR="0044563B" w:rsidRDefault="0044563B" w:rsidP="008F1FC5">
      <w:pPr>
        <w:widowControl w:val="0"/>
        <w:numPr>
          <w:ilvl w:val="0"/>
          <w:numId w:val="16"/>
        </w:numPr>
        <w:contextualSpacing/>
        <w:jc w:val="both"/>
        <w:rPr>
          <w:rFonts w:ascii="Arial" w:hAnsi="Arial" w:cs="Arial"/>
          <w:sz w:val="22"/>
          <w:szCs w:val="22"/>
        </w:rPr>
      </w:pPr>
      <w:r w:rsidRPr="0044563B">
        <w:rPr>
          <w:rFonts w:ascii="Arial" w:hAnsi="Arial" w:cs="Arial"/>
          <w:sz w:val="22"/>
          <w:szCs w:val="22"/>
        </w:rPr>
        <w:t>Smlouva nabývá platnosti dnem podpisu oběma smluvními stranami a účinnosti dnem jejího zveřejnění v registru smluv.</w:t>
      </w:r>
    </w:p>
    <w:p w14:paraId="124522B1" w14:textId="77777777" w:rsidR="00971990" w:rsidRPr="0044563B" w:rsidRDefault="00971990" w:rsidP="008F1FC5">
      <w:pPr>
        <w:widowControl w:val="0"/>
        <w:ind w:left="360"/>
        <w:contextualSpacing/>
        <w:jc w:val="both"/>
        <w:rPr>
          <w:rFonts w:ascii="Arial" w:hAnsi="Arial" w:cs="Arial"/>
          <w:sz w:val="22"/>
          <w:szCs w:val="22"/>
        </w:rPr>
      </w:pPr>
    </w:p>
    <w:p w14:paraId="7E209D94" w14:textId="77777777" w:rsidR="00711541" w:rsidRDefault="0044563B" w:rsidP="008F1FC5">
      <w:pPr>
        <w:widowControl w:val="0"/>
        <w:numPr>
          <w:ilvl w:val="0"/>
          <w:numId w:val="16"/>
        </w:numPr>
        <w:contextualSpacing/>
        <w:jc w:val="both"/>
        <w:rPr>
          <w:rFonts w:ascii="Arial" w:hAnsi="Arial" w:cs="Arial"/>
          <w:sz w:val="22"/>
          <w:szCs w:val="22"/>
        </w:rPr>
      </w:pPr>
      <w:r w:rsidRPr="0044563B">
        <w:rPr>
          <w:rFonts w:ascii="Arial" w:hAnsi="Arial" w:cs="Arial"/>
          <w:sz w:val="22"/>
          <w:szCs w:val="22"/>
        </w:rPr>
        <w:t>Smluvní strany výslovně sjednávají, že uveřejnění této Smlouvy v registru smluv dle zákona č. 340/2015 Sb., o zvláštních podmínkách účinnosti některých s</w:t>
      </w:r>
      <w:r w:rsidR="00C801CE">
        <w:rPr>
          <w:rFonts w:ascii="Arial" w:hAnsi="Arial" w:cs="Arial"/>
          <w:sz w:val="22"/>
          <w:szCs w:val="22"/>
        </w:rPr>
        <w:t>mluv, uveřejňování těchto smluv</w:t>
      </w:r>
      <w:r w:rsidRPr="0044563B">
        <w:rPr>
          <w:rFonts w:ascii="Arial" w:hAnsi="Arial" w:cs="Arial"/>
          <w:sz w:val="22"/>
          <w:szCs w:val="22"/>
        </w:rPr>
        <w:t xml:space="preserve"> a o registru smluv (zákon o registru smluv), v platném znění, zajistí Kupující.</w:t>
      </w:r>
    </w:p>
    <w:p w14:paraId="07052E7D" w14:textId="77777777" w:rsidR="00ED2C00" w:rsidRDefault="00ED2C00" w:rsidP="00373E20">
      <w:pPr>
        <w:pStyle w:val="Odstavecseseznamem"/>
        <w:rPr>
          <w:rFonts w:ascii="Arial" w:hAnsi="Arial" w:cs="Arial"/>
          <w:sz w:val="22"/>
          <w:szCs w:val="22"/>
        </w:rPr>
      </w:pPr>
    </w:p>
    <w:p w14:paraId="55DC7F1C" w14:textId="680DA18E" w:rsidR="00ED2C00" w:rsidRPr="00373E20" w:rsidRDefault="00ED2C00" w:rsidP="008F1FC5">
      <w:pPr>
        <w:widowControl w:val="0"/>
        <w:numPr>
          <w:ilvl w:val="0"/>
          <w:numId w:val="16"/>
        </w:numPr>
        <w:contextualSpacing/>
        <w:jc w:val="both"/>
        <w:rPr>
          <w:rFonts w:ascii="Arial" w:hAnsi="Arial" w:cs="Arial"/>
          <w:sz w:val="22"/>
          <w:szCs w:val="22"/>
        </w:rPr>
      </w:pPr>
      <w:r w:rsidRPr="00373E20">
        <w:rPr>
          <w:rFonts w:ascii="Arial" w:hAnsi="Arial" w:cs="Arial"/>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E9131C6" w14:textId="77777777" w:rsidR="00D34430" w:rsidRDefault="00D34430" w:rsidP="00373E20">
      <w:pPr>
        <w:pStyle w:val="Odstavecseseznamem"/>
        <w:rPr>
          <w:rFonts w:ascii="Arial" w:hAnsi="Arial" w:cs="Arial"/>
          <w:sz w:val="22"/>
          <w:szCs w:val="22"/>
        </w:rPr>
      </w:pPr>
    </w:p>
    <w:p w14:paraId="48250081" w14:textId="54231576" w:rsidR="00D34430" w:rsidRDefault="00D34430" w:rsidP="008F1FC5">
      <w:pPr>
        <w:widowControl w:val="0"/>
        <w:numPr>
          <w:ilvl w:val="0"/>
          <w:numId w:val="16"/>
        </w:numPr>
        <w:contextualSpacing/>
        <w:jc w:val="both"/>
        <w:rPr>
          <w:rFonts w:ascii="Arial" w:hAnsi="Arial" w:cs="Arial"/>
          <w:sz w:val="22"/>
          <w:szCs w:val="22"/>
        </w:rPr>
      </w:pPr>
      <w:r w:rsidRPr="00373E20">
        <w:rPr>
          <w:rFonts w:ascii="Arial" w:hAnsi="Arial" w:cs="Arial"/>
          <w:sz w:val="22"/>
          <w:szCs w:val="22"/>
        </w:rPr>
        <w:t>Změny a doplňky v této Smlouvě je možné činit pouze písemně, a to formou dodatků ke Smlouvě.</w:t>
      </w:r>
    </w:p>
    <w:p w14:paraId="444A353F" w14:textId="77777777" w:rsidR="00711541" w:rsidRDefault="00711541" w:rsidP="008F1FC5">
      <w:pPr>
        <w:pStyle w:val="Odstavecseseznamem"/>
        <w:widowControl w:val="0"/>
        <w:rPr>
          <w:rFonts w:ascii="Arial" w:hAnsi="Arial" w:cs="Arial"/>
          <w:sz w:val="22"/>
          <w:szCs w:val="22"/>
        </w:rPr>
      </w:pPr>
    </w:p>
    <w:p w14:paraId="184B2961" w14:textId="55FA4B1E" w:rsidR="0044563B" w:rsidRPr="00711541" w:rsidRDefault="0044563B" w:rsidP="008F1FC5">
      <w:pPr>
        <w:widowControl w:val="0"/>
        <w:numPr>
          <w:ilvl w:val="0"/>
          <w:numId w:val="16"/>
        </w:numPr>
        <w:contextualSpacing/>
        <w:jc w:val="both"/>
        <w:rPr>
          <w:rFonts w:ascii="Arial" w:hAnsi="Arial" w:cs="Arial"/>
          <w:sz w:val="22"/>
          <w:szCs w:val="22"/>
        </w:rPr>
      </w:pPr>
      <w:r w:rsidRPr="00711541">
        <w:rPr>
          <w:rFonts w:ascii="Arial" w:hAnsi="Arial" w:cs="Arial"/>
          <w:sz w:val="22"/>
          <w:szCs w:val="22"/>
        </w:rPr>
        <w:t xml:space="preserve">Seznam příloh: </w:t>
      </w:r>
    </w:p>
    <w:p w14:paraId="167F31D4" w14:textId="23626E26" w:rsidR="000A3B89" w:rsidRDefault="002F749D" w:rsidP="008F1FC5">
      <w:pPr>
        <w:widowControl w:val="0"/>
        <w:spacing w:before="60"/>
        <w:ind w:left="426"/>
        <w:rPr>
          <w:rFonts w:ascii="Arial" w:hAnsi="Arial" w:cs="Arial"/>
          <w:sz w:val="22"/>
          <w:szCs w:val="22"/>
        </w:rPr>
      </w:pPr>
      <w:r>
        <w:rPr>
          <w:rFonts w:ascii="Arial" w:hAnsi="Arial" w:cs="Arial"/>
          <w:sz w:val="22"/>
          <w:szCs w:val="22"/>
        </w:rPr>
        <w:t xml:space="preserve">Příloha č. 1 </w:t>
      </w:r>
      <w:r w:rsidRPr="004F3780">
        <w:rPr>
          <w:rFonts w:ascii="Arial" w:hAnsi="Arial" w:cs="Arial"/>
          <w:sz w:val="22"/>
          <w:szCs w:val="22"/>
        </w:rPr>
        <w:t xml:space="preserve">– </w:t>
      </w:r>
      <w:r w:rsidR="00475717">
        <w:rPr>
          <w:rFonts w:ascii="Arial" w:hAnsi="Arial" w:cs="Arial"/>
          <w:sz w:val="22"/>
          <w:szCs w:val="22"/>
        </w:rPr>
        <w:t>Technická specifikace</w:t>
      </w:r>
    </w:p>
    <w:p w14:paraId="7EA88E27" w14:textId="41490EAB" w:rsidR="00475717" w:rsidRDefault="00475717" w:rsidP="008F1FC5">
      <w:pPr>
        <w:widowControl w:val="0"/>
        <w:spacing w:before="60"/>
        <w:ind w:left="426"/>
        <w:rPr>
          <w:rFonts w:ascii="Arial" w:hAnsi="Arial" w:cs="Arial"/>
          <w:sz w:val="22"/>
          <w:szCs w:val="22"/>
        </w:rPr>
      </w:pPr>
      <w:r>
        <w:rPr>
          <w:rFonts w:ascii="Arial" w:hAnsi="Arial" w:cs="Arial"/>
          <w:sz w:val="22"/>
          <w:szCs w:val="22"/>
        </w:rPr>
        <w:t>Příloha č. 2 – Časový harmonogram</w:t>
      </w:r>
    </w:p>
    <w:p w14:paraId="2666654D" w14:textId="76D10834" w:rsidR="00475717" w:rsidRDefault="00475717" w:rsidP="008F1FC5">
      <w:pPr>
        <w:widowControl w:val="0"/>
        <w:spacing w:before="60"/>
        <w:ind w:left="426"/>
        <w:rPr>
          <w:rFonts w:ascii="Arial" w:hAnsi="Arial" w:cs="Arial"/>
          <w:sz w:val="22"/>
          <w:szCs w:val="22"/>
        </w:rPr>
      </w:pPr>
      <w:r>
        <w:rPr>
          <w:rFonts w:ascii="Arial" w:hAnsi="Arial" w:cs="Arial"/>
          <w:sz w:val="22"/>
          <w:szCs w:val="22"/>
        </w:rPr>
        <w:t xml:space="preserve">Příloha č. 3 – </w:t>
      </w:r>
      <w:r w:rsidR="007D21B9">
        <w:rPr>
          <w:rFonts w:ascii="Arial" w:hAnsi="Arial" w:cs="Arial"/>
          <w:sz w:val="22"/>
          <w:szCs w:val="22"/>
        </w:rPr>
        <w:t>Podrobná specifikace ceny</w:t>
      </w:r>
    </w:p>
    <w:p w14:paraId="2DDA22DD" w14:textId="6D7B6DA9" w:rsidR="00711541" w:rsidRDefault="00711541" w:rsidP="008F1FC5">
      <w:pPr>
        <w:widowControl w:val="0"/>
        <w:spacing w:before="60"/>
        <w:ind w:left="426"/>
        <w:rPr>
          <w:rFonts w:ascii="Arial" w:hAnsi="Arial" w:cs="Arial"/>
          <w:color w:val="000000"/>
          <w:sz w:val="22"/>
          <w:szCs w:val="22"/>
        </w:rPr>
      </w:pPr>
      <w:r>
        <w:rPr>
          <w:rFonts w:ascii="Arial" w:hAnsi="Arial" w:cs="Arial"/>
          <w:sz w:val="22"/>
          <w:szCs w:val="22"/>
        </w:rPr>
        <w:t xml:space="preserve">Příloha č. </w:t>
      </w:r>
      <w:r w:rsidR="00475717">
        <w:rPr>
          <w:rFonts w:ascii="Arial" w:hAnsi="Arial" w:cs="Arial"/>
          <w:sz w:val="22"/>
          <w:szCs w:val="22"/>
        </w:rPr>
        <w:t>4</w:t>
      </w:r>
      <w:r>
        <w:rPr>
          <w:rFonts w:ascii="Arial" w:hAnsi="Arial" w:cs="Arial"/>
          <w:sz w:val="22"/>
          <w:szCs w:val="22"/>
        </w:rPr>
        <w:t xml:space="preserve"> - </w:t>
      </w:r>
      <w:r w:rsidR="0000677A">
        <w:rPr>
          <w:rFonts w:ascii="Arial" w:hAnsi="Arial" w:cs="Arial"/>
          <w:color w:val="000000"/>
          <w:sz w:val="22"/>
          <w:szCs w:val="22"/>
        </w:rPr>
        <w:t>Souhrnná smluvní doložka</w:t>
      </w:r>
    </w:p>
    <w:p w14:paraId="33360F0D" w14:textId="77777777" w:rsidR="00495953" w:rsidRDefault="00495953" w:rsidP="008F1FC5">
      <w:pPr>
        <w:widowControl w:val="0"/>
        <w:rPr>
          <w:rFonts w:ascii="Arial" w:hAnsi="Arial" w:cs="Arial"/>
          <w:sz w:val="22"/>
          <w:szCs w:val="22"/>
        </w:rPr>
      </w:pPr>
    </w:p>
    <w:p w14:paraId="05487310" w14:textId="77777777" w:rsidR="007713ED" w:rsidRDefault="007713ED" w:rsidP="008F1FC5">
      <w:pPr>
        <w:widowControl w:val="0"/>
        <w:jc w:val="both"/>
        <w:rPr>
          <w:rFonts w:ascii="Arial" w:hAnsi="Arial" w:cs="Arial"/>
          <w:sz w:val="22"/>
          <w:szCs w:val="22"/>
        </w:rPr>
      </w:pPr>
    </w:p>
    <w:p w14:paraId="46E4187B" w14:textId="2D482E1F" w:rsidR="00711541" w:rsidRDefault="00711541" w:rsidP="008F1FC5">
      <w:pPr>
        <w:widowControl w:val="0"/>
        <w:jc w:val="both"/>
        <w:rPr>
          <w:rFonts w:ascii="Arial" w:hAnsi="Arial" w:cs="Arial"/>
          <w:sz w:val="22"/>
          <w:szCs w:val="22"/>
        </w:rPr>
      </w:pPr>
      <w:r>
        <w:rPr>
          <w:rFonts w:ascii="Arial" w:hAnsi="Arial" w:cs="Arial"/>
          <w:sz w:val="22"/>
          <w:szCs w:val="22"/>
        </w:rPr>
        <w:t>V Praze dne:</w:t>
      </w:r>
      <w:r w:rsidR="0005791E">
        <w:rPr>
          <w:rFonts w:ascii="Arial" w:hAnsi="Arial" w:cs="Arial"/>
          <w:sz w:val="22"/>
          <w:szCs w:val="22"/>
        </w:rPr>
        <w:t xml:space="preserve"> </w:t>
      </w:r>
      <w:r w:rsidR="00D642CD">
        <w:rPr>
          <w:rFonts w:ascii="Arial" w:hAnsi="Arial" w:cs="Arial"/>
          <w:sz w:val="22"/>
          <w:szCs w:val="22"/>
        </w:rPr>
        <w:t>28.3.2025</w:t>
      </w:r>
    </w:p>
    <w:p w14:paraId="37262D33" w14:textId="77777777" w:rsidR="00461ED3" w:rsidRDefault="00461ED3" w:rsidP="008F1FC5">
      <w:pPr>
        <w:widowControl w:val="0"/>
        <w:jc w:val="both"/>
        <w:rPr>
          <w:rFonts w:ascii="Arial" w:hAnsi="Arial" w:cs="Arial"/>
          <w:sz w:val="22"/>
          <w:szCs w:val="22"/>
        </w:rPr>
      </w:pPr>
    </w:p>
    <w:p w14:paraId="378BFD4D" w14:textId="77777777" w:rsidR="00711541" w:rsidRDefault="00711541" w:rsidP="008F1FC5">
      <w:pPr>
        <w:widowControl w:val="0"/>
        <w:jc w:val="both"/>
        <w:rPr>
          <w:rFonts w:ascii="Arial" w:hAnsi="Arial" w:cs="Arial"/>
          <w:sz w:val="22"/>
          <w:szCs w:val="22"/>
        </w:rPr>
      </w:pPr>
    </w:p>
    <w:p w14:paraId="10814BEA" w14:textId="25F22078" w:rsidR="00711541" w:rsidRDefault="00711541" w:rsidP="008F1FC5">
      <w:pPr>
        <w:widowControl w:val="0"/>
        <w:tabs>
          <w:tab w:val="center" w:pos="2835"/>
          <w:tab w:val="center" w:pos="7371"/>
        </w:tabs>
        <w:rPr>
          <w:rFonts w:ascii="Arial" w:hAnsi="Arial" w:cs="Arial"/>
          <w:b/>
          <w:sz w:val="22"/>
          <w:szCs w:val="22"/>
        </w:rPr>
      </w:pPr>
      <w:r>
        <w:rPr>
          <w:rFonts w:ascii="Arial" w:hAnsi="Arial" w:cs="Arial"/>
          <w:b/>
          <w:sz w:val="22"/>
          <w:szCs w:val="22"/>
        </w:rPr>
        <w:t>Za</w:t>
      </w:r>
      <w:r>
        <w:rPr>
          <w:rFonts w:ascii="Arial" w:hAnsi="Arial" w:cs="Arial"/>
          <w:sz w:val="22"/>
          <w:szCs w:val="22"/>
        </w:rPr>
        <w:t xml:space="preserve"> </w:t>
      </w:r>
      <w:r>
        <w:rPr>
          <w:rFonts w:ascii="Arial" w:hAnsi="Arial" w:cs="Arial"/>
          <w:b/>
          <w:sz w:val="22"/>
          <w:szCs w:val="22"/>
        </w:rPr>
        <w:t>Technická správa komunikací hl. m. Prahy, a.s.</w:t>
      </w:r>
      <w:r w:rsidR="00B85513">
        <w:rPr>
          <w:rFonts w:ascii="Arial" w:hAnsi="Arial" w:cs="Arial"/>
          <w:b/>
          <w:sz w:val="22"/>
          <w:szCs w:val="22"/>
        </w:rPr>
        <w:tab/>
      </w:r>
      <w:r>
        <w:rPr>
          <w:rFonts w:ascii="Arial" w:hAnsi="Arial" w:cs="Arial"/>
          <w:b/>
          <w:sz w:val="22"/>
          <w:szCs w:val="22"/>
        </w:rPr>
        <w:t xml:space="preserve">Za </w:t>
      </w:r>
      <w:proofErr w:type="spellStart"/>
      <w:r w:rsidR="00FF21EB">
        <w:rPr>
          <w:rFonts w:ascii="Arial" w:hAnsi="Arial" w:cs="Arial"/>
          <w:b/>
          <w:sz w:val="22"/>
          <w:szCs w:val="22"/>
        </w:rPr>
        <w:t>Streetpark</w:t>
      </w:r>
      <w:proofErr w:type="spellEnd"/>
      <w:r w:rsidR="00FF21EB">
        <w:rPr>
          <w:rFonts w:ascii="Arial" w:hAnsi="Arial" w:cs="Arial"/>
          <w:b/>
          <w:sz w:val="22"/>
          <w:szCs w:val="22"/>
        </w:rPr>
        <w:t xml:space="preserve"> s.r.o.</w:t>
      </w:r>
    </w:p>
    <w:p w14:paraId="4B4A1AC9" w14:textId="77777777" w:rsidR="00711541" w:rsidRDefault="00711541" w:rsidP="008F1FC5">
      <w:pPr>
        <w:widowControl w:val="0"/>
        <w:tabs>
          <w:tab w:val="center" w:pos="2835"/>
          <w:tab w:val="center" w:pos="7371"/>
        </w:tabs>
        <w:ind w:left="283"/>
        <w:rPr>
          <w:rFonts w:ascii="Arial" w:hAnsi="Arial" w:cs="Arial"/>
          <w:b/>
          <w:sz w:val="22"/>
          <w:szCs w:val="22"/>
        </w:rPr>
      </w:pPr>
    </w:p>
    <w:p w14:paraId="74F2757F" w14:textId="77777777" w:rsidR="00711541" w:rsidRDefault="00711541" w:rsidP="008F1FC5">
      <w:pPr>
        <w:widowControl w:val="0"/>
        <w:tabs>
          <w:tab w:val="center" w:pos="2835"/>
          <w:tab w:val="center" w:pos="7371"/>
        </w:tabs>
        <w:rPr>
          <w:rFonts w:ascii="Arial" w:hAnsi="Arial" w:cs="Arial"/>
          <w:b/>
          <w:sz w:val="22"/>
          <w:szCs w:val="22"/>
        </w:rPr>
      </w:pPr>
    </w:p>
    <w:p w14:paraId="1492793B" w14:textId="77777777" w:rsidR="00711541" w:rsidRDefault="00711541" w:rsidP="008F1FC5">
      <w:pPr>
        <w:widowControl w:val="0"/>
        <w:tabs>
          <w:tab w:val="center" w:pos="2835"/>
          <w:tab w:val="center" w:pos="7371"/>
        </w:tabs>
        <w:rPr>
          <w:rFonts w:ascii="Arial" w:hAnsi="Arial" w:cs="Arial"/>
          <w:b/>
          <w:sz w:val="22"/>
          <w:szCs w:val="22"/>
        </w:rPr>
      </w:pPr>
    </w:p>
    <w:p w14:paraId="52419C15" w14:textId="77777777" w:rsidR="00711541" w:rsidRDefault="00711541" w:rsidP="008F1FC5">
      <w:pPr>
        <w:widowControl w:val="0"/>
        <w:tabs>
          <w:tab w:val="center" w:pos="2835"/>
          <w:tab w:val="center" w:pos="7371"/>
        </w:tabs>
        <w:rPr>
          <w:rFonts w:ascii="Arial" w:hAnsi="Arial" w:cs="Arial"/>
          <w:b/>
          <w:sz w:val="22"/>
          <w:szCs w:val="22"/>
        </w:rPr>
      </w:pPr>
    </w:p>
    <w:p w14:paraId="39F386B5" w14:textId="6D79D3D1" w:rsidR="00711541" w:rsidRPr="00373E20" w:rsidRDefault="00711541" w:rsidP="008F1FC5">
      <w:pPr>
        <w:widowControl w:val="0"/>
        <w:tabs>
          <w:tab w:val="center" w:pos="2835"/>
          <w:tab w:val="center" w:pos="7371"/>
        </w:tabs>
        <w:rPr>
          <w:rFonts w:ascii="Arial" w:hAnsi="Arial" w:cs="Arial"/>
          <w:sz w:val="22"/>
          <w:szCs w:val="22"/>
        </w:rPr>
      </w:pPr>
      <w:r w:rsidRPr="00373E20">
        <w:rPr>
          <w:rFonts w:ascii="Arial" w:hAnsi="Arial" w:cs="Arial"/>
          <w:sz w:val="22"/>
          <w:szCs w:val="22"/>
        </w:rPr>
        <w:t xml:space="preserve">……………………………. </w:t>
      </w:r>
      <w:r w:rsidRPr="00373E20">
        <w:rPr>
          <w:rFonts w:ascii="Arial" w:hAnsi="Arial" w:cs="Arial"/>
          <w:sz w:val="22"/>
          <w:szCs w:val="22"/>
        </w:rPr>
        <w:tab/>
      </w:r>
      <w:r w:rsidRPr="00373E20">
        <w:rPr>
          <w:rFonts w:ascii="Arial" w:hAnsi="Arial" w:cs="Arial"/>
          <w:sz w:val="22"/>
          <w:szCs w:val="22"/>
        </w:rPr>
        <w:tab/>
      </w:r>
      <w:r w:rsidR="00B85513" w:rsidRPr="00373E20">
        <w:rPr>
          <w:rFonts w:ascii="Arial" w:hAnsi="Arial" w:cs="Arial"/>
          <w:sz w:val="22"/>
          <w:szCs w:val="22"/>
        </w:rPr>
        <w:t xml:space="preserve">      </w:t>
      </w:r>
      <w:r w:rsidRPr="00373E20">
        <w:rPr>
          <w:rFonts w:ascii="Arial" w:hAnsi="Arial" w:cs="Arial"/>
          <w:sz w:val="22"/>
          <w:szCs w:val="22"/>
        </w:rPr>
        <w:t xml:space="preserve">……………………………. </w:t>
      </w:r>
    </w:p>
    <w:p w14:paraId="544E8D9B" w14:textId="29D1EBBD" w:rsidR="00711541" w:rsidRPr="00373E20" w:rsidRDefault="00884891" w:rsidP="008F1FC5">
      <w:pPr>
        <w:widowControl w:val="0"/>
        <w:tabs>
          <w:tab w:val="center" w:pos="2835"/>
          <w:tab w:val="center" w:pos="7371"/>
        </w:tabs>
        <w:rPr>
          <w:rFonts w:ascii="Arial" w:hAnsi="Arial" w:cs="Arial"/>
          <w:sz w:val="22"/>
          <w:szCs w:val="22"/>
        </w:rPr>
      </w:pPr>
      <w:r>
        <w:rPr>
          <w:rFonts w:ascii="Arial" w:hAnsi="Arial" w:cs="Arial"/>
          <w:sz w:val="22"/>
          <w:szCs w:val="22"/>
        </w:rPr>
        <w:t>PhDr. Filip Hájek</w:t>
      </w:r>
      <w:r w:rsidR="00711541" w:rsidRPr="00373E20">
        <w:rPr>
          <w:rFonts w:ascii="Arial" w:hAnsi="Arial" w:cs="Arial"/>
          <w:sz w:val="22"/>
          <w:szCs w:val="22"/>
        </w:rPr>
        <w:tab/>
      </w:r>
      <w:r w:rsidR="00890657">
        <w:rPr>
          <w:rFonts w:ascii="Arial" w:hAnsi="Arial" w:cs="Arial"/>
          <w:sz w:val="22"/>
          <w:szCs w:val="22"/>
        </w:rPr>
        <w:t xml:space="preserve">                                                                            </w:t>
      </w:r>
      <w:proofErr w:type="spellStart"/>
      <w:r w:rsidR="00D642CD">
        <w:rPr>
          <w:rFonts w:ascii="Arial" w:hAnsi="Arial" w:cs="Arial"/>
          <w:sz w:val="22"/>
          <w:szCs w:val="22"/>
        </w:rPr>
        <w:t>xxxxxxxxxxx</w:t>
      </w:r>
      <w:proofErr w:type="spellEnd"/>
    </w:p>
    <w:p w14:paraId="3BEC37C5" w14:textId="5CBEFB3A" w:rsidR="0044563B" w:rsidRPr="00373E20" w:rsidRDefault="00DC35DA" w:rsidP="008F1FC5">
      <w:pPr>
        <w:widowControl w:val="0"/>
        <w:rPr>
          <w:rFonts w:ascii="Arial" w:hAnsi="Arial" w:cs="Arial"/>
          <w:sz w:val="22"/>
          <w:szCs w:val="22"/>
        </w:rPr>
      </w:pPr>
      <w:r>
        <w:rPr>
          <w:rFonts w:ascii="Arial" w:hAnsi="Arial" w:cs="Arial"/>
          <w:sz w:val="22"/>
          <w:szCs w:val="22"/>
        </w:rPr>
        <w:t>Předseda představenstva</w:t>
      </w:r>
    </w:p>
    <w:p w14:paraId="54B10A5F" w14:textId="77777777" w:rsidR="00B85513" w:rsidRPr="00373E20" w:rsidRDefault="00B85513" w:rsidP="008F1FC5">
      <w:pPr>
        <w:widowControl w:val="0"/>
        <w:rPr>
          <w:rFonts w:ascii="Arial" w:hAnsi="Arial" w:cs="Arial"/>
          <w:sz w:val="22"/>
          <w:szCs w:val="22"/>
        </w:rPr>
      </w:pPr>
    </w:p>
    <w:p w14:paraId="0D6A1467" w14:textId="77777777" w:rsidR="00B85513" w:rsidRPr="00373E20" w:rsidRDefault="00B85513" w:rsidP="008F1FC5">
      <w:pPr>
        <w:widowControl w:val="0"/>
        <w:rPr>
          <w:rFonts w:ascii="Arial" w:hAnsi="Arial" w:cs="Arial"/>
          <w:sz w:val="22"/>
          <w:szCs w:val="22"/>
        </w:rPr>
      </w:pPr>
    </w:p>
    <w:p w14:paraId="12B7AEC9" w14:textId="77777777" w:rsidR="000C2149" w:rsidRPr="00373E20" w:rsidRDefault="000C2149" w:rsidP="008F1FC5">
      <w:pPr>
        <w:widowControl w:val="0"/>
        <w:rPr>
          <w:rFonts w:ascii="Arial" w:hAnsi="Arial" w:cs="Arial"/>
          <w:sz w:val="22"/>
          <w:szCs w:val="22"/>
        </w:rPr>
      </w:pPr>
    </w:p>
    <w:p w14:paraId="11A2BDAA" w14:textId="77777777" w:rsidR="00D463F0" w:rsidRDefault="00D463F0" w:rsidP="00AC46F2">
      <w:pPr>
        <w:spacing w:after="200" w:line="276" w:lineRule="auto"/>
        <w:rPr>
          <w:rFonts w:ascii="Arial" w:hAnsi="Arial" w:cs="Arial"/>
          <w:b/>
          <w:bCs/>
          <w:sz w:val="22"/>
          <w:szCs w:val="22"/>
        </w:rPr>
      </w:pPr>
    </w:p>
    <w:p w14:paraId="2375F308" w14:textId="77777777" w:rsidR="00D463F0" w:rsidRDefault="00D463F0" w:rsidP="00AC46F2">
      <w:pPr>
        <w:spacing w:after="200" w:line="276" w:lineRule="auto"/>
        <w:rPr>
          <w:rFonts w:ascii="Arial" w:hAnsi="Arial" w:cs="Arial"/>
          <w:b/>
          <w:bCs/>
          <w:sz w:val="22"/>
          <w:szCs w:val="22"/>
        </w:rPr>
      </w:pPr>
    </w:p>
    <w:p w14:paraId="3BCCD20E" w14:textId="77777777" w:rsidR="00D463F0" w:rsidRDefault="00D463F0" w:rsidP="00AC46F2">
      <w:pPr>
        <w:spacing w:after="200" w:line="276" w:lineRule="auto"/>
        <w:rPr>
          <w:rFonts w:ascii="Arial" w:hAnsi="Arial" w:cs="Arial"/>
          <w:b/>
          <w:bCs/>
          <w:sz w:val="22"/>
          <w:szCs w:val="22"/>
        </w:rPr>
      </w:pPr>
    </w:p>
    <w:p w14:paraId="02841F8D" w14:textId="296E3CEF" w:rsidR="00475717" w:rsidRPr="00D56F2E" w:rsidRDefault="00475717" w:rsidP="00AC46F2">
      <w:pPr>
        <w:spacing w:after="200" w:line="276" w:lineRule="auto"/>
        <w:rPr>
          <w:rFonts w:ascii="Arial" w:hAnsi="Arial" w:cs="Arial"/>
          <w:b/>
          <w:bCs/>
          <w:sz w:val="22"/>
          <w:szCs w:val="22"/>
        </w:rPr>
      </w:pPr>
      <w:r w:rsidRPr="00D56F2E">
        <w:rPr>
          <w:rFonts w:ascii="Arial" w:hAnsi="Arial" w:cs="Arial"/>
          <w:b/>
          <w:bCs/>
          <w:sz w:val="22"/>
          <w:szCs w:val="22"/>
        </w:rPr>
        <w:lastRenderedPageBreak/>
        <w:t>Příloha č. 1 – Technická specifikace</w:t>
      </w:r>
    </w:p>
    <w:p w14:paraId="4B22AA02" w14:textId="77777777" w:rsidR="00475717" w:rsidRDefault="00475717" w:rsidP="00475717">
      <w:pPr>
        <w:pStyle w:val="Bezmezer"/>
        <w:spacing w:before="120" w:after="120"/>
        <w:jc w:val="center"/>
        <w:rPr>
          <w:rFonts w:ascii="Arial" w:hAnsi="Arial" w:cs="Arial"/>
          <w:b/>
          <w:bCs/>
        </w:rPr>
      </w:pPr>
    </w:p>
    <w:p w14:paraId="51409213" w14:textId="6086E538" w:rsidR="00475717" w:rsidRDefault="00D31BAA" w:rsidP="00D31BAA">
      <w:pPr>
        <w:pStyle w:val="Bezmezer"/>
        <w:spacing w:before="120" w:after="120"/>
        <w:rPr>
          <w:rFonts w:ascii="Arial" w:hAnsi="Arial" w:cs="Arial"/>
        </w:rPr>
      </w:pPr>
      <w:r w:rsidRPr="00373E20">
        <w:rPr>
          <w:rFonts w:ascii="Arial" w:hAnsi="Arial" w:cs="Arial"/>
        </w:rPr>
        <w:t xml:space="preserve">Kupující </w:t>
      </w:r>
      <w:proofErr w:type="gramStart"/>
      <w:r w:rsidRPr="00373E20">
        <w:rPr>
          <w:rFonts w:ascii="Arial" w:hAnsi="Arial" w:cs="Arial"/>
        </w:rPr>
        <w:t>vloží</w:t>
      </w:r>
      <w:proofErr w:type="gramEnd"/>
      <w:r w:rsidRPr="00373E20">
        <w:rPr>
          <w:rFonts w:ascii="Arial" w:hAnsi="Arial" w:cs="Arial"/>
        </w:rPr>
        <w:t xml:space="preserve"> technickou specifikaci dle </w:t>
      </w:r>
      <w:r w:rsidR="00266251" w:rsidRPr="00373E20">
        <w:rPr>
          <w:rFonts w:ascii="Arial" w:hAnsi="Arial" w:cs="Arial"/>
        </w:rPr>
        <w:t>předmětu plnění a v souladu s výzvou k podání nabídky.</w:t>
      </w:r>
      <w:r w:rsidR="00266251">
        <w:rPr>
          <w:rFonts w:ascii="Arial" w:hAnsi="Arial" w:cs="Arial"/>
        </w:rPr>
        <w:t xml:space="preserve"> </w:t>
      </w:r>
    </w:p>
    <w:p w14:paraId="4843B0E4" w14:textId="77777777" w:rsidR="00E77721" w:rsidRDefault="00E77721" w:rsidP="00D31BAA">
      <w:pPr>
        <w:pStyle w:val="Bezmezer"/>
        <w:spacing w:before="120" w:after="120"/>
        <w:rPr>
          <w:rFonts w:ascii="Arial" w:hAnsi="Arial" w:cs="Arial"/>
        </w:rPr>
      </w:pPr>
    </w:p>
    <w:p w14:paraId="7D9A2243" w14:textId="630475F9" w:rsidR="00E77721" w:rsidRPr="005749D9" w:rsidRDefault="00E77721" w:rsidP="00D31BAA">
      <w:pPr>
        <w:pStyle w:val="Bezmezer"/>
        <w:spacing w:before="120" w:after="120"/>
        <w:rPr>
          <w:rFonts w:ascii="Arial" w:hAnsi="Arial" w:cs="Arial"/>
        </w:rPr>
      </w:pPr>
      <w:r w:rsidRPr="00E77721">
        <w:rPr>
          <w:rFonts w:ascii="Arial" w:hAnsi="Arial" w:cs="Arial"/>
          <w:noProof/>
        </w:rPr>
        <w:drawing>
          <wp:inline distT="0" distB="0" distL="0" distR="0" wp14:anchorId="5440E405" wp14:editId="3C6FBFE4">
            <wp:extent cx="6120130" cy="4331970"/>
            <wp:effectExtent l="0" t="0" r="0" b="0"/>
            <wp:docPr id="81204186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331970"/>
                    </a:xfrm>
                    <a:prstGeom prst="rect">
                      <a:avLst/>
                    </a:prstGeom>
                    <a:noFill/>
                    <a:ln>
                      <a:noFill/>
                    </a:ln>
                  </pic:spPr>
                </pic:pic>
              </a:graphicData>
            </a:graphic>
          </wp:inline>
        </w:drawing>
      </w:r>
    </w:p>
    <w:p w14:paraId="3530D0C0" w14:textId="00DBD643" w:rsidR="00475717" w:rsidRDefault="00475717" w:rsidP="00475717">
      <w:pPr>
        <w:pStyle w:val="Bezmezer"/>
        <w:spacing w:before="120" w:after="120"/>
        <w:jc w:val="center"/>
        <w:rPr>
          <w:rFonts w:ascii="Arial" w:hAnsi="Arial" w:cs="Arial"/>
          <w:b/>
          <w:bCs/>
        </w:rPr>
      </w:pPr>
    </w:p>
    <w:p w14:paraId="2CC5142B" w14:textId="77777777" w:rsidR="00475717" w:rsidRDefault="00475717" w:rsidP="00475717">
      <w:pPr>
        <w:pStyle w:val="Bezmezer"/>
        <w:spacing w:before="120" w:after="120"/>
        <w:jc w:val="center"/>
        <w:rPr>
          <w:rFonts w:ascii="Arial" w:hAnsi="Arial" w:cs="Arial"/>
          <w:b/>
          <w:bCs/>
        </w:rPr>
      </w:pPr>
    </w:p>
    <w:p w14:paraId="6FE200EC" w14:textId="77777777" w:rsidR="00475717" w:rsidRDefault="00475717" w:rsidP="00475717">
      <w:pPr>
        <w:pStyle w:val="Bezmezer"/>
        <w:spacing w:before="120" w:after="120"/>
        <w:jc w:val="center"/>
        <w:rPr>
          <w:rFonts w:ascii="Arial" w:hAnsi="Arial" w:cs="Arial"/>
          <w:b/>
          <w:bCs/>
        </w:rPr>
      </w:pPr>
    </w:p>
    <w:p w14:paraId="4872C7FF" w14:textId="77777777" w:rsidR="00AC46F2" w:rsidRDefault="00AC46F2" w:rsidP="00475717">
      <w:pPr>
        <w:pStyle w:val="Bezmezer"/>
        <w:spacing w:before="120" w:after="120"/>
        <w:jc w:val="center"/>
        <w:rPr>
          <w:rFonts w:ascii="Arial" w:hAnsi="Arial" w:cs="Arial"/>
          <w:b/>
          <w:bCs/>
        </w:rPr>
      </w:pPr>
    </w:p>
    <w:p w14:paraId="2A5CDA40" w14:textId="77777777" w:rsidR="00AC46F2" w:rsidRDefault="00AC46F2" w:rsidP="00475717">
      <w:pPr>
        <w:pStyle w:val="Bezmezer"/>
        <w:spacing w:before="120" w:after="120"/>
        <w:jc w:val="center"/>
        <w:rPr>
          <w:rFonts w:ascii="Arial" w:hAnsi="Arial" w:cs="Arial"/>
          <w:b/>
          <w:bCs/>
        </w:rPr>
      </w:pPr>
    </w:p>
    <w:p w14:paraId="3B5B0C19" w14:textId="77777777" w:rsidR="00AC46F2" w:rsidRDefault="00AC46F2" w:rsidP="00475717">
      <w:pPr>
        <w:pStyle w:val="Bezmezer"/>
        <w:spacing w:before="120" w:after="120"/>
        <w:jc w:val="center"/>
        <w:rPr>
          <w:rFonts w:ascii="Arial" w:hAnsi="Arial" w:cs="Arial"/>
          <w:b/>
          <w:bCs/>
        </w:rPr>
      </w:pPr>
    </w:p>
    <w:p w14:paraId="2E170849" w14:textId="77777777" w:rsidR="00AC46F2" w:rsidRDefault="00AC46F2" w:rsidP="00475717">
      <w:pPr>
        <w:pStyle w:val="Bezmezer"/>
        <w:spacing w:before="120" w:after="120"/>
        <w:jc w:val="center"/>
        <w:rPr>
          <w:rFonts w:ascii="Arial" w:hAnsi="Arial" w:cs="Arial"/>
          <w:b/>
          <w:bCs/>
        </w:rPr>
      </w:pPr>
    </w:p>
    <w:p w14:paraId="224855A6" w14:textId="77777777" w:rsidR="00AC46F2" w:rsidRDefault="00AC46F2" w:rsidP="00475717">
      <w:pPr>
        <w:pStyle w:val="Bezmezer"/>
        <w:spacing w:before="120" w:after="120"/>
        <w:jc w:val="center"/>
        <w:rPr>
          <w:rFonts w:ascii="Arial" w:hAnsi="Arial" w:cs="Arial"/>
          <w:b/>
          <w:bCs/>
        </w:rPr>
      </w:pPr>
    </w:p>
    <w:p w14:paraId="4C6D7D71" w14:textId="77777777" w:rsidR="00AC46F2" w:rsidRDefault="00AC46F2" w:rsidP="00475717">
      <w:pPr>
        <w:pStyle w:val="Bezmezer"/>
        <w:spacing w:before="120" w:after="120"/>
        <w:jc w:val="center"/>
        <w:rPr>
          <w:rFonts w:ascii="Arial" w:hAnsi="Arial" w:cs="Arial"/>
          <w:b/>
          <w:bCs/>
        </w:rPr>
      </w:pPr>
    </w:p>
    <w:p w14:paraId="7D243026" w14:textId="77777777" w:rsidR="00AC46F2" w:rsidRDefault="00AC46F2" w:rsidP="00475717">
      <w:pPr>
        <w:pStyle w:val="Bezmezer"/>
        <w:spacing w:before="120" w:after="120"/>
        <w:jc w:val="center"/>
        <w:rPr>
          <w:rFonts w:ascii="Arial" w:hAnsi="Arial" w:cs="Arial"/>
          <w:b/>
          <w:bCs/>
        </w:rPr>
      </w:pPr>
    </w:p>
    <w:p w14:paraId="7FBBBCDE" w14:textId="77777777" w:rsidR="00AC46F2" w:rsidRDefault="00AC46F2" w:rsidP="00475717">
      <w:pPr>
        <w:pStyle w:val="Bezmezer"/>
        <w:spacing w:before="120" w:after="120"/>
        <w:jc w:val="center"/>
        <w:rPr>
          <w:rFonts w:ascii="Arial" w:hAnsi="Arial" w:cs="Arial"/>
          <w:b/>
          <w:bCs/>
        </w:rPr>
      </w:pPr>
    </w:p>
    <w:p w14:paraId="00441896" w14:textId="77777777" w:rsidR="00AC46F2" w:rsidRDefault="00AC46F2" w:rsidP="00475717">
      <w:pPr>
        <w:pStyle w:val="Bezmezer"/>
        <w:spacing w:before="120" w:after="120"/>
        <w:jc w:val="center"/>
        <w:rPr>
          <w:rFonts w:ascii="Arial" w:hAnsi="Arial" w:cs="Arial"/>
          <w:b/>
          <w:bCs/>
        </w:rPr>
      </w:pPr>
    </w:p>
    <w:p w14:paraId="11E79781" w14:textId="77777777" w:rsidR="00AC46F2" w:rsidRDefault="00AC46F2" w:rsidP="00475717">
      <w:pPr>
        <w:pStyle w:val="Bezmezer"/>
        <w:spacing w:before="120" w:after="120"/>
        <w:jc w:val="center"/>
        <w:rPr>
          <w:rFonts w:ascii="Arial" w:hAnsi="Arial" w:cs="Arial"/>
          <w:b/>
          <w:bCs/>
        </w:rPr>
      </w:pPr>
    </w:p>
    <w:p w14:paraId="6AD85FC8" w14:textId="77777777" w:rsidR="00AC46F2" w:rsidRDefault="00AC46F2" w:rsidP="00475717">
      <w:pPr>
        <w:pStyle w:val="Bezmezer"/>
        <w:spacing w:before="120" w:after="120"/>
        <w:jc w:val="center"/>
        <w:rPr>
          <w:rFonts w:ascii="Arial" w:hAnsi="Arial" w:cs="Arial"/>
          <w:b/>
          <w:bCs/>
        </w:rPr>
      </w:pPr>
    </w:p>
    <w:p w14:paraId="5B7D513D" w14:textId="77777777" w:rsidR="00AC46F2" w:rsidRDefault="00AC46F2" w:rsidP="00475717">
      <w:pPr>
        <w:pStyle w:val="Bezmezer"/>
        <w:spacing w:before="120" w:after="120"/>
        <w:jc w:val="center"/>
        <w:rPr>
          <w:rFonts w:ascii="Arial" w:hAnsi="Arial" w:cs="Arial"/>
          <w:b/>
          <w:bCs/>
        </w:rPr>
      </w:pPr>
    </w:p>
    <w:p w14:paraId="02456A44" w14:textId="77777777" w:rsidR="00AC46F2" w:rsidRDefault="00AC46F2" w:rsidP="00475717">
      <w:pPr>
        <w:pStyle w:val="Bezmezer"/>
        <w:spacing w:before="120" w:after="120"/>
        <w:jc w:val="center"/>
        <w:rPr>
          <w:rFonts w:ascii="Arial" w:hAnsi="Arial" w:cs="Arial"/>
          <w:b/>
          <w:bCs/>
        </w:rPr>
      </w:pPr>
    </w:p>
    <w:p w14:paraId="28ECD9F1" w14:textId="5A8CECA4" w:rsidR="00475717" w:rsidRDefault="00475717" w:rsidP="00255BFF">
      <w:pPr>
        <w:pStyle w:val="Bezmezer"/>
        <w:spacing w:before="120" w:after="120"/>
        <w:rPr>
          <w:rFonts w:ascii="Arial" w:hAnsi="Arial" w:cs="Arial"/>
          <w:b/>
          <w:bCs/>
        </w:rPr>
      </w:pPr>
      <w:r>
        <w:rPr>
          <w:rFonts w:ascii="Arial" w:hAnsi="Arial" w:cs="Arial"/>
          <w:b/>
          <w:bCs/>
        </w:rPr>
        <w:lastRenderedPageBreak/>
        <w:t>Příloha č. 2 – Časový harmonogram</w:t>
      </w:r>
    </w:p>
    <w:p w14:paraId="36DAA156" w14:textId="77777777" w:rsidR="006A30E0" w:rsidRDefault="006A30E0" w:rsidP="00475717">
      <w:pPr>
        <w:pStyle w:val="Bezmezer"/>
        <w:spacing w:before="120" w:after="120"/>
        <w:jc w:val="center"/>
        <w:rPr>
          <w:rFonts w:ascii="Arial" w:hAnsi="Arial" w:cs="Arial"/>
          <w:b/>
          <w:bCs/>
        </w:rPr>
      </w:pPr>
    </w:p>
    <w:p w14:paraId="7F278CD2" w14:textId="77777777" w:rsidR="003F7CFC" w:rsidRDefault="003F7CFC" w:rsidP="003F7CFC">
      <w:pPr>
        <w:pStyle w:val="Default"/>
      </w:pPr>
    </w:p>
    <w:p w14:paraId="2B5246B5" w14:textId="77777777" w:rsidR="003F7CFC" w:rsidRDefault="003F7CFC" w:rsidP="003F7CFC">
      <w:pPr>
        <w:pStyle w:val="Default"/>
        <w:spacing w:after="137"/>
        <w:rPr>
          <w:sz w:val="22"/>
          <w:szCs w:val="22"/>
        </w:rPr>
      </w:pPr>
      <w:r>
        <w:rPr>
          <w:sz w:val="22"/>
          <w:szCs w:val="22"/>
        </w:rPr>
        <w:t>1. Etapa: počet kusů: dodání 300 ks a to 7.-8.</w:t>
      </w:r>
      <w:proofErr w:type="gramStart"/>
      <w:r>
        <w:rPr>
          <w:sz w:val="22"/>
          <w:szCs w:val="22"/>
        </w:rPr>
        <w:t>týden</w:t>
      </w:r>
      <w:proofErr w:type="gramEnd"/>
      <w:r>
        <w:rPr>
          <w:sz w:val="22"/>
          <w:szCs w:val="22"/>
        </w:rPr>
        <w:t xml:space="preserve"> tj. od 43.dne během 14 dní od přijetí Vaší objednávky </w:t>
      </w:r>
    </w:p>
    <w:p w14:paraId="0E6F4F52" w14:textId="77777777" w:rsidR="003F7CFC" w:rsidRDefault="003F7CFC" w:rsidP="003F7CFC">
      <w:pPr>
        <w:pStyle w:val="Default"/>
        <w:spacing w:after="137"/>
        <w:rPr>
          <w:sz w:val="22"/>
          <w:szCs w:val="22"/>
        </w:rPr>
      </w:pPr>
      <w:r>
        <w:rPr>
          <w:sz w:val="22"/>
          <w:szCs w:val="22"/>
        </w:rPr>
        <w:t xml:space="preserve">2. Etapa: počet kusů: dodání 300 ks a to 9.-10.týden, tj. od 56.dne během 14 dní od přijetí Vaší objednávky </w:t>
      </w:r>
    </w:p>
    <w:p w14:paraId="5F42ADCA" w14:textId="77777777" w:rsidR="003F7CFC" w:rsidRDefault="003F7CFC" w:rsidP="003F7CFC">
      <w:pPr>
        <w:pStyle w:val="Default"/>
        <w:rPr>
          <w:sz w:val="22"/>
          <w:szCs w:val="22"/>
        </w:rPr>
      </w:pPr>
      <w:r>
        <w:rPr>
          <w:sz w:val="22"/>
          <w:szCs w:val="22"/>
        </w:rPr>
        <w:t xml:space="preserve">3. Etapa: počet kusů: dodání 400 ks a to 11.-12.týden, tj. od 70.dne během 14 dní od přijetí Vaší objednávky. </w:t>
      </w:r>
    </w:p>
    <w:p w14:paraId="35EFDF73" w14:textId="630D936A" w:rsidR="00475717" w:rsidRDefault="003F7CFC" w:rsidP="003F7CFC">
      <w:pPr>
        <w:pStyle w:val="Bezmezer"/>
        <w:spacing w:before="120" w:after="120"/>
        <w:rPr>
          <w:rFonts w:ascii="Arial" w:hAnsi="Arial" w:cs="Arial"/>
        </w:rPr>
      </w:pPr>
      <w:r w:rsidRPr="003F7CFC">
        <w:rPr>
          <w:rFonts w:ascii="Arial" w:hAnsi="Arial" w:cs="Arial"/>
        </w:rPr>
        <w:t>Termín dodání celé zakázky 1000 ks do 12.týdnů, tj. do 84 dní od přijetí Vaš</w:t>
      </w:r>
      <w:r>
        <w:rPr>
          <w:rFonts w:ascii="Arial" w:hAnsi="Arial" w:cs="Arial"/>
        </w:rPr>
        <w:t>í</w:t>
      </w:r>
      <w:r w:rsidRPr="003F7CFC">
        <w:rPr>
          <w:rFonts w:ascii="Arial" w:hAnsi="Arial" w:cs="Arial"/>
        </w:rPr>
        <w:t xml:space="preserve"> objednávky</w:t>
      </w:r>
    </w:p>
    <w:p w14:paraId="319913E2" w14:textId="77777777" w:rsidR="003F7CFC" w:rsidRDefault="003F7CFC" w:rsidP="003F7CFC">
      <w:pPr>
        <w:pStyle w:val="Bezmezer"/>
        <w:spacing w:before="120" w:after="120"/>
        <w:rPr>
          <w:rFonts w:ascii="Arial" w:hAnsi="Arial" w:cs="Arial"/>
        </w:rPr>
      </w:pPr>
    </w:p>
    <w:p w14:paraId="0A1A65C8" w14:textId="4564CDF1" w:rsidR="003F7CFC" w:rsidRPr="003F7CFC" w:rsidRDefault="003F7CFC" w:rsidP="003F7CFC">
      <w:pPr>
        <w:pStyle w:val="Bezmezer"/>
        <w:spacing w:before="120" w:after="120"/>
        <w:rPr>
          <w:rFonts w:ascii="Arial" w:hAnsi="Arial" w:cs="Arial"/>
          <w:b/>
          <w:bCs/>
        </w:rPr>
      </w:pPr>
      <w:r w:rsidRPr="003F7CFC">
        <w:rPr>
          <w:rFonts w:ascii="Arial" w:hAnsi="Arial" w:cs="Arial"/>
          <w:b/>
          <w:bCs/>
          <w:noProof/>
        </w:rPr>
        <w:drawing>
          <wp:inline distT="0" distB="0" distL="0" distR="0" wp14:anchorId="70C0A217" wp14:editId="5A01240B">
            <wp:extent cx="6120130" cy="2480945"/>
            <wp:effectExtent l="0" t="0" r="0" b="0"/>
            <wp:docPr id="12899777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480945"/>
                    </a:xfrm>
                    <a:prstGeom prst="rect">
                      <a:avLst/>
                    </a:prstGeom>
                    <a:noFill/>
                    <a:ln>
                      <a:noFill/>
                    </a:ln>
                  </pic:spPr>
                </pic:pic>
              </a:graphicData>
            </a:graphic>
          </wp:inline>
        </w:drawing>
      </w:r>
    </w:p>
    <w:p w14:paraId="3E517543" w14:textId="77777777" w:rsidR="00475717" w:rsidRDefault="00475717" w:rsidP="00475717">
      <w:pPr>
        <w:pStyle w:val="Bezmezer"/>
        <w:spacing w:before="120" w:after="120"/>
        <w:jc w:val="center"/>
        <w:rPr>
          <w:rFonts w:ascii="Arial" w:hAnsi="Arial" w:cs="Arial"/>
          <w:b/>
          <w:bCs/>
        </w:rPr>
      </w:pPr>
    </w:p>
    <w:p w14:paraId="560C5166" w14:textId="77777777" w:rsidR="00475717" w:rsidRDefault="00475717" w:rsidP="00475717">
      <w:pPr>
        <w:pStyle w:val="Bezmezer"/>
        <w:spacing w:before="120" w:after="120"/>
        <w:jc w:val="center"/>
        <w:rPr>
          <w:rFonts w:ascii="Arial" w:hAnsi="Arial" w:cs="Arial"/>
          <w:b/>
          <w:bCs/>
        </w:rPr>
      </w:pPr>
    </w:p>
    <w:p w14:paraId="319B8987" w14:textId="77777777" w:rsidR="00475717" w:rsidRDefault="00475717" w:rsidP="00475717">
      <w:pPr>
        <w:pStyle w:val="Bezmezer"/>
        <w:spacing w:before="120" w:after="120"/>
        <w:jc w:val="center"/>
        <w:rPr>
          <w:rFonts w:ascii="Arial" w:hAnsi="Arial" w:cs="Arial"/>
          <w:b/>
          <w:bCs/>
        </w:rPr>
      </w:pPr>
    </w:p>
    <w:p w14:paraId="36F7C0DB" w14:textId="77777777" w:rsidR="00475717" w:rsidRDefault="00475717" w:rsidP="00475717">
      <w:pPr>
        <w:pStyle w:val="Bezmezer"/>
        <w:spacing w:before="120" w:after="120"/>
        <w:jc w:val="center"/>
        <w:rPr>
          <w:rFonts w:ascii="Arial" w:hAnsi="Arial" w:cs="Arial"/>
          <w:b/>
          <w:bCs/>
        </w:rPr>
      </w:pPr>
    </w:p>
    <w:p w14:paraId="59AE6FF8" w14:textId="77777777" w:rsidR="00475717" w:rsidRDefault="00475717" w:rsidP="00475717">
      <w:pPr>
        <w:pStyle w:val="Bezmezer"/>
        <w:spacing w:before="120" w:after="120"/>
        <w:jc w:val="center"/>
        <w:rPr>
          <w:rFonts w:ascii="Arial" w:hAnsi="Arial" w:cs="Arial"/>
          <w:b/>
          <w:bCs/>
        </w:rPr>
      </w:pPr>
    </w:p>
    <w:p w14:paraId="140A51D7" w14:textId="77777777" w:rsidR="00475717" w:rsidRDefault="00475717" w:rsidP="00475717">
      <w:pPr>
        <w:pStyle w:val="Bezmezer"/>
        <w:spacing w:before="120" w:after="120"/>
        <w:jc w:val="center"/>
        <w:rPr>
          <w:rFonts w:ascii="Arial" w:hAnsi="Arial" w:cs="Arial"/>
          <w:b/>
          <w:bCs/>
        </w:rPr>
      </w:pPr>
    </w:p>
    <w:p w14:paraId="6AF2694A" w14:textId="77777777" w:rsidR="00475717" w:rsidRDefault="00475717" w:rsidP="00475717">
      <w:pPr>
        <w:pStyle w:val="Bezmezer"/>
        <w:spacing w:before="120" w:after="120"/>
        <w:jc w:val="center"/>
        <w:rPr>
          <w:rFonts w:ascii="Arial" w:hAnsi="Arial" w:cs="Arial"/>
          <w:b/>
          <w:bCs/>
        </w:rPr>
      </w:pPr>
    </w:p>
    <w:p w14:paraId="70BE20F5" w14:textId="77777777" w:rsidR="00475717" w:rsidRDefault="00475717" w:rsidP="00475717">
      <w:pPr>
        <w:pStyle w:val="Bezmezer"/>
        <w:spacing w:before="120" w:after="120"/>
        <w:jc w:val="center"/>
        <w:rPr>
          <w:rFonts w:ascii="Arial" w:hAnsi="Arial" w:cs="Arial"/>
          <w:b/>
          <w:bCs/>
        </w:rPr>
      </w:pPr>
    </w:p>
    <w:p w14:paraId="4903588E" w14:textId="77777777" w:rsidR="00475717" w:rsidRDefault="00475717" w:rsidP="00475717">
      <w:pPr>
        <w:pStyle w:val="Bezmezer"/>
        <w:spacing w:before="120" w:after="120"/>
        <w:jc w:val="center"/>
        <w:rPr>
          <w:rFonts w:ascii="Arial" w:hAnsi="Arial" w:cs="Arial"/>
          <w:b/>
          <w:bCs/>
        </w:rPr>
      </w:pPr>
    </w:p>
    <w:p w14:paraId="20691BAD" w14:textId="77777777" w:rsidR="00475717" w:rsidRDefault="00475717" w:rsidP="00475717">
      <w:pPr>
        <w:pStyle w:val="Bezmezer"/>
        <w:spacing w:before="120" w:after="120"/>
        <w:jc w:val="center"/>
        <w:rPr>
          <w:rFonts w:ascii="Arial" w:hAnsi="Arial" w:cs="Arial"/>
          <w:b/>
          <w:bCs/>
        </w:rPr>
      </w:pPr>
    </w:p>
    <w:p w14:paraId="7B577863" w14:textId="77777777" w:rsidR="00475717" w:rsidRDefault="00475717" w:rsidP="00475717">
      <w:pPr>
        <w:pStyle w:val="Bezmezer"/>
        <w:spacing w:before="120" w:after="120"/>
        <w:jc w:val="center"/>
        <w:rPr>
          <w:rFonts w:ascii="Arial" w:hAnsi="Arial" w:cs="Arial"/>
          <w:b/>
          <w:bCs/>
        </w:rPr>
      </w:pPr>
    </w:p>
    <w:p w14:paraId="65B2652C" w14:textId="77777777" w:rsidR="00475717" w:rsidRDefault="00475717" w:rsidP="00475717">
      <w:pPr>
        <w:pStyle w:val="Bezmezer"/>
        <w:spacing w:before="120" w:after="120"/>
        <w:jc w:val="center"/>
        <w:rPr>
          <w:rFonts w:ascii="Arial" w:hAnsi="Arial" w:cs="Arial"/>
          <w:b/>
          <w:bCs/>
        </w:rPr>
      </w:pPr>
    </w:p>
    <w:p w14:paraId="07E048E4" w14:textId="77777777" w:rsidR="00475717" w:rsidRDefault="00475717" w:rsidP="00475717">
      <w:pPr>
        <w:pStyle w:val="Bezmezer"/>
        <w:spacing w:before="120" w:after="120"/>
        <w:jc w:val="center"/>
        <w:rPr>
          <w:rFonts w:ascii="Arial" w:hAnsi="Arial" w:cs="Arial"/>
          <w:b/>
          <w:bCs/>
        </w:rPr>
      </w:pPr>
    </w:p>
    <w:p w14:paraId="425908A0" w14:textId="77777777" w:rsidR="00475717" w:rsidRDefault="00475717" w:rsidP="00475717">
      <w:pPr>
        <w:pStyle w:val="Bezmezer"/>
        <w:spacing w:before="120" w:after="120"/>
        <w:jc w:val="center"/>
        <w:rPr>
          <w:rFonts w:ascii="Arial" w:hAnsi="Arial" w:cs="Arial"/>
          <w:b/>
          <w:bCs/>
        </w:rPr>
      </w:pPr>
    </w:p>
    <w:p w14:paraId="6CACCBFF" w14:textId="77777777" w:rsidR="00475717" w:rsidRDefault="00475717" w:rsidP="00475717">
      <w:pPr>
        <w:pStyle w:val="Bezmezer"/>
        <w:spacing w:before="120" w:after="120"/>
        <w:jc w:val="center"/>
        <w:rPr>
          <w:rFonts w:ascii="Arial" w:hAnsi="Arial" w:cs="Arial"/>
          <w:b/>
          <w:bCs/>
        </w:rPr>
      </w:pPr>
    </w:p>
    <w:p w14:paraId="3C1AE8BA" w14:textId="77777777" w:rsidR="00475717" w:rsidRDefault="00475717" w:rsidP="00475717">
      <w:pPr>
        <w:pStyle w:val="Bezmezer"/>
        <w:spacing w:before="120" w:after="120"/>
        <w:jc w:val="center"/>
        <w:rPr>
          <w:rFonts w:ascii="Arial" w:hAnsi="Arial" w:cs="Arial"/>
          <w:b/>
          <w:bCs/>
        </w:rPr>
      </w:pPr>
    </w:p>
    <w:p w14:paraId="6F5F0168" w14:textId="77777777" w:rsidR="00475717" w:rsidRDefault="00475717" w:rsidP="00475717">
      <w:pPr>
        <w:pStyle w:val="Bezmezer"/>
        <w:spacing w:before="120" w:after="120"/>
        <w:jc w:val="center"/>
        <w:rPr>
          <w:rFonts w:ascii="Arial" w:hAnsi="Arial" w:cs="Arial"/>
          <w:b/>
          <w:bCs/>
        </w:rPr>
      </w:pPr>
    </w:p>
    <w:p w14:paraId="2AC5EAD1" w14:textId="77777777" w:rsidR="00475717" w:rsidRDefault="00475717" w:rsidP="00475717">
      <w:pPr>
        <w:pStyle w:val="Bezmezer"/>
        <w:spacing w:before="120" w:after="120"/>
        <w:jc w:val="center"/>
        <w:rPr>
          <w:rFonts w:ascii="Arial" w:hAnsi="Arial" w:cs="Arial"/>
          <w:b/>
          <w:bCs/>
        </w:rPr>
      </w:pPr>
    </w:p>
    <w:p w14:paraId="5584C832" w14:textId="44C2FE7C" w:rsidR="00475717" w:rsidRDefault="00475717" w:rsidP="00255BFF">
      <w:pPr>
        <w:pStyle w:val="Bezmezer"/>
        <w:spacing w:before="120" w:after="120"/>
        <w:rPr>
          <w:rFonts w:ascii="Arial" w:hAnsi="Arial" w:cs="Arial"/>
          <w:b/>
          <w:bCs/>
        </w:rPr>
      </w:pPr>
      <w:r>
        <w:rPr>
          <w:rFonts w:ascii="Arial" w:hAnsi="Arial" w:cs="Arial"/>
          <w:b/>
          <w:bCs/>
        </w:rPr>
        <w:lastRenderedPageBreak/>
        <w:t xml:space="preserve">Příloha č. 3 – </w:t>
      </w:r>
      <w:r w:rsidR="005115D5" w:rsidRPr="005115D5">
        <w:rPr>
          <w:rFonts w:ascii="Arial" w:hAnsi="Arial" w:cs="Arial"/>
          <w:b/>
          <w:bCs/>
        </w:rPr>
        <w:t>Podrobná specifikace ceny</w:t>
      </w:r>
    </w:p>
    <w:p w14:paraId="36B05F57" w14:textId="77777777" w:rsidR="003F7CFC" w:rsidRDefault="003F7CFC" w:rsidP="00475717">
      <w:pPr>
        <w:pStyle w:val="Bezmezer"/>
        <w:spacing w:before="120" w:after="120"/>
        <w:jc w:val="center"/>
        <w:rPr>
          <w:rFonts w:ascii="Arial" w:hAnsi="Arial" w:cs="Arial"/>
          <w:b/>
          <w:bCs/>
        </w:rPr>
      </w:pPr>
    </w:p>
    <w:p w14:paraId="52FD3346" w14:textId="77777777" w:rsidR="003F7CFC" w:rsidRDefault="003F7CFC" w:rsidP="00475717">
      <w:pPr>
        <w:pStyle w:val="Bezmezer"/>
        <w:spacing w:before="120" w:after="120"/>
        <w:jc w:val="center"/>
        <w:rPr>
          <w:rFonts w:ascii="Arial" w:hAnsi="Arial" w:cs="Arial"/>
          <w:b/>
          <w:bCs/>
        </w:rPr>
      </w:pPr>
    </w:p>
    <w:p w14:paraId="7870401F" w14:textId="77777777" w:rsidR="003F7CFC" w:rsidRDefault="003F7CFC" w:rsidP="003F7CFC">
      <w:pPr>
        <w:pStyle w:val="Bezmezer"/>
        <w:spacing w:before="120" w:after="120"/>
        <w:jc w:val="center"/>
        <w:rPr>
          <w:rFonts w:ascii="Arial" w:hAnsi="Arial" w:cs="Arial"/>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43"/>
        <w:gridCol w:w="5729"/>
      </w:tblGrid>
      <w:tr w:rsidR="003F7CFC" w:rsidRPr="003F7CFC" w14:paraId="2D84895C" w14:textId="77777777" w:rsidTr="003F7CFC">
        <w:trPr>
          <w:trHeight w:val="110"/>
        </w:trPr>
        <w:tc>
          <w:tcPr>
            <w:tcW w:w="2743" w:type="dxa"/>
            <w:tcBorders>
              <w:top w:val="none" w:sz="6" w:space="0" w:color="auto"/>
              <w:bottom w:val="none" w:sz="6" w:space="0" w:color="auto"/>
              <w:right w:val="none" w:sz="6" w:space="0" w:color="auto"/>
            </w:tcBorders>
          </w:tcPr>
          <w:p w14:paraId="0342DB02" w14:textId="49E6659D"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i/>
                <w:iCs/>
              </w:rPr>
              <w:t>Položkový rozpočet</w:t>
            </w:r>
          </w:p>
        </w:tc>
        <w:tc>
          <w:tcPr>
            <w:tcW w:w="5729" w:type="dxa"/>
            <w:tcBorders>
              <w:top w:val="none" w:sz="6" w:space="0" w:color="auto"/>
              <w:left w:val="none" w:sz="6" w:space="0" w:color="auto"/>
              <w:bottom w:val="none" w:sz="6" w:space="0" w:color="auto"/>
            </w:tcBorders>
          </w:tcPr>
          <w:p w14:paraId="36D892CD" w14:textId="26D52043"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i/>
                <w:iCs/>
              </w:rPr>
              <w:t>za 1ks</w:t>
            </w:r>
          </w:p>
        </w:tc>
      </w:tr>
      <w:tr w:rsidR="003F7CFC" w:rsidRPr="003F7CFC" w14:paraId="65D8824B" w14:textId="77777777" w:rsidTr="003F7CFC">
        <w:trPr>
          <w:trHeight w:val="110"/>
        </w:trPr>
        <w:tc>
          <w:tcPr>
            <w:tcW w:w="2743" w:type="dxa"/>
            <w:tcBorders>
              <w:top w:val="none" w:sz="6" w:space="0" w:color="auto"/>
              <w:bottom w:val="none" w:sz="6" w:space="0" w:color="auto"/>
              <w:right w:val="none" w:sz="6" w:space="0" w:color="auto"/>
            </w:tcBorders>
          </w:tcPr>
          <w:p w14:paraId="50965275" w14:textId="59437737"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cena formy/1 ks</w:t>
            </w:r>
          </w:p>
        </w:tc>
        <w:tc>
          <w:tcPr>
            <w:tcW w:w="5729" w:type="dxa"/>
            <w:tcBorders>
              <w:top w:val="none" w:sz="6" w:space="0" w:color="auto"/>
              <w:left w:val="none" w:sz="6" w:space="0" w:color="auto"/>
              <w:bottom w:val="none" w:sz="6" w:space="0" w:color="auto"/>
            </w:tcBorders>
          </w:tcPr>
          <w:p w14:paraId="31E629A6" w14:textId="451E2F2E" w:rsidR="003F7CFC" w:rsidRPr="003F7CFC" w:rsidRDefault="003F7CFC" w:rsidP="003F7CFC">
            <w:pPr>
              <w:pStyle w:val="Bezmezer"/>
              <w:spacing w:before="120" w:after="120"/>
              <w:jc w:val="center"/>
              <w:rPr>
                <w:rFonts w:ascii="Arial" w:hAnsi="Arial" w:cs="Arial"/>
                <w:b/>
                <w:bCs/>
              </w:rPr>
            </w:pPr>
          </w:p>
        </w:tc>
      </w:tr>
      <w:tr w:rsidR="003F7CFC" w:rsidRPr="003F7CFC" w14:paraId="0177A143" w14:textId="77777777" w:rsidTr="003F7CFC">
        <w:trPr>
          <w:trHeight w:val="110"/>
        </w:trPr>
        <w:tc>
          <w:tcPr>
            <w:tcW w:w="2743" w:type="dxa"/>
            <w:tcBorders>
              <w:top w:val="none" w:sz="6" w:space="0" w:color="auto"/>
              <w:bottom w:val="none" w:sz="6" w:space="0" w:color="auto"/>
              <w:right w:val="none" w:sz="6" w:space="0" w:color="auto"/>
            </w:tcBorders>
          </w:tcPr>
          <w:p w14:paraId="3E0B71E7" w14:textId="4329BBE8"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odlitek</w:t>
            </w:r>
          </w:p>
        </w:tc>
        <w:tc>
          <w:tcPr>
            <w:tcW w:w="5729" w:type="dxa"/>
            <w:tcBorders>
              <w:top w:val="none" w:sz="6" w:space="0" w:color="auto"/>
              <w:left w:val="none" w:sz="6" w:space="0" w:color="auto"/>
              <w:bottom w:val="none" w:sz="6" w:space="0" w:color="auto"/>
            </w:tcBorders>
          </w:tcPr>
          <w:p w14:paraId="581D9205" w14:textId="3204E256" w:rsidR="003F7CFC" w:rsidRPr="003F7CFC" w:rsidRDefault="003F7CFC" w:rsidP="003F7CFC">
            <w:pPr>
              <w:pStyle w:val="Bezmezer"/>
              <w:spacing w:before="120" w:after="120"/>
              <w:jc w:val="center"/>
              <w:rPr>
                <w:rFonts w:ascii="Arial" w:hAnsi="Arial" w:cs="Arial"/>
                <w:b/>
                <w:bCs/>
              </w:rPr>
            </w:pPr>
          </w:p>
        </w:tc>
      </w:tr>
      <w:tr w:rsidR="003F7CFC" w:rsidRPr="003F7CFC" w14:paraId="2F4CB2DC" w14:textId="77777777" w:rsidTr="003F7CFC">
        <w:trPr>
          <w:trHeight w:val="110"/>
        </w:trPr>
        <w:tc>
          <w:tcPr>
            <w:tcW w:w="2743" w:type="dxa"/>
            <w:tcBorders>
              <w:top w:val="none" w:sz="6" w:space="0" w:color="auto"/>
              <w:bottom w:val="none" w:sz="6" w:space="0" w:color="auto"/>
              <w:right w:val="none" w:sz="6" w:space="0" w:color="auto"/>
            </w:tcBorders>
          </w:tcPr>
          <w:p w14:paraId="657239D7" w14:textId="1CB02F6B"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lakování</w:t>
            </w:r>
          </w:p>
        </w:tc>
        <w:tc>
          <w:tcPr>
            <w:tcW w:w="5729" w:type="dxa"/>
            <w:tcBorders>
              <w:top w:val="none" w:sz="6" w:space="0" w:color="auto"/>
              <w:left w:val="none" w:sz="6" w:space="0" w:color="auto"/>
              <w:bottom w:val="none" w:sz="6" w:space="0" w:color="auto"/>
            </w:tcBorders>
          </w:tcPr>
          <w:p w14:paraId="6A21D747" w14:textId="006BC2EE" w:rsidR="003F7CFC" w:rsidRPr="003F7CFC" w:rsidRDefault="003F7CFC" w:rsidP="003F7CFC">
            <w:pPr>
              <w:pStyle w:val="Bezmezer"/>
              <w:spacing w:before="120" w:after="120"/>
              <w:jc w:val="center"/>
              <w:rPr>
                <w:rFonts w:ascii="Arial" w:hAnsi="Arial" w:cs="Arial"/>
                <w:b/>
                <w:bCs/>
              </w:rPr>
            </w:pPr>
          </w:p>
        </w:tc>
      </w:tr>
      <w:tr w:rsidR="003F7CFC" w:rsidRPr="003F7CFC" w14:paraId="01C66DBD" w14:textId="77777777" w:rsidTr="003F7CFC">
        <w:trPr>
          <w:trHeight w:val="110"/>
        </w:trPr>
        <w:tc>
          <w:tcPr>
            <w:tcW w:w="2743" w:type="dxa"/>
            <w:tcBorders>
              <w:top w:val="none" w:sz="6" w:space="0" w:color="auto"/>
              <w:bottom w:val="none" w:sz="6" w:space="0" w:color="auto"/>
              <w:right w:val="none" w:sz="6" w:space="0" w:color="auto"/>
            </w:tcBorders>
          </w:tcPr>
          <w:p w14:paraId="2C766343" w14:textId="65B07604"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balné</w:t>
            </w:r>
          </w:p>
        </w:tc>
        <w:tc>
          <w:tcPr>
            <w:tcW w:w="5729" w:type="dxa"/>
            <w:tcBorders>
              <w:top w:val="none" w:sz="6" w:space="0" w:color="auto"/>
              <w:left w:val="none" w:sz="6" w:space="0" w:color="auto"/>
              <w:bottom w:val="none" w:sz="6" w:space="0" w:color="auto"/>
            </w:tcBorders>
          </w:tcPr>
          <w:p w14:paraId="54CAC3CD" w14:textId="4121D517" w:rsidR="003F7CFC" w:rsidRPr="003F7CFC" w:rsidRDefault="003F7CFC" w:rsidP="003F7CFC">
            <w:pPr>
              <w:pStyle w:val="Bezmezer"/>
              <w:spacing w:before="120" w:after="120"/>
              <w:jc w:val="center"/>
              <w:rPr>
                <w:rFonts w:ascii="Arial" w:hAnsi="Arial" w:cs="Arial"/>
                <w:b/>
                <w:bCs/>
              </w:rPr>
            </w:pPr>
          </w:p>
        </w:tc>
      </w:tr>
      <w:tr w:rsidR="003F7CFC" w:rsidRPr="003F7CFC" w14:paraId="30DA5D21" w14:textId="77777777" w:rsidTr="003F7CFC">
        <w:trPr>
          <w:trHeight w:val="110"/>
        </w:trPr>
        <w:tc>
          <w:tcPr>
            <w:tcW w:w="2743" w:type="dxa"/>
            <w:tcBorders>
              <w:top w:val="none" w:sz="6" w:space="0" w:color="auto"/>
              <w:bottom w:val="none" w:sz="6" w:space="0" w:color="auto"/>
              <w:right w:val="none" w:sz="6" w:space="0" w:color="auto"/>
            </w:tcBorders>
          </w:tcPr>
          <w:p w14:paraId="346C8C1B" w14:textId="183E6A55"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režie</w:t>
            </w:r>
          </w:p>
        </w:tc>
        <w:tc>
          <w:tcPr>
            <w:tcW w:w="5729" w:type="dxa"/>
            <w:tcBorders>
              <w:top w:val="none" w:sz="6" w:space="0" w:color="auto"/>
              <w:left w:val="none" w:sz="6" w:space="0" w:color="auto"/>
              <w:bottom w:val="none" w:sz="6" w:space="0" w:color="auto"/>
            </w:tcBorders>
          </w:tcPr>
          <w:p w14:paraId="4347B43D" w14:textId="49F8A8C6" w:rsidR="003F7CFC" w:rsidRPr="003F7CFC" w:rsidRDefault="003F7CFC" w:rsidP="003F7CFC">
            <w:pPr>
              <w:pStyle w:val="Bezmezer"/>
              <w:spacing w:before="120" w:after="120"/>
              <w:jc w:val="center"/>
              <w:rPr>
                <w:rFonts w:ascii="Arial" w:hAnsi="Arial" w:cs="Arial"/>
                <w:b/>
                <w:bCs/>
              </w:rPr>
            </w:pPr>
          </w:p>
        </w:tc>
      </w:tr>
      <w:tr w:rsidR="003F7CFC" w:rsidRPr="003F7CFC" w14:paraId="56A0C86B" w14:textId="77777777" w:rsidTr="003F7CFC">
        <w:trPr>
          <w:trHeight w:val="110"/>
        </w:trPr>
        <w:tc>
          <w:tcPr>
            <w:tcW w:w="2743" w:type="dxa"/>
            <w:tcBorders>
              <w:top w:val="none" w:sz="6" w:space="0" w:color="auto"/>
              <w:bottom w:val="none" w:sz="6" w:space="0" w:color="auto"/>
              <w:right w:val="none" w:sz="6" w:space="0" w:color="auto"/>
            </w:tcBorders>
          </w:tcPr>
          <w:p w14:paraId="44339414" w14:textId="6F6905A3"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doprava</w:t>
            </w:r>
          </w:p>
        </w:tc>
        <w:tc>
          <w:tcPr>
            <w:tcW w:w="5729" w:type="dxa"/>
            <w:tcBorders>
              <w:top w:val="none" w:sz="6" w:space="0" w:color="auto"/>
              <w:left w:val="none" w:sz="6" w:space="0" w:color="auto"/>
              <w:bottom w:val="none" w:sz="6" w:space="0" w:color="auto"/>
            </w:tcBorders>
          </w:tcPr>
          <w:p w14:paraId="09C49BFC" w14:textId="636F9BEE" w:rsidR="003F7CFC" w:rsidRPr="003F7CFC" w:rsidRDefault="003F7CFC" w:rsidP="003F7CFC">
            <w:pPr>
              <w:pStyle w:val="Bezmezer"/>
              <w:spacing w:before="120" w:after="120"/>
              <w:jc w:val="center"/>
              <w:rPr>
                <w:rFonts w:ascii="Arial" w:hAnsi="Arial" w:cs="Arial"/>
                <w:b/>
                <w:bCs/>
              </w:rPr>
            </w:pPr>
          </w:p>
        </w:tc>
      </w:tr>
      <w:tr w:rsidR="003F7CFC" w:rsidRPr="003F7CFC" w14:paraId="0A81D049" w14:textId="77777777" w:rsidTr="003F7CFC">
        <w:trPr>
          <w:trHeight w:val="110"/>
        </w:trPr>
        <w:tc>
          <w:tcPr>
            <w:tcW w:w="2743" w:type="dxa"/>
            <w:tcBorders>
              <w:top w:val="none" w:sz="6" w:space="0" w:color="auto"/>
              <w:bottom w:val="none" w:sz="6" w:space="0" w:color="auto"/>
              <w:right w:val="none" w:sz="6" w:space="0" w:color="auto"/>
            </w:tcBorders>
          </w:tcPr>
          <w:p w14:paraId="7135A1B6" w14:textId="43E3D6CA"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zisk</w:t>
            </w:r>
          </w:p>
        </w:tc>
        <w:tc>
          <w:tcPr>
            <w:tcW w:w="5729" w:type="dxa"/>
            <w:tcBorders>
              <w:top w:val="none" w:sz="6" w:space="0" w:color="auto"/>
              <w:left w:val="none" w:sz="6" w:space="0" w:color="auto"/>
              <w:bottom w:val="none" w:sz="6" w:space="0" w:color="auto"/>
            </w:tcBorders>
          </w:tcPr>
          <w:p w14:paraId="3189B216" w14:textId="4BBDD7CC" w:rsidR="003F7CFC" w:rsidRPr="003F7CFC" w:rsidRDefault="003F7CFC" w:rsidP="003F7CFC">
            <w:pPr>
              <w:pStyle w:val="Bezmezer"/>
              <w:spacing w:before="120" w:after="120"/>
              <w:jc w:val="center"/>
              <w:rPr>
                <w:rFonts w:ascii="Arial" w:hAnsi="Arial" w:cs="Arial"/>
                <w:b/>
                <w:bCs/>
              </w:rPr>
            </w:pPr>
          </w:p>
        </w:tc>
      </w:tr>
      <w:tr w:rsidR="003F7CFC" w:rsidRPr="003F7CFC" w14:paraId="516D93FA" w14:textId="77777777" w:rsidTr="003F7CFC">
        <w:trPr>
          <w:trHeight w:val="110"/>
        </w:trPr>
        <w:tc>
          <w:tcPr>
            <w:tcW w:w="2743" w:type="dxa"/>
            <w:tcBorders>
              <w:top w:val="none" w:sz="6" w:space="0" w:color="auto"/>
              <w:bottom w:val="none" w:sz="6" w:space="0" w:color="auto"/>
              <w:right w:val="none" w:sz="6" w:space="0" w:color="auto"/>
            </w:tcBorders>
          </w:tcPr>
          <w:p w14:paraId="31202F47" w14:textId="0D4344FF" w:rsidR="003F7CFC" w:rsidRPr="003F7CFC" w:rsidRDefault="003F7CFC" w:rsidP="003F7CFC">
            <w:pPr>
              <w:pStyle w:val="Bezmezer"/>
              <w:spacing w:before="120" w:after="120"/>
              <w:jc w:val="center"/>
              <w:rPr>
                <w:rFonts w:ascii="Arial" w:hAnsi="Arial" w:cs="Arial"/>
                <w:b/>
                <w:bCs/>
              </w:rPr>
            </w:pPr>
            <w:r w:rsidRPr="003F7CFC">
              <w:rPr>
                <w:rFonts w:ascii="Arial" w:hAnsi="Arial" w:cs="Arial"/>
                <w:b/>
                <w:bCs/>
              </w:rPr>
              <w:t>cena včetně dopravy za kus</w:t>
            </w:r>
          </w:p>
        </w:tc>
        <w:tc>
          <w:tcPr>
            <w:tcW w:w="5729" w:type="dxa"/>
            <w:tcBorders>
              <w:top w:val="none" w:sz="6" w:space="0" w:color="auto"/>
              <w:left w:val="none" w:sz="6" w:space="0" w:color="auto"/>
              <w:bottom w:val="none" w:sz="6" w:space="0" w:color="auto"/>
            </w:tcBorders>
          </w:tcPr>
          <w:p w14:paraId="3AC27775" w14:textId="4D0C7AE2" w:rsidR="003F7CFC" w:rsidRPr="003F7CFC" w:rsidRDefault="003F7CFC" w:rsidP="003F7CFC">
            <w:pPr>
              <w:pStyle w:val="Bezmezer"/>
              <w:spacing w:before="120" w:after="120"/>
              <w:jc w:val="center"/>
              <w:rPr>
                <w:rFonts w:ascii="Arial" w:hAnsi="Arial" w:cs="Arial"/>
                <w:b/>
                <w:bCs/>
              </w:rPr>
            </w:pPr>
          </w:p>
        </w:tc>
      </w:tr>
    </w:tbl>
    <w:p w14:paraId="3D9EA108" w14:textId="77777777" w:rsidR="003F7CFC" w:rsidRDefault="003F7CFC" w:rsidP="003F7CFC">
      <w:pPr>
        <w:pStyle w:val="Bezmezer"/>
        <w:spacing w:before="120" w:after="120"/>
        <w:jc w:val="center"/>
        <w:rPr>
          <w:rFonts w:ascii="Arial" w:hAnsi="Arial" w:cs="Arial"/>
          <w:b/>
          <w:bCs/>
        </w:rPr>
      </w:pPr>
    </w:p>
    <w:p w14:paraId="202B764F" w14:textId="77777777" w:rsidR="00475717" w:rsidRDefault="00475717" w:rsidP="00475717">
      <w:pPr>
        <w:pStyle w:val="Bezmezer"/>
        <w:spacing w:before="120" w:after="120"/>
        <w:jc w:val="center"/>
        <w:rPr>
          <w:rFonts w:ascii="Arial" w:hAnsi="Arial" w:cs="Arial"/>
          <w:b/>
          <w:bCs/>
        </w:rPr>
      </w:pPr>
    </w:p>
    <w:p w14:paraId="7E6EA1B3" w14:textId="77777777" w:rsidR="00475717" w:rsidRDefault="00475717" w:rsidP="00475717">
      <w:pPr>
        <w:pStyle w:val="Bezmezer"/>
        <w:spacing w:before="120" w:after="120"/>
        <w:jc w:val="center"/>
        <w:rPr>
          <w:rFonts w:ascii="Arial" w:hAnsi="Arial" w:cs="Arial"/>
          <w:b/>
          <w:bCs/>
        </w:rPr>
      </w:pPr>
    </w:p>
    <w:p w14:paraId="753E4B48" w14:textId="77777777" w:rsidR="00475717" w:rsidRDefault="00475717" w:rsidP="00475717">
      <w:pPr>
        <w:pStyle w:val="Bezmezer"/>
        <w:spacing w:before="120" w:after="120"/>
        <w:jc w:val="center"/>
        <w:rPr>
          <w:rFonts w:ascii="Arial" w:hAnsi="Arial" w:cs="Arial"/>
          <w:b/>
          <w:bCs/>
        </w:rPr>
      </w:pPr>
    </w:p>
    <w:p w14:paraId="71DB01B7" w14:textId="77777777" w:rsidR="00475717" w:rsidRDefault="00475717" w:rsidP="00475717">
      <w:pPr>
        <w:pStyle w:val="Bezmezer"/>
        <w:spacing w:before="120" w:after="120"/>
        <w:jc w:val="center"/>
        <w:rPr>
          <w:rFonts w:ascii="Arial" w:hAnsi="Arial" w:cs="Arial"/>
          <w:b/>
          <w:bCs/>
        </w:rPr>
      </w:pPr>
    </w:p>
    <w:p w14:paraId="79DDAD5B" w14:textId="77777777" w:rsidR="00475717" w:rsidRDefault="00475717" w:rsidP="00475717">
      <w:pPr>
        <w:pStyle w:val="Bezmezer"/>
        <w:spacing w:before="120" w:after="120"/>
        <w:jc w:val="center"/>
        <w:rPr>
          <w:rFonts w:ascii="Arial" w:hAnsi="Arial" w:cs="Arial"/>
          <w:b/>
          <w:bCs/>
        </w:rPr>
      </w:pPr>
    </w:p>
    <w:p w14:paraId="48508135" w14:textId="77777777" w:rsidR="00475717" w:rsidRDefault="00475717" w:rsidP="00475717">
      <w:pPr>
        <w:pStyle w:val="Bezmezer"/>
        <w:spacing w:before="120" w:after="120"/>
        <w:jc w:val="center"/>
        <w:rPr>
          <w:rFonts w:ascii="Arial" w:hAnsi="Arial" w:cs="Arial"/>
          <w:b/>
          <w:bCs/>
        </w:rPr>
      </w:pPr>
    </w:p>
    <w:p w14:paraId="53799F8D" w14:textId="77777777" w:rsidR="00475717" w:rsidRDefault="00475717" w:rsidP="00475717">
      <w:pPr>
        <w:pStyle w:val="Bezmezer"/>
        <w:spacing w:before="120" w:after="120"/>
        <w:jc w:val="center"/>
        <w:rPr>
          <w:rFonts w:ascii="Arial" w:hAnsi="Arial" w:cs="Arial"/>
          <w:b/>
          <w:bCs/>
        </w:rPr>
      </w:pPr>
    </w:p>
    <w:p w14:paraId="7BEAC121" w14:textId="77777777" w:rsidR="00475717" w:rsidRDefault="00475717" w:rsidP="00475717">
      <w:pPr>
        <w:pStyle w:val="Bezmezer"/>
        <w:spacing w:before="120" w:after="120"/>
        <w:jc w:val="center"/>
        <w:rPr>
          <w:rFonts w:ascii="Arial" w:hAnsi="Arial" w:cs="Arial"/>
          <w:b/>
          <w:bCs/>
        </w:rPr>
      </w:pPr>
    </w:p>
    <w:p w14:paraId="7800182E" w14:textId="77777777" w:rsidR="00475717" w:rsidRDefault="00475717" w:rsidP="00475717">
      <w:pPr>
        <w:pStyle w:val="Bezmezer"/>
        <w:spacing w:before="120" w:after="120"/>
        <w:jc w:val="center"/>
        <w:rPr>
          <w:rFonts w:ascii="Arial" w:hAnsi="Arial" w:cs="Arial"/>
          <w:b/>
          <w:bCs/>
        </w:rPr>
      </w:pPr>
    </w:p>
    <w:p w14:paraId="36AC8D08" w14:textId="77777777" w:rsidR="00475717" w:rsidRDefault="00475717" w:rsidP="00475717">
      <w:pPr>
        <w:pStyle w:val="Bezmezer"/>
        <w:spacing w:before="120" w:after="120"/>
        <w:jc w:val="center"/>
        <w:rPr>
          <w:rFonts w:ascii="Arial" w:hAnsi="Arial" w:cs="Arial"/>
          <w:b/>
          <w:bCs/>
        </w:rPr>
      </w:pPr>
    </w:p>
    <w:p w14:paraId="14AB2A2D" w14:textId="77777777" w:rsidR="00475717" w:rsidRDefault="00475717" w:rsidP="00475717">
      <w:pPr>
        <w:pStyle w:val="Bezmezer"/>
        <w:spacing w:before="120" w:after="120"/>
        <w:jc w:val="center"/>
        <w:rPr>
          <w:rFonts w:ascii="Arial" w:hAnsi="Arial" w:cs="Arial"/>
          <w:b/>
          <w:bCs/>
        </w:rPr>
      </w:pPr>
    </w:p>
    <w:p w14:paraId="057DB1A8" w14:textId="77777777" w:rsidR="00475717" w:rsidRDefault="00475717" w:rsidP="00475717">
      <w:pPr>
        <w:pStyle w:val="Bezmezer"/>
        <w:spacing w:before="120" w:after="120"/>
        <w:jc w:val="center"/>
        <w:rPr>
          <w:rFonts w:ascii="Arial" w:hAnsi="Arial" w:cs="Arial"/>
          <w:b/>
          <w:bCs/>
        </w:rPr>
      </w:pPr>
    </w:p>
    <w:p w14:paraId="42151B13" w14:textId="77777777" w:rsidR="00475717" w:rsidRDefault="00475717" w:rsidP="00475717">
      <w:pPr>
        <w:pStyle w:val="Bezmezer"/>
        <w:spacing w:before="120" w:after="120"/>
        <w:jc w:val="center"/>
        <w:rPr>
          <w:rFonts w:ascii="Arial" w:hAnsi="Arial" w:cs="Arial"/>
          <w:b/>
          <w:bCs/>
        </w:rPr>
      </w:pPr>
    </w:p>
    <w:p w14:paraId="3EBC85B7" w14:textId="77777777" w:rsidR="00475717" w:rsidRDefault="00475717" w:rsidP="00475717">
      <w:pPr>
        <w:pStyle w:val="Bezmezer"/>
        <w:spacing w:before="120" w:after="120"/>
        <w:jc w:val="center"/>
        <w:rPr>
          <w:rFonts w:ascii="Arial" w:hAnsi="Arial" w:cs="Arial"/>
          <w:b/>
          <w:bCs/>
        </w:rPr>
      </w:pPr>
    </w:p>
    <w:p w14:paraId="616280D7" w14:textId="77777777" w:rsidR="00475717" w:rsidRDefault="00475717" w:rsidP="00475717">
      <w:pPr>
        <w:pStyle w:val="Bezmezer"/>
        <w:spacing w:before="120" w:after="120"/>
        <w:jc w:val="center"/>
        <w:rPr>
          <w:rFonts w:ascii="Arial" w:hAnsi="Arial" w:cs="Arial"/>
          <w:b/>
          <w:bCs/>
        </w:rPr>
      </w:pPr>
    </w:p>
    <w:p w14:paraId="1AF59D43" w14:textId="77777777" w:rsidR="00475717" w:rsidRDefault="00475717" w:rsidP="00475717">
      <w:pPr>
        <w:pStyle w:val="Bezmezer"/>
        <w:spacing w:before="120" w:after="120"/>
        <w:jc w:val="center"/>
        <w:rPr>
          <w:rFonts w:ascii="Arial" w:hAnsi="Arial" w:cs="Arial"/>
          <w:b/>
          <w:bCs/>
        </w:rPr>
      </w:pPr>
    </w:p>
    <w:p w14:paraId="5B9ECF0E" w14:textId="77777777" w:rsidR="00475717" w:rsidRDefault="00475717" w:rsidP="00475717">
      <w:pPr>
        <w:pStyle w:val="Bezmezer"/>
        <w:spacing w:before="120" w:after="120"/>
        <w:jc w:val="center"/>
        <w:rPr>
          <w:rFonts w:ascii="Arial" w:hAnsi="Arial" w:cs="Arial"/>
          <w:b/>
          <w:bCs/>
        </w:rPr>
      </w:pPr>
    </w:p>
    <w:p w14:paraId="767A435E" w14:textId="77777777" w:rsidR="00475717" w:rsidRDefault="00475717" w:rsidP="00475717">
      <w:pPr>
        <w:pStyle w:val="Bezmezer"/>
        <w:spacing w:before="120" w:after="120"/>
        <w:jc w:val="center"/>
        <w:rPr>
          <w:rFonts w:ascii="Arial" w:hAnsi="Arial" w:cs="Arial"/>
          <w:b/>
          <w:bCs/>
        </w:rPr>
      </w:pPr>
    </w:p>
    <w:p w14:paraId="4CDA7691" w14:textId="77777777" w:rsidR="00B52E33" w:rsidRDefault="00B52E33" w:rsidP="00C71C98">
      <w:pPr>
        <w:pStyle w:val="Bezmezer"/>
        <w:rPr>
          <w:rFonts w:ascii="Arial" w:eastAsia="Times New Roman" w:hAnsi="Arial" w:cs="Arial"/>
          <w:b/>
          <w:color w:val="333333"/>
          <w:lang w:eastAsia="cs-CZ"/>
        </w:rPr>
      </w:pPr>
    </w:p>
    <w:p w14:paraId="4394E064" w14:textId="77777777" w:rsidR="00B52E33" w:rsidRDefault="00B52E33" w:rsidP="00C71C98">
      <w:pPr>
        <w:pStyle w:val="Bezmezer"/>
        <w:rPr>
          <w:rFonts w:ascii="Arial" w:eastAsia="Times New Roman" w:hAnsi="Arial" w:cs="Arial"/>
          <w:b/>
          <w:color w:val="333333"/>
          <w:lang w:eastAsia="cs-CZ"/>
        </w:rPr>
      </w:pPr>
    </w:p>
    <w:p w14:paraId="30F84D1F" w14:textId="77777777" w:rsidR="00B52E33" w:rsidRDefault="00B52E33" w:rsidP="00C71C98">
      <w:pPr>
        <w:pStyle w:val="Bezmezer"/>
        <w:rPr>
          <w:rFonts w:ascii="Arial" w:eastAsia="Times New Roman" w:hAnsi="Arial" w:cs="Arial"/>
          <w:b/>
          <w:color w:val="333333"/>
          <w:lang w:eastAsia="cs-CZ"/>
        </w:rPr>
      </w:pPr>
    </w:p>
    <w:p w14:paraId="3BA6C212" w14:textId="77777777" w:rsidR="00B52E33" w:rsidRDefault="00B52E33" w:rsidP="00C71C98">
      <w:pPr>
        <w:pStyle w:val="Bezmezer"/>
        <w:rPr>
          <w:rFonts w:ascii="Arial" w:eastAsia="Times New Roman" w:hAnsi="Arial" w:cs="Arial"/>
          <w:b/>
          <w:color w:val="333333"/>
          <w:lang w:eastAsia="cs-CZ"/>
        </w:rPr>
      </w:pPr>
    </w:p>
    <w:p w14:paraId="0D2B22C5" w14:textId="40B35A94" w:rsidR="00C71C98" w:rsidRPr="00255BFF" w:rsidRDefault="00C71C98" w:rsidP="00C71C98">
      <w:pPr>
        <w:pStyle w:val="Bezmezer"/>
        <w:rPr>
          <w:rFonts w:ascii="Arial" w:eastAsia="Times New Roman" w:hAnsi="Arial" w:cs="Arial"/>
          <w:b/>
          <w:color w:val="333333"/>
          <w:lang w:eastAsia="cs-CZ"/>
        </w:rPr>
      </w:pPr>
      <w:r w:rsidRPr="00255BFF">
        <w:rPr>
          <w:rFonts w:ascii="Arial" w:eastAsia="Times New Roman" w:hAnsi="Arial" w:cs="Arial"/>
          <w:b/>
          <w:color w:val="333333"/>
          <w:lang w:eastAsia="cs-CZ"/>
        </w:rPr>
        <w:lastRenderedPageBreak/>
        <w:t xml:space="preserve">Příloha č.  </w:t>
      </w:r>
      <w:sdt>
        <w:sdtPr>
          <w:rPr>
            <w:rFonts w:ascii="Arial" w:hAnsi="Arial" w:cs="Arial"/>
            <w:b/>
          </w:rPr>
          <w:id w:val="811146901"/>
          <w:placeholder>
            <w:docPart w:val="3D3687C57B3B49D7A8B6792F7401E44D"/>
          </w:placeholder>
        </w:sdtPr>
        <w:sdtEndPr/>
        <w:sdtContent>
          <w:r w:rsidRPr="00255BFF">
            <w:rPr>
              <w:rFonts w:ascii="Arial" w:hAnsi="Arial" w:cs="Arial"/>
              <w:b/>
            </w:rPr>
            <w:t>4</w:t>
          </w:r>
        </w:sdtContent>
      </w:sdt>
      <w:r w:rsidRPr="00255BFF">
        <w:rPr>
          <w:rFonts w:ascii="Arial" w:eastAsia="Times New Roman" w:hAnsi="Arial" w:cs="Arial"/>
          <w:b/>
          <w:color w:val="333333"/>
          <w:lang w:eastAsia="cs-CZ"/>
        </w:rPr>
        <w:tab/>
        <w:t xml:space="preserve">      </w:t>
      </w:r>
    </w:p>
    <w:p w14:paraId="4AE19DE8" w14:textId="77777777" w:rsidR="00C71C98" w:rsidRDefault="00C71C98" w:rsidP="00C71C98">
      <w:pPr>
        <w:pStyle w:val="Bezmezer"/>
        <w:rPr>
          <w:rFonts w:ascii="Arial" w:eastAsia="Times New Roman" w:hAnsi="Arial" w:cs="Arial"/>
          <w:b/>
          <w:bCs/>
          <w:color w:val="333333"/>
          <w:lang w:eastAsia="cs-CZ"/>
        </w:rPr>
      </w:pPr>
    </w:p>
    <w:p w14:paraId="0C9719A9" w14:textId="77777777" w:rsidR="00C71C98" w:rsidRDefault="00C71C98" w:rsidP="00C71C98">
      <w:pPr>
        <w:pStyle w:val="Bezmezer"/>
        <w:jc w:val="both"/>
        <w:rPr>
          <w:rFonts w:ascii="Arial" w:eastAsia="Times New Roman" w:hAnsi="Arial" w:cs="Arial"/>
          <w:b/>
          <w:bCs/>
          <w:color w:val="333333"/>
          <w:sz w:val="24"/>
          <w:szCs w:val="24"/>
          <w:u w:val="single"/>
          <w:lang w:eastAsia="cs-CZ"/>
        </w:rPr>
      </w:pPr>
    </w:p>
    <w:p w14:paraId="1BC02038" w14:textId="77777777" w:rsidR="00C71C98" w:rsidRDefault="00C71C98" w:rsidP="00C71C98">
      <w:pPr>
        <w:pStyle w:val="Bezmezer"/>
        <w:jc w:val="center"/>
        <w:rPr>
          <w:rFonts w:ascii="Arial" w:hAnsi="Arial" w:cs="Arial"/>
          <w:b/>
          <w:bCs/>
          <w:sz w:val="28"/>
        </w:rPr>
      </w:pPr>
      <w:r>
        <w:rPr>
          <w:rFonts w:ascii="Arial" w:hAnsi="Arial" w:cs="Arial"/>
          <w:b/>
          <w:bCs/>
          <w:sz w:val="28"/>
        </w:rPr>
        <w:t xml:space="preserve">Souhrnná doložka do smluv </w:t>
      </w:r>
    </w:p>
    <w:p w14:paraId="34A0C42F" w14:textId="77777777" w:rsidR="00C71C98" w:rsidRDefault="00C71C98" w:rsidP="00C71C98">
      <w:pPr>
        <w:pStyle w:val="Bezmezer"/>
        <w:jc w:val="center"/>
        <w:rPr>
          <w:rFonts w:ascii="Arial" w:hAnsi="Arial" w:cs="Arial"/>
          <w:b/>
          <w:bCs/>
          <w:sz w:val="28"/>
        </w:rPr>
      </w:pPr>
      <w:r>
        <w:rPr>
          <w:rFonts w:ascii="Arial" w:hAnsi="Arial" w:cs="Arial"/>
          <w:b/>
          <w:bCs/>
          <w:sz w:val="28"/>
        </w:rPr>
        <w:t>uzavíraných Technickou správou komunikací hl. m. Prahy, a.s.</w:t>
      </w:r>
    </w:p>
    <w:p w14:paraId="16930FA0" w14:textId="77777777" w:rsidR="00C71C98" w:rsidRDefault="00C71C98" w:rsidP="00C71C98">
      <w:pPr>
        <w:pStyle w:val="Bezmezer"/>
        <w:jc w:val="center"/>
        <w:rPr>
          <w:rFonts w:ascii="Arial" w:hAnsi="Arial" w:cs="Arial"/>
          <w:b/>
          <w:bCs/>
          <w:sz w:val="28"/>
        </w:rPr>
      </w:pPr>
    </w:p>
    <w:p w14:paraId="22CB2AB8" w14:textId="77777777" w:rsidR="00C71C98" w:rsidRDefault="00C71C98" w:rsidP="00C71C98">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67329428" w14:textId="77777777" w:rsidR="00C71C98" w:rsidRDefault="00C71C98" w:rsidP="00C71C98">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1A6AAF08" w14:textId="77777777" w:rsidR="00C71C98" w:rsidRDefault="00C71C98" w:rsidP="00C71C98">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09C979FC" w14:textId="77777777" w:rsidR="00C71C98" w:rsidRDefault="00C71C98" w:rsidP="00C71C98">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1159753E" w14:textId="77777777" w:rsidR="00C71C98" w:rsidRDefault="00C71C98" w:rsidP="00C71C98">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2FF383F2"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C19AC23"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FED90A8"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8"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07D363FD"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53AF8433"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F6F8793"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4B0CD39"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DBDCDBC"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058A90D3"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2FE294DE"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bookmarkStart w:id="0"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 w:name="_Hlk90993071"/>
      <w:r>
        <w:rPr>
          <w:rFonts w:ascii="Arial" w:eastAsia="Times New Roman" w:hAnsi="Arial" w:cs="Arial"/>
          <w:color w:val="333333"/>
          <w:lang w:eastAsia="cs-CZ"/>
        </w:rPr>
        <w:t>případné i jiné zcela bezohledné jednání rozporné se zásadami a hodnotami Etického kodexu TSK</w:t>
      </w:r>
      <w:bookmarkEnd w:id="1"/>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w:t>
      </w:r>
      <w:r>
        <w:rPr>
          <w:rFonts w:ascii="Arial" w:eastAsia="Times New Roman" w:hAnsi="Arial" w:cs="Arial"/>
          <w:color w:val="333333"/>
          <w:lang w:eastAsia="cs-CZ"/>
        </w:rPr>
        <w:lastRenderedPageBreak/>
        <w:t xml:space="preserve">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0"/>
      <w:r>
        <w:rPr>
          <w:rFonts w:ascii="Arial" w:eastAsia="Times New Roman" w:hAnsi="Arial" w:cs="Arial"/>
          <w:color w:val="333333"/>
          <w:lang w:eastAsia="cs-CZ"/>
        </w:rPr>
        <w:t xml:space="preserve">.  </w:t>
      </w:r>
    </w:p>
    <w:p w14:paraId="2275D48E" w14:textId="77777777" w:rsidR="00C71C98" w:rsidRDefault="00C71C98" w:rsidP="00C71C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1D67FF24" w14:textId="77777777" w:rsidR="00C71C98" w:rsidRDefault="00C71C98" w:rsidP="00C71C98">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39B3BA5B" w14:textId="77777777" w:rsidR="00C71C98" w:rsidRDefault="00C71C98" w:rsidP="00C71C98">
      <w:pPr>
        <w:pStyle w:val="Bezmezer"/>
        <w:numPr>
          <w:ilvl w:val="0"/>
          <w:numId w:val="2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F010A54" w14:textId="77777777" w:rsidR="00C71C98" w:rsidRDefault="00C71C98" w:rsidP="00C71C98">
      <w:pPr>
        <w:pStyle w:val="Bezmezer"/>
        <w:numPr>
          <w:ilvl w:val="0"/>
          <w:numId w:val="2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5F6071E" w14:textId="77777777" w:rsidR="00C71C98" w:rsidRDefault="00C71C98" w:rsidP="00C71C98">
      <w:pPr>
        <w:pStyle w:val="Bezmezer"/>
        <w:numPr>
          <w:ilvl w:val="0"/>
          <w:numId w:val="2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6A7BD221" w14:textId="77777777" w:rsidR="00C71C98" w:rsidRDefault="00C71C98" w:rsidP="00C71C98">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2B3919BA" w14:textId="77777777" w:rsidR="00C71C98" w:rsidRDefault="00C71C98" w:rsidP="00C71C98">
      <w:pPr>
        <w:pStyle w:val="Bezmezer"/>
        <w:numPr>
          <w:ilvl w:val="0"/>
          <w:numId w:val="2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89CB0F6" w14:textId="77777777" w:rsidR="00C71C98" w:rsidRDefault="00C71C98" w:rsidP="00C71C98">
      <w:pPr>
        <w:pStyle w:val="Bezmezer"/>
        <w:numPr>
          <w:ilvl w:val="0"/>
          <w:numId w:val="28"/>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E3DB6A4" w14:textId="77777777" w:rsidR="00C71C98" w:rsidRDefault="00C71C98" w:rsidP="00C71C98">
      <w:pPr>
        <w:pStyle w:val="Bezmezer"/>
        <w:numPr>
          <w:ilvl w:val="0"/>
          <w:numId w:val="28"/>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60949348" w14:textId="77777777" w:rsidR="00C71C98" w:rsidRDefault="00C71C98" w:rsidP="00C71C98">
      <w:pPr>
        <w:pStyle w:val="Bezmezer"/>
        <w:numPr>
          <w:ilvl w:val="0"/>
          <w:numId w:val="28"/>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3EE32BF7" w14:textId="77777777" w:rsidR="00C71C98" w:rsidRDefault="00C71C98" w:rsidP="00C71C98">
      <w:pPr>
        <w:pStyle w:val="Bezmezer"/>
        <w:numPr>
          <w:ilvl w:val="0"/>
          <w:numId w:val="2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C1A7168" w14:textId="77777777" w:rsidR="00C71C98" w:rsidRDefault="00C71C98" w:rsidP="00C71C98">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0D7D71FC" w14:textId="77777777" w:rsidR="00C71C98" w:rsidRDefault="00C71C98" w:rsidP="00C71C98">
      <w:pPr>
        <w:pStyle w:val="Bezmezer"/>
        <w:numPr>
          <w:ilvl w:val="0"/>
          <w:numId w:val="29"/>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08A83CD" w14:textId="77777777" w:rsidR="00C71C98" w:rsidRDefault="00C71C98" w:rsidP="00C71C98">
      <w:pPr>
        <w:pStyle w:val="Bezmezer"/>
        <w:numPr>
          <w:ilvl w:val="0"/>
          <w:numId w:val="29"/>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CEF0C3C" w14:textId="77777777" w:rsidR="00C71C98" w:rsidRDefault="00C71C98" w:rsidP="00C71C98">
      <w:pPr>
        <w:pStyle w:val="Bezmezer"/>
        <w:numPr>
          <w:ilvl w:val="0"/>
          <w:numId w:val="29"/>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4B7773F2" w14:textId="77777777" w:rsidR="00475717" w:rsidRDefault="00475717" w:rsidP="00475717">
      <w:pPr>
        <w:pStyle w:val="Bezmezer"/>
        <w:spacing w:before="120" w:after="120"/>
        <w:jc w:val="center"/>
        <w:rPr>
          <w:rFonts w:ascii="Arial" w:hAnsi="Arial" w:cs="Arial"/>
          <w:b/>
          <w:bCs/>
        </w:rPr>
      </w:pPr>
    </w:p>
    <w:p w14:paraId="40A7DC10" w14:textId="77777777" w:rsidR="00475717" w:rsidRDefault="00475717" w:rsidP="00475717">
      <w:pPr>
        <w:pStyle w:val="Bezmezer"/>
        <w:spacing w:before="120" w:after="120"/>
        <w:jc w:val="center"/>
        <w:rPr>
          <w:rFonts w:ascii="Arial" w:hAnsi="Arial" w:cs="Arial"/>
          <w:b/>
          <w:bCs/>
        </w:rPr>
      </w:pPr>
    </w:p>
    <w:p w14:paraId="02B220CA" w14:textId="77777777" w:rsidR="00475717" w:rsidRDefault="00475717" w:rsidP="00475717">
      <w:pPr>
        <w:pStyle w:val="Bezmezer"/>
        <w:spacing w:before="120" w:after="120"/>
        <w:jc w:val="center"/>
        <w:rPr>
          <w:rFonts w:ascii="Arial" w:hAnsi="Arial" w:cs="Arial"/>
          <w:b/>
          <w:bCs/>
        </w:rPr>
      </w:pPr>
    </w:p>
    <w:p w14:paraId="06A0AA19" w14:textId="77777777" w:rsidR="00475717" w:rsidRDefault="00475717" w:rsidP="00475717">
      <w:pPr>
        <w:pStyle w:val="Bezmezer"/>
        <w:spacing w:before="120" w:after="120"/>
        <w:jc w:val="center"/>
        <w:rPr>
          <w:rFonts w:ascii="Arial" w:hAnsi="Arial" w:cs="Arial"/>
          <w:b/>
          <w:bCs/>
        </w:rPr>
      </w:pPr>
    </w:p>
    <w:p w14:paraId="5CAA23DA" w14:textId="77777777" w:rsidR="00475717" w:rsidRDefault="00475717" w:rsidP="00475717">
      <w:pPr>
        <w:pStyle w:val="Bezmezer"/>
        <w:spacing w:before="120" w:after="120"/>
        <w:jc w:val="center"/>
        <w:rPr>
          <w:rFonts w:ascii="Arial" w:hAnsi="Arial" w:cs="Arial"/>
          <w:b/>
          <w:bCs/>
        </w:rPr>
      </w:pPr>
    </w:p>
    <w:p w14:paraId="062E3775" w14:textId="77777777" w:rsidR="00475717" w:rsidRDefault="00475717" w:rsidP="00475717">
      <w:pPr>
        <w:pStyle w:val="Bezmezer"/>
        <w:spacing w:before="120" w:after="120"/>
        <w:jc w:val="center"/>
        <w:rPr>
          <w:rFonts w:ascii="Arial" w:hAnsi="Arial" w:cs="Arial"/>
          <w:b/>
          <w:bCs/>
        </w:rPr>
      </w:pPr>
    </w:p>
    <w:p w14:paraId="361242D2" w14:textId="77777777" w:rsidR="00475717" w:rsidRDefault="00475717" w:rsidP="00475717">
      <w:pPr>
        <w:pStyle w:val="Bezmezer"/>
        <w:spacing w:before="120" w:after="120"/>
        <w:jc w:val="center"/>
        <w:rPr>
          <w:rFonts w:ascii="Arial" w:hAnsi="Arial" w:cs="Arial"/>
          <w:b/>
          <w:bCs/>
        </w:rPr>
      </w:pPr>
    </w:p>
    <w:p w14:paraId="759A386B" w14:textId="77777777" w:rsidR="00475717" w:rsidRDefault="00475717" w:rsidP="00475717">
      <w:pPr>
        <w:pStyle w:val="Bezmezer"/>
        <w:spacing w:before="120" w:after="120"/>
        <w:jc w:val="center"/>
        <w:rPr>
          <w:rFonts w:ascii="Arial" w:hAnsi="Arial" w:cs="Arial"/>
          <w:b/>
          <w:bCs/>
        </w:rPr>
      </w:pPr>
    </w:p>
    <w:p w14:paraId="387361AC" w14:textId="77777777" w:rsidR="00475717" w:rsidRDefault="00475717" w:rsidP="00475717">
      <w:pPr>
        <w:pStyle w:val="Bezmezer"/>
        <w:spacing w:before="120" w:after="120"/>
        <w:jc w:val="center"/>
        <w:rPr>
          <w:rFonts w:ascii="Arial" w:hAnsi="Arial" w:cs="Arial"/>
          <w:b/>
          <w:bCs/>
        </w:rPr>
      </w:pPr>
    </w:p>
    <w:p w14:paraId="3D76E69D" w14:textId="77777777" w:rsidR="00475717" w:rsidRDefault="00475717" w:rsidP="00475717">
      <w:pPr>
        <w:pStyle w:val="Bezmezer"/>
        <w:spacing w:before="120" w:after="120"/>
        <w:jc w:val="center"/>
        <w:rPr>
          <w:rFonts w:ascii="Arial" w:hAnsi="Arial" w:cs="Arial"/>
          <w:b/>
          <w:bCs/>
        </w:rPr>
      </w:pPr>
    </w:p>
    <w:p w14:paraId="1579FACA" w14:textId="77777777" w:rsidR="00475717" w:rsidRDefault="00475717" w:rsidP="00475717">
      <w:pPr>
        <w:pStyle w:val="Bezmezer"/>
        <w:spacing w:before="120" w:after="120"/>
        <w:jc w:val="center"/>
        <w:rPr>
          <w:rFonts w:ascii="Arial" w:hAnsi="Arial" w:cs="Arial"/>
          <w:b/>
          <w:bCs/>
        </w:rPr>
      </w:pPr>
    </w:p>
    <w:p w14:paraId="0396E47D" w14:textId="77777777" w:rsidR="00475717" w:rsidRDefault="00475717" w:rsidP="00475717">
      <w:pPr>
        <w:pStyle w:val="Bezmezer"/>
        <w:spacing w:before="120" w:after="120"/>
        <w:jc w:val="center"/>
        <w:rPr>
          <w:rFonts w:ascii="Arial" w:hAnsi="Arial" w:cs="Arial"/>
          <w:b/>
          <w:bCs/>
        </w:rPr>
      </w:pPr>
    </w:p>
    <w:p w14:paraId="4EC83F5D" w14:textId="77777777" w:rsidR="00475717" w:rsidRDefault="00475717" w:rsidP="00475717">
      <w:pPr>
        <w:pStyle w:val="Bezmezer"/>
        <w:spacing w:before="120" w:after="120"/>
        <w:jc w:val="center"/>
        <w:rPr>
          <w:rFonts w:ascii="Arial" w:hAnsi="Arial" w:cs="Arial"/>
          <w:b/>
          <w:bCs/>
        </w:rPr>
      </w:pPr>
    </w:p>
    <w:p w14:paraId="7333B636" w14:textId="77777777" w:rsidR="00475717" w:rsidRDefault="00475717" w:rsidP="00475717">
      <w:pPr>
        <w:pStyle w:val="Bezmezer"/>
        <w:spacing w:before="120" w:after="120"/>
        <w:jc w:val="center"/>
        <w:rPr>
          <w:rFonts w:ascii="Arial" w:hAnsi="Arial" w:cs="Arial"/>
          <w:b/>
          <w:bCs/>
        </w:rPr>
      </w:pPr>
    </w:p>
    <w:p w14:paraId="21E2373F" w14:textId="77777777" w:rsidR="00475717" w:rsidRDefault="00475717" w:rsidP="00475717">
      <w:pPr>
        <w:pStyle w:val="Bezmezer"/>
        <w:spacing w:before="120" w:after="120"/>
        <w:jc w:val="center"/>
        <w:rPr>
          <w:rFonts w:ascii="Arial" w:hAnsi="Arial" w:cs="Arial"/>
          <w:b/>
          <w:bCs/>
        </w:rPr>
      </w:pPr>
    </w:p>
    <w:p w14:paraId="7E6E28A6" w14:textId="77777777" w:rsidR="00475717" w:rsidRDefault="00475717" w:rsidP="00475717">
      <w:pPr>
        <w:pStyle w:val="Bezmezer"/>
        <w:spacing w:before="120" w:after="120"/>
        <w:jc w:val="center"/>
        <w:rPr>
          <w:rFonts w:ascii="Arial" w:hAnsi="Arial" w:cs="Arial"/>
          <w:b/>
          <w:bCs/>
        </w:rPr>
      </w:pPr>
    </w:p>
    <w:p w14:paraId="631A746B" w14:textId="77777777" w:rsidR="00475717" w:rsidRDefault="00475717" w:rsidP="00475717">
      <w:pPr>
        <w:pStyle w:val="Bezmezer"/>
        <w:spacing w:before="120" w:after="120"/>
        <w:jc w:val="center"/>
        <w:rPr>
          <w:rFonts w:ascii="Arial" w:hAnsi="Arial" w:cs="Arial"/>
          <w:b/>
          <w:bCs/>
        </w:rPr>
      </w:pPr>
    </w:p>
    <w:p w14:paraId="21BB0A23" w14:textId="77777777" w:rsidR="00475717" w:rsidRDefault="00475717" w:rsidP="00A95E90">
      <w:pPr>
        <w:pStyle w:val="Bezmezer"/>
        <w:spacing w:before="120" w:after="120"/>
        <w:rPr>
          <w:rFonts w:ascii="Arial" w:hAnsi="Arial" w:cs="Arial"/>
          <w:b/>
          <w:bCs/>
        </w:rPr>
      </w:pPr>
    </w:p>
    <w:p w14:paraId="26A9A02A" w14:textId="77777777" w:rsidR="008F1FC5" w:rsidRDefault="008F1FC5" w:rsidP="00A76512">
      <w:pPr>
        <w:pStyle w:val="Bezmezer"/>
        <w:rPr>
          <w:rFonts w:ascii="Arial" w:hAnsi="Arial" w:cs="Arial"/>
          <w:b/>
        </w:rPr>
      </w:pPr>
    </w:p>
    <w:p w14:paraId="5D4CB7CC" w14:textId="77777777" w:rsidR="002F749D" w:rsidRPr="00F4299F" w:rsidRDefault="002F749D" w:rsidP="002F749D">
      <w:pPr>
        <w:suppressAutoHyphens/>
        <w:rPr>
          <w:rFonts w:ascii="Arial" w:hAnsi="Arial" w:cs="Arial"/>
          <w:bCs/>
          <w:sz w:val="22"/>
          <w:szCs w:val="22"/>
          <w:lang w:eastAsia="ar-SA"/>
        </w:rPr>
      </w:pPr>
    </w:p>
    <w:sectPr w:rsidR="002F749D" w:rsidRPr="00F4299F" w:rsidSect="008F1FC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4B4"/>
    <w:multiLevelType w:val="hybridMultilevel"/>
    <w:tmpl w:val="6F58DE34"/>
    <w:lvl w:ilvl="0" w:tplc="04050011">
      <w:start w:val="1"/>
      <w:numFmt w:val="decimal"/>
      <w:lvlText w:val="%1)"/>
      <w:lvlJc w:val="left"/>
      <w:pPr>
        <w:ind w:left="219" w:hanging="360"/>
      </w:pPr>
    </w:lvl>
    <w:lvl w:ilvl="1" w:tplc="1E424EA4">
      <w:start w:val="1"/>
      <w:numFmt w:val="decimal"/>
      <w:lvlText w:val="-"/>
      <w:lvlJc w:val="left"/>
      <w:pPr>
        <w:ind w:left="1014" w:hanging="435"/>
      </w:pPr>
      <w:rPr>
        <w:rFonts w:ascii="Arial" w:eastAsia="Times New Roman" w:hAnsi="Arial" w:cs="Arial" w:hint="default"/>
      </w:rPr>
    </w:lvl>
    <w:lvl w:ilvl="2" w:tplc="0405001B">
      <w:start w:val="1"/>
      <w:numFmt w:val="lowerRoman"/>
      <w:lvlText w:val="%3."/>
      <w:lvlJc w:val="right"/>
      <w:pPr>
        <w:ind w:left="1659" w:hanging="180"/>
      </w:pPr>
    </w:lvl>
    <w:lvl w:ilvl="3" w:tplc="0405000F">
      <w:start w:val="1"/>
      <w:numFmt w:val="decimal"/>
      <w:lvlText w:val="%4."/>
      <w:lvlJc w:val="left"/>
      <w:pPr>
        <w:ind w:left="2379" w:hanging="360"/>
      </w:pPr>
    </w:lvl>
    <w:lvl w:ilvl="4" w:tplc="04050019">
      <w:start w:val="1"/>
      <w:numFmt w:val="lowerLetter"/>
      <w:lvlText w:val="%5."/>
      <w:lvlJc w:val="left"/>
      <w:pPr>
        <w:ind w:left="3099" w:hanging="360"/>
      </w:pPr>
    </w:lvl>
    <w:lvl w:ilvl="5" w:tplc="0405001B">
      <w:start w:val="1"/>
      <w:numFmt w:val="lowerRoman"/>
      <w:lvlText w:val="%6."/>
      <w:lvlJc w:val="right"/>
      <w:pPr>
        <w:ind w:left="3819" w:hanging="180"/>
      </w:pPr>
    </w:lvl>
    <w:lvl w:ilvl="6" w:tplc="0405000F">
      <w:start w:val="1"/>
      <w:numFmt w:val="decimal"/>
      <w:lvlText w:val="%7."/>
      <w:lvlJc w:val="left"/>
      <w:pPr>
        <w:ind w:left="4539" w:hanging="360"/>
      </w:pPr>
    </w:lvl>
    <w:lvl w:ilvl="7" w:tplc="04050019">
      <w:start w:val="1"/>
      <w:numFmt w:val="lowerLetter"/>
      <w:lvlText w:val="%8."/>
      <w:lvlJc w:val="left"/>
      <w:pPr>
        <w:ind w:left="5259" w:hanging="360"/>
      </w:pPr>
    </w:lvl>
    <w:lvl w:ilvl="8" w:tplc="0405001B">
      <w:start w:val="1"/>
      <w:numFmt w:val="lowerRoman"/>
      <w:lvlText w:val="%9."/>
      <w:lvlJc w:val="right"/>
      <w:pPr>
        <w:ind w:left="5979" w:hanging="180"/>
      </w:pPr>
    </w:lvl>
  </w:abstractNum>
  <w:abstractNum w:abstractNumId="1" w15:restartNumberingAfterBreak="0">
    <w:nsid w:val="03DF36AE"/>
    <w:multiLevelType w:val="hybridMultilevel"/>
    <w:tmpl w:val="D2E43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66B6D"/>
    <w:multiLevelType w:val="hybridMultilevel"/>
    <w:tmpl w:val="576C445C"/>
    <w:lvl w:ilvl="0" w:tplc="B47ECF5A">
      <w:start w:val="1"/>
      <w:numFmt w:val="decimal"/>
      <w:lvlText w:val="%1)"/>
      <w:lvlJc w:val="left"/>
      <w:pPr>
        <w:ind w:left="360" w:hanging="360"/>
      </w:pPr>
      <w:rPr>
        <w:rFonts w:eastAsiaTheme="minorHAnsi"/>
        <w:b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A9D4BF1"/>
    <w:multiLevelType w:val="hybridMultilevel"/>
    <w:tmpl w:val="B2CE3F42"/>
    <w:lvl w:ilvl="0" w:tplc="5B2E8390">
      <w:start w:val="1"/>
      <w:numFmt w:val="decimal"/>
      <w:lvlText w:val="%1."/>
      <w:lvlJc w:val="left"/>
      <w:pPr>
        <w:ind w:left="720" w:hanging="360"/>
      </w:pPr>
      <w:rPr>
        <w:rFonts w:ascii="Arial" w:hAnsi="Arial"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F56E7E"/>
    <w:multiLevelType w:val="hybridMultilevel"/>
    <w:tmpl w:val="0B4497E2"/>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58C615A"/>
    <w:multiLevelType w:val="hybridMultilevel"/>
    <w:tmpl w:val="D10E9712"/>
    <w:lvl w:ilvl="0" w:tplc="37760810">
      <w:start w:val="1"/>
      <w:numFmt w:val="decimal"/>
      <w:lvlText w:val="%1)"/>
      <w:lvlJc w:val="left"/>
      <w:pPr>
        <w:tabs>
          <w:tab w:val="num" w:pos="720"/>
        </w:tabs>
        <w:ind w:left="720" w:hanging="360"/>
      </w:pPr>
      <w:rPr>
        <w:rFonts w:ascii="Arial" w:eastAsia="Times New Roman" w:hAnsi="Arial" w:cs="Arial" w:hint="default"/>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188608C0"/>
    <w:multiLevelType w:val="hybridMultilevel"/>
    <w:tmpl w:val="9990B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7459C"/>
    <w:multiLevelType w:val="hybridMultilevel"/>
    <w:tmpl w:val="8D101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010AD0"/>
    <w:multiLevelType w:val="hybridMultilevel"/>
    <w:tmpl w:val="1D8E48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770237"/>
    <w:multiLevelType w:val="hybridMultilevel"/>
    <w:tmpl w:val="A6EC52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0E61B2"/>
    <w:multiLevelType w:val="hybridMultilevel"/>
    <w:tmpl w:val="4F641D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202E21"/>
    <w:multiLevelType w:val="multilevel"/>
    <w:tmpl w:val="919465F2"/>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CD769BF"/>
    <w:multiLevelType w:val="hybridMultilevel"/>
    <w:tmpl w:val="9A5ADEC0"/>
    <w:lvl w:ilvl="0" w:tplc="377608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ED6A20"/>
    <w:multiLevelType w:val="hybridMultilevel"/>
    <w:tmpl w:val="40FC99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805279"/>
    <w:multiLevelType w:val="hybridMultilevel"/>
    <w:tmpl w:val="D138C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62342"/>
    <w:multiLevelType w:val="hybridMultilevel"/>
    <w:tmpl w:val="4942CCCA"/>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E88CC4F4">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5233CD2"/>
    <w:multiLevelType w:val="hybridMultilevel"/>
    <w:tmpl w:val="AB323624"/>
    <w:lvl w:ilvl="0" w:tplc="5B1A4976">
      <w:start w:val="1"/>
      <w:numFmt w:val="decimal"/>
      <w:lvlText w:val="%1."/>
      <w:lvlJc w:val="left"/>
      <w:pPr>
        <w:ind w:left="2880" w:hanging="360"/>
      </w:pPr>
      <w:rPr>
        <w:sz w:val="24"/>
        <w:szCs w:val="24"/>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61632C1"/>
    <w:multiLevelType w:val="hybridMultilevel"/>
    <w:tmpl w:val="AA5AE5F8"/>
    <w:lvl w:ilvl="0" w:tplc="FFFFFFFF">
      <w:start w:val="1"/>
      <w:numFmt w:val="lowerLetter"/>
      <w:lvlText w:val="%1)"/>
      <w:lvlJc w:val="left"/>
      <w:pPr>
        <w:ind w:left="1352" w:hanging="360"/>
      </w:pPr>
      <w:rPr>
        <w:rFonts w:hint="default"/>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95662CB"/>
    <w:multiLevelType w:val="hybridMultilevel"/>
    <w:tmpl w:val="8706706E"/>
    <w:lvl w:ilvl="0" w:tplc="2FAE79CE">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D5764E6"/>
    <w:multiLevelType w:val="hybridMultilevel"/>
    <w:tmpl w:val="63A6389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D8024A0"/>
    <w:multiLevelType w:val="hybridMultilevel"/>
    <w:tmpl w:val="ADFE70E8"/>
    <w:lvl w:ilvl="0" w:tplc="14183900">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3944BB1"/>
    <w:multiLevelType w:val="hybridMultilevel"/>
    <w:tmpl w:val="F4224E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E1BB4"/>
    <w:multiLevelType w:val="hybridMultilevel"/>
    <w:tmpl w:val="92D0CC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86CFF"/>
    <w:multiLevelType w:val="singleLevel"/>
    <w:tmpl w:val="AC40BB50"/>
    <w:lvl w:ilvl="0">
      <w:start w:val="1"/>
      <w:numFmt w:val="decimal"/>
      <w:lvlText w:val="%1)"/>
      <w:lvlJc w:val="left"/>
      <w:pPr>
        <w:tabs>
          <w:tab w:val="num" w:pos="360"/>
        </w:tabs>
        <w:ind w:left="360" w:hanging="360"/>
      </w:pPr>
      <w:rPr>
        <w:rFonts w:hint="default"/>
      </w:rPr>
    </w:lvl>
  </w:abstractNum>
  <w:abstractNum w:abstractNumId="25" w15:restartNumberingAfterBreak="0">
    <w:nsid w:val="50CC7366"/>
    <w:multiLevelType w:val="hybridMultilevel"/>
    <w:tmpl w:val="AA5AE5F8"/>
    <w:lvl w:ilvl="0" w:tplc="EF645942">
      <w:start w:val="1"/>
      <w:numFmt w:val="lowerLetter"/>
      <w:lvlText w:val="%1)"/>
      <w:lvlJc w:val="left"/>
      <w:pPr>
        <w:ind w:left="1352"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6" w15:restartNumberingAfterBreak="0">
    <w:nsid w:val="53B639C4"/>
    <w:multiLevelType w:val="hybridMultilevel"/>
    <w:tmpl w:val="F2509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5B6413"/>
    <w:multiLevelType w:val="hybridMultilevel"/>
    <w:tmpl w:val="248456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075081"/>
    <w:multiLevelType w:val="hybridMultilevel"/>
    <w:tmpl w:val="F64C4C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824E94"/>
    <w:multiLevelType w:val="hybridMultilevel"/>
    <w:tmpl w:val="6F58DE34"/>
    <w:lvl w:ilvl="0" w:tplc="04050011">
      <w:start w:val="1"/>
      <w:numFmt w:val="decimal"/>
      <w:lvlText w:val="%1)"/>
      <w:lvlJc w:val="left"/>
      <w:pPr>
        <w:ind w:left="360" w:hanging="360"/>
      </w:pPr>
    </w:lvl>
    <w:lvl w:ilvl="1" w:tplc="1E424EA4">
      <w:numFmt w:val="bullet"/>
      <w:lvlText w:val="-"/>
      <w:lvlJc w:val="left"/>
      <w:pPr>
        <w:ind w:left="1155" w:hanging="435"/>
      </w:pPr>
      <w:rPr>
        <w:rFonts w:ascii="Arial" w:eastAsia="Times New Roman" w:hAnsi="Arial" w:cs="Aria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6AA33F0B"/>
    <w:multiLevelType w:val="hybridMultilevel"/>
    <w:tmpl w:val="7D5A8D10"/>
    <w:lvl w:ilvl="0" w:tplc="04050011">
      <w:start w:val="1"/>
      <w:numFmt w:val="decimal"/>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31" w15:restartNumberingAfterBreak="0">
    <w:nsid w:val="6D07773B"/>
    <w:multiLevelType w:val="hybridMultilevel"/>
    <w:tmpl w:val="319C8908"/>
    <w:lvl w:ilvl="0" w:tplc="0405000F">
      <w:start w:val="1"/>
      <w:numFmt w:val="decimal"/>
      <w:lvlText w:val="%1."/>
      <w:lvlJc w:val="left"/>
      <w:pPr>
        <w:ind w:left="720" w:hanging="360"/>
      </w:pPr>
    </w:lvl>
    <w:lvl w:ilvl="1" w:tplc="A1B64EA0">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4540992"/>
    <w:multiLevelType w:val="hybridMultilevel"/>
    <w:tmpl w:val="094A9634"/>
    <w:lvl w:ilvl="0" w:tplc="64ACB46C">
      <w:numFmt w:val="bullet"/>
      <w:lvlText w:val="-"/>
      <w:lvlJc w:val="left"/>
      <w:pPr>
        <w:ind w:left="440" w:hanging="360"/>
      </w:pPr>
      <w:rPr>
        <w:rFonts w:ascii="Arial" w:eastAsia="Times New Roman" w:hAnsi="Arial" w:cs="Arial" w:hint="default"/>
        <w:color w:val="000000"/>
      </w:rPr>
    </w:lvl>
    <w:lvl w:ilvl="1" w:tplc="04050003" w:tentative="1">
      <w:start w:val="1"/>
      <w:numFmt w:val="bullet"/>
      <w:lvlText w:val="o"/>
      <w:lvlJc w:val="left"/>
      <w:pPr>
        <w:ind w:left="1160" w:hanging="360"/>
      </w:pPr>
      <w:rPr>
        <w:rFonts w:ascii="Courier New" w:hAnsi="Courier New" w:cs="Courier New" w:hint="default"/>
      </w:rPr>
    </w:lvl>
    <w:lvl w:ilvl="2" w:tplc="04050005" w:tentative="1">
      <w:start w:val="1"/>
      <w:numFmt w:val="bullet"/>
      <w:lvlText w:val=""/>
      <w:lvlJc w:val="left"/>
      <w:pPr>
        <w:ind w:left="1880" w:hanging="360"/>
      </w:pPr>
      <w:rPr>
        <w:rFonts w:ascii="Wingdings" w:hAnsi="Wingdings" w:hint="default"/>
      </w:rPr>
    </w:lvl>
    <w:lvl w:ilvl="3" w:tplc="04050001" w:tentative="1">
      <w:start w:val="1"/>
      <w:numFmt w:val="bullet"/>
      <w:lvlText w:val=""/>
      <w:lvlJc w:val="left"/>
      <w:pPr>
        <w:ind w:left="2600" w:hanging="360"/>
      </w:pPr>
      <w:rPr>
        <w:rFonts w:ascii="Symbol" w:hAnsi="Symbol" w:hint="default"/>
      </w:rPr>
    </w:lvl>
    <w:lvl w:ilvl="4" w:tplc="04050003" w:tentative="1">
      <w:start w:val="1"/>
      <w:numFmt w:val="bullet"/>
      <w:lvlText w:val="o"/>
      <w:lvlJc w:val="left"/>
      <w:pPr>
        <w:ind w:left="3320" w:hanging="360"/>
      </w:pPr>
      <w:rPr>
        <w:rFonts w:ascii="Courier New" w:hAnsi="Courier New" w:cs="Courier New" w:hint="default"/>
      </w:rPr>
    </w:lvl>
    <w:lvl w:ilvl="5" w:tplc="04050005" w:tentative="1">
      <w:start w:val="1"/>
      <w:numFmt w:val="bullet"/>
      <w:lvlText w:val=""/>
      <w:lvlJc w:val="left"/>
      <w:pPr>
        <w:ind w:left="4040" w:hanging="360"/>
      </w:pPr>
      <w:rPr>
        <w:rFonts w:ascii="Wingdings" w:hAnsi="Wingdings" w:hint="default"/>
      </w:rPr>
    </w:lvl>
    <w:lvl w:ilvl="6" w:tplc="04050001" w:tentative="1">
      <w:start w:val="1"/>
      <w:numFmt w:val="bullet"/>
      <w:lvlText w:val=""/>
      <w:lvlJc w:val="left"/>
      <w:pPr>
        <w:ind w:left="4760" w:hanging="360"/>
      </w:pPr>
      <w:rPr>
        <w:rFonts w:ascii="Symbol" w:hAnsi="Symbol" w:hint="default"/>
      </w:rPr>
    </w:lvl>
    <w:lvl w:ilvl="7" w:tplc="04050003" w:tentative="1">
      <w:start w:val="1"/>
      <w:numFmt w:val="bullet"/>
      <w:lvlText w:val="o"/>
      <w:lvlJc w:val="left"/>
      <w:pPr>
        <w:ind w:left="5480" w:hanging="360"/>
      </w:pPr>
      <w:rPr>
        <w:rFonts w:ascii="Courier New" w:hAnsi="Courier New" w:cs="Courier New" w:hint="default"/>
      </w:rPr>
    </w:lvl>
    <w:lvl w:ilvl="8" w:tplc="04050005" w:tentative="1">
      <w:start w:val="1"/>
      <w:numFmt w:val="bullet"/>
      <w:lvlText w:val=""/>
      <w:lvlJc w:val="left"/>
      <w:pPr>
        <w:ind w:left="6200" w:hanging="360"/>
      </w:pPr>
      <w:rPr>
        <w:rFonts w:ascii="Wingdings" w:hAnsi="Wingdings" w:hint="default"/>
      </w:rPr>
    </w:lvl>
  </w:abstractNum>
  <w:num w:numId="1" w16cid:durableId="1454178462">
    <w:abstractNumId w:val="30"/>
  </w:num>
  <w:num w:numId="2" w16cid:durableId="1629705780">
    <w:abstractNumId w:val="9"/>
  </w:num>
  <w:num w:numId="3" w16cid:durableId="2071419149">
    <w:abstractNumId w:val="28"/>
  </w:num>
  <w:num w:numId="4" w16cid:durableId="1081829430">
    <w:abstractNumId w:val="23"/>
  </w:num>
  <w:num w:numId="5" w16cid:durableId="503517344">
    <w:abstractNumId w:val="10"/>
  </w:num>
  <w:num w:numId="6" w16cid:durableId="4209539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277003">
    <w:abstractNumId w:val="27"/>
  </w:num>
  <w:num w:numId="8" w16cid:durableId="1076785681">
    <w:abstractNumId w:val="13"/>
  </w:num>
  <w:num w:numId="9" w16cid:durableId="498160841">
    <w:abstractNumId w:val="12"/>
  </w:num>
  <w:num w:numId="10" w16cid:durableId="1192493601">
    <w:abstractNumId w:val="8"/>
  </w:num>
  <w:num w:numId="11" w16cid:durableId="638800726">
    <w:abstractNumId w:val="7"/>
  </w:num>
  <w:num w:numId="12" w16cid:durableId="887451944">
    <w:abstractNumId w:val="26"/>
  </w:num>
  <w:num w:numId="13" w16cid:durableId="97794548">
    <w:abstractNumId w:val="16"/>
  </w:num>
  <w:num w:numId="14" w16cid:durableId="1238056755">
    <w:abstractNumId w:val="22"/>
  </w:num>
  <w:num w:numId="15" w16cid:durableId="1304585008">
    <w:abstractNumId w:val="14"/>
  </w:num>
  <w:num w:numId="16" w16cid:durableId="953905641">
    <w:abstractNumId w:val="24"/>
  </w:num>
  <w:num w:numId="17" w16cid:durableId="1292782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1065691">
    <w:abstractNumId w:val="18"/>
  </w:num>
  <w:num w:numId="19" w16cid:durableId="351028917">
    <w:abstractNumId w:val="4"/>
  </w:num>
  <w:num w:numId="20" w16cid:durableId="69512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0364">
    <w:abstractNumId w:val="32"/>
  </w:num>
  <w:num w:numId="22" w16cid:durableId="311106127">
    <w:abstractNumId w:val="6"/>
  </w:num>
  <w:num w:numId="23" w16cid:durableId="514030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141159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08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402417">
    <w:abstractNumId w:val="25"/>
  </w:num>
  <w:num w:numId="27" w16cid:durableId="1515075019">
    <w:abstractNumId w:val="0"/>
  </w:num>
  <w:num w:numId="28" w16cid:durableId="1662661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5346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431367">
    <w:abstractNumId w:val="3"/>
  </w:num>
  <w:num w:numId="31" w16cid:durableId="1247685562">
    <w:abstractNumId w:val="19"/>
  </w:num>
  <w:num w:numId="32" w16cid:durableId="1893536363">
    <w:abstractNumId w:val="5"/>
  </w:num>
  <w:num w:numId="33" w16cid:durableId="1425760235">
    <w:abstractNumId w:val="15"/>
  </w:num>
  <w:num w:numId="34" w16cid:durableId="1658804920">
    <w:abstractNumId w:val="17"/>
  </w:num>
  <w:num w:numId="35" w16cid:durableId="2098016418">
    <w:abstractNumId w:val="1"/>
  </w:num>
  <w:num w:numId="36" w16cid:durableId="602879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8"/>
    <w:rsid w:val="00000688"/>
    <w:rsid w:val="0000677A"/>
    <w:rsid w:val="0001507D"/>
    <w:rsid w:val="0002418E"/>
    <w:rsid w:val="00024355"/>
    <w:rsid w:val="0002461C"/>
    <w:rsid w:val="00035DFC"/>
    <w:rsid w:val="00056835"/>
    <w:rsid w:val="0005791E"/>
    <w:rsid w:val="00080D73"/>
    <w:rsid w:val="00083060"/>
    <w:rsid w:val="000902BA"/>
    <w:rsid w:val="00091889"/>
    <w:rsid w:val="0009696E"/>
    <w:rsid w:val="000A3B89"/>
    <w:rsid w:val="000B2AD7"/>
    <w:rsid w:val="000B6144"/>
    <w:rsid w:val="000B7293"/>
    <w:rsid w:val="000C2149"/>
    <w:rsid w:val="000D0072"/>
    <w:rsid w:val="000F2B79"/>
    <w:rsid w:val="00110502"/>
    <w:rsid w:val="00110980"/>
    <w:rsid w:val="0011142D"/>
    <w:rsid w:val="00111C87"/>
    <w:rsid w:val="00120BCE"/>
    <w:rsid w:val="00124B14"/>
    <w:rsid w:val="00134240"/>
    <w:rsid w:val="00141E53"/>
    <w:rsid w:val="00143250"/>
    <w:rsid w:val="0014378B"/>
    <w:rsid w:val="0014501D"/>
    <w:rsid w:val="00156559"/>
    <w:rsid w:val="00172017"/>
    <w:rsid w:val="001738DC"/>
    <w:rsid w:val="0017738C"/>
    <w:rsid w:val="0019127A"/>
    <w:rsid w:val="00197697"/>
    <w:rsid w:val="001A78F6"/>
    <w:rsid w:val="001B2CC3"/>
    <w:rsid w:val="001C2919"/>
    <w:rsid w:val="001D633D"/>
    <w:rsid w:val="001E0B7B"/>
    <w:rsid w:val="001E5949"/>
    <w:rsid w:val="001F24AC"/>
    <w:rsid w:val="00222847"/>
    <w:rsid w:val="00225148"/>
    <w:rsid w:val="002536DD"/>
    <w:rsid w:val="0025370F"/>
    <w:rsid w:val="00255BFF"/>
    <w:rsid w:val="00266251"/>
    <w:rsid w:val="00274E4D"/>
    <w:rsid w:val="00296760"/>
    <w:rsid w:val="002A58A9"/>
    <w:rsid w:val="002A5E83"/>
    <w:rsid w:val="002D0884"/>
    <w:rsid w:val="002D3F6B"/>
    <w:rsid w:val="002D4CCA"/>
    <w:rsid w:val="002F1E0F"/>
    <w:rsid w:val="002F749D"/>
    <w:rsid w:val="00323422"/>
    <w:rsid w:val="0034323E"/>
    <w:rsid w:val="00353511"/>
    <w:rsid w:val="003612AB"/>
    <w:rsid w:val="00364938"/>
    <w:rsid w:val="00373E20"/>
    <w:rsid w:val="003865F5"/>
    <w:rsid w:val="003928E9"/>
    <w:rsid w:val="003A30FC"/>
    <w:rsid w:val="003B2D56"/>
    <w:rsid w:val="003B61CA"/>
    <w:rsid w:val="003B709A"/>
    <w:rsid w:val="003C4243"/>
    <w:rsid w:val="003D7FFC"/>
    <w:rsid w:val="003E13C0"/>
    <w:rsid w:val="003E1BA6"/>
    <w:rsid w:val="003E368A"/>
    <w:rsid w:val="003F7CFC"/>
    <w:rsid w:val="004035D4"/>
    <w:rsid w:val="00407D0F"/>
    <w:rsid w:val="0042551B"/>
    <w:rsid w:val="004320BC"/>
    <w:rsid w:val="0044563B"/>
    <w:rsid w:val="004516BA"/>
    <w:rsid w:val="00455641"/>
    <w:rsid w:val="004557E4"/>
    <w:rsid w:val="00457F08"/>
    <w:rsid w:val="0046152F"/>
    <w:rsid w:val="00461ED3"/>
    <w:rsid w:val="004623E6"/>
    <w:rsid w:val="00475717"/>
    <w:rsid w:val="00491E0B"/>
    <w:rsid w:val="00495953"/>
    <w:rsid w:val="004A7776"/>
    <w:rsid w:val="004B4F08"/>
    <w:rsid w:val="004D449F"/>
    <w:rsid w:val="004D69AE"/>
    <w:rsid w:val="004E746F"/>
    <w:rsid w:val="004F0F1A"/>
    <w:rsid w:val="004F2A98"/>
    <w:rsid w:val="004F3780"/>
    <w:rsid w:val="004F69B3"/>
    <w:rsid w:val="00503A39"/>
    <w:rsid w:val="005110FB"/>
    <w:rsid w:val="005115D5"/>
    <w:rsid w:val="005152A4"/>
    <w:rsid w:val="005165B1"/>
    <w:rsid w:val="005230A7"/>
    <w:rsid w:val="00530DD1"/>
    <w:rsid w:val="00551684"/>
    <w:rsid w:val="005530C0"/>
    <w:rsid w:val="00553BB0"/>
    <w:rsid w:val="005749D9"/>
    <w:rsid w:val="00575186"/>
    <w:rsid w:val="00577BEC"/>
    <w:rsid w:val="00596765"/>
    <w:rsid w:val="00596B2E"/>
    <w:rsid w:val="005974DC"/>
    <w:rsid w:val="005A384E"/>
    <w:rsid w:val="005A7090"/>
    <w:rsid w:val="005C2343"/>
    <w:rsid w:val="005D56C8"/>
    <w:rsid w:val="005D5FB3"/>
    <w:rsid w:val="005E240B"/>
    <w:rsid w:val="005E6A90"/>
    <w:rsid w:val="0062298F"/>
    <w:rsid w:val="0062591B"/>
    <w:rsid w:val="00634FFE"/>
    <w:rsid w:val="006425AF"/>
    <w:rsid w:val="0064463B"/>
    <w:rsid w:val="00644984"/>
    <w:rsid w:val="0064772B"/>
    <w:rsid w:val="00653C9B"/>
    <w:rsid w:val="006758AF"/>
    <w:rsid w:val="006819E5"/>
    <w:rsid w:val="00693304"/>
    <w:rsid w:val="006A30E0"/>
    <w:rsid w:val="006B7499"/>
    <w:rsid w:val="006C1AA7"/>
    <w:rsid w:val="006C6BDB"/>
    <w:rsid w:val="006F0D75"/>
    <w:rsid w:val="006F3FB8"/>
    <w:rsid w:val="006F5942"/>
    <w:rsid w:val="00711541"/>
    <w:rsid w:val="0071705B"/>
    <w:rsid w:val="00741BF5"/>
    <w:rsid w:val="00744D41"/>
    <w:rsid w:val="00750A4F"/>
    <w:rsid w:val="007606F7"/>
    <w:rsid w:val="007713ED"/>
    <w:rsid w:val="0077598E"/>
    <w:rsid w:val="00787CBC"/>
    <w:rsid w:val="007B02C6"/>
    <w:rsid w:val="007C33EF"/>
    <w:rsid w:val="007C3E62"/>
    <w:rsid w:val="007D21B9"/>
    <w:rsid w:val="007D403E"/>
    <w:rsid w:val="007E115C"/>
    <w:rsid w:val="007F0917"/>
    <w:rsid w:val="00805068"/>
    <w:rsid w:val="00806AB3"/>
    <w:rsid w:val="00813CE6"/>
    <w:rsid w:val="00825966"/>
    <w:rsid w:val="00840A7C"/>
    <w:rsid w:val="00842445"/>
    <w:rsid w:val="0084298C"/>
    <w:rsid w:val="00853A50"/>
    <w:rsid w:val="00856E94"/>
    <w:rsid w:val="00864FB4"/>
    <w:rsid w:val="008711A5"/>
    <w:rsid w:val="00872C4F"/>
    <w:rsid w:val="00874BEE"/>
    <w:rsid w:val="00877B99"/>
    <w:rsid w:val="00884891"/>
    <w:rsid w:val="00885744"/>
    <w:rsid w:val="00890657"/>
    <w:rsid w:val="00893C96"/>
    <w:rsid w:val="00897469"/>
    <w:rsid w:val="008A23A9"/>
    <w:rsid w:val="008B1622"/>
    <w:rsid w:val="008B2DC2"/>
    <w:rsid w:val="008D455D"/>
    <w:rsid w:val="008E4951"/>
    <w:rsid w:val="008F1FC5"/>
    <w:rsid w:val="008F32E0"/>
    <w:rsid w:val="008F37E4"/>
    <w:rsid w:val="00905DBB"/>
    <w:rsid w:val="00912B72"/>
    <w:rsid w:val="00925CD1"/>
    <w:rsid w:val="009263CE"/>
    <w:rsid w:val="00942F6B"/>
    <w:rsid w:val="00951398"/>
    <w:rsid w:val="00962963"/>
    <w:rsid w:val="0096494C"/>
    <w:rsid w:val="0096789B"/>
    <w:rsid w:val="00971396"/>
    <w:rsid w:val="00971990"/>
    <w:rsid w:val="009722CA"/>
    <w:rsid w:val="00973BDC"/>
    <w:rsid w:val="00987997"/>
    <w:rsid w:val="00997315"/>
    <w:rsid w:val="009A00A6"/>
    <w:rsid w:val="009B1802"/>
    <w:rsid w:val="009B4B51"/>
    <w:rsid w:val="009D08A0"/>
    <w:rsid w:val="009D09D3"/>
    <w:rsid w:val="00A145D4"/>
    <w:rsid w:val="00A2085D"/>
    <w:rsid w:val="00A23BC3"/>
    <w:rsid w:val="00A400B0"/>
    <w:rsid w:val="00A4447D"/>
    <w:rsid w:val="00A57734"/>
    <w:rsid w:val="00A61741"/>
    <w:rsid w:val="00A67835"/>
    <w:rsid w:val="00A70311"/>
    <w:rsid w:val="00A735F1"/>
    <w:rsid w:val="00A76512"/>
    <w:rsid w:val="00A95E90"/>
    <w:rsid w:val="00A97D39"/>
    <w:rsid w:val="00AB73E0"/>
    <w:rsid w:val="00AC46F2"/>
    <w:rsid w:val="00AD1CC8"/>
    <w:rsid w:val="00B02B9C"/>
    <w:rsid w:val="00B16964"/>
    <w:rsid w:val="00B32A60"/>
    <w:rsid w:val="00B32FA0"/>
    <w:rsid w:val="00B335FF"/>
    <w:rsid w:val="00B36FCC"/>
    <w:rsid w:val="00B40FB6"/>
    <w:rsid w:val="00B4352A"/>
    <w:rsid w:val="00B4488B"/>
    <w:rsid w:val="00B50CA1"/>
    <w:rsid w:val="00B5260F"/>
    <w:rsid w:val="00B52E33"/>
    <w:rsid w:val="00B5486E"/>
    <w:rsid w:val="00B731FC"/>
    <w:rsid w:val="00B813F5"/>
    <w:rsid w:val="00B81554"/>
    <w:rsid w:val="00B85513"/>
    <w:rsid w:val="00B969A6"/>
    <w:rsid w:val="00B96A8B"/>
    <w:rsid w:val="00BA4495"/>
    <w:rsid w:val="00BB7878"/>
    <w:rsid w:val="00BC0E42"/>
    <w:rsid w:val="00BC2FB2"/>
    <w:rsid w:val="00BC34E5"/>
    <w:rsid w:val="00BD0F33"/>
    <w:rsid w:val="00BE16B5"/>
    <w:rsid w:val="00BE3095"/>
    <w:rsid w:val="00BF1568"/>
    <w:rsid w:val="00BF7CD5"/>
    <w:rsid w:val="00C03B97"/>
    <w:rsid w:val="00C07986"/>
    <w:rsid w:val="00C138E3"/>
    <w:rsid w:val="00C20E6F"/>
    <w:rsid w:val="00C35105"/>
    <w:rsid w:val="00C37BED"/>
    <w:rsid w:val="00C436FA"/>
    <w:rsid w:val="00C52C0E"/>
    <w:rsid w:val="00C53449"/>
    <w:rsid w:val="00C54EE3"/>
    <w:rsid w:val="00C55087"/>
    <w:rsid w:val="00C6161E"/>
    <w:rsid w:val="00C61C83"/>
    <w:rsid w:val="00C71C98"/>
    <w:rsid w:val="00C801CE"/>
    <w:rsid w:val="00C835A6"/>
    <w:rsid w:val="00C85EF5"/>
    <w:rsid w:val="00C86079"/>
    <w:rsid w:val="00CA504B"/>
    <w:rsid w:val="00CC0E83"/>
    <w:rsid w:val="00CD4909"/>
    <w:rsid w:val="00CE476D"/>
    <w:rsid w:val="00D2307D"/>
    <w:rsid w:val="00D24789"/>
    <w:rsid w:val="00D31BAA"/>
    <w:rsid w:val="00D34430"/>
    <w:rsid w:val="00D4067A"/>
    <w:rsid w:val="00D40BA7"/>
    <w:rsid w:val="00D458E2"/>
    <w:rsid w:val="00D463F0"/>
    <w:rsid w:val="00D53163"/>
    <w:rsid w:val="00D56F2E"/>
    <w:rsid w:val="00D5790E"/>
    <w:rsid w:val="00D642CD"/>
    <w:rsid w:val="00D64E89"/>
    <w:rsid w:val="00D6628B"/>
    <w:rsid w:val="00D66B2B"/>
    <w:rsid w:val="00D6777C"/>
    <w:rsid w:val="00DA6392"/>
    <w:rsid w:val="00DC0B92"/>
    <w:rsid w:val="00DC35DA"/>
    <w:rsid w:val="00DC580D"/>
    <w:rsid w:val="00DD0C75"/>
    <w:rsid w:val="00DD0FE9"/>
    <w:rsid w:val="00DD1544"/>
    <w:rsid w:val="00DD58AB"/>
    <w:rsid w:val="00DE2A93"/>
    <w:rsid w:val="00DF5E9C"/>
    <w:rsid w:val="00E13B37"/>
    <w:rsid w:val="00E22A8D"/>
    <w:rsid w:val="00E22EFB"/>
    <w:rsid w:val="00E32076"/>
    <w:rsid w:val="00E35F5E"/>
    <w:rsid w:val="00E42644"/>
    <w:rsid w:val="00E43DB2"/>
    <w:rsid w:val="00E57D71"/>
    <w:rsid w:val="00E77721"/>
    <w:rsid w:val="00E84D2D"/>
    <w:rsid w:val="00E85FD1"/>
    <w:rsid w:val="00E8655A"/>
    <w:rsid w:val="00E87000"/>
    <w:rsid w:val="00E92631"/>
    <w:rsid w:val="00EA009D"/>
    <w:rsid w:val="00EA0B60"/>
    <w:rsid w:val="00EA1989"/>
    <w:rsid w:val="00EA6AAC"/>
    <w:rsid w:val="00EB2DB1"/>
    <w:rsid w:val="00EB6B45"/>
    <w:rsid w:val="00EC7A46"/>
    <w:rsid w:val="00ED2C00"/>
    <w:rsid w:val="00ED5D71"/>
    <w:rsid w:val="00ED649A"/>
    <w:rsid w:val="00EE719B"/>
    <w:rsid w:val="00F06B1B"/>
    <w:rsid w:val="00F14A93"/>
    <w:rsid w:val="00F20557"/>
    <w:rsid w:val="00F217EF"/>
    <w:rsid w:val="00F257E2"/>
    <w:rsid w:val="00F33A98"/>
    <w:rsid w:val="00F36194"/>
    <w:rsid w:val="00F3772D"/>
    <w:rsid w:val="00F415AE"/>
    <w:rsid w:val="00F4299F"/>
    <w:rsid w:val="00F518CB"/>
    <w:rsid w:val="00F85F4F"/>
    <w:rsid w:val="00F9032C"/>
    <w:rsid w:val="00F96DD9"/>
    <w:rsid w:val="00FA47C7"/>
    <w:rsid w:val="00FA4D5F"/>
    <w:rsid w:val="00FB1A99"/>
    <w:rsid w:val="00FD3F5E"/>
    <w:rsid w:val="00FD58EC"/>
    <w:rsid w:val="00FD5FFD"/>
    <w:rsid w:val="00FE708F"/>
    <w:rsid w:val="00FF21EB"/>
    <w:rsid w:val="00FF2752"/>
    <w:rsid w:val="00FF3507"/>
    <w:rsid w:val="00FF7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B93B"/>
  <w15:docId w15:val="{64D2CBD3-7CBB-41BF-8332-1983693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06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711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05068"/>
    <w:pPr>
      <w:spacing w:after="0" w:line="240" w:lineRule="auto"/>
    </w:pPr>
  </w:style>
  <w:style w:type="character" w:styleId="Odkaznakoment">
    <w:name w:val="annotation reference"/>
    <w:semiHidden/>
    <w:rsid w:val="00805068"/>
    <w:rPr>
      <w:sz w:val="16"/>
      <w:szCs w:val="16"/>
    </w:rPr>
  </w:style>
  <w:style w:type="paragraph" w:styleId="Textkomente">
    <w:name w:val="annotation text"/>
    <w:basedOn w:val="Normln"/>
    <w:link w:val="TextkomenteChar"/>
    <w:semiHidden/>
    <w:rsid w:val="00805068"/>
  </w:style>
  <w:style w:type="character" w:customStyle="1" w:styleId="TextkomenteChar">
    <w:name w:val="Text komentáře Char"/>
    <w:basedOn w:val="Standardnpsmoodstavce"/>
    <w:link w:val="Textkomente"/>
    <w:semiHidden/>
    <w:rsid w:val="0080506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05068"/>
    <w:rPr>
      <w:rFonts w:ascii="Tahoma" w:hAnsi="Tahoma" w:cs="Tahoma"/>
      <w:sz w:val="16"/>
      <w:szCs w:val="16"/>
    </w:rPr>
  </w:style>
  <w:style w:type="character" w:customStyle="1" w:styleId="TextbublinyChar">
    <w:name w:val="Text bubliny Char"/>
    <w:basedOn w:val="Standardnpsmoodstavce"/>
    <w:link w:val="Textbubliny"/>
    <w:uiPriority w:val="99"/>
    <w:semiHidden/>
    <w:rsid w:val="00805068"/>
    <w:rPr>
      <w:rFonts w:ascii="Tahoma" w:eastAsia="Times New Roman" w:hAnsi="Tahoma" w:cs="Tahoma"/>
      <w:sz w:val="16"/>
      <w:szCs w:val="16"/>
      <w:lang w:eastAsia="cs-CZ"/>
    </w:rPr>
  </w:style>
  <w:style w:type="paragraph" w:styleId="Odstavecseseznamem">
    <w:name w:val="List Paragraph"/>
    <w:aliases w:val="Odrážky,Heading Bullet"/>
    <w:basedOn w:val="Normln"/>
    <w:link w:val="OdstavecseseznamemChar"/>
    <w:uiPriority w:val="34"/>
    <w:qFormat/>
    <w:rsid w:val="00805068"/>
    <w:pPr>
      <w:ind w:left="708"/>
    </w:pPr>
  </w:style>
  <w:style w:type="paragraph" w:styleId="Zkladntext">
    <w:name w:val="Body Text"/>
    <w:basedOn w:val="Normln"/>
    <w:link w:val="ZkladntextChar"/>
    <w:rsid w:val="002536DD"/>
    <w:pPr>
      <w:spacing w:before="120"/>
      <w:jc w:val="both"/>
    </w:pPr>
    <w:rPr>
      <w:snapToGrid w:val="0"/>
      <w:sz w:val="24"/>
    </w:rPr>
  </w:style>
  <w:style w:type="character" w:customStyle="1" w:styleId="ZkladntextChar">
    <w:name w:val="Základní text Char"/>
    <w:basedOn w:val="Standardnpsmoodstavce"/>
    <w:link w:val="Zkladntext"/>
    <w:rsid w:val="002536DD"/>
    <w:rPr>
      <w:rFonts w:ascii="Times New Roman" w:eastAsia="Times New Roman" w:hAnsi="Times New Roman" w:cs="Times New Roman"/>
      <w:snapToGrid w:val="0"/>
      <w:sz w:val="24"/>
      <w:szCs w:val="20"/>
      <w:lang w:eastAsia="cs-CZ"/>
    </w:rPr>
  </w:style>
  <w:style w:type="paragraph" w:customStyle="1" w:styleId="slolnku">
    <w:name w:val="Číslo článku"/>
    <w:basedOn w:val="Normln"/>
    <w:next w:val="Normln"/>
    <w:rsid w:val="00C801CE"/>
    <w:pPr>
      <w:keepNext/>
      <w:numPr>
        <w:numId w:val="17"/>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C801CE"/>
    <w:pPr>
      <w:numPr>
        <w:ilvl w:val="1"/>
        <w:numId w:val="17"/>
      </w:numPr>
      <w:tabs>
        <w:tab w:val="left" w:pos="0"/>
        <w:tab w:val="left" w:pos="284"/>
      </w:tabs>
      <w:spacing w:before="80"/>
      <w:jc w:val="both"/>
      <w:outlineLvl w:val="1"/>
    </w:pPr>
    <w:rPr>
      <w:sz w:val="24"/>
      <w:lang w:val="x-none" w:eastAsia="x-none"/>
    </w:rPr>
  </w:style>
  <w:style w:type="character" w:customStyle="1" w:styleId="Textodst1slChar">
    <w:name w:val="Text odst.1čísl Char"/>
    <w:link w:val="Textodst1sl"/>
    <w:locked/>
    <w:rsid w:val="00C801CE"/>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C801CE"/>
    <w:pPr>
      <w:numPr>
        <w:ilvl w:val="2"/>
      </w:numPr>
      <w:tabs>
        <w:tab w:val="clear" w:pos="0"/>
        <w:tab w:val="clear" w:pos="284"/>
        <w:tab w:val="clear" w:pos="992"/>
        <w:tab w:val="num" w:pos="360"/>
        <w:tab w:val="num" w:pos="2160"/>
      </w:tabs>
      <w:spacing w:before="0"/>
      <w:ind w:left="2160" w:hanging="360"/>
      <w:outlineLvl w:val="2"/>
    </w:pPr>
  </w:style>
  <w:style w:type="paragraph" w:customStyle="1" w:styleId="Textodst3psmena">
    <w:name w:val="Text odst. 3 písmena"/>
    <w:basedOn w:val="Textodst1sl"/>
    <w:rsid w:val="00C801CE"/>
    <w:pPr>
      <w:numPr>
        <w:ilvl w:val="3"/>
      </w:numPr>
      <w:tabs>
        <w:tab w:val="clear" w:pos="2778"/>
        <w:tab w:val="num" w:pos="360"/>
        <w:tab w:val="num" w:pos="2880"/>
      </w:tabs>
      <w:spacing w:before="0"/>
      <w:ind w:left="2880" w:hanging="360"/>
      <w:outlineLvl w:val="3"/>
    </w:pPr>
  </w:style>
  <w:style w:type="paragraph" w:styleId="Pedmtkomente">
    <w:name w:val="annotation subject"/>
    <w:basedOn w:val="Textkomente"/>
    <w:next w:val="Textkomente"/>
    <w:link w:val="PedmtkomenteChar"/>
    <w:uiPriority w:val="99"/>
    <w:semiHidden/>
    <w:unhideWhenUsed/>
    <w:rsid w:val="00741BF5"/>
    <w:rPr>
      <w:b/>
      <w:bCs/>
    </w:rPr>
  </w:style>
  <w:style w:type="character" w:customStyle="1" w:styleId="PedmtkomenteChar">
    <w:name w:val="Předmět komentáře Char"/>
    <w:basedOn w:val="TextkomenteChar"/>
    <w:link w:val="Pedmtkomente"/>
    <w:uiPriority w:val="99"/>
    <w:semiHidden/>
    <w:rsid w:val="00741BF5"/>
    <w:rPr>
      <w:rFonts w:ascii="Times New Roman" w:eastAsia="Times New Roman" w:hAnsi="Times New Roman" w:cs="Times New Roman"/>
      <w:b/>
      <w:bCs/>
      <w:sz w:val="20"/>
      <w:szCs w:val="20"/>
      <w:lang w:eastAsia="cs-CZ"/>
    </w:rPr>
  </w:style>
  <w:style w:type="paragraph" w:styleId="Revize">
    <w:name w:val="Revision"/>
    <w:hidden/>
    <w:uiPriority w:val="99"/>
    <w:semiHidden/>
    <w:rsid w:val="00741BF5"/>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41BF5"/>
    <w:rPr>
      <w:color w:val="0563C1"/>
      <w:u w:val="single"/>
    </w:rPr>
  </w:style>
  <w:style w:type="character" w:customStyle="1" w:styleId="OdstavecseseznamemChar">
    <w:name w:val="Odstavec se seznamem Char"/>
    <w:aliases w:val="Odrážky Char,Heading Bullet Char"/>
    <w:link w:val="Odstavecseseznamem"/>
    <w:uiPriority w:val="34"/>
    <w:locked/>
    <w:rsid w:val="00711541"/>
    <w:rPr>
      <w:rFonts w:ascii="Times New Roman" w:eastAsia="Times New Roman" w:hAnsi="Times New Roman" w:cs="Times New Roman"/>
      <w:sz w:val="20"/>
      <w:szCs w:val="20"/>
      <w:lang w:eastAsia="cs-CZ"/>
    </w:rPr>
  </w:style>
  <w:style w:type="character" w:customStyle="1" w:styleId="Clanek11Char">
    <w:name w:val="Clanek 1.1 Char"/>
    <w:link w:val="Clanek11"/>
    <w:locked/>
    <w:rsid w:val="00711541"/>
    <w:rPr>
      <w:rFonts w:ascii="Arial" w:eastAsia="SimSun" w:hAnsi="Arial" w:cs="Arial"/>
      <w:bCs/>
      <w:iCs/>
      <w:szCs w:val="28"/>
    </w:rPr>
  </w:style>
  <w:style w:type="paragraph" w:customStyle="1" w:styleId="Clanek11">
    <w:name w:val="Clanek 1.1"/>
    <w:basedOn w:val="Nadpis2"/>
    <w:link w:val="Clanek11Char"/>
    <w:qFormat/>
    <w:rsid w:val="00711541"/>
    <w:pPr>
      <w:keepNext w:val="0"/>
      <w:tabs>
        <w:tab w:val="num" w:pos="709"/>
      </w:tabs>
      <w:spacing w:before="120" w:after="120"/>
      <w:ind w:left="709" w:hanging="709"/>
      <w:jc w:val="both"/>
    </w:pPr>
    <w:rPr>
      <w:rFonts w:ascii="Arial" w:eastAsia="SimSun" w:hAnsi="Arial" w:cs="Arial"/>
      <w:bCs/>
      <w:iCs/>
      <w:color w:val="auto"/>
      <w:sz w:val="22"/>
      <w:szCs w:val="28"/>
      <w:lang w:eastAsia="en-US"/>
    </w:rPr>
  </w:style>
  <w:style w:type="character" w:customStyle="1" w:styleId="Nadpis2Char">
    <w:name w:val="Nadpis 2 Char"/>
    <w:basedOn w:val="Standardnpsmoodstavce"/>
    <w:link w:val="Nadpis2"/>
    <w:uiPriority w:val="9"/>
    <w:semiHidden/>
    <w:rsid w:val="00711541"/>
    <w:rPr>
      <w:rFonts w:asciiTheme="majorHAnsi" w:eastAsiaTheme="majorEastAsia" w:hAnsiTheme="majorHAnsi" w:cstheme="majorBidi"/>
      <w:color w:val="365F91" w:themeColor="accent1" w:themeShade="BF"/>
      <w:sz w:val="26"/>
      <w:szCs w:val="26"/>
      <w:lang w:eastAsia="cs-CZ"/>
    </w:rPr>
  </w:style>
  <w:style w:type="character" w:customStyle="1" w:styleId="BezmezerChar">
    <w:name w:val="Bez mezer Char"/>
    <w:basedOn w:val="Standardnpsmoodstavce"/>
    <w:link w:val="Bezmezer"/>
    <w:uiPriority w:val="1"/>
    <w:locked/>
    <w:rsid w:val="00A95E90"/>
  </w:style>
  <w:style w:type="character" w:styleId="Nevyeenzmnka">
    <w:name w:val="Unresolved Mention"/>
    <w:basedOn w:val="Standardnpsmoodstavce"/>
    <w:uiPriority w:val="99"/>
    <w:semiHidden/>
    <w:unhideWhenUsed/>
    <w:rsid w:val="00813CE6"/>
    <w:rPr>
      <w:color w:val="605E5C"/>
      <w:shd w:val="clear" w:color="auto" w:fill="E1DFDD"/>
    </w:rPr>
  </w:style>
  <w:style w:type="paragraph" w:customStyle="1" w:styleId="Default">
    <w:name w:val="Default"/>
    <w:rsid w:val="003F7C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732">
      <w:bodyDiv w:val="1"/>
      <w:marLeft w:val="0"/>
      <w:marRight w:val="0"/>
      <w:marTop w:val="0"/>
      <w:marBottom w:val="0"/>
      <w:divBdr>
        <w:top w:val="none" w:sz="0" w:space="0" w:color="auto"/>
        <w:left w:val="none" w:sz="0" w:space="0" w:color="auto"/>
        <w:bottom w:val="none" w:sz="0" w:space="0" w:color="auto"/>
        <w:right w:val="none" w:sz="0" w:space="0" w:color="auto"/>
      </w:divBdr>
    </w:div>
    <w:div w:id="133257198">
      <w:bodyDiv w:val="1"/>
      <w:marLeft w:val="0"/>
      <w:marRight w:val="0"/>
      <w:marTop w:val="0"/>
      <w:marBottom w:val="0"/>
      <w:divBdr>
        <w:top w:val="none" w:sz="0" w:space="0" w:color="auto"/>
        <w:left w:val="none" w:sz="0" w:space="0" w:color="auto"/>
        <w:bottom w:val="none" w:sz="0" w:space="0" w:color="auto"/>
        <w:right w:val="none" w:sz="0" w:space="0" w:color="auto"/>
      </w:divBdr>
    </w:div>
    <w:div w:id="172962099">
      <w:bodyDiv w:val="1"/>
      <w:marLeft w:val="0"/>
      <w:marRight w:val="0"/>
      <w:marTop w:val="0"/>
      <w:marBottom w:val="0"/>
      <w:divBdr>
        <w:top w:val="none" w:sz="0" w:space="0" w:color="auto"/>
        <w:left w:val="none" w:sz="0" w:space="0" w:color="auto"/>
        <w:bottom w:val="none" w:sz="0" w:space="0" w:color="auto"/>
        <w:right w:val="none" w:sz="0" w:space="0" w:color="auto"/>
      </w:divBdr>
    </w:div>
    <w:div w:id="482816346">
      <w:bodyDiv w:val="1"/>
      <w:marLeft w:val="0"/>
      <w:marRight w:val="0"/>
      <w:marTop w:val="0"/>
      <w:marBottom w:val="0"/>
      <w:divBdr>
        <w:top w:val="none" w:sz="0" w:space="0" w:color="auto"/>
        <w:left w:val="none" w:sz="0" w:space="0" w:color="auto"/>
        <w:bottom w:val="none" w:sz="0" w:space="0" w:color="auto"/>
        <w:right w:val="none" w:sz="0" w:space="0" w:color="auto"/>
      </w:divBdr>
    </w:div>
    <w:div w:id="656568411">
      <w:bodyDiv w:val="1"/>
      <w:marLeft w:val="0"/>
      <w:marRight w:val="0"/>
      <w:marTop w:val="0"/>
      <w:marBottom w:val="0"/>
      <w:divBdr>
        <w:top w:val="none" w:sz="0" w:space="0" w:color="auto"/>
        <w:left w:val="none" w:sz="0" w:space="0" w:color="auto"/>
        <w:bottom w:val="none" w:sz="0" w:space="0" w:color="auto"/>
        <w:right w:val="none" w:sz="0" w:space="0" w:color="auto"/>
      </w:divBdr>
    </w:div>
    <w:div w:id="709035690">
      <w:bodyDiv w:val="1"/>
      <w:marLeft w:val="0"/>
      <w:marRight w:val="0"/>
      <w:marTop w:val="0"/>
      <w:marBottom w:val="0"/>
      <w:divBdr>
        <w:top w:val="none" w:sz="0" w:space="0" w:color="auto"/>
        <w:left w:val="none" w:sz="0" w:space="0" w:color="auto"/>
        <w:bottom w:val="none" w:sz="0" w:space="0" w:color="auto"/>
        <w:right w:val="none" w:sz="0" w:space="0" w:color="auto"/>
      </w:divBdr>
    </w:div>
    <w:div w:id="729306094">
      <w:bodyDiv w:val="1"/>
      <w:marLeft w:val="0"/>
      <w:marRight w:val="0"/>
      <w:marTop w:val="0"/>
      <w:marBottom w:val="0"/>
      <w:divBdr>
        <w:top w:val="none" w:sz="0" w:space="0" w:color="auto"/>
        <w:left w:val="none" w:sz="0" w:space="0" w:color="auto"/>
        <w:bottom w:val="none" w:sz="0" w:space="0" w:color="auto"/>
        <w:right w:val="none" w:sz="0" w:space="0" w:color="auto"/>
      </w:divBdr>
    </w:div>
    <w:div w:id="877741869">
      <w:bodyDiv w:val="1"/>
      <w:marLeft w:val="0"/>
      <w:marRight w:val="0"/>
      <w:marTop w:val="0"/>
      <w:marBottom w:val="0"/>
      <w:divBdr>
        <w:top w:val="none" w:sz="0" w:space="0" w:color="auto"/>
        <w:left w:val="none" w:sz="0" w:space="0" w:color="auto"/>
        <w:bottom w:val="none" w:sz="0" w:space="0" w:color="auto"/>
        <w:right w:val="none" w:sz="0" w:space="0" w:color="auto"/>
      </w:divBdr>
    </w:div>
    <w:div w:id="980841373">
      <w:bodyDiv w:val="1"/>
      <w:marLeft w:val="0"/>
      <w:marRight w:val="0"/>
      <w:marTop w:val="0"/>
      <w:marBottom w:val="0"/>
      <w:divBdr>
        <w:top w:val="none" w:sz="0" w:space="0" w:color="auto"/>
        <w:left w:val="none" w:sz="0" w:space="0" w:color="auto"/>
        <w:bottom w:val="none" w:sz="0" w:space="0" w:color="auto"/>
        <w:right w:val="none" w:sz="0" w:space="0" w:color="auto"/>
      </w:divBdr>
    </w:div>
    <w:div w:id="1044252619">
      <w:bodyDiv w:val="1"/>
      <w:marLeft w:val="0"/>
      <w:marRight w:val="0"/>
      <w:marTop w:val="0"/>
      <w:marBottom w:val="0"/>
      <w:divBdr>
        <w:top w:val="none" w:sz="0" w:space="0" w:color="auto"/>
        <w:left w:val="none" w:sz="0" w:space="0" w:color="auto"/>
        <w:bottom w:val="none" w:sz="0" w:space="0" w:color="auto"/>
        <w:right w:val="none" w:sz="0" w:space="0" w:color="auto"/>
      </w:divBdr>
    </w:div>
    <w:div w:id="1472558051">
      <w:bodyDiv w:val="1"/>
      <w:marLeft w:val="0"/>
      <w:marRight w:val="0"/>
      <w:marTop w:val="0"/>
      <w:marBottom w:val="0"/>
      <w:divBdr>
        <w:top w:val="none" w:sz="0" w:space="0" w:color="auto"/>
        <w:left w:val="none" w:sz="0" w:space="0" w:color="auto"/>
        <w:bottom w:val="none" w:sz="0" w:space="0" w:color="auto"/>
        <w:right w:val="none" w:sz="0" w:space="0" w:color="auto"/>
      </w:divBdr>
    </w:div>
    <w:div w:id="1608854172">
      <w:bodyDiv w:val="1"/>
      <w:marLeft w:val="0"/>
      <w:marRight w:val="0"/>
      <w:marTop w:val="0"/>
      <w:marBottom w:val="0"/>
      <w:divBdr>
        <w:top w:val="none" w:sz="0" w:space="0" w:color="auto"/>
        <w:left w:val="none" w:sz="0" w:space="0" w:color="auto"/>
        <w:bottom w:val="none" w:sz="0" w:space="0" w:color="auto"/>
        <w:right w:val="none" w:sz="0" w:space="0" w:color="auto"/>
      </w:divBdr>
    </w:div>
    <w:div w:id="1639415412">
      <w:bodyDiv w:val="1"/>
      <w:marLeft w:val="0"/>
      <w:marRight w:val="0"/>
      <w:marTop w:val="0"/>
      <w:marBottom w:val="0"/>
      <w:divBdr>
        <w:top w:val="none" w:sz="0" w:space="0" w:color="auto"/>
        <w:left w:val="none" w:sz="0" w:space="0" w:color="auto"/>
        <w:bottom w:val="none" w:sz="0" w:space="0" w:color="auto"/>
        <w:right w:val="none" w:sz="0" w:space="0" w:color="auto"/>
      </w:divBdr>
    </w:div>
    <w:div w:id="1864634578">
      <w:bodyDiv w:val="1"/>
      <w:marLeft w:val="0"/>
      <w:marRight w:val="0"/>
      <w:marTop w:val="0"/>
      <w:marBottom w:val="0"/>
      <w:divBdr>
        <w:top w:val="none" w:sz="0" w:space="0" w:color="auto"/>
        <w:left w:val="none" w:sz="0" w:space="0" w:color="auto"/>
        <w:bottom w:val="none" w:sz="0" w:space="0" w:color="auto"/>
        <w:right w:val="none" w:sz="0" w:space="0" w:color="auto"/>
      </w:divBdr>
    </w:div>
    <w:div w:id="1883398896">
      <w:bodyDiv w:val="1"/>
      <w:marLeft w:val="0"/>
      <w:marRight w:val="0"/>
      <w:marTop w:val="0"/>
      <w:marBottom w:val="0"/>
      <w:divBdr>
        <w:top w:val="none" w:sz="0" w:space="0" w:color="auto"/>
        <w:left w:val="none" w:sz="0" w:space="0" w:color="auto"/>
        <w:bottom w:val="none" w:sz="0" w:space="0" w:color="auto"/>
        <w:right w:val="none" w:sz="0" w:space="0" w:color="auto"/>
      </w:divBdr>
    </w:div>
    <w:div w:id="2077703946">
      <w:bodyDiv w:val="1"/>
      <w:marLeft w:val="0"/>
      <w:marRight w:val="0"/>
      <w:marTop w:val="0"/>
      <w:marBottom w:val="0"/>
      <w:divBdr>
        <w:top w:val="none" w:sz="0" w:space="0" w:color="auto"/>
        <w:left w:val="none" w:sz="0" w:space="0" w:color="auto"/>
        <w:bottom w:val="none" w:sz="0" w:space="0" w:color="auto"/>
        <w:right w:val="none" w:sz="0" w:space="0" w:color="auto"/>
      </w:divBdr>
    </w:div>
    <w:div w:id="2097096612">
      <w:bodyDiv w:val="1"/>
      <w:marLeft w:val="0"/>
      <w:marRight w:val="0"/>
      <w:marTop w:val="0"/>
      <w:marBottom w:val="0"/>
      <w:divBdr>
        <w:top w:val="none" w:sz="0" w:space="0" w:color="auto"/>
        <w:left w:val="none" w:sz="0" w:space="0" w:color="auto"/>
        <w:bottom w:val="none" w:sz="0" w:space="0" w:color="auto"/>
        <w:right w:val="none" w:sz="0" w:space="0" w:color="auto"/>
      </w:divBdr>
    </w:div>
    <w:div w:id="21093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fakturace@tsk-praha.cz"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687C57B3B49D7A8B6792F7401E44D"/>
        <w:category>
          <w:name w:val="Obecné"/>
          <w:gallery w:val="placeholder"/>
        </w:category>
        <w:types>
          <w:type w:val="bbPlcHdr"/>
        </w:types>
        <w:behaviors>
          <w:behavior w:val="content"/>
        </w:behaviors>
        <w:guid w:val="{060D12A6-2AA1-4A41-B2FD-80B795DC5EA2}"/>
      </w:docPartPr>
      <w:docPartBody>
        <w:p w:rsidR="00891EC1" w:rsidRDefault="00891EC1" w:rsidP="00891EC1">
          <w:pPr>
            <w:pStyle w:val="3D3687C57B3B49D7A8B6792F7401E44D"/>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C1"/>
    <w:rsid w:val="00080D73"/>
    <w:rsid w:val="004D449F"/>
    <w:rsid w:val="00891EC1"/>
    <w:rsid w:val="00912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1EC1"/>
  </w:style>
  <w:style w:type="paragraph" w:customStyle="1" w:styleId="3D3687C57B3B49D7A8B6792F7401E44D">
    <w:name w:val="3D3687C57B3B49D7A8B6792F7401E44D"/>
    <w:rsid w:val="00891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4371</Words>
  <Characters>25793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Zdeňková Martina</dc:creator>
  <cp:lastModifiedBy>Všetečková Tereza</cp:lastModifiedBy>
  <cp:revision>2</cp:revision>
  <cp:lastPrinted>2020-10-29T05:54:00Z</cp:lastPrinted>
  <dcterms:created xsi:type="dcterms:W3CDTF">2025-03-31T06:28:00Z</dcterms:created>
  <dcterms:modified xsi:type="dcterms:W3CDTF">2025-03-31T06:28:00Z</dcterms:modified>
</cp:coreProperties>
</file>