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6B" w:rsidRDefault="00A926B1">
      <w:pPr>
        <w:pStyle w:val="Nadpis2"/>
        <w:spacing w:before="76"/>
        <w:ind w:left="819"/>
        <w:jc w:val="center"/>
      </w:pPr>
      <w:r>
        <w:t>DODATEK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KUPNÍ</w:t>
      </w:r>
      <w:r>
        <w:rPr>
          <w:spacing w:val="-2"/>
        </w:rPr>
        <w:t xml:space="preserve"> SMLOUVY</w:t>
      </w:r>
    </w:p>
    <w:p w:rsidR="007F3B6B" w:rsidRDefault="007F3B6B">
      <w:pPr>
        <w:pStyle w:val="Zkladntext"/>
        <w:rPr>
          <w:b/>
        </w:rPr>
      </w:pPr>
    </w:p>
    <w:p w:rsidR="007F3B6B" w:rsidRDefault="007F3B6B">
      <w:pPr>
        <w:pStyle w:val="Zkladntext"/>
        <w:spacing w:before="1"/>
        <w:rPr>
          <w:b/>
        </w:rPr>
      </w:pPr>
    </w:p>
    <w:p w:rsidR="007F3B6B" w:rsidRDefault="00A926B1">
      <w:pPr>
        <w:ind w:left="819" w:right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strany</w:t>
      </w:r>
    </w:p>
    <w:p w:rsidR="007F3B6B" w:rsidRDefault="007F3B6B">
      <w:pPr>
        <w:pStyle w:val="Zkladntext"/>
        <w:rPr>
          <w:b/>
        </w:rPr>
      </w:pPr>
    </w:p>
    <w:p w:rsidR="007F3B6B" w:rsidRDefault="00A926B1">
      <w:pPr>
        <w:pStyle w:val="Odstavecseseznamem"/>
        <w:numPr>
          <w:ilvl w:val="0"/>
          <w:numId w:val="1"/>
        </w:numPr>
        <w:tabs>
          <w:tab w:val="left" w:pos="1644"/>
        </w:tabs>
        <w:rPr>
          <w:b/>
          <w:sz w:val="24"/>
        </w:rPr>
      </w:pPr>
      <w:proofErr w:type="spellStart"/>
      <w:r>
        <w:rPr>
          <w:b/>
          <w:sz w:val="24"/>
        </w:rPr>
        <w:t>Alliance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Healthcare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s.r.o.</w:t>
      </w:r>
    </w:p>
    <w:p w:rsidR="007F3B6B" w:rsidRDefault="00A926B1">
      <w:pPr>
        <w:tabs>
          <w:tab w:val="left" w:pos="3773"/>
        </w:tabs>
        <w:ind w:left="1656" w:right="580" w:hanging="1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 sídlem:</w:t>
      </w:r>
      <w:r>
        <w:rPr>
          <w:rFonts w:ascii="Times New Roman" w:hAnsi="Times New Roman"/>
          <w:b/>
          <w:sz w:val="24"/>
        </w:rPr>
        <w:tab/>
        <w:t xml:space="preserve">Podle Trati 624/7, 108 00, Praha 10 - Malešice </w:t>
      </w:r>
      <w:r>
        <w:rPr>
          <w:rFonts w:ascii="Times New Roman" w:hAnsi="Times New Roman"/>
          <w:b/>
          <w:spacing w:val="-2"/>
          <w:sz w:val="24"/>
        </w:rPr>
        <w:t>zastoupená:</w:t>
      </w:r>
      <w:r>
        <w:rPr>
          <w:rFonts w:ascii="Times New Roman" w:hAnsi="Times New Roman"/>
          <w:b/>
          <w:sz w:val="24"/>
        </w:rPr>
        <w:tab/>
        <w:t>Ing.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Janem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Rohrbacherem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Ing.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Michalem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Kadlečkem,</w:t>
      </w:r>
    </w:p>
    <w:p w:rsidR="007F3B6B" w:rsidRDefault="00A926B1">
      <w:pPr>
        <w:tabs>
          <w:tab w:val="left" w:pos="3773"/>
        </w:tabs>
        <w:ind w:left="1656" w:right="5242" w:firstLine="211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jednateli </w:t>
      </w:r>
      <w:r>
        <w:rPr>
          <w:rFonts w:ascii="Times New Roman" w:hAnsi="Times New Roman"/>
          <w:b/>
          <w:sz w:val="24"/>
        </w:rPr>
        <w:t>bankovní spojení:</w:t>
      </w:r>
      <w:r>
        <w:rPr>
          <w:rFonts w:ascii="Times New Roman" w:hAnsi="Times New Roman"/>
          <w:b/>
          <w:sz w:val="24"/>
        </w:rPr>
        <w:tab/>
        <w:t>ČSOB,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a.s.</w:t>
      </w:r>
    </w:p>
    <w:p w:rsidR="007F3B6B" w:rsidRDefault="00A926B1">
      <w:pPr>
        <w:tabs>
          <w:tab w:val="left" w:pos="3773"/>
        </w:tabs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číslo </w:t>
      </w:r>
      <w:r>
        <w:rPr>
          <w:rFonts w:ascii="Times New Roman" w:hAnsi="Times New Roman"/>
          <w:b/>
          <w:spacing w:val="-2"/>
          <w:sz w:val="24"/>
        </w:rPr>
        <w:t>účtu: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8010-0404243703/0300</w:t>
      </w:r>
    </w:p>
    <w:p w:rsidR="007F3B6B" w:rsidRDefault="00A926B1">
      <w:pPr>
        <w:pStyle w:val="Nadpis2"/>
        <w:tabs>
          <w:tab w:val="left" w:pos="3773"/>
        </w:tabs>
      </w:pPr>
      <w:r>
        <w:rPr>
          <w:spacing w:val="-5"/>
        </w:rPr>
        <w:t>IČ:</w:t>
      </w:r>
      <w:r>
        <w:rPr>
          <w:b w:val="0"/>
        </w:rPr>
        <w:tab/>
      </w:r>
      <w:r>
        <w:rPr>
          <w:spacing w:val="-2"/>
        </w:rPr>
        <w:t>14707420</w:t>
      </w:r>
    </w:p>
    <w:p w:rsidR="007F3B6B" w:rsidRDefault="00A926B1">
      <w:pPr>
        <w:tabs>
          <w:tab w:val="left" w:pos="3773"/>
        </w:tabs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DIČ: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CZ14707420</w:t>
      </w:r>
    </w:p>
    <w:p w:rsidR="007F3B6B" w:rsidRDefault="007F3B6B">
      <w:pPr>
        <w:pStyle w:val="Zkladntext"/>
        <w:rPr>
          <w:b/>
        </w:rPr>
      </w:pPr>
    </w:p>
    <w:p w:rsidR="007F3B6B" w:rsidRDefault="00A926B1">
      <w:pPr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(společnost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zapsaná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obchodním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rejstříku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vedeném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</w:rPr>
        <w:t>Městským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soudem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Praze, oddíl C, vložka 87837</w:t>
      </w:r>
      <w:r>
        <w:rPr>
          <w:rFonts w:ascii="Times New Roman" w:hAnsi="Times New Roman"/>
          <w:b/>
          <w:sz w:val="24"/>
        </w:rPr>
        <w:t>)</w:t>
      </w:r>
    </w:p>
    <w:p w:rsidR="007F3B6B" w:rsidRDefault="007F3B6B">
      <w:pPr>
        <w:pStyle w:val="Zkladntext"/>
        <w:spacing w:before="1"/>
        <w:rPr>
          <w:b/>
        </w:rPr>
      </w:pPr>
    </w:p>
    <w:p w:rsidR="007F3B6B" w:rsidRDefault="00A926B1">
      <w:pPr>
        <w:pStyle w:val="Zkladntext"/>
        <w:spacing w:line="480" w:lineRule="auto"/>
        <w:ind w:left="1656" w:right="6162"/>
      </w:pP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 xml:space="preserve">„prodávající“) </w:t>
      </w:r>
      <w:r>
        <w:rPr>
          <w:spacing w:val="-10"/>
        </w:rPr>
        <w:t>a</w:t>
      </w:r>
    </w:p>
    <w:p w:rsidR="007F3B6B" w:rsidRDefault="00A926B1">
      <w:pPr>
        <w:pStyle w:val="Odstavecseseznamem"/>
        <w:numPr>
          <w:ilvl w:val="0"/>
          <w:numId w:val="1"/>
        </w:numPr>
        <w:tabs>
          <w:tab w:val="left" w:pos="1644"/>
        </w:tabs>
        <w:rPr>
          <w:b/>
          <w:sz w:val="24"/>
        </w:rPr>
      </w:pPr>
      <w:r>
        <w:rPr>
          <w:b/>
          <w:sz w:val="24"/>
        </w:rPr>
        <w:t>Fakultní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nemocnice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Plzeň</w:t>
      </w:r>
    </w:p>
    <w:p w:rsidR="007F3B6B" w:rsidRDefault="00A926B1">
      <w:pPr>
        <w:tabs>
          <w:tab w:val="left" w:pos="3773"/>
        </w:tabs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sídlem:</w:t>
      </w:r>
      <w:r>
        <w:rPr>
          <w:rFonts w:ascii="Times New Roman" w:hAnsi="Times New Roman"/>
          <w:b/>
          <w:sz w:val="24"/>
        </w:rPr>
        <w:tab/>
        <w:t>Edvarda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Beneše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1128/13,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Plzeň,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301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00</w:t>
      </w:r>
    </w:p>
    <w:p w:rsidR="007F3B6B" w:rsidRDefault="00A926B1">
      <w:pPr>
        <w:tabs>
          <w:tab w:val="left" w:pos="3773"/>
        </w:tabs>
        <w:ind w:left="1656" w:righ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zastoupená:</w:t>
      </w:r>
      <w:r>
        <w:rPr>
          <w:rFonts w:ascii="Times New Roman" w:hAnsi="Times New Roman"/>
          <w:b/>
          <w:sz w:val="24"/>
        </w:rPr>
        <w:tab/>
      </w:r>
      <w:proofErr w:type="gramStart"/>
      <w:r>
        <w:rPr>
          <w:rFonts w:ascii="Times New Roman" w:hAnsi="Times New Roman"/>
          <w:b/>
          <w:sz w:val="24"/>
        </w:rPr>
        <w:t>Doc.</w:t>
      </w:r>
      <w:proofErr w:type="gramEnd"/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MUDr.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Václavem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Šimánkem,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Ph.D.,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ředitelem bankovní spojení:</w:t>
      </w:r>
      <w:r>
        <w:rPr>
          <w:rFonts w:ascii="Times New Roman" w:hAnsi="Times New Roman"/>
          <w:b/>
          <w:sz w:val="24"/>
        </w:rPr>
        <w:tab/>
        <w:t>Česká národní banka</w:t>
      </w:r>
    </w:p>
    <w:p w:rsidR="007F3B6B" w:rsidRDefault="00A926B1">
      <w:pPr>
        <w:tabs>
          <w:tab w:val="left" w:pos="3773"/>
        </w:tabs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číslo </w:t>
      </w:r>
      <w:r>
        <w:rPr>
          <w:rFonts w:ascii="Times New Roman" w:hAnsi="Times New Roman"/>
          <w:b/>
          <w:spacing w:val="-2"/>
          <w:sz w:val="24"/>
        </w:rPr>
        <w:t>účtu: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33739311/0710</w:t>
      </w:r>
    </w:p>
    <w:p w:rsidR="007F3B6B" w:rsidRDefault="00A926B1">
      <w:pPr>
        <w:pStyle w:val="Nadpis2"/>
        <w:tabs>
          <w:tab w:val="left" w:pos="3773"/>
        </w:tabs>
      </w:pPr>
      <w:r>
        <w:rPr>
          <w:spacing w:val="-5"/>
        </w:rPr>
        <w:t>IČ:</w:t>
      </w:r>
      <w:r>
        <w:tab/>
      </w:r>
      <w:r>
        <w:rPr>
          <w:spacing w:val="-2"/>
        </w:rPr>
        <w:t>00669806</w:t>
      </w:r>
    </w:p>
    <w:p w:rsidR="007F3B6B" w:rsidRDefault="00A926B1">
      <w:pPr>
        <w:tabs>
          <w:tab w:val="left" w:pos="3773"/>
        </w:tabs>
        <w:ind w:left="16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DIČ: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CZ00669806</w:t>
      </w:r>
    </w:p>
    <w:p w:rsidR="007F3B6B" w:rsidRDefault="007F3B6B">
      <w:pPr>
        <w:pStyle w:val="Zkladntext"/>
        <w:rPr>
          <w:b/>
        </w:rPr>
      </w:pPr>
    </w:p>
    <w:p w:rsidR="007F3B6B" w:rsidRDefault="00A926B1">
      <w:pPr>
        <w:pStyle w:val="Zkladntext"/>
        <w:spacing w:before="1"/>
        <w:ind w:left="165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„kupující“)</w:t>
      </w:r>
    </w:p>
    <w:p w:rsidR="007F3B6B" w:rsidRDefault="007F3B6B">
      <w:pPr>
        <w:pStyle w:val="Zkladntext"/>
      </w:pPr>
    </w:p>
    <w:p w:rsidR="007F3B6B" w:rsidRDefault="007F3B6B">
      <w:pPr>
        <w:pStyle w:val="Zkladntext"/>
        <w:spacing w:before="275"/>
      </w:pPr>
    </w:p>
    <w:p w:rsidR="007F3B6B" w:rsidRDefault="00A926B1">
      <w:pPr>
        <w:pStyle w:val="Zkladntext"/>
        <w:spacing w:before="1"/>
        <w:ind w:left="936" w:right="114"/>
        <w:jc w:val="both"/>
      </w:pPr>
      <w:r>
        <w:t xml:space="preserve">uzavírají následující Dodatek č. 1 ke Kupní smlouvě ze dne 31.5.2024, uzavřené </w:t>
      </w:r>
      <w:r>
        <w:t>na základě výsledků veřejné zakázky „Léčivé přípravky 2024“, ev.</w:t>
      </w:r>
      <w:r>
        <w:rPr>
          <w:spacing w:val="-1"/>
        </w:rPr>
        <w:t xml:space="preserve"> </w:t>
      </w:r>
      <w:r>
        <w:t xml:space="preserve">č. Z2024-004903 (dále jen Kupní </w:t>
      </w:r>
      <w:r>
        <w:rPr>
          <w:spacing w:val="-2"/>
        </w:rPr>
        <w:t>smlouva).</w:t>
      </w:r>
    </w:p>
    <w:p w:rsidR="007F3B6B" w:rsidRDefault="00A926B1">
      <w:pPr>
        <w:pStyle w:val="Nadpis2"/>
        <w:spacing w:before="276"/>
        <w:ind w:left="819"/>
        <w:jc w:val="center"/>
      </w:pPr>
      <w:r>
        <w:rPr>
          <w:spacing w:val="-5"/>
        </w:rPr>
        <w:t>I.</w:t>
      </w:r>
    </w:p>
    <w:p w:rsidR="007F3B6B" w:rsidRDefault="007F3B6B">
      <w:pPr>
        <w:pStyle w:val="Zkladntext"/>
        <w:rPr>
          <w:b/>
        </w:rPr>
      </w:pPr>
    </w:p>
    <w:p w:rsidR="007F3B6B" w:rsidRDefault="00A926B1">
      <w:pPr>
        <w:pStyle w:val="Zkladntext"/>
        <w:ind w:left="936" w:right="117"/>
        <w:jc w:val="both"/>
      </w:pPr>
      <w:r>
        <w:t>Tímto dodatkem se mění příloha č. 1 Kupní smlouvy ve smyslu vyřazení léčivého přípravku ANAGRELIDE VIPHARM 0,5MG CPS DUR 100 (SÚKL 0220422).</w:t>
      </w:r>
    </w:p>
    <w:p w:rsidR="007F3B6B" w:rsidRDefault="007F3B6B">
      <w:pPr>
        <w:pStyle w:val="Zkladntext"/>
      </w:pPr>
    </w:p>
    <w:p w:rsidR="007F3B6B" w:rsidRDefault="00A926B1">
      <w:pPr>
        <w:pStyle w:val="Nadpis2"/>
        <w:ind w:left="819" w:right="2"/>
        <w:jc w:val="center"/>
      </w:pPr>
      <w:r>
        <w:rPr>
          <w:spacing w:val="-5"/>
        </w:rPr>
        <w:t>II.</w:t>
      </w:r>
    </w:p>
    <w:p w:rsidR="007F3B6B" w:rsidRDefault="007F3B6B">
      <w:pPr>
        <w:pStyle w:val="Zkladntext"/>
        <w:rPr>
          <w:b/>
        </w:rPr>
      </w:pPr>
    </w:p>
    <w:p w:rsidR="007F3B6B" w:rsidRDefault="00A926B1">
      <w:pPr>
        <w:pStyle w:val="Zkladntext"/>
        <w:ind w:left="936"/>
        <w:jc w:val="both"/>
      </w:pPr>
      <w:r>
        <w:t>Ostatní</w:t>
      </w:r>
      <w:r>
        <w:rPr>
          <w:spacing w:val="-1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Kupní</w:t>
      </w:r>
      <w:r>
        <w:rPr>
          <w:spacing w:val="-1"/>
        </w:rPr>
        <w:t xml:space="preserve"> </w:t>
      </w:r>
      <w:r>
        <w:t>smlouvy 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31.5.2024</w:t>
      </w:r>
      <w:r>
        <w:rPr>
          <w:spacing w:val="-1"/>
        </w:rPr>
        <w:t xml:space="preserve"> </w:t>
      </w:r>
      <w:r>
        <w:t>zůstávají</w:t>
      </w:r>
      <w:r>
        <w:rPr>
          <w:spacing w:val="-1"/>
        </w:rPr>
        <w:t xml:space="preserve"> </w:t>
      </w:r>
      <w:r>
        <w:t>beze</w:t>
      </w:r>
      <w:r>
        <w:rPr>
          <w:spacing w:val="-1"/>
        </w:rPr>
        <w:t xml:space="preserve"> </w:t>
      </w:r>
      <w:r>
        <w:rPr>
          <w:spacing w:val="-2"/>
        </w:rPr>
        <w:t>změny.</w:t>
      </w:r>
    </w:p>
    <w:p w:rsidR="007F3B6B" w:rsidRDefault="007F3B6B">
      <w:pPr>
        <w:pStyle w:val="Zkladntext"/>
      </w:pPr>
    </w:p>
    <w:p w:rsidR="007F3B6B" w:rsidRDefault="00A926B1">
      <w:pPr>
        <w:pStyle w:val="Zkladntext"/>
        <w:ind w:left="936" w:right="122"/>
        <w:jc w:val="both"/>
      </w:pPr>
      <w:r>
        <w:t>Tento dodatek nabývá platnosti a účinnosti dnem jeho podpisu oprávněnými zástupci obou smluvních stran.</w:t>
      </w:r>
    </w:p>
    <w:p w:rsidR="007F3B6B" w:rsidRDefault="007F3B6B">
      <w:pPr>
        <w:jc w:val="both"/>
        <w:sectPr w:rsidR="007F3B6B">
          <w:footerReference w:type="default" r:id="rId7"/>
          <w:type w:val="continuous"/>
          <w:pgSz w:w="11910" w:h="16840"/>
          <w:pgMar w:top="1320" w:right="1300" w:bottom="960" w:left="480" w:header="0" w:footer="773" w:gutter="0"/>
          <w:pgNumType w:start="1"/>
          <w:cols w:space="708"/>
        </w:sect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4F07B9">
        <w:rPr>
          <w:rFonts w:ascii="Times New Roman" w:hAnsi="Times New Roman" w:cs="Times New Roman"/>
        </w:rPr>
        <w:lastRenderedPageBreak/>
        <w:t xml:space="preserve">V Praze dne </w:t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 xml:space="preserve">V Plzni dne </w:t>
      </w: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4F07B9">
        <w:rPr>
          <w:rFonts w:ascii="Times New Roman" w:hAnsi="Times New Roman" w:cs="Times New Roman"/>
        </w:rPr>
        <w:t>Prodávající:</w:t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>Kupující:</w:t>
      </w: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proofErr w:type="spellStart"/>
      <w:r w:rsidRPr="004F07B9">
        <w:rPr>
          <w:rFonts w:ascii="Times New Roman" w:hAnsi="Times New Roman" w:cs="Times New Roman"/>
        </w:rPr>
        <w:t>Alliance</w:t>
      </w:r>
      <w:proofErr w:type="spellEnd"/>
      <w:r w:rsidRPr="004F07B9">
        <w:rPr>
          <w:rFonts w:ascii="Times New Roman" w:hAnsi="Times New Roman" w:cs="Times New Roman"/>
        </w:rPr>
        <w:t xml:space="preserve"> </w:t>
      </w:r>
      <w:proofErr w:type="spellStart"/>
      <w:r w:rsidRPr="004F07B9">
        <w:rPr>
          <w:rFonts w:ascii="Times New Roman" w:hAnsi="Times New Roman" w:cs="Times New Roman"/>
        </w:rPr>
        <w:t>Healthcare</w:t>
      </w:r>
      <w:proofErr w:type="spellEnd"/>
      <w:r w:rsidRPr="004F07B9">
        <w:rPr>
          <w:rFonts w:ascii="Times New Roman" w:hAnsi="Times New Roman" w:cs="Times New Roman"/>
        </w:rPr>
        <w:t>, s.r.o.</w:t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>Fakultní nemocnice Plzeň</w:t>
      </w: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4F07B9">
        <w:rPr>
          <w:rFonts w:ascii="Times New Roman" w:hAnsi="Times New Roman" w:cs="Times New Roman"/>
        </w:rPr>
        <w:t>_____________________________</w:t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>_______________________________</w:t>
      </w: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4F07B9">
        <w:rPr>
          <w:rFonts w:ascii="Times New Roman" w:hAnsi="Times New Roman" w:cs="Times New Roman"/>
        </w:rPr>
        <w:t xml:space="preserve">Ing. Jan </w:t>
      </w:r>
      <w:proofErr w:type="spellStart"/>
      <w:r w:rsidRPr="004F07B9">
        <w:rPr>
          <w:rFonts w:ascii="Times New Roman" w:hAnsi="Times New Roman" w:cs="Times New Roman"/>
        </w:rPr>
        <w:t>Rohrbacher</w:t>
      </w:r>
      <w:proofErr w:type="spellEnd"/>
      <w:r w:rsidRPr="004F07B9">
        <w:rPr>
          <w:rFonts w:ascii="Times New Roman" w:hAnsi="Times New Roman" w:cs="Times New Roman"/>
        </w:rPr>
        <w:t xml:space="preserve">, Ing. </w:t>
      </w:r>
      <w:proofErr w:type="gramStart"/>
      <w:r w:rsidRPr="004F07B9">
        <w:rPr>
          <w:rFonts w:ascii="Times New Roman" w:hAnsi="Times New Roman" w:cs="Times New Roman"/>
        </w:rPr>
        <w:t>Michal  Kadleček</w:t>
      </w:r>
      <w:proofErr w:type="gramEnd"/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>Doc. MUDr. Václav Šimánek, Ph.D.</w:t>
      </w:r>
    </w:p>
    <w:p w:rsidR="004F07B9" w:rsidRPr="004F07B9" w:rsidRDefault="004F07B9" w:rsidP="004F07B9">
      <w:p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 xml:space="preserve">      jednatelé</w:t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</w:r>
      <w:r w:rsidRPr="004F07B9">
        <w:rPr>
          <w:rFonts w:ascii="Times New Roman" w:hAnsi="Times New Roman" w:cs="Times New Roman"/>
        </w:rPr>
        <w:tab/>
        <w:t xml:space="preserve">     ředitel</w:t>
      </w:r>
    </w:p>
    <w:p w:rsidR="007F3B6B" w:rsidRDefault="007F3B6B">
      <w:pPr>
        <w:sectPr w:rsidR="007F3B6B" w:rsidSect="004F07B9">
          <w:pgSz w:w="11910" w:h="16840"/>
          <w:pgMar w:top="1320" w:right="1300" w:bottom="960" w:left="480" w:header="0" w:footer="773" w:gutter="0"/>
          <w:cols w:space="708"/>
        </w:sectPr>
      </w:pPr>
    </w:p>
    <w:p w:rsidR="007F3B6B" w:rsidRDefault="007F3B6B">
      <w:pPr>
        <w:pStyle w:val="Zkladntext"/>
        <w:spacing w:before="4"/>
        <w:rPr>
          <w:sz w:val="17"/>
        </w:rPr>
      </w:pPr>
    </w:p>
    <w:p w:rsidR="007F3B6B" w:rsidRDefault="007F3B6B">
      <w:pPr>
        <w:rPr>
          <w:sz w:val="17"/>
        </w:rPr>
        <w:sectPr w:rsidR="007F3B6B">
          <w:pgSz w:w="11910" w:h="16840"/>
          <w:pgMar w:top="1920" w:right="1300" w:bottom="960" w:left="480" w:header="0" w:footer="773" w:gutter="0"/>
          <w:cols w:space="708"/>
        </w:sectPr>
      </w:pPr>
    </w:p>
    <w:p w:rsidR="007F3B6B" w:rsidRDefault="00A926B1">
      <w:pPr>
        <w:pStyle w:val="Zkladntext"/>
        <w:spacing w:before="69"/>
        <w:ind w:left="115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Kupní smlouvy –</w:t>
      </w:r>
      <w:r>
        <w:rPr>
          <w:spacing w:val="-1"/>
        </w:rPr>
        <w:t xml:space="preserve"> </w:t>
      </w:r>
      <w:r>
        <w:t>Léčivé</w:t>
      </w:r>
      <w:r>
        <w:rPr>
          <w:spacing w:val="-1"/>
        </w:rPr>
        <w:t xml:space="preserve"> </w:t>
      </w:r>
      <w:r>
        <w:t xml:space="preserve">přípravky </w:t>
      </w:r>
      <w:r>
        <w:rPr>
          <w:spacing w:val="-4"/>
        </w:rPr>
        <w:t>2024</w:t>
      </w:r>
    </w:p>
    <w:p w:rsidR="007F3B6B" w:rsidRDefault="007F3B6B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70"/>
        <w:gridCol w:w="1707"/>
        <w:gridCol w:w="2177"/>
        <w:gridCol w:w="940"/>
        <w:gridCol w:w="1113"/>
        <w:gridCol w:w="1051"/>
        <w:gridCol w:w="1496"/>
        <w:gridCol w:w="1447"/>
        <w:gridCol w:w="1571"/>
        <w:gridCol w:w="1571"/>
      </w:tblGrid>
      <w:tr w:rsidR="007F3B6B">
        <w:trPr>
          <w:trHeight w:val="850"/>
        </w:trPr>
        <w:tc>
          <w:tcPr>
            <w:tcW w:w="445" w:type="dxa"/>
            <w:shd w:val="clear" w:color="auto" w:fill="C0C0C0"/>
            <w:textDirection w:val="btLr"/>
          </w:tcPr>
          <w:p w:rsidR="007F3B6B" w:rsidRDefault="00A926B1">
            <w:pPr>
              <w:pStyle w:val="TableParagraph"/>
              <w:spacing w:before="124"/>
              <w:ind w:left="283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část</w:t>
            </w:r>
          </w:p>
        </w:tc>
        <w:tc>
          <w:tcPr>
            <w:tcW w:w="470" w:type="dxa"/>
            <w:shd w:val="clear" w:color="auto" w:fill="C0C0C0"/>
            <w:textDirection w:val="btLr"/>
          </w:tcPr>
          <w:p w:rsidR="007F3B6B" w:rsidRDefault="00A926B1">
            <w:pPr>
              <w:pStyle w:val="TableParagraph"/>
              <w:spacing w:before="137"/>
              <w:ind w:left="1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skupina</w:t>
            </w:r>
          </w:p>
        </w:tc>
        <w:tc>
          <w:tcPr>
            <w:tcW w:w="1707" w:type="dxa"/>
            <w:shd w:val="clear" w:color="auto" w:fill="C0C0C0"/>
          </w:tcPr>
          <w:p w:rsidR="007F3B6B" w:rsidRDefault="007F3B6B">
            <w:pPr>
              <w:pStyle w:val="TableParagraph"/>
              <w:spacing w:before="16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7" w:right="19"/>
              <w:rPr>
                <w:sz w:val="15"/>
              </w:rPr>
            </w:pPr>
            <w:r>
              <w:rPr>
                <w:spacing w:val="-2"/>
                <w:sz w:val="15"/>
              </w:rPr>
              <w:t>název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části</w:t>
            </w:r>
          </w:p>
        </w:tc>
        <w:tc>
          <w:tcPr>
            <w:tcW w:w="2177" w:type="dxa"/>
            <w:shd w:val="clear" w:color="auto" w:fill="C0C0C0"/>
          </w:tcPr>
          <w:p w:rsidR="007F3B6B" w:rsidRDefault="007F3B6B">
            <w:pPr>
              <w:pStyle w:val="TableParagraph"/>
              <w:spacing w:before="16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0" w:right="1"/>
              <w:rPr>
                <w:sz w:val="15"/>
              </w:rPr>
            </w:pPr>
            <w:r>
              <w:rPr>
                <w:spacing w:val="-2"/>
                <w:sz w:val="15"/>
              </w:rPr>
              <w:t>forma</w:t>
            </w:r>
          </w:p>
        </w:tc>
        <w:tc>
          <w:tcPr>
            <w:tcW w:w="940" w:type="dxa"/>
            <w:shd w:val="clear" w:color="auto" w:fill="C0C0C0"/>
          </w:tcPr>
          <w:p w:rsidR="007F3B6B" w:rsidRDefault="007F3B6B">
            <w:pPr>
              <w:pStyle w:val="TableParagraph"/>
              <w:spacing w:before="16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0" w:right="1"/>
              <w:rPr>
                <w:sz w:val="15"/>
              </w:rPr>
            </w:pPr>
            <w:r>
              <w:rPr>
                <w:spacing w:val="-5"/>
                <w:sz w:val="15"/>
              </w:rPr>
              <w:t>ATC</w:t>
            </w:r>
          </w:p>
        </w:tc>
        <w:tc>
          <w:tcPr>
            <w:tcW w:w="1113" w:type="dxa"/>
            <w:shd w:val="clear" w:color="auto" w:fill="C0C0C0"/>
          </w:tcPr>
          <w:p w:rsidR="007F3B6B" w:rsidRDefault="00A926B1">
            <w:pPr>
              <w:pStyle w:val="TableParagraph"/>
              <w:spacing w:before="142" w:line="276" w:lineRule="auto"/>
              <w:ind w:left="141" w:right="28" w:hanging="8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předpokládaný</w:t>
            </w:r>
            <w:r>
              <w:rPr>
                <w:sz w:val="15"/>
              </w:rPr>
              <w:t xml:space="preserve"> roční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objem/ počet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balení</w:t>
            </w:r>
          </w:p>
        </w:tc>
        <w:tc>
          <w:tcPr>
            <w:tcW w:w="1051" w:type="dxa"/>
            <w:shd w:val="clear" w:color="auto" w:fill="C0C0C0"/>
          </w:tcPr>
          <w:p w:rsidR="007F3B6B" w:rsidRDefault="007F3B6B">
            <w:pPr>
              <w:pStyle w:val="TableParagraph"/>
              <w:spacing w:before="16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" w:right="1"/>
              <w:rPr>
                <w:sz w:val="15"/>
              </w:rPr>
            </w:pPr>
            <w:r>
              <w:rPr>
                <w:sz w:val="15"/>
              </w:rPr>
              <w:t>kód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SÚKL</w:t>
            </w:r>
          </w:p>
        </w:tc>
        <w:tc>
          <w:tcPr>
            <w:tcW w:w="1496" w:type="dxa"/>
            <w:shd w:val="clear" w:color="auto" w:fill="C0C0C0"/>
          </w:tcPr>
          <w:p w:rsidR="007F3B6B" w:rsidRDefault="00A926B1">
            <w:pPr>
              <w:pStyle w:val="TableParagraph"/>
              <w:spacing w:before="43" w:line="276" w:lineRule="auto"/>
              <w:ind w:left="55" w:right="35" w:firstLine="3"/>
              <w:rPr>
                <w:b/>
                <w:sz w:val="15"/>
              </w:rPr>
            </w:pPr>
            <w:r>
              <w:rPr>
                <w:sz w:val="15"/>
              </w:rPr>
              <w:t>nabídková cena za jedno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balení/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bez </w:t>
            </w:r>
            <w:r>
              <w:rPr>
                <w:b/>
                <w:spacing w:val="-2"/>
                <w:sz w:val="15"/>
              </w:rPr>
              <w:t>DPH</w:t>
            </w:r>
            <w:r>
              <w:rPr>
                <w:b/>
                <w:spacing w:val="-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distribučního</w:t>
            </w:r>
          </w:p>
          <w:p w:rsidR="007F3B6B" w:rsidRDefault="00A926B1">
            <w:pPr>
              <w:pStyle w:val="TableParagraph"/>
              <w:spacing w:before="0" w:line="171" w:lineRule="exact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poplatku</w:t>
            </w:r>
          </w:p>
        </w:tc>
        <w:tc>
          <w:tcPr>
            <w:tcW w:w="1447" w:type="dxa"/>
            <w:shd w:val="clear" w:color="auto" w:fill="C0C0C0"/>
          </w:tcPr>
          <w:p w:rsidR="007F3B6B" w:rsidRDefault="00A926B1">
            <w:pPr>
              <w:pStyle w:val="TableParagraph"/>
              <w:spacing w:before="43" w:line="276" w:lineRule="auto"/>
              <w:ind w:left="31" w:right="22" w:hanging="9"/>
              <w:rPr>
                <w:b/>
                <w:sz w:val="15"/>
              </w:rPr>
            </w:pPr>
            <w:r>
              <w:rPr>
                <w:sz w:val="15"/>
              </w:rPr>
              <w:t>nabídková cena za jedno balení/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Kč vč. </w:t>
            </w:r>
            <w:r>
              <w:rPr>
                <w:b/>
                <w:spacing w:val="-2"/>
                <w:sz w:val="15"/>
              </w:rPr>
              <w:t>DPH</w:t>
            </w:r>
            <w:r>
              <w:rPr>
                <w:b/>
                <w:spacing w:val="-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distribučního</w:t>
            </w:r>
          </w:p>
          <w:p w:rsidR="007F3B6B" w:rsidRDefault="00A926B1">
            <w:pPr>
              <w:pStyle w:val="TableParagraph"/>
              <w:spacing w:before="0" w:line="171" w:lineRule="exact"/>
              <w:ind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poplatku</w:t>
            </w:r>
          </w:p>
        </w:tc>
        <w:tc>
          <w:tcPr>
            <w:tcW w:w="1571" w:type="dxa"/>
            <w:shd w:val="clear" w:color="auto" w:fill="C0C0C0"/>
          </w:tcPr>
          <w:p w:rsidR="007F3B6B" w:rsidRDefault="00A926B1">
            <w:pPr>
              <w:pStyle w:val="TableParagraph"/>
              <w:spacing w:before="142" w:line="276" w:lineRule="auto"/>
              <w:ind w:left="142" w:right="129" w:hanging="15"/>
              <w:rPr>
                <w:b/>
                <w:sz w:val="15"/>
              </w:rPr>
            </w:pPr>
            <w:r>
              <w:rPr>
                <w:sz w:val="15"/>
              </w:rPr>
              <w:t>nabídková cena za celkový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z w:val="15"/>
              </w:rPr>
              <w:t>roční objem/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DPH</w:t>
            </w:r>
          </w:p>
        </w:tc>
        <w:tc>
          <w:tcPr>
            <w:tcW w:w="1571" w:type="dxa"/>
            <w:shd w:val="clear" w:color="auto" w:fill="C0C0C0"/>
          </w:tcPr>
          <w:p w:rsidR="007F3B6B" w:rsidRDefault="00A926B1">
            <w:pPr>
              <w:pStyle w:val="TableParagraph"/>
              <w:spacing w:before="142" w:line="276" w:lineRule="auto"/>
              <w:ind w:left="155" w:right="153" w:hanging="2"/>
              <w:rPr>
                <w:b/>
                <w:sz w:val="15"/>
              </w:rPr>
            </w:pPr>
            <w:r>
              <w:rPr>
                <w:sz w:val="15"/>
              </w:rPr>
              <w:t>nabídková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 celkový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z w:val="15"/>
              </w:rPr>
              <w:t>roční objem/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vč.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DPH</w:t>
            </w:r>
          </w:p>
        </w:tc>
      </w:tr>
      <w:tr w:rsidR="007F3B6B">
        <w:trPr>
          <w:trHeight w:val="381"/>
        </w:trPr>
        <w:tc>
          <w:tcPr>
            <w:tcW w:w="445" w:type="dxa"/>
          </w:tcPr>
          <w:p w:rsidR="007F3B6B" w:rsidRDefault="00A926B1"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2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707" w:type="dxa"/>
          </w:tcPr>
          <w:p w:rsidR="007F3B6B" w:rsidRDefault="00A926B1">
            <w:pPr>
              <w:pStyle w:val="TableParagraph"/>
              <w:ind w:left="19" w:right="2"/>
              <w:rPr>
                <w:sz w:val="15"/>
              </w:rPr>
            </w:pPr>
            <w:r>
              <w:rPr>
                <w:spacing w:val="-2"/>
                <w:sz w:val="15"/>
              </w:rPr>
              <w:t>AKYNZEO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7"/>
              <w:rPr>
                <w:sz w:val="15"/>
              </w:rPr>
            </w:pPr>
            <w:r>
              <w:rPr>
                <w:spacing w:val="-2"/>
                <w:sz w:val="15"/>
              </w:rPr>
              <w:t>300MG/0,5MG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CPS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0" w:type="dxa"/>
          </w:tcPr>
          <w:p w:rsidR="007F3B6B" w:rsidRDefault="00A926B1">
            <w:pPr>
              <w:pStyle w:val="TableParagraph"/>
              <w:ind w:left="9" w:right="1"/>
              <w:rPr>
                <w:sz w:val="15"/>
              </w:rPr>
            </w:pPr>
            <w:r>
              <w:rPr>
                <w:spacing w:val="-2"/>
                <w:sz w:val="15"/>
              </w:rPr>
              <w:t>A04AA55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0210492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401,54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569,72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962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156,00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608,00</w:t>
            </w:r>
          </w:p>
        </w:tc>
      </w:tr>
      <w:tr w:rsidR="007F3B6B">
        <w:trPr>
          <w:trHeight w:val="380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6"/>
              <w:rPr>
                <w:sz w:val="15"/>
              </w:rPr>
            </w:pPr>
            <w:r>
              <w:rPr>
                <w:spacing w:val="-4"/>
                <w:sz w:val="15"/>
              </w:rPr>
              <w:t>4.1.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56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ASACOL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0" w:right="3"/>
              <w:rPr>
                <w:sz w:val="15"/>
              </w:rPr>
            </w:pPr>
            <w:r>
              <w:rPr>
                <w:spacing w:val="-2"/>
                <w:sz w:val="15"/>
              </w:rPr>
              <w:t>800MG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90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A07EC02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0203808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978,50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095,92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567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530,00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635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633,60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6"/>
              <w:rPr>
                <w:sz w:val="15"/>
              </w:rPr>
            </w:pPr>
            <w:r>
              <w:rPr>
                <w:spacing w:val="-4"/>
                <w:sz w:val="15"/>
              </w:rPr>
              <w:t>4.2.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0" w:right="3"/>
              <w:rPr>
                <w:sz w:val="15"/>
              </w:rPr>
            </w:pPr>
            <w:r>
              <w:rPr>
                <w:spacing w:val="-2"/>
                <w:sz w:val="15"/>
              </w:rPr>
              <w:t>1600MG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MRL 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820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0242525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385,35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551,59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987,00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303,80</w:t>
            </w:r>
          </w:p>
        </w:tc>
      </w:tr>
      <w:tr w:rsidR="007F3B6B">
        <w:trPr>
          <w:trHeight w:val="381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6"/>
              <w:rPr>
                <w:sz w:val="15"/>
              </w:rPr>
            </w:pPr>
            <w:r>
              <w:rPr>
                <w:spacing w:val="-4"/>
                <w:sz w:val="15"/>
              </w:rPr>
              <w:t>8.1.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4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CELLCEPT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7"/>
              <w:rPr>
                <w:sz w:val="15"/>
              </w:rPr>
            </w:pPr>
            <w:r>
              <w:rPr>
                <w:sz w:val="15"/>
              </w:rPr>
              <w:t>250MG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CPS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6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L04AA06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920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0027436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774,05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866,94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712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126,00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797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584,80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6"/>
              <w:rPr>
                <w:sz w:val="15"/>
              </w:rPr>
            </w:pPr>
            <w:r>
              <w:rPr>
                <w:spacing w:val="-4"/>
                <w:sz w:val="15"/>
              </w:rPr>
              <w:t>8.2.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6"/>
              <w:rPr>
                <w:sz w:val="15"/>
              </w:rPr>
            </w:pPr>
            <w:r>
              <w:rPr>
                <w:spacing w:val="-2"/>
                <w:sz w:val="15"/>
              </w:rPr>
              <w:t>500MG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 FLM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0027437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595,46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666,92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381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840,00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667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680,00</w:t>
            </w:r>
          </w:p>
        </w:tc>
      </w:tr>
      <w:tr w:rsidR="007F3B6B">
        <w:trPr>
          <w:trHeight w:val="381"/>
        </w:trPr>
        <w:tc>
          <w:tcPr>
            <w:tcW w:w="445" w:type="dxa"/>
          </w:tcPr>
          <w:p w:rsidR="007F3B6B" w:rsidRDefault="00A926B1"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12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707" w:type="dxa"/>
          </w:tcPr>
          <w:p w:rsidR="007F3B6B" w:rsidRDefault="00A926B1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CONDROSULF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0" w:right="3"/>
              <w:rPr>
                <w:sz w:val="15"/>
              </w:rPr>
            </w:pPr>
            <w:r>
              <w:rPr>
                <w:spacing w:val="-2"/>
                <w:sz w:val="15"/>
              </w:rPr>
              <w:t>800MG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 NOB</w:t>
            </w:r>
            <w:r>
              <w:rPr>
                <w:spacing w:val="-5"/>
                <w:sz w:val="15"/>
              </w:rPr>
              <w:t xml:space="preserve"> 30</w:t>
            </w:r>
          </w:p>
        </w:tc>
        <w:tc>
          <w:tcPr>
            <w:tcW w:w="940" w:type="dxa"/>
          </w:tcPr>
          <w:p w:rsidR="007F3B6B" w:rsidRDefault="00A926B1">
            <w:pPr>
              <w:pStyle w:val="TableParagraph"/>
              <w:ind w:left="9" w:right="1"/>
              <w:rPr>
                <w:sz w:val="15"/>
              </w:rPr>
            </w:pPr>
            <w:r>
              <w:rPr>
                <w:spacing w:val="-2"/>
                <w:sz w:val="15"/>
              </w:rPr>
              <w:t>M01AX25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0248801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324,43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363,36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038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176,00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752,00</w:t>
            </w:r>
          </w:p>
        </w:tc>
      </w:tr>
      <w:tr w:rsidR="007F3B6B">
        <w:trPr>
          <w:trHeight w:val="380"/>
        </w:trPr>
        <w:tc>
          <w:tcPr>
            <w:tcW w:w="445" w:type="dxa"/>
          </w:tcPr>
          <w:p w:rsidR="007F3B6B" w:rsidRDefault="00A926B1">
            <w:pPr>
              <w:pStyle w:val="TableParagraph"/>
              <w:ind w:left="8" w:right="8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707" w:type="dxa"/>
          </w:tcPr>
          <w:p w:rsidR="007F3B6B" w:rsidRDefault="00A926B1">
            <w:pPr>
              <w:pStyle w:val="TableParagraph"/>
              <w:ind w:left="17" w:right="18"/>
              <w:rPr>
                <w:sz w:val="15"/>
              </w:rPr>
            </w:pPr>
            <w:r>
              <w:rPr>
                <w:spacing w:val="-2"/>
                <w:sz w:val="15"/>
              </w:rPr>
              <w:t>ENSTILAR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spacing w:before="6"/>
              <w:ind w:left="23"/>
              <w:rPr>
                <w:sz w:val="15"/>
              </w:rPr>
            </w:pPr>
            <w:r>
              <w:rPr>
                <w:spacing w:val="-4"/>
                <w:sz w:val="15"/>
              </w:rPr>
              <w:t>50MCG/G+0,5MG/G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DRM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SPM</w:t>
            </w:r>
          </w:p>
          <w:p w:rsidR="007F3B6B" w:rsidRDefault="00A926B1">
            <w:pPr>
              <w:pStyle w:val="TableParagraph"/>
              <w:spacing w:before="25" w:line="156" w:lineRule="exact"/>
              <w:ind w:left="23" w:right="7"/>
              <w:rPr>
                <w:sz w:val="15"/>
              </w:rPr>
            </w:pPr>
            <w:r>
              <w:rPr>
                <w:spacing w:val="-2"/>
                <w:sz w:val="15"/>
              </w:rPr>
              <w:t>1X60G</w:t>
            </w:r>
          </w:p>
        </w:tc>
        <w:tc>
          <w:tcPr>
            <w:tcW w:w="940" w:type="dxa"/>
          </w:tcPr>
          <w:p w:rsidR="007F3B6B" w:rsidRDefault="00A926B1">
            <w:pPr>
              <w:pStyle w:val="TableParagraph"/>
              <w:ind w:left="9" w:right="1"/>
              <w:rPr>
                <w:sz w:val="15"/>
              </w:rPr>
            </w:pPr>
            <w:r>
              <w:rPr>
                <w:spacing w:val="-2"/>
                <w:sz w:val="15"/>
              </w:rPr>
              <w:t>D05AX52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760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0103789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892,91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000,06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678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611,60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760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045,60</w:t>
            </w:r>
          </w:p>
        </w:tc>
      </w:tr>
      <w:tr w:rsidR="007F3B6B">
        <w:trPr>
          <w:trHeight w:val="381"/>
        </w:trPr>
        <w:tc>
          <w:tcPr>
            <w:tcW w:w="445" w:type="dxa"/>
          </w:tcPr>
          <w:p w:rsidR="007F3B6B" w:rsidRDefault="00A926B1">
            <w:pPr>
              <w:pStyle w:val="TableParagraph"/>
              <w:ind w:left="8" w:right="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707" w:type="dxa"/>
          </w:tcPr>
          <w:p w:rsidR="007F3B6B" w:rsidRDefault="00A926B1">
            <w:pPr>
              <w:pStyle w:val="TableParagraph"/>
              <w:ind w:left="17" w:right="6"/>
              <w:rPr>
                <w:sz w:val="15"/>
              </w:rPr>
            </w:pPr>
            <w:r>
              <w:rPr>
                <w:spacing w:val="-5"/>
                <w:sz w:val="15"/>
              </w:rPr>
              <w:t>ENTECAVIR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XANTIS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6"/>
              <w:rPr>
                <w:sz w:val="15"/>
              </w:rPr>
            </w:pPr>
            <w:r>
              <w:rPr>
                <w:spacing w:val="-4"/>
                <w:sz w:val="15"/>
              </w:rPr>
              <w:t>0,5MG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0" w:type="dxa"/>
          </w:tcPr>
          <w:p w:rsidR="007F3B6B" w:rsidRDefault="00A926B1">
            <w:pPr>
              <w:pStyle w:val="TableParagraph"/>
              <w:ind w:left="9" w:right="10"/>
              <w:rPr>
                <w:sz w:val="15"/>
              </w:rPr>
            </w:pPr>
            <w:r>
              <w:rPr>
                <w:spacing w:val="-2"/>
                <w:sz w:val="15"/>
              </w:rPr>
              <w:t>J05AF10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260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0276167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430,11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201,72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671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828,60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872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447,20</w:t>
            </w:r>
          </w:p>
        </w:tc>
      </w:tr>
      <w:tr w:rsidR="007F3B6B">
        <w:trPr>
          <w:trHeight w:val="380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13.1.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4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ENTRESTO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7"/>
              <w:rPr>
                <w:sz w:val="15"/>
              </w:rPr>
            </w:pPr>
            <w:r>
              <w:rPr>
                <w:spacing w:val="-4"/>
                <w:sz w:val="15"/>
              </w:rPr>
              <w:t>24MG/26MG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C09DX04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0209038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174,61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315,56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578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672,00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13.2.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7"/>
              <w:rPr>
                <w:sz w:val="15"/>
              </w:rPr>
            </w:pPr>
            <w:r>
              <w:rPr>
                <w:spacing w:val="-4"/>
                <w:sz w:val="15"/>
              </w:rPr>
              <w:t>49MG/51MG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750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0209040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327,87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607,21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902,50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955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407,50</w:t>
            </w:r>
          </w:p>
        </w:tc>
      </w:tr>
      <w:tr w:rsidR="007F3B6B">
        <w:trPr>
          <w:trHeight w:val="380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169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16.1.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7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 w:line="276" w:lineRule="auto"/>
              <w:ind w:left="376" w:firstLine="74"/>
              <w:jc w:val="left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FENTANYL-</w:t>
            </w:r>
            <w:r>
              <w:rPr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RATIOPHARM</w:t>
            </w:r>
            <w:proofErr w:type="gramEnd"/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spacing w:before="6"/>
              <w:ind w:left="23" w:right="12"/>
              <w:rPr>
                <w:sz w:val="15"/>
              </w:rPr>
            </w:pPr>
            <w:r>
              <w:rPr>
                <w:spacing w:val="-2"/>
                <w:sz w:val="15"/>
              </w:rPr>
              <w:t>25MCG/H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TDR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EMP</w:t>
            </w:r>
          </w:p>
          <w:p w:rsidR="007F3B6B" w:rsidRDefault="00A926B1">
            <w:pPr>
              <w:pStyle w:val="TableParagraph"/>
              <w:spacing w:before="26" w:line="156" w:lineRule="exact"/>
              <w:ind w:left="23" w:right="7"/>
              <w:rPr>
                <w:sz w:val="15"/>
              </w:rPr>
            </w:pPr>
            <w:r>
              <w:rPr>
                <w:spacing w:val="-2"/>
                <w:sz w:val="15"/>
              </w:rPr>
              <w:t>5X4,125MG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169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N02AB03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0024846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218,86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245,12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525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264,00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588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288,00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16.2.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21"/>
              <w:rPr>
                <w:sz w:val="15"/>
              </w:rPr>
            </w:pPr>
            <w:r>
              <w:rPr>
                <w:spacing w:val="-2"/>
                <w:sz w:val="15"/>
              </w:rPr>
              <w:t>50MCG/H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TDR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5X8,25MG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0024854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452,47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506,77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769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199,00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861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509,00</w:t>
            </w:r>
          </w:p>
        </w:tc>
      </w:tr>
      <w:tr w:rsidR="007F3B6B">
        <w:trPr>
          <w:trHeight w:val="381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16.3.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spacing w:before="6"/>
              <w:ind w:left="23" w:right="12"/>
              <w:rPr>
                <w:sz w:val="15"/>
              </w:rPr>
            </w:pPr>
            <w:r>
              <w:rPr>
                <w:spacing w:val="-2"/>
                <w:sz w:val="15"/>
              </w:rPr>
              <w:t>75MCG/H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TDR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EMP</w:t>
            </w:r>
          </w:p>
          <w:p w:rsidR="007F3B6B" w:rsidRDefault="00A926B1">
            <w:pPr>
              <w:pStyle w:val="TableParagraph"/>
              <w:spacing w:before="26" w:line="156" w:lineRule="exact"/>
              <w:ind w:left="31" w:right="3"/>
              <w:rPr>
                <w:sz w:val="15"/>
              </w:rPr>
            </w:pPr>
            <w:r>
              <w:rPr>
                <w:spacing w:val="-2"/>
                <w:sz w:val="15"/>
              </w:rPr>
              <w:t>5X12,375MG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800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0024862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698,38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782,19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558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704,00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625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752,00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16.4.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spacing w:before="6"/>
              <w:ind w:left="0" w:right="1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100MCG/H TDR </w:t>
            </w:r>
            <w:r>
              <w:rPr>
                <w:spacing w:val="-5"/>
                <w:sz w:val="15"/>
              </w:rPr>
              <w:t>EMP</w:t>
            </w:r>
          </w:p>
          <w:p w:rsidR="007F3B6B" w:rsidRDefault="00A926B1">
            <w:pPr>
              <w:pStyle w:val="TableParagraph"/>
              <w:spacing w:before="25" w:line="156" w:lineRule="exact"/>
              <w:ind w:left="23" w:right="19"/>
              <w:rPr>
                <w:sz w:val="15"/>
              </w:rPr>
            </w:pPr>
            <w:r>
              <w:rPr>
                <w:spacing w:val="-2"/>
                <w:sz w:val="15"/>
              </w:rPr>
              <w:t>5X16,5MG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0024870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945,99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059,51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945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990,00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059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510,00</w:t>
            </w:r>
          </w:p>
        </w:tc>
      </w:tr>
      <w:tr w:rsidR="007F3B6B">
        <w:trPr>
          <w:trHeight w:val="381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144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18.1.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144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50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FYCOMPA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5"/>
              <w:rPr>
                <w:sz w:val="15"/>
              </w:rPr>
            </w:pPr>
            <w:r>
              <w:rPr>
                <w:spacing w:val="-4"/>
                <w:sz w:val="15"/>
              </w:rPr>
              <w:t>4MG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7F3B6B">
            <w:pPr>
              <w:pStyle w:val="TableParagraph"/>
              <w:spacing w:before="144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5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N03AX22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500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0185307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26"/>
              <w:rPr>
                <w:sz w:val="16"/>
              </w:rPr>
            </w:pPr>
            <w:r>
              <w:rPr>
                <w:spacing w:val="-2"/>
                <w:sz w:val="16"/>
              </w:rPr>
              <w:t>978,35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095,75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489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175,00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547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875,00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18.2.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5"/>
              <w:rPr>
                <w:sz w:val="15"/>
              </w:rPr>
            </w:pPr>
            <w:r>
              <w:rPr>
                <w:spacing w:val="-4"/>
                <w:sz w:val="15"/>
              </w:rPr>
              <w:t>6MG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430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0185310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467,51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64</w:t>
            </w:r>
            <w:bookmarkStart w:id="0" w:name="_GoBack"/>
            <w:bookmarkEnd w:id="0"/>
            <w:r>
              <w:rPr>
                <w:spacing w:val="-2"/>
                <w:sz w:val="16"/>
              </w:rPr>
              <w:t>3,61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631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029,30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706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752,30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18.3.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23" w:right="15"/>
              <w:rPr>
                <w:sz w:val="15"/>
              </w:rPr>
            </w:pPr>
            <w:r>
              <w:rPr>
                <w:spacing w:val="-4"/>
                <w:sz w:val="15"/>
              </w:rPr>
              <w:t>8MG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TBL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FLM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0185313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956,68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191,48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068,80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350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636,80</w:t>
            </w:r>
          </w:p>
        </w:tc>
      </w:tr>
      <w:tr w:rsidR="007F3B6B">
        <w:trPr>
          <w:trHeight w:val="380"/>
        </w:trPr>
        <w:tc>
          <w:tcPr>
            <w:tcW w:w="445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21.1.</w:t>
            </w:r>
          </w:p>
        </w:tc>
        <w:tc>
          <w:tcPr>
            <w:tcW w:w="1707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47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LUNALDIN</w:t>
            </w: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0" w:right="3"/>
              <w:rPr>
                <w:sz w:val="15"/>
              </w:rPr>
            </w:pPr>
            <w:r>
              <w:rPr>
                <w:spacing w:val="-2"/>
                <w:sz w:val="15"/>
              </w:rPr>
              <w:t>200MCG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NOB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0" w:type="dxa"/>
            <w:vMerge w:val="restart"/>
          </w:tcPr>
          <w:p w:rsidR="007F3B6B" w:rsidRDefault="007F3B6B">
            <w:pPr>
              <w:pStyle w:val="TableParagraph"/>
              <w:spacing w:before="118"/>
              <w:ind w:left="0"/>
              <w:jc w:val="left"/>
              <w:rPr>
                <w:rFonts w:ascii="Times New Roman"/>
                <w:sz w:val="15"/>
              </w:rPr>
            </w:pPr>
          </w:p>
          <w:p w:rsidR="007F3B6B" w:rsidRDefault="00A926B1">
            <w:pPr>
              <w:pStyle w:val="TableParagraph"/>
              <w:spacing w:before="0"/>
              <w:ind w:left="1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N02AB03</w:t>
            </w: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0155385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860,03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323,23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003,00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432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323,00</w:t>
            </w:r>
          </w:p>
        </w:tc>
      </w:tr>
      <w:tr w:rsidR="007F3B6B">
        <w:trPr>
          <w:trHeight w:val="380"/>
        </w:trPr>
        <w:tc>
          <w:tcPr>
            <w:tcW w:w="445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7F3B6B" w:rsidRDefault="00A926B1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21.2.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7F3B6B" w:rsidRDefault="00A926B1">
            <w:pPr>
              <w:pStyle w:val="TableParagraph"/>
              <w:ind w:left="0" w:right="3"/>
              <w:rPr>
                <w:sz w:val="15"/>
              </w:rPr>
            </w:pPr>
            <w:r>
              <w:rPr>
                <w:spacing w:val="-2"/>
                <w:sz w:val="15"/>
              </w:rPr>
              <w:t>400MCG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NOB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7F3B6B" w:rsidRDefault="007F3B6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F3B6B" w:rsidRDefault="00A926B1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1051" w:type="dxa"/>
          </w:tcPr>
          <w:p w:rsidR="007F3B6B" w:rsidRDefault="00A926B1">
            <w:pPr>
              <w:pStyle w:val="TableParagraph"/>
              <w:ind w:left="1"/>
              <w:rPr>
                <w:sz w:val="15"/>
              </w:rPr>
            </w:pPr>
            <w:r>
              <w:rPr>
                <w:spacing w:val="-2"/>
                <w:sz w:val="15"/>
              </w:rPr>
              <w:t>0155389</w:t>
            </w:r>
          </w:p>
        </w:tc>
        <w:tc>
          <w:tcPr>
            <w:tcW w:w="1496" w:type="dxa"/>
          </w:tcPr>
          <w:p w:rsidR="007F3B6B" w:rsidRDefault="00A926B1">
            <w:pPr>
              <w:pStyle w:val="TableParagraph"/>
              <w:spacing w:before="96"/>
              <w:ind w:left="31" w:right="1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356,04</w:t>
            </w:r>
          </w:p>
        </w:tc>
        <w:tc>
          <w:tcPr>
            <w:tcW w:w="1447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758,77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469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845,60</w:t>
            </w:r>
          </w:p>
        </w:tc>
        <w:tc>
          <w:tcPr>
            <w:tcW w:w="1571" w:type="dxa"/>
          </w:tcPr>
          <w:p w:rsidR="007F3B6B" w:rsidRDefault="00A926B1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526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227,80</w:t>
            </w:r>
          </w:p>
        </w:tc>
      </w:tr>
    </w:tbl>
    <w:p w:rsidR="00A926B1" w:rsidRDefault="00A926B1"/>
    <w:sectPr w:rsidR="00A926B1">
      <w:footerReference w:type="default" r:id="rId8"/>
      <w:pgSz w:w="16840" w:h="11910" w:orient="landscape"/>
      <w:pgMar w:top="1340" w:right="1300" w:bottom="960" w:left="13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6B1" w:rsidRDefault="00A926B1">
      <w:r>
        <w:separator/>
      </w:r>
    </w:p>
  </w:endnote>
  <w:endnote w:type="continuationSeparator" w:id="0">
    <w:p w:rsidR="00A926B1" w:rsidRDefault="00A9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B6B" w:rsidRDefault="00A926B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2816" behindDoc="1" locked="0" layoutInCell="1" allowOverlap="1">
              <wp:simplePos x="0" y="0"/>
              <wp:positionH relativeFrom="page">
                <wp:posOffset>3168523</wp:posOffset>
              </wp:positionH>
              <wp:positionV relativeFrom="page">
                <wp:posOffset>10061989</wp:posOffset>
              </wp:positionV>
              <wp:extent cx="12230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3B6B" w:rsidRDefault="00A926B1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(celkem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9.5pt;margin-top:792.3pt;width:96.3pt;height:15.3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" filled="f" stroked="f">
              <v:textbox inset="0,0,0,0">
                <w:txbxContent>
                  <w:p w:rsidR="007F3B6B" w:rsidRDefault="00A926B1">
                    <w:pPr>
                      <w:pStyle w:val="Zkladntext"/>
                      <w:spacing w:before="10"/>
                      <w:ind w:left="20"/>
                    </w:pPr>
                    <w:r>
                      <w:t>Strana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(celkem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B6B" w:rsidRDefault="00A926B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3328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6930170</wp:posOffset>
              </wp:positionV>
              <wp:extent cx="122237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3B6B" w:rsidRDefault="00A926B1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(celkem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372.75pt;margin-top:545.7pt;width:96.25pt;height:15.3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" filled="f" stroked="f">
              <v:textbox inset="0,0,0,0">
                <w:txbxContent>
                  <w:p w:rsidR="007F3B6B" w:rsidRDefault="00A926B1">
                    <w:pPr>
                      <w:pStyle w:val="Zkladntext"/>
                      <w:spacing w:before="10"/>
                      <w:ind w:left="20"/>
                    </w:pPr>
                    <w:r>
                      <w:t>Strana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(celkem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6B1" w:rsidRDefault="00A926B1">
      <w:r>
        <w:separator/>
      </w:r>
    </w:p>
  </w:footnote>
  <w:footnote w:type="continuationSeparator" w:id="0">
    <w:p w:rsidR="00A926B1" w:rsidRDefault="00A9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421DC"/>
    <w:multiLevelType w:val="hybridMultilevel"/>
    <w:tmpl w:val="39200A52"/>
    <w:lvl w:ilvl="0" w:tplc="6CA454CE">
      <w:start w:val="1"/>
      <w:numFmt w:val="decimal"/>
      <w:lvlText w:val="%1."/>
      <w:lvlJc w:val="left"/>
      <w:pPr>
        <w:ind w:left="164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672BB7A">
      <w:numFmt w:val="bullet"/>
      <w:lvlText w:val="•"/>
      <w:lvlJc w:val="left"/>
      <w:pPr>
        <w:ind w:left="2488" w:hanging="708"/>
      </w:pPr>
      <w:rPr>
        <w:rFonts w:hint="default"/>
        <w:lang w:val="cs-CZ" w:eastAsia="en-US" w:bidi="ar-SA"/>
      </w:rPr>
    </w:lvl>
    <w:lvl w:ilvl="2" w:tplc="D1E4CF40">
      <w:numFmt w:val="bullet"/>
      <w:lvlText w:val="•"/>
      <w:lvlJc w:val="left"/>
      <w:pPr>
        <w:ind w:left="3337" w:hanging="708"/>
      </w:pPr>
      <w:rPr>
        <w:rFonts w:hint="default"/>
        <w:lang w:val="cs-CZ" w:eastAsia="en-US" w:bidi="ar-SA"/>
      </w:rPr>
    </w:lvl>
    <w:lvl w:ilvl="3" w:tplc="88D247AC">
      <w:numFmt w:val="bullet"/>
      <w:lvlText w:val="•"/>
      <w:lvlJc w:val="left"/>
      <w:pPr>
        <w:ind w:left="4185" w:hanging="708"/>
      </w:pPr>
      <w:rPr>
        <w:rFonts w:hint="default"/>
        <w:lang w:val="cs-CZ" w:eastAsia="en-US" w:bidi="ar-SA"/>
      </w:rPr>
    </w:lvl>
    <w:lvl w:ilvl="4" w:tplc="0FEE85F6">
      <w:numFmt w:val="bullet"/>
      <w:lvlText w:val="•"/>
      <w:lvlJc w:val="left"/>
      <w:pPr>
        <w:ind w:left="5034" w:hanging="708"/>
      </w:pPr>
      <w:rPr>
        <w:rFonts w:hint="default"/>
        <w:lang w:val="cs-CZ" w:eastAsia="en-US" w:bidi="ar-SA"/>
      </w:rPr>
    </w:lvl>
    <w:lvl w:ilvl="5" w:tplc="955EC2F0">
      <w:numFmt w:val="bullet"/>
      <w:lvlText w:val="•"/>
      <w:lvlJc w:val="left"/>
      <w:pPr>
        <w:ind w:left="5883" w:hanging="708"/>
      </w:pPr>
      <w:rPr>
        <w:rFonts w:hint="default"/>
        <w:lang w:val="cs-CZ" w:eastAsia="en-US" w:bidi="ar-SA"/>
      </w:rPr>
    </w:lvl>
    <w:lvl w:ilvl="6" w:tplc="0B7268AC">
      <w:numFmt w:val="bullet"/>
      <w:lvlText w:val="•"/>
      <w:lvlJc w:val="left"/>
      <w:pPr>
        <w:ind w:left="6731" w:hanging="708"/>
      </w:pPr>
      <w:rPr>
        <w:rFonts w:hint="default"/>
        <w:lang w:val="cs-CZ" w:eastAsia="en-US" w:bidi="ar-SA"/>
      </w:rPr>
    </w:lvl>
    <w:lvl w:ilvl="7" w:tplc="1518B972">
      <w:numFmt w:val="bullet"/>
      <w:lvlText w:val="•"/>
      <w:lvlJc w:val="left"/>
      <w:pPr>
        <w:ind w:left="7580" w:hanging="708"/>
      </w:pPr>
      <w:rPr>
        <w:rFonts w:hint="default"/>
        <w:lang w:val="cs-CZ" w:eastAsia="en-US" w:bidi="ar-SA"/>
      </w:rPr>
    </w:lvl>
    <w:lvl w:ilvl="8" w:tplc="02EC594C">
      <w:numFmt w:val="bullet"/>
      <w:lvlText w:val="•"/>
      <w:lvlJc w:val="left"/>
      <w:pPr>
        <w:ind w:left="8429" w:hanging="70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B6B"/>
    <w:rsid w:val="004F07B9"/>
    <w:rsid w:val="007F3B6B"/>
    <w:rsid w:val="00A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6FE4"/>
  <w15:docId w15:val="{BD0FA939-2F8F-49D7-9EB8-D739DBEF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6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644" w:hanging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105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3117</Characters>
  <Application>Microsoft Office Word</Application>
  <DocSecurity>0</DocSecurity>
  <Lines>25</Lines>
  <Paragraphs>7</Paragraphs>
  <ScaleCrop>false</ScaleCrop>
  <Company>Fakultn? nemocnice Plze?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Prihoda Filip</cp:lastModifiedBy>
  <cp:revision>2</cp:revision>
  <dcterms:created xsi:type="dcterms:W3CDTF">2025-03-31T06:23:00Z</dcterms:created>
  <dcterms:modified xsi:type="dcterms:W3CDTF">2025-03-31T06:28:00Z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pro Microsoft 365</vt:lpwstr>
  </property>
</Properties>
</file>