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7590" w14:textId="5ACA7E38" w:rsidR="006A3494" w:rsidRPr="009D1979" w:rsidRDefault="00F5116A" w:rsidP="006A3494">
      <w:pPr>
        <w:ind w:left="360"/>
        <w:jc w:val="center"/>
        <w:outlineLvl w:val="1"/>
        <w:rPr>
          <w:rFonts w:ascii="Tahoma" w:hAnsi="Tahoma" w:cs="Tahoma"/>
          <w:b/>
          <w:bCs/>
          <w:sz w:val="20"/>
          <w:lang w:eastAsia="en-GB"/>
        </w:rPr>
      </w:pPr>
      <w:bookmarkStart w:id="0" w:name="OLE_LINK1"/>
      <w:bookmarkStart w:id="1" w:name="OLE_LINK2"/>
      <w:r w:rsidRPr="009D1979">
        <w:rPr>
          <w:rFonts w:ascii="Tahoma" w:hAnsi="Tahoma" w:cs="Tahoma"/>
          <w:b/>
          <w:bCs/>
          <w:sz w:val="20"/>
          <w:lang w:eastAsia="en-GB"/>
        </w:rPr>
        <w:t xml:space="preserve">Všeobecné obchodní podmínky ke smlouvě o zprostředkování Benefitů </w:t>
      </w:r>
      <w:r w:rsidR="006A3494" w:rsidRPr="009D1979">
        <w:rPr>
          <w:rFonts w:ascii="Tahoma" w:hAnsi="Tahoma" w:cs="Tahoma"/>
          <w:b/>
          <w:bCs/>
          <w:sz w:val="20"/>
          <w:lang w:eastAsia="en-GB"/>
        </w:rPr>
        <w:t>(dále jen „VOP“)</w:t>
      </w:r>
    </w:p>
    <w:p w14:paraId="2A8F8036" w14:textId="77777777" w:rsidR="00F5116A" w:rsidRPr="009D1979" w:rsidRDefault="00F5116A" w:rsidP="00F5116A">
      <w:pPr>
        <w:ind w:left="360"/>
        <w:jc w:val="both"/>
        <w:outlineLvl w:val="1"/>
        <w:rPr>
          <w:rFonts w:ascii="Tahoma" w:hAnsi="Tahoma" w:cs="Tahoma"/>
          <w:b/>
          <w:bCs/>
          <w:sz w:val="18"/>
          <w:szCs w:val="18"/>
          <w:u w:val="single"/>
          <w:lang w:eastAsia="en-GB"/>
        </w:rPr>
      </w:pPr>
    </w:p>
    <w:p w14:paraId="5E365DE6" w14:textId="77777777" w:rsidR="00F5116A" w:rsidRPr="009D1979" w:rsidRDefault="00F5116A" w:rsidP="00F5116A">
      <w:pPr>
        <w:ind w:left="360"/>
        <w:jc w:val="both"/>
        <w:outlineLvl w:val="1"/>
        <w:rPr>
          <w:rFonts w:ascii="Tahoma" w:hAnsi="Tahoma" w:cs="Tahoma"/>
          <w:b/>
          <w:bCs/>
          <w:sz w:val="18"/>
          <w:szCs w:val="18"/>
          <w:u w:val="single"/>
          <w:lang w:eastAsia="en-GB"/>
        </w:rPr>
        <w:sectPr w:rsidR="00F5116A" w:rsidRPr="009D1979" w:rsidSect="00F511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14:paraId="66BD28EE" w14:textId="77777777" w:rsidR="00F5116A" w:rsidRPr="009D1979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val="cs-CZ"/>
        </w:rPr>
      </w:pPr>
      <w:bookmarkStart w:id="2" w:name="_Ref375990911"/>
      <w:r w:rsidRPr="009D1979">
        <w:rPr>
          <w:rFonts w:ascii="Tahoma" w:hAnsi="Tahoma" w:cs="Tahoma"/>
          <w:b/>
          <w:sz w:val="14"/>
          <w:szCs w:val="14"/>
          <w:lang w:val="cs-CZ"/>
        </w:rPr>
        <w:t>SPOLEČNÁ ČÁST</w:t>
      </w:r>
      <w:bookmarkEnd w:id="2"/>
    </w:p>
    <w:p w14:paraId="01D80D47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b/>
          <w:bCs/>
          <w:sz w:val="14"/>
          <w:szCs w:val="14"/>
          <w:u w:val="single"/>
          <w:lang w:eastAsia="en-GB"/>
        </w:rPr>
      </w:pPr>
    </w:p>
    <w:bookmarkEnd w:id="0"/>
    <w:bookmarkEnd w:id="1"/>
    <w:p w14:paraId="588215F6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Úvodní ustanovení</w:t>
      </w:r>
    </w:p>
    <w:p w14:paraId="11916EEA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1358CABF" w14:textId="576CE97A" w:rsidR="00F5116A" w:rsidRPr="009D1979" w:rsidRDefault="00F5116A" w:rsidP="00F5116A">
      <w:pPr>
        <w:numPr>
          <w:ilvl w:val="1"/>
          <w:numId w:val="1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Tyto VOP upravují vztahy a vzájemná práva a povinnosti </w:t>
      </w:r>
      <w:r w:rsidR="005F6AE8">
        <w:rPr>
          <w:rFonts w:ascii="Tahoma" w:hAnsi="Tahoma" w:cs="Tahoma"/>
          <w:sz w:val="14"/>
          <w:szCs w:val="14"/>
          <w:lang w:eastAsia="en-GB"/>
        </w:rPr>
        <w:t>Pluxee</w:t>
      </w:r>
      <w:r w:rsidR="00146FEA">
        <w:rPr>
          <w:rFonts w:ascii="Tahoma" w:hAnsi="Tahoma" w:cs="Tahoma"/>
          <w:sz w:val="14"/>
          <w:szCs w:val="14"/>
          <w:lang w:eastAsia="en-GB"/>
        </w:rPr>
        <w:t xml:space="preserve"> Česká republika a.s.</w:t>
      </w:r>
      <w:r w:rsidR="009F5D05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a Klienta při spolupráci na základě Smlouvy. </w:t>
      </w:r>
    </w:p>
    <w:p w14:paraId="5066BCA8" w14:textId="1723685F" w:rsidR="00F5116A" w:rsidRPr="009D1979" w:rsidRDefault="00F5116A" w:rsidP="00F5116A">
      <w:pPr>
        <w:numPr>
          <w:ilvl w:val="1"/>
          <w:numId w:val="1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Pojmy, které nejsou definovány přímo ve Smlouvě, mají ve Smlouvě a VOP a jejich přílohách význam uvedený v článku II. VOP. </w:t>
      </w:r>
    </w:p>
    <w:p w14:paraId="10604683" w14:textId="0A55EFD9" w:rsidR="00F5116A" w:rsidRPr="009D1979" w:rsidRDefault="00F5116A" w:rsidP="00F5116A">
      <w:pPr>
        <w:numPr>
          <w:ilvl w:val="1"/>
          <w:numId w:val="1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Na právní vztah mezi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5F6AE8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a Klientem se uplatní společná část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_Ref375990911 \r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A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těchto VOP a dále ty zvláštní části VOP (označené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_Ref377137498 \r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B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až </w:t>
      </w:r>
      <w:r w:rsidR="00357829" w:rsidRPr="009D1979">
        <w:rPr>
          <w:rFonts w:ascii="Tahoma" w:hAnsi="Tahoma" w:cs="Tahoma"/>
          <w:sz w:val="14"/>
          <w:szCs w:val="14"/>
          <w:lang w:eastAsia="en-GB"/>
        </w:rPr>
        <w:t>G</w:t>
      </w:r>
      <w:r w:rsidRPr="009D1979">
        <w:rPr>
          <w:rFonts w:ascii="Tahoma" w:hAnsi="Tahoma" w:cs="Tahoma"/>
          <w:sz w:val="14"/>
          <w:szCs w:val="14"/>
          <w:lang w:eastAsia="en-GB"/>
        </w:rPr>
        <w:t>), které upravují Produkt, který byl Klientem ve Smlouvě objednán.</w:t>
      </w:r>
    </w:p>
    <w:p w14:paraId="587DBC05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AA30101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Vymezení pojmu</w:t>
      </w:r>
    </w:p>
    <w:p w14:paraId="0A6A6081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0C0D51E5" w14:textId="777777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Beneficient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člověka, který je na základě pracovního poměru s Klientem nebo jiné právní skutečnosti oprávněn k čerpání Benefitu, jehož cena bude hrazena některým ze způsobů podle VOP. </w:t>
      </w:r>
    </w:p>
    <w:p w14:paraId="760B7689" w14:textId="77777777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Benefit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zboží nebo službu hrazenou některým ze způsobů dle těchto VOP.</w:t>
      </w:r>
    </w:p>
    <w:p w14:paraId="30CF5663" w14:textId="66BA54CC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sz w:val="14"/>
          <w:szCs w:val="14"/>
          <w:lang w:eastAsia="en-GB"/>
        </w:rPr>
        <w:t xml:space="preserve">Bod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představuje jednotky oprávnění Beneficienta čerpat Benefity v rámci systému Cafeteria, které jsou v rámci </w:t>
      </w:r>
      <w:r w:rsidR="00357829" w:rsidRPr="009D1979">
        <w:rPr>
          <w:rFonts w:ascii="Tahoma" w:hAnsi="Tahoma" w:cs="Tahoma"/>
          <w:bCs/>
          <w:sz w:val="14"/>
          <w:szCs w:val="14"/>
          <w:lang w:eastAsia="en-GB"/>
        </w:rPr>
        <w:t xml:space="preserve">systému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Cafeteria přidělovány Beneficientům Klientem dle Benefitového programu. Body budou vždy platné po dobu individuálně dohodnutou s Klientem.</w:t>
      </w:r>
    </w:p>
    <w:p w14:paraId="1D31EE1B" w14:textId="1DDEFD13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Cafeteria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elektronický systém umožňující zprostředkování zaměstnaneckých Benefitů, který je dostupný na </w:t>
      </w:r>
      <w:hyperlink r:id="rId17" w:history="1">
        <w:r w:rsidR="00A3764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ucet.pluxee.cz</w:t>
        </w:r>
      </w:hyperlink>
      <w:r w:rsidR="00714591"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  <w:r w:rsidR="00452DD1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</w:p>
    <w:p w14:paraId="1F8848FE" w14:textId="0F888169" w:rsidR="00F5116A" w:rsidRPr="009D1979" w:rsidRDefault="00F5116A" w:rsidP="00F5116A">
      <w:pPr>
        <w:widowControl w:val="0"/>
        <w:jc w:val="both"/>
        <w:rPr>
          <w:rStyle w:val="platne1"/>
          <w:rFonts w:ascii="Tahoma" w:hAnsi="Tahoma" w:cs="Tahoma"/>
          <w:sz w:val="14"/>
          <w:szCs w:val="14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Ceník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znamená příslušný ceník (nebo ceníky) společnosti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="004A43C3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, který upravuje výši odměny společnosti </w:t>
      </w:r>
      <w:r w:rsidR="004A43C3">
        <w:rPr>
          <w:rFonts w:ascii="Tahoma" w:hAnsi="Tahoma" w:cs="Tahoma"/>
          <w:sz w:val="14"/>
          <w:szCs w:val="14"/>
        </w:rPr>
        <w:t>Pluxee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za plnění poskytnutá Klientovi na základě Smluvní dokumentace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. Aktuální znění Ceníku ke dni uzavření Smlouvy tvoří </w:t>
      </w:r>
      <w:r w:rsidRPr="009D1979">
        <w:rPr>
          <w:rStyle w:val="platne1"/>
          <w:rFonts w:ascii="Tahoma" w:hAnsi="Tahoma" w:cs="Tahoma"/>
          <w:sz w:val="14"/>
          <w:szCs w:val="14"/>
          <w:u w:val="single"/>
        </w:rPr>
        <w:t>přílohu č. 1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VOP. </w:t>
      </w:r>
    </w:p>
    <w:p w14:paraId="4A65012E" w14:textId="7959C8BD" w:rsidR="00F5116A" w:rsidRPr="009D1979" w:rsidRDefault="00F5116A" w:rsidP="00F5116A">
      <w:pPr>
        <w:widowControl w:val="0"/>
        <w:jc w:val="both"/>
        <w:rPr>
          <w:rFonts w:ascii="Tahoma" w:hAnsi="Tahoma" w:cs="Tahoma"/>
          <w:bCs/>
          <w:sz w:val="14"/>
          <w:szCs w:val="14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Datum exspirace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znamená datum skončení platnosti Elektronické karty  uvedené na přední straně karty ve formátu MM/YY.</w:t>
      </w:r>
    </w:p>
    <w:p w14:paraId="1FEB1170" w14:textId="77777777" w:rsidR="00F5116A" w:rsidRPr="009D1979" w:rsidRDefault="00F5116A" w:rsidP="00F5116A">
      <w:pPr>
        <w:widowControl w:val="0"/>
        <w:jc w:val="both"/>
        <w:rPr>
          <w:rStyle w:val="platne1"/>
          <w:rFonts w:ascii="Tahoma" w:hAnsi="Tahoma" w:cs="Tahoma"/>
          <w:b/>
          <w:sz w:val="14"/>
          <w:szCs w:val="14"/>
        </w:rPr>
      </w:pPr>
      <w:r w:rsidRPr="009D1979">
        <w:rPr>
          <w:rFonts w:ascii="Tahoma" w:hAnsi="Tahoma" w:cs="Tahoma"/>
          <w:b/>
          <w:bCs/>
          <w:sz w:val="14"/>
          <w:szCs w:val="14"/>
        </w:rPr>
        <w:t>Datum exspirace Kreditu</w:t>
      </w:r>
      <w:r w:rsidRPr="009D1979">
        <w:rPr>
          <w:rFonts w:ascii="Tahoma" w:hAnsi="Tahoma" w:cs="Tahoma"/>
          <w:bCs/>
          <w:sz w:val="14"/>
          <w:szCs w:val="14"/>
        </w:rPr>
        <w:t xml:space="preserve"> znamená datum, ke kterému dochází k zániku možnosti využít Kredit k úhradě Benefitů. Datum exspirace Kreditu je uvedeno v systému v rámci Přístupu Držitele.</w:t>
      </w:r>
    </w:p>
    <w:p w14:paraId="1808B35B" w14:textId="0476E97C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Držitel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znamená Beneficienta, který je na základě dohody s Klientem oprávněn užívat Elektronickou kartu.</w:t>
      </w:r>
    </w:p>
    <w:p w14:paraId="20D57058" w14:textId="643741B7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</w:rPr>
        <w:t>Elektronická karta</w:t>
      </w:r>
      <w:r w:rsidRPr="009D1979">
        <w:rPr>
          <w:rFonts w:ascii="Tahoma" w:hAnsi="Tahoma" w:cs="Tahoma"/>
          <w:bCs/>
          <w:sz w:val="14"/>
          <w:szCs w:val="14"/>
        </w:rPr>
        <w:t xml:space="preserve"> znamená </w:t>
      </w:r>
      <w:r w:rsidR="00F717D2">
        <w:rPr>
          <w:rFonts w:ascii="Tahoma" w:hAnsi="Tahoma" w:cs="Tahoma"/>
          <w:bCs/>
          <w:sz w:val="14"/>
          <w:szCs w:val="14"/>
        </w:rPr>
        <w:t>Gastro</w:t>
      </w:r>
      <w:r w:rsidR="00723D0E">
        <w:rPr>
          <w:rFonts w:ascii="Tahoma" w:hAnsi="Tahoma" w:cs="Tahoma"/>
          <w:bCs/>
          <w:sz w:val="14"/>
          <w:szCs w:val="14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</w:rPr>
        <w:t>a/nebo</w:t>
      </w:r>
      <w:r w:rsidR="00723D0E">
        <w:rPr>
          <w:rFonts w:ascii="Tahoma" w:hAnsi="Tahoma" w:cs="Tahoma"/>
          <w:bCs/>
          <w:sz w:val="14"/>
          <w:szCs w:val="14"/>
        </w:rPr>
        <w:t xml:space="preserve"> </w:t>
      </w:r>
      <w:r w:rsidR="00F717D2">
        <w:rPr>
          <w:rFonts w:ascii="Tahoma" w:hAnsi="Tahoma" w:cs="Tahoma"/>
          <w:bCs/>
          <w:sz w:val="14"/>
          <w:szCs w:val="14"/>
        </w:rPr>
        <w:t>Flexi</w:t>
      </w:r>
      <w:r w:rsidRPr="009D1979">
        <w:rPr>
          <w:rFonts w:ascii="Tahoma" w:hAnsi="Tahoma" w:cs="Tahoma"/>
          <w:bCs/>
          <w:sz w:val="14"/>
          <w:szCs w:val="14"/>
        </w:rPr>
        <w:t>.</w:t>
      </w:r>
    </w:p>
    <w:p w14:paraId="38D245EB" w14:textId="63300A86" w:rsidR="00703E5D" w:rsidRPr="009D1979" w:rsidRDefault="00703E5D" w:rsidP="00703E5D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Klientský portál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zabezpečený internetový portál pro klienty</w:t>
      </w:r>
      <w:r w:rsidR="00B73929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dostupný z</w:t>
      </w:r>
      <w:r w:rsidR="00B10AF8">
        <w:rPr>
          <w:rFonts w:ascii="Tahoma" w:hAnsi="Tahoma" w:cs="Tahoma"/>
          <w:bCs/>
          <w:sz w:val="14"/>
          <w:szCs w:val="14"/>
          <w:lang w:eastAsia="en-GB"/>
        </w:rPr>
        <w:t> 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adresy</w:t>
      </w:r>
      <w:r w:rsidR="00B10AF8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hyperlink r:id="rId18" w:history="1">
        <w:r w:rsidR="00A3764D" w:rsidRPr="001C2BA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order.pluxee.cz</w:t>
        </w:r>
      </w:hyperlink>
      <w:hyperlink w:history="1"/>
      <w:r w:rsidR="00C75924" w:rsidRPr="009D1979">
        <w:rPr>
          <w:color w:val="000000"/>
          <w:sz w:val="24"/>
          <w:szCs w:val="24"/>
          <w:shd w:val="clear" w:color="auto" w:fill="FFFFFF"/>
        </w:rPr>
        <w:t> </w:t>
      </w:r>
    </w:p>
    <w:p w14:paraId="3743A1FB" w14:textId="4EE6D703" w:rsidR="00F5116A" w:rsidRPr="009D1979" w:rsidRDefault="00D02C85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>
        <w:rPr>
          <w:rFonts w:ascii="Tahoma" w:hAnsi="Tahoma" w:cs="Tahoma"/>
          <w:b/>
          <w:bCs/>
          <w:sz w:val="14"/>
          <w:szCs w:val="14"/>
          <w:lang w:eastAsia="en-GB"/>
        </w:rPr>
        <w:t xml:space="preserve">Karta </w:t>
      </w:r>
      <w:r w:rsidR="00085202">
        <w:rPr>
          <w:rFonts w:ascii="Tahoma" w:hAnsi="Tahoma" w:cs="Tahoma"/>
          <w:b/>
          <w:bCs/>
          <w:sz w:val="14"/>
          <w:szCs w:val="14"/>
          <w:lang w:eastAsia="en-GB"/>
        </w:rPr>
        <w:t>Flexi</w:t>
      </w:r>
      <w:r w:rsidR="00085202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je karta vydaná společností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která slouží Držiteli k úhradě ceny nepeněžitého plnění poskytovaného zaměstnavatelem zaměstnanci nebo jeho rodinnému příslušníkovi ve formě, která je podle ZDP osvobozena od daně. </w:t>
      </w:r>
      <w:r w:rsidR="00085202">
        <w:rPr>
          <w:rFonts w:ascii="Tahoma" w:hAnsi="Tahoma" w:cs="Tahoma"/>
          <w:bCs/>
          <w:sz w:val="14"/>
          <w:szCs w:val="14"/>
          <w:lang w:eastAsia="en-GB"/>
        </w:rPr>
        <w:t>Flexi</w:t>
      </w:r>
      <w:r w:rsidR="00085202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je přenositelná z Beneficienta na jinou osobu v rozsahu a za podmínek dle ZDP. </w:t>
      </w:r>
    </w:p>
    <w:p w14:paraId="38A9F4FF" w14:textId="5461DE52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Kredit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korunový ekvivalent hodnoty Benefitů, který je možné pomocí příslušné Elektronické karty uhradit a který byl pro určitou Elektronickou kartu připsán na základě Objednávky Kreditu.</w:t>
      </w:r>
    </w:p>
    <w:p w14:paraId="6B28BA2B" w14:textId="3B7B8CDF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Garance dostupnosti</w:t>
      </w:r>
      <w:r w:rsidR="006753EC"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systému Cafeteria</w:t>
      </w: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zvláštní ujednání (SLA neboli Service Level Agreement) mezi společností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a Klientem, jehož obsahem je určení garantované minimální dostupnosti </w:t>
      </w:r>
      <w:r w:rsidR="006753EC" w:rsidRPr="009D1979">
        <w:rPr>
          <w:rFonts w:ascii="Tahoma" w:hAnsi="Tahoma" w:cs="Tahoma"/>
          <w:bCs/>
          <w:sz w:val="14"/>
          <w:szCs w:val="14"/>
          <w:lang w:eastAsia="en-GB"/>
        </w:rPr>
        <w:t>systému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Cafeteria nebo mojeBonusy (% času Zúčtovacího období) pro potřeby Klienta a související podmínky.</w:t>
      </w:r>
    </w:p>
    <w:p w14:paraId="147AF42B" w14:textId="1B4B8303" w:rsidR="00F5116A" w:rsidRPr="009D1979" w:rsidRDefault="00D02C85" w:rsidP="00F5116A">
      <w:pPr>
        <w:widowControl w:val="0"/>
        <w:jc w:val="both"/>
        <w:rPr>
          <w:rFonts w:ascii="Tahoma" w:hAnsi="Tahoma" w:cs="Tahoma"/>
          <w:sz w:val="14"/>
          <w:szCs w:val="14"/>
          <w:u w:val="single"/>
        </w:rPr>
      </w:pPr>
      <w:r>
        <w:rPr>
          <w:rFonts w:ascii="Tahoma" w:hAnsi="Tahoma" w:cs="Tahoma"/>
          <w:b/>
          <w:sz w:val="14"/>
          <w:szCs w:val="14"/>
        </w:rPr>
        <w:t xml:space="preserve">Karta </w:t>
      </w:r>
      <w:r w:rsidR="00085202">
        <w:rPr>
          <w:rFonts w:ascii="Tahoma" w:hAnsi="Tahoma" w:cs="Tahoma"/>
          <w:b/>
          <w:sz w:val="14"/>
          <w:szCs w:val="14"/>
        </w:rPr>
        <w:t>Gastro</w:t>
      </w:r>
      <w:r w:rsidR="00085202" w:rsidRPr="009D1979">
        <w:rPr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</w:rPr>
        <w:t xml:space="preserve">znamená platební kartu vydanou společností </w:t>
      </w:r>
      <w:r w:rsidR="000A016C"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, která slouží Držiteli k úhradě stravování poskytovaného podle ZDP jako nepeněžní plnění zaměstnavatelem </w:t>
      </w:r>
      <w:r w:rsidR="00F5116A" w:rsidRPr="009D1979">
        <w:rPr>
          <w:rFonts w:ascii="Tahoma" w:hAnsi="Tahoma" w:cs="Tahoma"/>
          <w:sz w:val="14"/>
          <w:szCs w:val="14"/>
        </w:rPr>
        <w:t xml:space="preserve">zaměstnancům. </w:t>
      </w:r>
      <w:r w:rsidR="0066736F">
        <w:rPr>
          <w:rFonts w:ascii="Tahoma" w:hAnsi="Tahoma" w:cs="Tahoma"/>
          <w:sz w:val="14"/>
          <w:szCs w:val="14"/>
        </w:rPr>
        <w:t xml:space="preserve">Karta </w:t>
      </w:r>
      <w:r w:rsidR="00085202">
        <w:rPr>
          <w:rFonts w:ascii="Tahoma" w:hAnsi="Tahoma" w:cs="Tahoma"/>
          <w:sz w:val="14"/>
          <w:szCs w:val="14"/>
        </w:rPr>
        <w:t>Gastro</w:t>
      </w:r>
      <w:r w:rsidR="00085202" w:rsidRPr="009D1979">
        <w:rPr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</w:rPr>
        <w:t xml:space="preserve">je nepřenositelná z Beneficienta na jinou osobu. </w:t>
      </w:r>
    </w:p>
    <w:p w14:paraId="3C231184" w14:textId="6B8A91B4" w:rsidR="00452DD1" w:rsidRPr="00AA13DD" w:rsidRDefault="00F5116A" w:rsidP="00F5116A">
      <w:pPr>
        <w:jc w:val="both"/>
        <w:rPr>
          <w:rFonts w:ascii="Tahoma" w:hAnsi="Tahoma" w:cs="Tahoma"/>
          <w:color w:val="0000FF"/>
          <w:sz w:val="14"/>
          <w:szCs w:val="14"/>
          <w:u w:val="single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Klientský účet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elektronický uživatelský účet Klienta zřízený v souladu s čl. 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REF _Ref528677078 \r \h </w:instrText>
      </w:r>
      <w:r w:rsidR="00AF5700"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bCs/>
          <w:sz w:val="14"/>
          <w:szCs w:val="14"/>
          <w:lang w:eastAsia="en-GB"/>
        </w:rPr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X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odst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REF _Ref528677089 \r \h </w:instrText>
      </w:r>
      <w:r w:rsidR="00AF5700" w:rsidRPr="009D1979">
        <w:rPr>
          <w:rFonts w:ascii="Tahoma" w:hAnsi="Tahoma" w:cs="Tahoma"/>
          <w:bCs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bCs/>
          <w:sz w:val="14"/>
          <w:szCs w:val="14"/>
          <w:lang w:eastAsia="en-GB"/>
        </w:rPr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. 2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VOP pro účely registrovaného přístupu Klienta na </w:t>
      </w:r>
      <w:hyperlink r:id="rId19" w:history="1">
        <w:r w:rsidR="00A3764D">
          <w:rPr>
            <w:rStyle w:val="Hypertextovodkaz"/>
            <w:rFonts w:ascii="Tahoma" w:hAnsi="Tahoma" w:cs="Tahoma"/>
            <w:sz w:val="14"/>
            <w:szCs w:val="14"/>
          </w:rPr>
          <w:t>www.order.pluxee.</w:t>
        </w:r>
        <w:r w:rsidR="00A3764D" w:rsidRPr="00AA13DD">
          <w:rPr>
            <w:rStyle w:val="Hypertextovodkaz"/>
            <w:rFonts w:ascii="Tahoma" w:hAnsi="Tahoma" w:cs="Tahoma"/>
            <w:sz w:val="14"/>
            <w:szCs w:val="14"/>
            <w:u w:val="none"/>
          </w:rPr>
          <w:t>cz</w:t>
        </w:r>
      </w:hyperlink>
      <w:r w:rsidR="00AA13DD">
        <w:rPr>
          <w:rStyle w:val="Hypertextovodkaz"/>
          <w:rFonts w:ascii="Tahoma" w:hAnsi="Tahoma" w:cs="Tahoma"/>
          <w:sz w:val="14"/>
          <w:szCs w:val="14"/>
          <w:u w:val="none"/>
        </w:rPr>
        <w:t xml:space="preserve"> </w:t>
      </w:r>
      <w:r w:rsidR="00AA13DD" w:rsidRPr="00AA13DD">
        <w:rPr>
          <w:rFonts w:ascii="Tahoma" w:hAnsi="Tahoma" w:cs="Tahoma"/>
          <w:bCs/>
          <w:sz w:val="14"/>
          <w:szCs w:val="14"/>
          <w:lang w:eastAsia="en-GB"/>
        </w:rPr>
        <w:t>nebo</w:t>
      </w:r>
      <w:r w:rsidR="00AA13DD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830E3" w:rsidRPr="009D1979">
        <w:rPr>
          <w:rFonts w:ascii="Tahoma" w:hAnsi="Tahoma" w:cs="Tahoma"/>
          <w:bCs/>
          <w:sz w:val="14"/>
          <w:szCs w:val="14"/>
          <w:lang w:eastAsia="en-GB"/>
        </w:rPr>
        <w:t xml:space="preserve">na </w:t>
      </w:r>
      <w:hyperlink r:id="rId20" w:history="1">
        <w:r w:rsidR="00F830E3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ucet.pluxee.cz</w:t>
        </w:r>
      </w:hyperlink>
      <w:r w:rsidR="00A74682" w:rsidRPr="009D1979">
        <w:rPr>
          <w:rFonts w:ascii="Tahoma" w:hAnsi="Tahoma" w:cs="Tahoma"/>
          <w:sz w:val="14"/>
          <w:szCs w:val="14"/>
        </w:rPr>
        <w:t>.</w:t>
      </w:r>
    </w:p>
    <w:p w14:paraId="2E33A123" w14:textId="778172EE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Kontaktní osoba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kontaktní osobu Klienta určenou ve Smlouvě spolu s rozsahem příslušného oprávnění zastupovat Klienta.</w:t>
      </w:r>
    </w:p>
    <w:p w14:paraId="0DB98021" w14:textId="592BEB78" w:rsidR="00F5116A" w:rsidRPr="009D1979" w:rsidRDefault="0018151F" w:rsidP="00F5116A">
      <w:pPr>
        <w:widowControl w:val="0"/>
        <w:jc w:val="both"/>
        <w:rPr>
          <w:rStyle w:val="platne1"/>
          <w:rFonts w:ascii="Tahoma" w:hAnsi="Tahoma" w:cs="Tahoma"/>
          <w:sz w:val="14"/>
          <w:szCs w:val="14"/>
        </w:rPr>
      </w:pPr>
      <w:r>
        <w:rPr>
          <w:rStyle w:val="platne1"/>
          <w:rFonts w:ascii="Tahoma" w:hAnsi="Tahoma" w:cs="Tahoma"/>
          <w:b/>
          <w:sz w:val="14"/>
          <w:szCs w:val="14"/>
        </w:rPr>
        <w:t xml:space="preserve">Karta </w:t>
      </w:r>
      <w:r w:rsidR="00043242">
        <w:rPr>
          <w:rStyle w:val="platne1"/>
          <w:rFonts w:ascii="Tahoma" w:hAnsi="Tahoma" w:cs="Tahoma"/>
          <w:b/>
          <w:sz w:val="14"/>
          <w:szCs w:val="14"/>
        </w:rPr>
        <w:t>Multibenefit</w:t>
      </w:r>
      <w:r w:rsidR="00723D0E">
        <w:rPr>
          <w:rStyle w:val="platne1"/>
          <w:rFonts w:ascii="Tahoma" w:hAnsi="Tahoma" w:cs="Tahoma"/>
          <w:b/>
          <w:sz w:val="14"/>
          <w:szCs w:val="14"/>
        </w:rPr>
        <w:t xml:space="preserve"> </w:t>
      </w:r>
      <w:r w:rsidR="00F5116A" w:rsidRPr="009D1979">
        <w:rPr>
          <w:rStyle w:val="platne1"/>
          <w:rFonts w:ascii="Tahoma" w:hAnsi="Tahoma" w:cs="Tahoma"/>
          <w:sz w:val="14"/>
          <w:szCs w:val="14"/>
        </w:rPr>
        <w:t xml:space="preserve">je plastová karta, která slouží jako technický nosič umožňující implementaci funkcí </w:t>
      </w:r>
      <w:r w:rsidR="00884AE3">
        <w:rPr>
          <w:rStyle w:val="platne1"/>
          <w:rFonts w:ascii="Tahoma" w:hAnsi="Tahoma" w:cs="Tahoma"/>
          <w:sz w:val="14"/>
          <w:szCs w:val="14"/>
        </w:rPr>
        <w:t>Gastro</w:t>
      </w:r>
      <w:r w:rsidR="00723D0E">
        <w:rPr>
          <w:rStyle w:val="platne1"/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Style w:val="platne1"/>
          <w:rFonts w:ascii="Tahoma" w:hAnsi="Tahoma" w:cs="Tahoma"/>
          <w:sz w:val="14"/>
          <w:szCs w:val="14"/>
        </w:rPr>
        <w:t xml:space="preserve">a </w:t>
      </w:r>
      <w:r w:rsidR="00884AE3">
        <w:rPr>
          <w:rStyle w:val="platne1"/>
          <w:rFonts w:ascii="Tahoma" w:hAnsi="Tahoma" w:cs="Tahoma"/>
          <w:sz w:val="14"/>
          <w:szCs w:val="14"/>
        </w:rPr>
        <w:t>Flexi</w:t>
      </w:r>
      <w:r w:rsidR="00723D0E">
        <w:rPr>
          <w:rStyle w:val="platne1"/>
          <w:rFonts w:ascii="Tahoma" w:hAnsi="Tahoma" w:cs="Tahoma"/>
          <w:sz w:val="14"/>
          <w:szCs w:val="14"/>
        </w:rPr>
        <w:t xml:space="preserve"> </w:t>
      </w:r>
      <w:r w:rsidR="00F5116A" w:rsidRPr="009D1979">
        <w:rPr>
          <w:rStyle w:val="platne1"/>
          <w:rFonts w:ascii="Tahoma" w:hAnsi="Tahoma" w:cs="Tahoma"/>
          <w:sz w:val="14"/>
          <w:szCs w:val="14"/>
        </w:rPr>
        <w:t xml:space="preserve">do jedné karty. </w:t>
      </w:r>
    </w:p>
    <w:p w14:paraId="20751F3F" w14:textId="37B1181E" w:rsidR="00F5116A" w:rsidRPr="009D1979" w:rsidRDefault="00F5116A" w:rsidP="00F5116A">
      <w:pPr>
        <w:widowControl w:val="0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Nařízení </w:t>
      </w:r>
      <w:r w:rsidRPr="009D1979">
        <w:rPr>
          <w:rFonts w:ascii="Tahoma" w:hAnsi="Tahoma" w:cs="Tahoma"/>
          <w:sz w:val="14"/>
          <w:szCs w:val="14"/>
        </w:rPr>
        <w:t>znamená nařízení Evropského parlamentu a Rady (EU) 2016/679 ze dne 27. dubna 2016 o ochraně fyzických osob v souvislosti se zpracováním osobních údajů a o volném pohybu těchto údajů a o zrušení směrnice 95/46/ES</w:t>
      </w:r>
      <w:r w:rsidR="00A74682" w:rsidRPr="009D1979">
        <w:rPr>
          <w:rFonts w:ascii="Tahoma" w:hAnsi="Tahoma" w:cs="Tahoma"/>
          <w:sz w:val="14"/>
          <w:szCs w:val="14"/>
        </w:rPr>
        <w:t>.</w:t>
      </w:r>
    </w:p>
    <w:p w14:paraId="1FF704E7" w14:textId="21AD2DB9" w:rsidR="001718BA" w:rsidRPr="009D1979" w:rsidRDefault="001718BA" w:rsidP="00F5116A">
      <w:pPr>
        <w:widowControl w:val="0"/>
        <w:jc w:val="both"/>
        <w:rPr>
          <w:rStyle w:val="platne1"/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b/>
          <w:bCs/>
          <w:sz w:val="14"/>
          <w:szCs w:val="14"/>
        </w:rPr>
        <w:t>Objednávka</w:t>
      </w:r>
      <w:r w:rsidRPr="009D1979">
        <w:rPr>
          <w:rFonts w:ascii="Tahoma" w:hAnsi="Tahoma" w:cs="Tahoma"/>
          <w:sz w:val="14"/>
          <w:szCs w:val="14"/>
        </w:rPr>
        <w:t xml:space="preserve"> znamená </w:t>
      </w:r>
      <w:r w:rsidR="00CB39ED" w:rsidRPr="009D1979">
        <w:rPr>
          <w:rFonts w:ascii="Tahoma" w:hAnsi="Tahoma" w:cs="Tahoma"/>
          <w:sz w:val="14"/>
          <w:szCs w:val="14"/>
        </w:rPr>
        <w:t xml:space="preserve">neodvolatelná objednávka služeb či </w:t>
      </w:r>
      <w:r w:rsidR="006D7929" w:rsidRPr="009D1979">
        <w:rPr>
          <w:rFonts w:ascii="Tahoma" w:hAnsi="Tahoma" w:cs="Tahoma"/>
          <w:sz w:val="14"/>
          <w:szCs w:val="14"/>
        </w:rPr>
        <w:t>P</w:t>
      </w:r>
      <w:r w:rsidR="00CB39ED" w:rsidRPr="009D1979">
        <w:rPr>
          <w:rFonts w:ascii="Tahoma" w:hAnsi="Tahoma" w:cs="Tahoma"/>
          <w:sz w:val="14"/>
          <w:szCs w:val="14"/>
        </w:rPr>
        <w:t xml:space="preserve">roduktů poskytovaných </w:t>
      </w:r>
      <w:r w:rsidR="008A5A67">
        <w:rPr>
          <w:rFonts w:ascii="Tahoma" w:hAnsi="Tahoma" w:cs="Tahoma"/>
          <w:sz w:val="14"/>
          <w:szCs w:val="14"/>
        </w:rPr>
        <w:t>Pluxee</w:t>
      </w:r>
      <w:r w:rsidR="00CB39ED" w:rsidRPr="009D1979">
        <w:rPr>
          <w:rFonts w:ascii="Tahoma" w:hAnsi="Tahoma" w:cs="Tahoma"/>
          <w:sz w:val="14"/>
          <w:szCs w:val="14"/>
        </w:rPr>
        <w:t xml:space="preserve"> Klientům </w:t>
      </w:r>
      <w:r w:rsidRPr="009D1979">
        <w:rPr>
          <w:rFonts w:ascii="Tahoma" w:hAnsi="Tahoma" w:cs="Tahoma"/>
          <w:sz w:val="14"/>
          <w:szCs w:val="14"/>
        </w:rPr>
        <w:t>za podmínek uvedených v těchto VOP.</w:t>
      </w:r>
    </w:p>
    <w:p w14:paraId="3BE9C6DE" w14:textId="2A48F12F" w:rsidR="00703E5D" w:rsidRPr="009D1979" w:rsidRDefault="00703E5D" w:rsidP="00703E5D">
      <w:pPr>
        <w:widowControl w:val="0"/>
        <w:jc w:val="both"/>
        <w:rPr>
          <w:rFonts w:ascii="Tahoma" w:hAnsi="Tahoma" w:cs="Tahoma"/>
          <w:b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Objednávka Kreditu </w:t>
      </w:r>
      <w:r w:rsidRPr="009D1979">
        <w:rPr>
          <w:rFonts w:ascii="Tahoma" w:hAnsi="Tahoma" w:cs="Tahoma"/>
          <w:sz w:val="14"/>
          <w:szCs w:val="14"/>
        </w:rPr>
        <w:t>je neodvolatelný požadavek Klienta na navýšení hodnoty Kreditu učiněný individuálně či hromadně pro více Elektronických karet prostřednictvím Systému</w:t>
      </w:r>
      <w:r w:rsidR="00167872" w:rsidRPr="009D1979">
        <w:rPr>
          <w:rFonts w:ascii="Tahoma" w:hAnsi="Tahoma" w:cs="Tahoma"/>
          <w:sz w:val="14"/>
          <w:szCs w:val="14"/>
        </w:rPr>
        <w:t xml:space="preserve">, </w:t>
      </w:r>
      <w:r w:rsidRPr="009D1979">
        <w:rPr>
          <w:rFonts w:ascii="Tahoma" w:hAnsi="Tahoma" w:cs="Tahoma"/>
          <w:sz w:val="14"/>
          <w:szCs w:val="14"/>
        </w:rPr>
        <w:t>Klientského portálu</w:t>
      </w:r>
      <w:r w:rsidR="00167872" w:rsidRPr="009D1979">
        <w:rPr>
          <w:rFonts w:ascii="Tahoma" w:hAnsi="Tahoma" w:cs="Tahoma"/>
          <w:sz w:val="14"/>
          <w:szCs w:val="14"/>
        </w:rPr>
        <w:t xml:space="preserve"> či </w:t>
      </w:r>
      <w:r w:rsidR="00150FAF">
        <w:rPr>
          <w:rFonts w:ascii="Tahoma" w:hAnsi="Tahoma" w:cs="Tahoma"/>
          <w:sz w:val="14"/>
          <w:szCs w:val="14"/>
        </w:rPr>
        <w:t>Pluxee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="00167872" w:rsidRPr="009D1979">
        <w:rPr>
          <w:rFonts w:ascii="Tahoma" w:hAnsi="Tahoma" w:cs="Tahoma"/>
          <w:sz w:val="14"/>
          <w:szCs w:val="14"/>
        </w:rPr>
        <w:t>Portálu</w:t>
      </w:r>
      <w:r w:rsidRPr="009D1979">
        <w:rPr>
          <w:rFonts w:ascii="Tahoma" w:hAnsi="Tahoma" w:cs="Tahoma"/>
          <w:sz w:val="14"/>
          <w:szCs w:val="14"/>
        </w:rPr>
        <w:t>.</w:t>
      </w:r>
    </w:p>
    <w:p w14:paraId="127F029A" w14:textId="6415902D" w:rsidR="00703E5D" w:rsidRPr="009D1979" w:rsidRDefault="00703E5D" w:rsidP="00703E5D">
      <w:pPr>
        <w:widowControl w:val="0"/>
        <w:jc w:val="both"/>
        <w:rPr>
          <w:rFonts w:ascii="Tahoma" w:hAnsi="Tahoma" w:cs="Tahoma"/>
          <w:color w:val="000000"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>Objednávka Elektronické karty</w:t>
      </w:r>
      <w:r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color w:val="000000"/>
          <w:sz w:val="14"/>
          <w:szCs w:val="14"/>
        </w:rPr>
        <w:t>znamená neodvolatelný požadavek Klienta na vydání jedné či více Elektronických karet učiněný prostřednictvím Systému</w:t>
      </w:r>
      <w:r w:rsidR="00167872" w:rsidRPr="009D1979">
        <w:rPr>
          <w:rFonts w:ascii="Tahoma" w:hAnsi="Tahoma" w:cs="Tahoma"/>
          <w:color w:val="000000"/>
          <w:sz w:val="14"/>
          <w:szCs w:val="14"/>
        </w:rPr>
        <w:t xml:space="preserve">, </w:t>
      </w:r>
      <w:r w:rsidRPr="009D1979">
        <w:rPr>
          <w:rFonts w:ascii="Tahoma" w:hAnsi="Tahoma" w:cs="Tahoma"/>
          <w:sz w:val="14"/>
          <w:szCs w:val="14"/>
        </w:rPr>
        <w:t>Klientského portálu</w:t>
      </w:r>
      <w:r w:rsidR="00167872" w:rsidRPr="009D1979">
        <w:rPr>
          <w:rFonts w:ascii="Tahoma" w:hAnsi="Tahoma" w:cs="Tahoma"/>
          <w:sz w:val="14"/>
          <w:szCs w:val="14"/>
        </w:rPr>
        <w:t xml:space="preserve"> či </w:t>
      </w:r>
      <w:r w:rsidR="00150FAF">
        <w:rPr>
          <w:rFonts w:ascii="Tahoma" w:hAnsi="Tahoma" w:cs="Tahoma"/>
          <w:sz w:val="14"/>
          <w:szCs w:val="14"/>
        </w:rPr>
        <w:t>Pluxee</w:t>
      </w:r>
      <w:r w:rsidR="006E114D">
        <w:rPr>
          <w:rFonts w:ascii="Tahoma" w:hAnsi="Tahoma" w:cs="Tahoma"/>
          <w:sz w:val="14"/>
          <w:szCs w:val="14"/>
        </w:rPr>
        <w:t xml:space="preserve"> </w:t>
      </w:r>
      <w:r w:rsidR="00167872" w:rsidRPr="009D1979">
        <w:rPr>
          <w:rFonts w:ascii="Tahoma" w:hAnsi="Tahoma" w:cs="Tahoma"/>
          <w:sz w:val="14"/>
          <w:szCs w:val="14"/>
        </w:rPr>
        <w:t>Portálu</w:t>
      </w:r>
      <w:r w:rsidRPr="009D1979">
        <w:rPr>
          <w:rFonts w:ascii="Tahoma" w:hAnsi="Tahoma" w:cs="Tahoma"/>
          <w:sz w:val="14"/>
          <w:szCs w:val="14"/>
        </w:rPr>
        <w:t>.</w:t>
      </w:r>
    </w:p>
    <w:p w14:paraId="6112EE18" w14:textId="02D94415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Osobní údaje</w:t>
      </w:r>
      <w:r w:rsidRPr="009D1979">
        <w:rPr>
          <w:rStyle w:val="Bodytext2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jsou veškeré informace týkající se identifikovaných nebo identifikovatelných fyzických osob (subjektů údajů), jež </w:t>
      </w:r>
      <w:r w:rsidR="00150FAF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6E114D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zpracovává na základě Smlouvy nebo v přímé souvislosti s ní při zprostředkování Benefitů.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zpracovává </w:t>
      </w:r>
      <w:r w:rsidR="00A74682" w:rsidRPr="009D1979">
        <w:rPr>
          <w:rFonts w:ascii="Tahoma" w:hAnsi="Tahoma" w:cs="Tahoma"/>
          <w:bCs/>
          <w:sz w:val="14"/>
          <w:szCs w:val="14"/>
          <w:lang w:eastAsia="en-GB"/>
        </w:rPr>
        <w:t>O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sobní údaje v rozsahu: (i) jméno, pracovní pozice, e-mail, telefonní číslo/faxové číslo u Kontaktních osob pro doručení, (ii) jméno, pracovní pozice, e-mail, telefonní číslo/faxové číslo, adresa doručení u Kontaktních osob pro objednávky, (iii) jméno, pracovní pozice, e-mail, telefonní číslo/faxové číslo u Kontaktních osob pro fakturaci, (iv) jméno</w:t>
      </w:r>
      <w:r w:rsidR="00357829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u Beneficientů.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zpracovává Osobní údaje v bodech (i) až (iv) tohoto odstavce za účelem plnění Smlouvy a Osobní údaje v bodech (i) až (iii) </w:t>
      </w:r>
      <w:r w:rsidR="00A74682" w:rsidRPr="009D1979">
        <w:rPr>
          <w:rFonts w:ascii="Tahoma" w:hAnsi="Tahoma" w:cs="Tahoma"/>
          <w:bCs/>
          <w:sz w:val="14"/>
          <w:szCs w:val="14"/>
          <w:lang w:eastAsia="en-GB"/>
        </w:rPr>
        <w:t xml:space="preserve">za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účel</w:t>
      </w:r>
      <w:r w:rsidR="00A74682" w:rsidRPr="009D1979">
        <w:rPr>
          <w:rFonts w:ascii="Tahoma" w:hAnsi="Tahoma" w:cs="Tahoma"/>
          <w:bCs/>
          <w:sz w:val="14"/>
          <w:szCs w:val="14"/>
          <w:lang w:eastAsia="en-GB"/>
        </w:rPr>
        <w:t>em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zasílání obchodních a marketingových sdělení Klientovi spojených s předmětem Smlouvy, tj. nabízení výrobků a služeb, včetně zasílání informací o pořádaných akcích, výrobcích a jiných aktivitách, nebo zasílání dotazníků spokojenosti.</w:t>
      </w:r>
    </w:p>
    <w:p w14:paraId="2E44F23A" w14:textId="777777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OZ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zákon č. 89/2012 Sb., občanský zákoník, v platném znění.</w:t>
      </w:r>
    </w:p>
    <w:p w14:paraId="47FBAF0C" w14:textId="69F49C73" w:rsidR="002A12F6" w:rsidRPr="009D1979" w:rsidRDefault="002A12F6" w:rsidP="00F5116A">
      <w:pPr>
        <w:jc w:val="both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Podmínky užívání benefitů </w:t>
      </w:r>
      <w:r w:rsidR="00804BF0" w:rsidRPr="009D1979">
        <w:rPr>
          <w:rFonts w:ascii="Tahoma" w:hAnsi="Tahoma" w:cs="Tahoma"/>
          <w:sz w:val="14"/>
          <w:szCs w:val="14"/>
          <w:lang w:eastAsia="en-GB"/>
        </w:rPr>
        <w:t>znamená závazný dokument dostupný</w:t>
      </w:r>
      <w:r w:rsidR="006B3413">
        <w:rPr>
          <w:rFonts w:ascii="Tahoma" w:hAnsi="Tahoma" w:cs="Tahoma"/>
          <w:sz w:val="14"/>
          <w:szCs w:val="14"/>
          <w:lang w:eastAsia="en-GB"/>
        </w:rPr>
        <w:t xml:space="preserve"> </w:t>
      </w:r>
      <w:hyperlink r:id="rId21" w:history="1">
        <w:r w:rsidR="006B3413" w:rsidRPr="008E695B">
          <w:rPr>
            <w:rStyle w:val="Hypertextovodkaz"/>
            <w:rFonts w:ascii="Tahoma" w:hAnsi="Tahoma" w:cs="Tahoma"/>
            <w:b/>
            <w:bCs/>
            <w:sz w:val="14"/>
            <w:szCs w:val="14"/>
            <w:lang w:eastAsia="en-GB"/>
          </w:rPr>
          <w:t>zde</w:t>
        </w:r>
      </w:hyperlink>
      <w:r w:rsidR="00804BF0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804BF0" w:rsidRPr="009D1979">
        <w:rPr>
          <w:rFonts w:ascii="Tahoma" w:hAnsi="Tahoma" w:cs="Tahoma"/>
          <w:sz w:val="14"/>
          <w:szCs w:val="14"/>
        </w:rPr>
        <w:t>,</w:t>
      </w:r>
      <w:r w:rsidR="00FB1080">
        <w:rPr>
          <w:rFonts w:ascii="Tahoma" w:hAnsi="Tahoma" w:cs="Tahoma"/>
          <w:sz w:val="14"/>
          <w:szCs w:val="14"/>
        </w:rPr>
        <w:t xml:space="preserve"> </w:t>
      </w:r>
      <w:r w:rsidR="00804BF0" w:rsidRPr="009D1979">
        <w:rPr>
          <w:rFonts w:ascii="Tahoma" w:hAnsi="Tahoma" w:cs="Tahoma"/>
          <w:sz w:val="14"/>
          <w:szCs w:val="14"/>
          <w:lang w:eastAsia="en-GB"/>
        </w:rPr>
        <w:t>určený k poučení uživatelů o správném užívání benefitů v souladu s platnou legislativou.</w:t>
      </w:r>
    </w:p>
    <w:p w14:paraId="260D56F1" w14:textId="1BB861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Poukázka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poukázku </w:t>
      </w:r>
      <w:r w:rsidR="006B2203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18151F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ve formě </w:t>
      </w:r>
      <w:r w:rsidR="00E071A4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Asistence, </w:t>
      </w:r>
      <w:r w:rsidR="0066736F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="006B2203">
        <w:rPr>
          <w:rFonts w:ascii="Tahoma" w:hAnsi="Tahoma" w:cs="Tahoma"/>
          <w:bCs/>
          <w:sz w:val="14"/>
          <w:szCs w:val="14"/>
          <w:lang w:eastAsia="en-GB"/>
        </w:rPr>
        <w:t>Dárek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</w:t>
      </w:r>
      <w:r w:rsidR="0066736F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Flexi </w:t>
      </w:r>
      <w:r w:rsidR="00581764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nebo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66736F">
        <w:rPr>
          <w:rFonts w:ascii="Tahoma" w:hAnsi="Tahoma" w:cs="Tahoma"/>
          <w:bCs/>
          <w:sz w:val="14"/>
          <w:szCs w:val="14"/>
          <w:lang w:eastAsia="en-GB"/>
        </w:rPr>
        <w:t xml:space="preserve">Poukázky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Gastro. </w:t>
      </w:r>
      <w:r w:rsidRPr="009D1979">
        <w:rPr>
          <w:rFonts w:ascii="Tahoma" w:hAnsi="Tahoma" w:cs="Tahoma"/>
          <w:sz w:val="14"/>
          <w:szCs w:val="14"/>
        </w:rPr>
        <w:t xml:space="preserve">Specifikace každé Poukázky včetně uvedení konkrétních služeb, které jí lze uhradit, je uvedena na webových stránkách </w:t>
      </w:r>
      <w:r w:rsidR="000A016C">
        <w:rPr>
          <w:rFonts w:ascii="Tahoma" w:hAnsi="Tahoma" w:cs="Tahoma"/>
          <w:sz w:val="14"/>
          <w:szCs w:val="14"/>
        </w:rPr>
        <w:t>Pluxee</w:t>
      </w:r>
      <w:r w:rsidR="00061207" w:rsidRPr="009D1979">
        <w:rPr>
          <w:rFonts w:ascii="Tahoma" w:hAnsi="Tahoma" w:cs="Tahoma"/>
          <w:sz w:val="14"/>
          <w:szCs w:val="14"/>
        </w:rPr>
        <w:t xml:space="preserve"> </w:t>
      </w:r>
      <w:hyperlink r:id="rId22" w:history="1">
        <w:r w:rsidR="00D8293A" w:rsidRPr="002765FE">
          <w:rPr>
            <w:rStyle w:val="Hypertextovodkaz"/>
            <w:rFonts w:ascii="Tahoma" w:hAnsi="Tahoma" w:cs="Tahoma"/>
            <w:sz w:val="14"/>
            <w:szCs w:val="14"/>
          </w:rPr>
          <w:t>www.pluxee.cz</w:t>
        </w:r>
      </w:hyperlink>
      <w:r w:rsidR="00061207" w:rsidRPr="009D1979">
        <w:rPr>
          <w:rFonts w:ascii="Tahoma" w:hAnsi="Tahoma" w:cs="Tahoma"/>
          <w:sz w:val="14"/>
          <w:szCs w:val="14"/>
        </w:rPr>
        <w:t>.</w:t>
      </w:r>
      <w:r w:rsidRPr="009D1979" w:rsidDel="00AD2B53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6B2203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8A5A67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151DE3" w:rsidRPr="009D1979">
        <w:rPr>
          <w:rFonts w:ascii="Tahoma" w:hAnsi="Tahoma" w:cs="Tahoma"/>
          <w:bCs/>
          <w:sz w:val="14"/>
          <w:szCs w:val="14"/>
          <w:lang w:eastAsia="en-GB"/>
        </w:rPr>
        <w:t>poskytuje Poukázky v p</w:t>
      </w:r>
      <w:r w:rsidR="00F369F9" w:rsidRPr="009D1979">
        <w:rPr>
          <w:rFonts w:ascii="Tahoma" w:hAnsi="Tahoma" w:cs="Tahoma"/>
          <w:bCs/>
          <w:sz w:val="14"/>
          <w:szCs w:val="14"/>
          <w:lang w:eastAsia="en-GB"/>
        </w:rPr>
        <w:t>a</w:t>
      </w:r>
      <w:r w:rsidR="00151DE3" w:rsidRPr="009D1979">
        <w:rPr>
          <w:rFonts w:ascii="Tahoma" w:hAnsi="Tahoma" w:cs="Tahoma"/>
          <w:bCs/>
          <w:sz w:val="14"/>
          <w:szCs w:val="14"/>
          <w:lang w:eastAsia="en-GB"/>
        </w:rPr>
        <w:t>pírové i elektronické podobě.</w:t>
      </w:r>
    </w:p>
    <w:p w14:paraId="68CD140B" w14:textId="573752BA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Partner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smluvního partnera společnosti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, který bude přímým dodavatelem nebo ve vybraných případech (např. provozovatelů slevových portálů) zprostředkovatelem zboží a/nebo služeb Beneficientům.</w:t>
      </w:r>
    </w:p>
    <w:p w14:paraId="1E86E88D" w14:textId="7A4C5124" w:rsidR="00F5116A" w:rsidRPr="009D1979" w:rsidRDefault="00F5116A" w:rsidP="00F5116A">
      <w:pPr>
        <w:widowControl w:val="0"/>
        <w:jc w:val="both"/>
        <w:rPr>
          <w:rFonts w:ascii="Tahoma" w:hAnsi="Tahoma" w:cs="Tahoma"/>
          <w:bCs/>
          <w:sz w:val="14"/>
          <w:szCs w:val="14"/>
        </w:rPr>
      </w:pPr>
      <w:r w:rsidRPr="009D1979">
        <w:rPr>
          <w:rStyle w:val="platne1"/>
          <w:rFonts w:ascii="Tahoma" w:hAnsi="Tahoma" w:cs="Tahoma"/>
          <w:b/>
          <w:sz w:val="14"/>
          <w:szCs w:val="14"/>
        </w:rPr>
        <w:t>Přístup</w:t>
      </w:r>
      <w:r w:rsidR="00AD621E" w:rsidRPr="009D1979">
        <w:rPr>
          <w:rStyle w:val="platne1"/>
          <w:rFonts w:ascii="Tahoma" w:hAnsi="Tahoma" w:cs="Tahoma"/>
          <w:b/>
          <w:sz w:val="14"/>
          <w:szCs w:val="14"/>
        </w:rPr>
        <w:t>/Přístup Klienta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je zabezpečený elektronický uživatelský přístup dostupný 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Klientovi nebo Držiteli v Systému. </w:t>
      </w:r>
    </w:p>
    <w:p w14:paraId="38943B0C" w14:textId="006D91F3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Reklamační řád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Reklamační řád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. Jeho aktuální znění ke dni uzavření Smlouvy tvoří </w:t>
      </w:r>
      <w:r w:rsidRPr="009D1979">
        <w:rPr>
          <w:rFonts w:ascii="Tahoma" w:hAnsi="Tahoma" w:cs="Tahoma"/>
          <w:bCs/>
          <w:sz w:val="14"/>
          <w:szCs w:val="14"/>
          <w:u w:val="single"/>
          <w:lang w:eastAsia="en-GB"/>
        </w:rPr>
        <w:t>přílohu č. 2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405A65" w:rsidRPr="009D1979">
        <w:rPr>
          <w:rFonts w:ascii="Tahoma" w:hAnsi="Tahoma" w:cs="Tahoma"/>
          <w:bCs/>
          <w:sz w:val="14"/>
          <w:szCs w:val="14"/>
          <w:lang w:eastAsia="en-GB"/>
        </w:rPr>
        <w:t>Smlouvy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</w:p>
    <w:p w14:paraId="22A75C8E" w14:textId="1078511E" w:rsidR="00703E5D" w:rsidRPr="009D1979" w:rsidRDefault="00703E5D" w:rsidP="00703E5D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Smlouva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smlouvu o zprostředkování Benefitů uzavřenou mezi </w:t>
      </w:r>
      <w:r w:rsidR="00F25686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723D0E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a Klientem ve znění případných dodatků a změn. Smlouva může být uzavřena i</w:t>
      </w:r>
      <w:r w:rsidRPr="009D1979">
        <w:rPr>
          <w:rFonts w:ascii="Tahoma" w:hAnsi="Tahoma" w:cs="Tahoma"/>
          <w:sz w:val="14"/>
          <w:szCs w:val="14"/>
        </w:rPr>
        <w:t xml:space="preserve"> prostřednictvím Klientského portálu.</w:t>
      </w:r>
    </w:p>
    <w:p w14:paraId="54161847" w14:textId="77777777" w:rsidR="003661CA" w:rsidRPr="009D1979" w:rsidRDefault="00F5116A" w:rsidP="00F5116A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Smluvní dokumentace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</w:t>
      </w: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obecné označení pro jakýkoliv </w:t>
      </w:r>
    </w:p>
    <w:p w14:paraId="7941C222" w14:textId="46555E79" w:rsidR="00F5116A" w:rsidRPr="009D1979" w:rsidRDefault="00F5116A" w:rsidP="00F5116A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z následujících dokumentů nebo jejich celek - Smlouva, VOP, Reklamační řád, Ceník, objednávky Produktů, včetně jejich dodatků včetně dodatků k vybraným Produktům a příloh. </w:t>
      </w:r>
    </w:p>
    <w:p w14:paraId="6AC18537" w14:textId="191210D4" w:rsidR="00F5116A" w:rsidRPr="009D1979" w:rsidRDefault="0049336F" w:rsidP="00F5116A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hyperlink r:id="rId23" w:history="1">
        <w:r w:rsidR="00A3764D">
          <w:rPr>
            <w:rStyle w:val="Hypertextovodkaz"/>
            <w:rFonts w:ascii="Tahoma" w:hAnsi="Tahoma" w:cs="Tahoma"/>
            <w:b/>
            <w:bCs/>
            <w:sz w:val="14"/>
            <w:szCs w:val="14"/>
            <w:lang w:eastAsia="en-GB"/>
          </w:rPr>
          <w:t>www.order.pluxee.cz</w:t>
        </w:r>
      </w:hyperlink>
      <w:r w:rsidR="00F5116A"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internetovou aplikaci (objednávkový portál), nacházející se na internetové adrese </w:t>
      </w:r>
      <w:hyperlink r:id="rId24" w:history="1">
        <w:r w:rsidR="00A3764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www.order.pluxee.cz</w:t>
        </w:r>
      </w:hyperlink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jejímž prostřednictvím lze elektronicky objednat Poukázky, Elektronické karty popř. další Produkty. </w:t>
      </w:r>
    </w:p>
    <w:p w14:paraId="65957D52" w14:textId="4F496BCB" w:rsidR="00CB39ED" w:rsidRPr="009D1979" w:rsidRDefault="000A016C" w:rsidP="00CB39ED">
      <w:pPr>
        <w:ind w:right="-1"/>
        <w:jc w:val="both"/>
        <w:rPr>
          <w:rFonts w:ascii="Tahoma" w:hAnsi="Tahoma" w:cs="Tahoma"/>
          <w:bCs/>
          <w:sz w:val="14"/>
          <w:szCs w:val="14"/>
          <w:lang w:eastAsia="en-GB"/>
        </w:rPr>
      </w:pPr>
      <w:r>
        <w:rPr>
          <w:rFonts w:ascii="Tahoma" w:hAnsi="Tahoma" w:cs="Tahoma"/>
          <w:b/>
          <w:sz w:val="14"/>
          <w:szCs w:val="14"/>
          <w:lang w:eastAsia="en-GB"/>
        </w:rPr>
        <w:t>Pluxee</w:t>
      </w:r>
      <w:r w:rsidR="00AC7511" w:rsidRPr="009D1979">
        <w:rPr>
          <w:rFonts w:ascii="Tahoma" w:hAnsi="Tahoma" w:cs="Tahoma"/>
          <w:b/>
          <w:sz w:val="14"/>
          <w:szCs w:val="14"/>
          <w:lang w:eastAsia="en-GB"/>
        </w:rPr>
        <w:t xml:space="preserve"> </w:t>
      </w:r>
      <w:r w:rsidR="00CB39ED" w:rsidRPr="009D1979">
        <w:rPr>
          <w:rFonts w:ascii="Tahoma" w:hAnsi="Tahoma" w:cs="Tahoma"/>
          <w:b/>
          <w:sz w:val="14"/>
          <w:szCs w:val="14"/>
          <w:lang w:eastAsia="en-GB"/>
        </w:rPr>
        <w:t xml:space="preserve">Portál 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znamená internetovou </w:t>
      </w:r>
      <w:r w:rsidR="00457DDB" w:rsidRPr="009D1979">
        <w:rPr>
          <w:rFonts w:ascii="Tahoma" w:hAnsi="Tahoma" w:cs="Tahoma"/>
          <w:bCs/>
          <w:sz w:val="14"/>
          <w:szCs w:val="14"/>
          <w:lang w:eastAsia="en-GB"/>
        </w:rPr>
        <w:t xml:space="preserve">aplikaci (objednávkový portál) </w:t>
      </w:r>
      <w:r w:rsidR="006D7929" w:rsidRPr="009D1979">
        <w:rPr>
          <w:rFonts w:ascii="Tahoma" w:hAnsi="Tahoma" w:cs="Tahoma"/>
          <w:bCs/>
          <w:sz w:val="14"/>
          <w:szCs w:val="14"/>
          <w:lang w:eastAsia="en-GB"/>
        </w:rPr>
        <w:t>nacházející se na internetové stránce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hyperlink r:id="rId25" w:history="1">
        <w:r w:rsidR="00993858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www.order.pluxee.cz</w:t>
        </w:r>
      </w:hyperlink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, jejímž prostřednictvím může </w:t>
      </w:r>
      <w:r w:rsidR="00457DDB" w:rsidRPr="009D1979">
        <w:rPr>
          <w:rFonts w:ascii="Tahoma" w:hAnsi="Tahoma" w:cs="Tahoma"/>
          <w:bCs/>
          <w:sz w:val="14"/>
          <w:szCs w:val="14"/>
          <w:lang w:eastAsia="en-GB"/>
        </w:rPr>
        <w:t xml:space="preserve">registrovaný 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 xml:space="preserve">Klient po přihlášení do Klientského účtu </w:t>
      </w:r>
      <w:r w:rsidR="00D70B85" w:rsidRPr="009D1979">
        <w:rPr>
          <w:rFonts w:ascii="Tahoma" w:hAnsi="Tahoma" w:cs="Tahoma"/>
          <w:bCs/>
          <w:sz w:val="14"/>
          <w:szCs w:val="14"/>
          <w:lang w:eastAsia="en-GB"/>
        </w:rPr>
        <w:t xml:space="preserve">činit </w:t>
      </w:r>
      <w:r w:rsidR="00CB39ED" w:rsidRPr="009D1979">
        <w:rPr>
          <w:rFonts w:ascii="Tahoma" w:hAnsi="Tahoma" w:cs="Tahoma"/>
          <w:bCs/>
          <w:sz w:val="14"/>
          <w:szCs w:val="14"/>
          <w:lang w:eastAsia="en-GB"/>
        </w:rPr>
        <w:t>elektronicky Objednávky</w:t>
      </w:r>
      <w:r w:rsidR="00CB39ED" w:rsidRPr="009D1979">
        <w:rPr>
          <w:rFonts w:ascii="Tahoma" w:hAnsi="Tahoma" w:cs="Tahoma"/>
          <w:b/>
          <w:sz w:val="14"/>
          <w:szCs w:val="14"/>
          <w:lang w:eastAsia="en-GB"/>
        </w:rPr>
        <w:t>.</w:t>
      </w:r>
    </w:p>
    <w:p w14:paraId="3B1A2BE9" w14:textId="77777777" w:rsidR="00061207" w:rsidRPr="009D1979" w:rsidRDefault="00F5116A" w:rsidP="00F5116A">
      <w:pPr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Správce </w:t>
      </w:r>
      <w:r w:rsidRPr="009D1979">
        <w:rPr>
          <w:rFonts w:ascii="Tahoma" w:hAnsi="Tahoma" w:cs="Tahoma"/>
          <w:sz w:val="14"/>
          <w:szCs w:val="14"/>
        </w:rPr>
        <w:t xml:space="preserve">znamená správce osobních údajů ve smyslu Nařízení, </w:t>
      </w:r>
      <w:r w:rsidRPr="009D1979">
        <w:rPr>
          <w:rFonts w:ascii="Tahoma" w:hAnsi="Tahoma" w:cs="Tahoma"/>
          <w:sz w:val="14"/>
          <w:szCs w:val="14"/>
          <w:lang w:eastAsia="cs-CZ"/>
        </w:rPr>
        <w:t>tj. Klienta, jenž určuje účel a prostředky zpracování Osobních údajů.</w:t>
      </w:r>
    </w:p>
    <w:p w14:paraId="1D207A5B" w14:textId="157CB529" w:rsidR="00F5116A" w:rsidRPr="009D1979" w:rsidRDefault="00F5116A" w:rsidP="00F5116A">
      <w:pPr>
        <w:jc w:val="both"/>
        <w:rPr>
          <w:rFonts w:ascii="Tahoma" w:hAnsi="Tahoma" w:cs="Tahoma"/>
          <w:b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Strany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</w:t>
      </w:r>
      <w:r w:rsidR="00AA0892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993858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a/nebo Klient.</w:t>
      </w:r>
    </w:p>
    <w:p w14:paraId="0202B3B4" w14:textId="26432DBF" w:rsidR="00F5116A" w:rsidRPr="009D1979" w:rsidRDefault="00F5116A" w:rsidP="00F5116A">
      <w:pPr>
        <w:widowControl w:val="0"/>
        <w:jc w:val="both"/>
        <w:rPr>
          <w:rFonts w:ascii="Tahoma" w:hAnsi="Tahoma" w:cs="Tahoma"/>
          <w:bCs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>Systém</w:t>
      </w:r>
      <w:r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znamená elektronický systém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pro správu Elektronických karet provozovaný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a přístupný online</w:t>
      </w:r>
      <w:r w:rsidRPr="009D1979">
        <w:rPr>
          <w:rStyle w:val="platne1"/>
          <w:rFonts w:ascii="Tahoma" w:hAnsi="Tahoma" w:cs="Tahoma"/>
          <w:sz w:val="14"/>
          <w:szCs w:val="14"/>
        </w:rPr>
        <w:t>.</w:t>
      </w:r>
    </w:p>
    <w:p w14:paraId="3CB4AE2C" w14:textId="77777777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VOP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</w:t>
      </w: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tyto všeobecné obchodní podmínky ke Smlouvě.</w:t>
      </w:r>
    </w:p>
    <w:p w14:paraId="7A8AA726" w14:textId="77777777" w:rsidR="00F5116A" w:rsidRPr="009D1979" w:rsidRDefault="00F5116A" w:rsidP="00F5116A">
      <w:pPr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>ZDP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znamená </w:t>
      </w:r>
      <w:r w:rsidRPr="009D1979">
        <w:rPr>
          <w:rFonts w:ascii="Tahoma" w:hAnsi="Tahoma" w:cs="Tahoma"/>
          <w:sz w:val="14"/>
          <w:szCs w:val="14"/>
          <w:lang w:eastAsia="cs-CZ"/>
        </w:rPr>
        <w:t>zákon č. 586/1992 Sb., o daních z příjmu, v platném znění.</w:t>
      </w:r>
    </w:p>
    <w:p w14:paraId="62FED7D2" w14:textId="2089B270" w:rsidR="00F5116A" w:rsidRPr="009D1979" w:rsidRDefault="00F5116A" w:rsidP="00F5116A">
      <w:pPr>
        <w:jc w:val="both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bCs/>
          <w:sz w:val="14"/>
          <w:szCs w:val="14"/>
          <w:lang w:eastAsia="en-GB"/>
        </w:rPr>
        <w:t xml:space="preserve">Zúčtovací období 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znamená období určené ve Smluvní dokumentaci pro účely využívání systému Cafeteri</w:t>
      </w:r>
      <w:r w:rsidR="00061207" w:rsidRPr="009D1979">
        <w:rPr>
          <w:rFonts w:ascii="Tahoma" w:hAnsi="Tahoma" w:cs="Tahoma"/>
          <w:bCs/>
          <w:sz w:val="14"/>
          <w:szCs w:val="14"/>
          <w:lang w:eastAsia="en-GB"/>
        </w:rPr>
        <w:t>a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(resp. mojeBonusy), ve kterém budou Klientem a Beneficienty objednané Benefity fakturovány</w:t>
      </w:r>
      <w:r w:rsidR="007C1942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AA0892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</w:p>
    <w:p w14:paraId="65AA8554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b/>
          <w:sz w:val="14"/>
          <w:szCs w:val="14"/>
          <w:lang w:eastAsia="en-GB"/>
        </w:rPr>
      </w:pPr>
    </w:p>
    <w:p w14:paraId="59C9D2E3" w14:textId="213D9C38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</w:rPr>
      </w:pPr>
      <w:bookmarkStart w:id="3" w:name="_Ref377138085"/>
      <w:bookmarkStart w:id="4" w:name="_Ref223937883"/>
      <w:r w:rsidRPr="009D1979">
        <w:rPr>
          <w:rFonts w:ascii="Tahoma" w:hAnsi="Tahoma" w:cs="Tahoma"/>
          <w:b/>
          <w:caps/>
          <w:sz w:val="14"/>
          <w:szCs w:val="14"/>
        </w:rPr>
        <w:t xml:space="preserve">Práva a povinnosti </w:t>
      </w:r>
      <w:bookmarkEnd w:id="3"/>
      <w:r w:rsidR="00AA0892">
        <w:rPr>
          <w:rFonts w:ascii="Tahoma" w:hAnsi="Tahoma" w:cs="Tahoma"/>
          <w:b/>
          <w:caps/>
          <w:sz w:val="14"/>
          <w:szCs w:val="14"/>
        </w:rPr>
        <w:t>Pluxee</w:t>
      </w:r>
    </w:p>
    <w:p w14:paraId="2EAC3378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sz w:val="14"/>
          <w:szCs w:val="14"/>
        </w:rPr>
      </w:pPr>
    </w:p>
    <w:p w14:paraId="1F3F56BE" w14:textId="72ABE8F8" w:rsidR="00F5116A" w:rsidRPr="009D1979" w:rsidRDefault="00010A7F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v rámci své zprostředkovatelské činnosti  zajištuje síť Partnerů, v jejichž provozovnách lze jednotlivé Produkty dle VOP uplatnit a kteří jsou k jejich přijímání smluvně zavázáni. Klient bere na vědomí, že tato síť Partnerů muže v průběhu času doznat změn, a </w:t>
      </w:r>
      <w:r w:rsidR="002F7C6F"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si vyhrazuje právo činit takovéto změny. </w:t>
      </w:r>
    </w:p>
    <w:p w14:paraId="5BEF69D3" w14:textId="5A2A3448" w:rsidR="00F5116A" w:rsidRPr="009D1979" w:rsidRDefault="00F5116A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Závazek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zprostředkovat využití Produktů u smluvených Partnerů je splněn zajištěním sítě Partnerů. </w:t>
      </w:r>
    </w:p>
    <w:p w14:paraId="0ABBA357" w14:textId="77777777" w:rsidR="00F5116A" w:rsidRPr="009D1979" w:rsidRDefault="00F5116A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S ohledem na povahu programu umožňujícího úhradu ceny Benefitů způsoby dle VOP je dohodnuto, že ustanovení § 2446, § 2450, § 2451 a § 2452 OZ se nepoužijí.</w:t>
      </w:r>
    </w:p>
    <w:p w14:paraId="5B75F25B" w14:textId="48156290" w:rsidR="00F5116A" w:rsidRPr="009D1979" w:rsidRDefault="00937571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je oprávněno přerušit plnění povinností mu vyplývajících ze Smlouvy či takovéto plnění odložit, je-li Klient v prodlení s plněním jakýchkoliv povinností vyplývajících ze Smlouvy. </w:t>
      </w:r>
    </w:p>
    <w:p w14:paraId="17212943" w14:textId="7772FA83" w:rsidR="00D03D8C" w:rsidRPr="009D1979" w:rsidRDefault="00443CA6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Pokud je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K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lient opakovaně v prodlení za úhradu služeb, vyhrazuje si </w:t>
      </w:r>
      <w:r w:rsidR="00937571">
        <w:rPr>
          <w:rFonts w:ascii="Tahoma" w:hAnsi="Tahoma" w:cs="Tahoma"/>
          <w:sz w:val="14"/>
          <w:szCs w:val="14"/>
          <w:lang w:eastAsia="cs-CZ"/>
        </w:rPr>
        <w:t>Puxee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právo účtovat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K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>lientov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i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 odpovídající úrok z prodlení. </w:t>
      </w:r>
    </w:p>
    <w:p w14:paraId="620C3E98" w14:textId="11016961" w:rsidR="00D03D8C" w:rsidRPr="009D1979" w:rsidRDefault="00937571" w:rsidP="00F5116A">
      <w:pPr>
        <w:numPr>
          <w:ilvl w:val="1"/>
          <w:numId w:val="5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si vyhrazuje právo účtovat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K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 xml:space="preserve">lientovi manuální práci svých zaměstnanců nad rámec běžného plnění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S</w:t>
      </w:r>
      <w:r w:rsidR="00D03D8C" w:rsidRPr="009D1979">
        <w:rPr>
          <w:rFonts w:ascii="Tahoma" w:hAnsi="Tahoma" w:cs="Tahoma"/>
          <w:sz w:val="14"/>
          <w:szCs w:val="14"/>
          <w:lang w:eastAsia="cs-CZ"/>
        </w:rPr>
        <w:t>mlouvy</w:t>
      </w:r>
      <w:r w:rsidR="00443CA6" w:rsidRPr="009D1979">
        <w:rPr>
          <w:rFonts w:ascii="Tahoma" w:hAnsi="Tahoma" w:cs="Tahoma"/>
          <w:sz w:val="14"/>
          <w:szCs w:val="14"/>
          <w:lang w:eastAsia="cs-CZ"/>
        </w:rPr>
        <w:t>, především ve spojitosti s manuální pr</w:t>
      </w:r>
      <w:r w:rsidR="0084394C" w:rsidRPr="009D1979">
        <w:rPr>
          <w:rFonts w:ascii="Tahoma" w:hAnsi="Tahoma" w:cs="Tahoma"/>
          <w:sz w:val="14"/>
          <w:szCs w:val="14"/>
          <w:lang w:eastAsia="cs-CZ"/>
        </w:rPr>
        <w:t>a</w:t>
      </w:r>
      <w:r w:rsidR="00443CA6" w:rsidRPr="009D1979">
        <w:rPr>
          <w:rFonts w:ascii="Tahoma" w:hAnsi="Tahoma" w:cs="Tahoma"/>
          <w:sz w:val="14"/>
          <w:szCs w:val="14"/>
          <w:lang w:eastAsia="cs-CZ"/>
        </w:rPr>
        <w:t>c</w:t>
      </w:r>
      <w:r w:rsidR="0084394C" w:rsidRPr="009D1979">
        <w:rPr>
          <w:rFonts w:ascii="Tahoma" w:hAnsi="Tahoma" w:cs="Tahoma"/>
          <w:sz w:val="14"/>
          <w:szCs w:val="14"/>
          <w:lang w:eastAsia="cs-CZ"/>
        </w:rPr>
        <w:t>í</w:t>
      </w:r>
      <w:r w:rsidR="00443CA6" w:rsidRPr="009D1979">
        <w:rPr>
          <w:rFonts w:ascii="Tahoma" w:hAnsi="Tahoma" w:cs="Tahoma"/>
          <w:sz w:val="14"/>
          <w:szCs w:val="14"/>
          <w:lang w:eastAsia="cs-CZ"/>
        </w:rPr>
        <w:t xml:space="preserve"> účetního či zúčtovacího charakteru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.</w:t>
      </w:r>
    </w:p>
    <w:p w14:paraId="3F00C300" w14:textId="7A9A80F1" w:rsidR="00D03D8C" w:rsidRPr="009D1979" w:rsidRDefault="00D03D8C" w:rsidP="00AF5700">
      <w:pPr>
        <w:tabs>
          <w:tab w:val="left" w:pos="284"/>
        </w:tabs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56DF7E46" w14:textId="77777777" w:rsidR="00F5116A" w:rsidRPr="009D1979" w:rsidRDefault="00F5116A" w:rsidP="00F5116A">
      <w:pPr>
        <w:tabs>
          <w:tab w:val="left" w:pos="284"/>
        </w:tabs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56FC2EE0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</w:rPr>
      </w:pPr>
      <w:bookmarkStart w:id="5" w:name="_Ref528577582"/>
      <w:r w:rsidRPr="009D1979">
        <w:rPr>
          <w:rFonts w:ascii="Tahoma" w:hAnsi="Tahoma" w:cs="Tahoma"/>
          <w:b/>
          <w:caps/>
          <w:sz w:val="14"/>
          <w:szCs w:val="14"/>
        </w:rPr>
        <w:lastRenderedPageBreak/>
        <w:t xml:space="preserve">Práva a </w:t>
      </w:r>
      <w:bookmarkEnd w:id="5"/>
      <w:r w:rsidRPr="009D1979">
        <w:rPr>
          <w:rFonts w:ascii="Tahoma" w:hAnsi="Tahoma" w:cs="Tahoma"/>
          <w:b/>
          <w:caps/>
          <w:sz w:val="14"/>
          <w:szCs w:val="14"/>
        </w:rPr>
        <w:t>povinnosti Klienta</w:t>
      </w:r>
    </w:p>
    <w:p w14:paraId="239F3359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sz w:val="14"/>
          <w:szCs w:val="14"/>
        </w:rPr>
      </w:pPr>
    </w:p>
    <w:p w14:paraId="2D81AD5B" w14:textId="7E347664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Klient se zavazuje zaplatit </w:t>
      </w:r>
      <w:r w:rsidR="00937571"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>za činnosti podle Smlouvy odměnu a poplatky ve výši dle Ceníku.</w:t>
      </w:r>
    </w:p>
    <w:p w14:paraId="62E45599" w14:textId="26EB73E5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Klient se zavazuje používat Produkty výlučně způsobem, který je v souladu se Smluvní dokumentací a jehož účelem je poskytnutí Benefitů Beneficientům; Klient se zejména zavazuje, že se zdrží veškerého jednání, kterým by Produkty (např. Poukázky) dále zpřístupnil nebo umožnil používat třetím osobám, kteří nejsou Beneficienty</w:t>
      </w:r>
      <w:r w:rsidR="00357829" w:rsidRPr="009D1979">
        <w:rPr>
          <w:rFonts w:ascii="Tahoma" w:hAnsi="Tahoma" w:cs="Tahoma"/>
          <w:sz w:val="14"/>
          <w:szCs w:val="14"/>
          <w:lang w:eastAsia="cs-CZ"/>
        </w:rPr>
        <w:t>, není-li dále v těchto VOP nebo ve Smlouvě stanoveno jinak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.  </w:t>
      </w:r>
    </w:p>
    <w:p w14:paraId="6CB4AABE" w14:textId="778C8A87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se </w:t>
      </w:r>
      <w:r w:rsidRPr="009D1979">
        <w:rPr>
          <w:rFonts w:ascii="Tahoma" w:hAnsi="Tahoma" w:cs="Tahoma"/>
          <w:sz w:val="14"/>
          <w:szCs w:val="14"/>
          <w:lang w:eastAsia="cs-CZ"/>
        </w:rPr>
        <w:t>zavazuje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informovat </w:t>
      </w:r>
      <w:r w:rsidR="00282869">
        <w:rPr>
          <w:rFonts w:ascii="Tahoma" w:hAnsi="Tahoma" w:cs="Tahoma"/>
          <w:sz w:val="14"/>
          <w:szCs w:val="14"/>
          <w:lang w:eastAsia="en-GB"/>
        </w:rPr>
        <w:t>Pluxee</w:t>
      </w:r>
      <w:r w:rsidR="00837B4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o jakékoliv změně údajů, které je podle Smluvní dokumentace povinen poskytnout</w:t>
      </w:r>
      <w:r w:rsidR="00837B49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282869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.</w:t>
      </w:r>
    </w:p>
    <w:p w14:paraId="6A0724E5" w14:textId="0CF64A53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Klient bere na vědomí, že </w:t>
      </w:r>
      <w:r w:rsidR="00282869">
        <w:rPr>
          <w:rFonts w:ascii="Tahoma" w:hAnsi="Tahoma" w:cs="Tahoma"/>
          <w:sz w:val="14"/>
          <w:szCs w:val="14"/>
          <w:lang w:eastAsia="cs-CZ"/>
        </w:rPr>
        <w:t>Pluxee</w:t>
      </w:r>
      <w:r w:rsidR="00837B4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při svém podnikání důsledně uplatňuje kodexy 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"</w:t>
      </w:r>
      <w:r w:rsidR="00B73929" w:rsidRPr="00AE34B7">
        <w:rPr>
          <w:rFonts w:ascii="Tahoma" w:hAnsi="Tahoma" w:cs="Tahoma"/>
          <w:sz w:val="14"/>
          <w:szCs w:val="14"/>
          <w:lang w:eastAsia="cs-CZ"/>
        </w:rPr>
        <w:t>Etický kodex pro obchodní partnery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>" a "</w:t>
      </w:r>
      <w:r w:rsidR="00B73929" w:rsidRPr="00AE34B7">
        <w:rPr>
          <w:rFonts w:ascii="Tahoma" w:hAnsi="Tahoma" w:cs="Tahoma"/>
          <w:sz w:val="14"/>
          <w:szCs w:val="14"/>
          <w:lang w:eastAsia="cs-CZ"/>
        </w:rPr>
        <w:t>Prohlášení o obchodní bezúhonnosti</w:t>
      </w:r>
      <w:r w:rsidR="00B73929" w:rsidRPr="009D1979">
        <w:rPr>
          <w:rFonts w:ascii="Tahoma" w:hAnsi="Tahoma" w:cs="Tahoma"/>
          <w:sz w:val="14"/>
          <w:szCs w:val="14"/>
          <w:lang w:eastAsia="cs-CZ"/>
        </w:rPr>
        <w:t xml:space="preserve">", </w:t>
      </w:r>
      <w:r w:rsidRPr="009D1979">
        <w:rPr>
          <w:rFonts w:ascii="Tahoma" w:hAnsi="Tahoma" w:cs="Tahoma"/>
          <w:sz w:val="14"/>
          <w:szCs w:val="14"/>
          <w:lang w:eastAsia="cs-CZ"/>
        </w:rPr>
        <w:t>jejichž aktuální plný text je k dispozici na stránkách</w:t>
      </w:r>
      <w:r w:rsidR="00D8293A">
        <w:rPr>
          <w:rFonts w:ascii="Tahoma" w:hAnsi="Tahoma" w:cs="Tahoma"/>
          <w:sz w:val="14"/>
          <w:szCs w:val="14"/>
          <w:lang w:eastAsia="cs-CZ"/>
        </w:rPr>
        <w:t xml:space="preserve">: </w:t>
      </w:r>
      <w:hyperlink r:id="rId26" w:history="1">
        <w:r w:rsidR="00D8293A" w:rsidRPr="002765F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="00D8293A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2F1F585C" w14:textId="38602600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6" w:name="_Ref528659103"/>
      <w:r w:rsidRPr="009D1979">
        <w:rPr>
          <w:rFonts w:ascii="Tahoma" w:hAnsi="Tahoma" w:cs="Tahoma"/>
          <w:sz w:val="14"/>
          <w:szCs w:val="14"/>
          <w:lang w:eastAsia="cs-CZ"/>
        </w:rPr>
        <w:t>Klient je povinen všechny své Beneficienty po dobu trvání Smlouvy a) seznamovat s povinností používat jím zvolené Produkty pouze k nákupu a platbám za zboží a služby, k nimž jsou tyto Produkty výlučně dle těchto VOP a dle příslušných zákonných norem určeny, a to v souladu s podmínkami stanovenými Smluvní dokumentací nebo na jejím základě, a b) zavázat se k dodržování těchto podmínek. Je porušením Smlouvy ze strany Klienta, pokud Beneficient nedodrží povinnosti a omezení stanovená ve Smluvní dokumentac</w:t>
      </w:r>
      <w:r w:rsidR="00061207" w:rsidRPr="009D1979">
        <w:rPr>
          <w:rFonts w:ascii="Tahoma" w:hAnsi="Tahoma" w:cs="Tahoma"/>
          <w:sz w:val="14"/>
          <w:szCs w:val="14"/>
          <w:lang w:eastAsia="cs-CZ"/>
        </w:rPr>
        <w:t>i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nebo na jejím základě pro užívání Produktů.</w:t>
      </w:r>
      <w:bookmarkEnd w:id="6"/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608D7BDD" w14:textId="77777777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Jsou-li s některým způsobem úhrady dle VOP spojeny jakékoli daňové výhody, jejich uplatnění spočívá výhradně na rozhodnutí a odpovědnosti Klienta a řídí se zejména ZDP.</w:t>
      </w:r>
    </w:p>
    <w:p w14:paraId="2ED5C133" w14:textId="21FE7F01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7" w:name="_Ref528577602"/>
      <w:r w:rsidRPr="009D1979">
        <w:rPr>
          <w:rFonts w:ascii="Tahoma" w:hAnsi="Tahoma" w:cs="Tahoma"/>
          <w:sz w:val="14"/>
          <w:szCs w:val="14"/>
          <w:lang w:eastAsia="cs-CZ"/>
        </w:rPr>
        <w:t xml:space="preserve">Klient bere na vědomí, že dodavatelem Benefitu je Partner a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neodpovídá za kvalitu zboží a služeb čerpaných prostřednictvím jednotlivých způsobů úhrady a ani nepřebírá odpovědnost za možná rizika, která mohou být pro Beneficienty s čerpáním služeb nebo nákupu zboží u Partnerů spojena.</w:t>
      </w:r>
      <w:bookmarkEnd w:id="7"/>
    </w:p>
    <w:p w14:paraId="59619B4A" w14:textId="62833692" w:rsidR="00F5116A" w:rsidRPr="009D1979" w:rsidRDefault="00F5116A" w:rsidP="00F5116A">
      <w:pPr>
        <w:numPr>
          <w:ilvl w:val="1"/>
          <w:numId w:val="8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Klient je povinen udržovat výčet Kontaktních osob a okruh jejich oprávnění ve vztahu k </w:t>
      </w:r>
      <w:r w:rsidR="00FE18E7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vždy aktuální. Jednání Kontaktní osoby nebo jiné osoby zastupující Klienta, pokud je provedeno způsobem předvídaným Smlouvou a těmito VOP, je pro účely vztahu se </w:t>
      </w:r>
      <w:r w:rsidR="00FE18E7">
        <w:rPr>
          <w:rFonts w:ascii="Tahoma" w:hAnsi="Tahoma" w:cs="Tahoma"/>
          <w:sz w:val="14"/>
          <w:szCs w:val="14"/>
          <w:lang w:eastAsia="cs-CZ"/>
        </w:rPr>
        <w:t>Pluxee</w:t>
      </w:r>
      <w:r w:rsidR="00653E57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>bez dalšího vždy přičitatelné Klientovi.</w:t>
      </w:r>
    </w:p>
    <w:bookmarkEnd w:id="4"/>
    <w:p w14:paraId="108F56F4" w14:textId="77777777" w:rsidR="00F5116A" w:rsidRPr="009D1979" w:rsidRDefault="00F5116A" w:rsidP="00F5116A">
      <w:pPr>
        <w:tabs>
          <w:tab w:val="left" w:pos="284"/>
        </w:tabs>
        <w:ind w:right="-1"/>
        <w:jc w:val="both"/>
        <w:outlineLvl w:val="1"/>
        <w:rPr>
          <w:rFonts w:ascii="Tahoma" w:hAnsi="Tahoma" w:cs="Tahoma"/>
          <w:b/>
          <w:sz w:val="14"/>
          <w:szCs w:val="14"/>
          <w:lang w:eastAsia="en-GB"/>
        </w:rPr>
      </w:pPr>
    </w:p>
    <w:p w14:paraId="660785C9" w14:textId="77777777" w:rsidR="00F5116A" w:rsidRPr="009D1979" w:rsidRDefault="00F5116A" w:rsidP="00F5116A">
      <w:pPr>
        <w:keepNext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8" w:name="_Ref218705687"/>
      <w:bookmarkStart w:id="9" w:name="_Ref223492462"/>
      <w:r w:rsidRPr="009D1979">
        <w:rPr>
          <w:rFonts w:ascii="Tahoma" w:hAnsi="Tahoma" w:cs="Tahoma"/>
          <w:b/>
          <w:caps/>
          <w:sz w:val="14"/>
          <w:szCs w:val="14"/>
        </w:rPr>
        <w:br/>
      </w:r>
      <w:bookmarkStart w:id="10" w:name="_Ref377138719"/>
      <w:r w:rsidRPr="009D1979">
        <w:rPr>
          <w:rFonts w:ascii="Tahoma" w:hAnsi="Tahoma" w:cs="Tahoma"/>
          <w:b/>
          <w:caps/>
          <w:sz w:val="14"/>
          <w:szCs w:val="14"/>
        </w:rPr>
        <w:t>Mlčenlivost</w:t>
      </w:r>
      <w:bookmarkEnd w:id="8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a obchodní tajemství</w:t>
      </w:r>
      <w:bookmarkEnd w:id="9"/>
      <w:bookmarkEnd w:id="10"/>
    </w:p>
    <w:p w14:paraId="49A4643C" w14:textId="77777777" w:rsidR="00F5116A" w:rsidRPr="009D1979" w:rsidRDefault="00F5116A" w:rsidP="00F5116A">
      <w:pPr>
        <w:keepNext/>
        <w:jc w:val="center"/>
        <w:rPr>
          <w:rFonts w:ascii="Tahoma" w:hAnsi="Tahoma" w:cs="Tahoma"/>
          <w:sz w:val="14"/>
          <w:szCs w:val="12"/>
        </w:rPr>
      </w:pPr>
    </w:p>
    <w:p w14:paraId="42A62112" w14:textId="77777777" w:rsidR="00F5116A" w:rsidRPr="009D1979" w:rsidRDefault="00F5116A" w:rsidP="00F5116A">
      <w:pPr>
        <w:keepNext/>
        <w:numPr>
          <w:ilvl w:val="1"/>
          <w:numId w:val="7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1" w:name="_Ref333438966"/>
      <w:bookmarkStart w:id="12" w:name="_Ref219481853"/>
      <w:bookmarkStart w:id="13" w:name="_Ref218703370"/>
      <w:r w:rsidRPr="009D1979">
        <w:rPr>
          <w:rFonts w:ascii="Tahoma" w:hAnsi="Tahoma" w:cs="Tahoma"/>
          <w:sz w:val="14"/>
          <w:szCs w:val="14"/>
          <w:lang w:eastAsia="en-GB"/>
        </w:rPr>
        <w:t xml:space="preserve">Strany považují Smluvní dokumentaci a její obsah za přísně důvěrný. Strany se zavazují dodržovat mlčenlivost o obsahu Smlouvy a veškerých informacích, jež se v souvislosti s uzavřením a plněním Smlouvy dozvěděly (včetně konceptu spolupráce), a nesdělovat tyto informace žádné třetí straně. </w:t>
      </w:r>
    </w:p>
    <w:bookmarkEnd w:id="11"/>
    <w:p w14:paraId="7A4F901E" w14:textId="77777777" w:rsidR="00F5116A" w:rsidRPr="009D1979" w:rsidRDefault="00F5116A" w:rsidP="00F5116A">
      <w:pPr>
        <w:numPr>
          <w:ilvl w:val="1"/>
          <w:numId w:val="7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V případě porušení povinnosti mlčenlivosti a obchodního tajemství podle tohoto článku má oprávněná Strana nárok vůči Straně, která porušila povinnost mlčenlivosti, na uplatnění smluvní pokuty ve výši 200.000,-Kč (slovy: dvě stě tisíc korun českých) za každé jednotlivé porušení. Tím není dotčen nárok Stran na náhradu škody a/nebo ukončení Smlouvy.</w:t>
      </w:r>
      <w:bookmarkEnd w:id="12"/>
    </w:p>
    <w:bookmarkEnd w:id="13"/>
    <w:p w14:paraId="5958D445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3FD44132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sz w:val="14"/>
          <w:szCs w:val="14"/>
          <w:lang w:eastAsia="en-GB"/>
        </w:rPr>
      </w:pPr>
      <w:bookmarkStart w:id="14" w:name="_Ref376534221"/>
      <w:r w:rsidRPr="009D1979">
        <w:rPr>
          <w:rFonts w:ascii="Tahoma" w:hAnsi="Tahoma" w:cs="Tahoma"/>
          <w:b/>
          <w:caps/>
          <w:sz w:val="14"/>
          <w:szCs w:val="14"/>
        </w:rPr>
        <w:t>Ukončení</w:t>
      </w: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Smlouvy</w:t>
      </w:r>
      <w:bookmarkEnd w:id="14"/>
    </w:p>
    <w:p w14:paraId="4CD5E4BE" w14:textId="77777777" w:rsidR="00F5116A" w:rsidRPr="009D1979" w:rsidRDefault="00F5116A" w:rsidP="00F5116A">
      <w:pPr>
        <w:jc w:val="center"/>
        <w:rPr>
          <w:rFonts w:ascii="Tahoma" w:hAnsi="Tahoma" w:cs="Tahoma"/>
          <w:sz w:val="14"/>
          <w:szCs w:val="14"/>
          <w:lang w:eastAsia="en-GB"/>
        </w:rPr>
      </w:pPr>
    </w:p>
    <w:p w14:paraId="44B53519" w14:textId="77777777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5" w:name="_Ref528576796"/>
      <w:r w:rsidRPr="009D1979">
        <w:rPr>
          <w:rFonts w:ascii="Tahoma" w:hAnsi="Tahoma" w:cs="Tahoma"/>
          <w:sz w:val="14"/>
          <w:szCs w:val="14"/>
          <w:lang w:eastAsia="en-GB"/>
        </w:rPr>
        <w:t>Smlouva se uzavírá na dobu neurčitou. Smlouva může být ukončena písemnou výpovědí bez udání důvodu kterékoliv ze Stran. Výpovědní doba činí tři (3) měsíce a začne běžet od prvního dne měsíce následujícího po měsíci, ve kterém byla výpověď doručena druhé Straně.</w:t>
      </w:r>
      <w:bookmarkEnd w:id="15"/>
      <w:r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76C2E562" w14:textId="3D897187" w:rsidR="00F5116A" w:rsidRPr="009D1979" w:rsidRDefault="00FE18E7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6" w:name="_Ref376251163"/>
      <w:bookmarkStart w:id="17" w:name="_Ref379910025"/>
      <w:r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je oprávněno odstoupit od Smlouvy s účinky k doručení odstoupení Klientovi v případech (i) stanovených zákonem, (ii) těmito VOP a dále kdy Klient (iii) poruší jakýmkoliv způsobem Smlouvu nebo tyto VOP, (iv) neoprávněně ohrožuje dobré jméno či pověst </w:t>
      </w:r>
      <w:r w:rsidR="007553DD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nebo osob s ním propojených, nebo (v) zasahuje do duševního vlastnictví </w:t>
      </w:r>
      <w:r w:rsidR="007553DD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nebo osob s ním propojených</w:t>
      </w:r>
      <w:r w:rsidR="00061207" w:rsidRPr="009D1979">
        <w:rPr>
          <w:rFonts w:ascii="Tahoma" w:hAnsi="Tahoma" w:cs="Tahoma"/>
          <w:sz w:val="14"/>
          <w:szCs w:val="14"/>
          <w:lang w:eastAsia="en-GB"/>
        </w:rPr>
        <w:t>,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(vi) Klient neposkytne společnosti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potřebnou součinnost, a to ani po předchozím písemném upozornění</w:t>
      </w:r>
      <w:r w:rsidR="00061207" w:rsidRPr="009D1979">
        <w:rPr>
          <w:rFonts w:ascii="Tahoma" w:hAnsi="Tahoma" w:cs="Tahoma"/>
          <w:sz w:val="14"/>
          <w:szCs w:val="14"/>
          <w:lang w:eastAsia="en-GB"/>
        </w:rPr>
        <w:t>,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(vii) Klient po dobu min. 14 po sobě jdoucích měsíců neučiní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bjednávky Poukázek, Kreditu, Elektronických karet či jiný</w:t>
      </w:r>
      <w:r w:rsidR="00061207" w:rsidRPr="009D1979">
        <w:rPr>
          <w:rFonts w:ascii="Tahoma" w:hAnsi="Tahoma" w:cs="Tahoma"/>
          <w:sz w:val="14"/>
          <w:szCs w:val="14"/>
          <w:lang w:eastAsia="en-GB"/>
        </w:rPr>
        <w:t>ch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benefitů, ke kterým se Smlouvou zavázal, nebo (viii) důvěra mezi Klientem a </w:t>
      </w:r>
      <w:r w:rsidR="007553DD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byla prokazatelně narušena.</w:t>
      </w:r>
      <w:bookmarkEnd w:id="16"/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2DE6D09F" w14:textId="5CD50DE0" w:rsidR="00F5116A" w:rsidRPr="009D1979" w:rsidRDefault="007553DD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je oprávněno odstoupit nebo Smlouvu vypovědět dle své volby v rozsahu celé Smlouvy nebo jen ve vztahu k určitému Produktu. </w:t>
      </w:r>
      <w:bookmarkEnd w:id="17"/>
    </w:p>
    <w:p w14:paraId="0ADE2C85" w14:textId="3D7DCF07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Klient není ve výpovědní době oprávněn zadávat nové Objednávky Elektronických karet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 , nedohodnou-li se Strany jinak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Vyúčtování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O</w:t>
      </w:r>
      <w:r w:rsidRPr="009D1979">
        <w:rPr>
          <w:rFonts w:ascii="Tahoma" w:hAnsi="Tahoma" w:cs="Tahoma"/>
          <w:sz w:val="14"/>
          <w:szCs w:val="14"/>
          <w:lang w:eastAsia="en-GB"/>
        </w:rPr>
        <w:t>bjednávek v rámci systému Cafeteria proběhne v případě odstoupení až po skončení posledního Zúčtovacího období. Obdobně budou po ukončení Smlouvy vypořádány také vztahy ohledně Elektronických karet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Právo Klienta na vrácení Poukázek podle 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_Ref376512922 \r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XII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odst.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2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se v případě ukončení Smlouvy omezuje tak, že Klient je povinen Poukázky předat </w:t>
      </w:r>
      <w:r w:rsidR="00176CBF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k proplacení nejpozději do (i) 14 dnů od data ukončení Smlouvy v případě odstoupení, nebo (ii) 1 měsíce od data ukončení Smlouvy v ostatních případech. Poukázky, které Klient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předá k proplacení po uplynutí doby uvedené v předchozí větě, nebude </w:t>
      </w:r>
      <w:r w:rsidR="00176CBF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povinno proplatit a vrátí je Klientovi.</w:t>
      </w:r>
    </w:p>
    <w:p w14:paraId="085EAC1B" w14:textId="74822F4D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18" w:name="_Ref222465000"/>
      <w:r w:rsidRPr="009D1979">
        <w:rPr>
          <w:rFonts w:ascii="Tahoma" w:hAnsi="Tahoma" w:cs="Tahoma"/>
          <w:sz w:val="14"/>
          <w:szCs w:val="14"/>
          <w:lang w:eastAsia="en-GB"/>
        </w:rPr>
        <w:t xml:space="preserve">V případě, že Klient využívá systém Cafeteria, má </w:t>
      </w:r>
      <w:r w:rsidR="00176CBF">
        <w:rPr>
          <w:rFonts w:ascii="Tahoma" w:hAnsi="Tahoma" w:cs="Tahoma"/>
          <w:sz w:val="14"/>
          <w:szCs w:val="14"/>
          <w:lang w:eastAsia="en-GB"/>
        </w:rPr>
        <w:t>Pluxee</w:t>
      </w:r>
      <w:r w:rsidR="00653E57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i Klient právo kdykoliv Smlouvu vypovědět v případě vážného porušení Smlouvy. Výpovědní doba v tomto případě začne běžet okamžikem doručení výpovědi druhé Straně a skončí spolu s koncem probíhajícího Zúčtovacího období, v němž byla výpověď doručena. </w:t>
      </w:r>
    </w:p>
    <w:p w14:paraId="32FD4DB8" w14:textId="77777777" w:rsidR="00F5116A" w:rsidRPr="009D1979" w:rsidRDefault="00F5116A" w:rsidP="00F5116A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Za vážné porušení Smlouvy Klientem se považuje:</w:t>
      </w:r>
      <w:bookmarkEnd w:id="18"/>
    </w:p>
    <w:p w14:paraId="3A9B5161" w14:textId="77777777" w:rsidR="00F5116A" w:rsidRPr="009D1979" w:rsidRDefault="00F5116A" w:rsidP="00F5116A">
      <w:pPr>
        <w:numPr>
          <w:ilvl w:val="1"/>
          <w:numId w:val="6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prodlení Klienta s jakoukoliv platbou dle Smlouvy v délce přesahující 10 dnů;</w:t>
      </w:r>
    </w:p>
    <w:p w14:paraId="738DBF4A" w14:textId="77777777" w:rsidR="00F5116A" w:rsidRPr="009D1979" w:rsidRDefault="00F5116A" w:rsidP="00F5116A">
      <w:pPr>
        <w:numPr>
          <w:ilvl w:val="1"/>
          <w:numId w:val="6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porušení ustanovení 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_Ref377138719 \n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V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>. VOP; a/ nebo</w:t>
      </w:r>
    </w:p>
    <w:p w14:paraId="1FF07DE9" w14:textId="77777777" w:rsidR="00F5116A" w:rsidRPr="009D1979" w:rsidRDefault="00F5116A" w:rsidP="00F5116A">
      <w:pPr>
        <w:numPr>
          <w:ilvl w:val="1"/>
          <w:numId w:val="6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zneužívání systému Cafeteria (tj. užívání systému Cafeteria k jinému účelu, než ke správě a umožnění čerpání Benefitů, a to Klientem nebo jeho zaměstnanci). </w:t>
      </w:r>
    </w:p>
    <w:p w14:paraId="681B0937" w14:textId="3993B61A" w:rsidR="00F5116A" w:rsidRPr="009D1979" w:rsidRDefault="00F5116A" w:rsidP="00F5116A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Za vážné porušení Smlouvy ze strany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176CBF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se považuje:</w:t>
      </w:r>
    </w:p>
    <w:p w14:paraId="703D7E4F" w14:textId="72BDC9CD" w:rsidR="00F5116A" w:rsidRPr="009D1979" w:rsidRDefault="00F5116A" w:rsidP="00F5116A">
      <w:pPr>
        <w:numPr>
          <w:ilvl w:val="1"/>
          <w:numId w:val="11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opakované a neopodstatněné prodloužení lhůt uvedených v systému Cafeteria pro dodání Benefitů Beneficientům způsobené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; a/nebo</w:t>
      </w:r>
    </w:p>
    <w:p w14:paraId="02239C28" w14:textId="7F67C0AF" w:rsidR="00F5116A" w:rsidRPr="009D1979" w:rsidRDefault="00F5116A" w:rsidP="00F5116A">
      <w:pPr>
        <w:numPr>
          <w:ilvl w:val="1"/>
          <w:numId w:val="11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opakovaná nedostupnost systému Cafeteria na úrovni menší než 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 xml:space="preserve">je </w:t>
      </w:r>
      <w:r w:rsidRPr="009D1979">
        <w:rPr>
          <w:rFonts w:ascii="Tahoma" w:hAnsi="Tahoma" w:cs="Tahoma"/>
          <w:sz w:val="14"/>
          <w:szCs w:val="14"/>
          <w:lang w:eastAsia="en-GB"/>
        </w:rPr>
        <w:t>dohodnut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á v rámci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Garance dostupnosti systému Cafeteria</w:t>
      </w:r>
      <w:r w:rsidR="006210C4" w:rsidRPr="009D1979">
        <w:rPr>
          <w:rFonts w:ascii="Tahoma" w:hAnsi="Tahoma" w:cs="Tahoma"/>
          <w:sz w:val="14"/>
          <w:szCs w:val="14"/>
          <w:lang w:eastAsia="en-GB"/>
        </w:rPr>
        <w:t>,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způsobená chybou softwarové aplikace systému Cafeteria.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2B2A5CF6" w14:textId="75F3ACD0" w:rsidR="00F5116A" w:rsidRPr="009D1979" w:rsidRDefault="00F5116A" w:rsidP="00F5116A">
      <w:pPr>
        <w:numPr>
          <w:ilvl w:val="1"/>
          <w:numId w:val="1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Je dohodnuto, že ustanovení § 2453 a § 2454 OZ se nepoužijí a pro zánik a ukončení vzájemných vztahů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a Klienta platí ustanovení tohoto čl. 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cs-CZ"/>
        </w:rPr>
        <w:instrText xml:space="preserve"> REF _Ref376534221 \n \h  \* MERGEFORMAT </w:instrText>
      </w:r>
      <w:r w:rsidRPr="009D1979">
        <w:rPr>
          <w:rFonts w:ascii="Tahoma" w:hAnsi="Tahoma" w:cs="Tahoma"/>
          <w:sz w:val="14"/>
          <w:szCs w:val="14"/>
          <w:lang w:eastAsia="cs-CZ"/>
        </w:rPr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cs-CZ"/>
        </w:rPr>
        <w:t>VI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>. VOP.</w:t>
      </w:r>
    </w:p>
    <w:p w14:paraId="133D0637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272422FB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sz w:val="14"/>
          <w:szCs w:val="14"/>
          <w:lang w:eastAsia="en-GB"/>
        </w:rPr>
        <w:br/>
      </w:r>
      <w:bookmarkStart w:id="19" w:name="_Ref377139059"/>
      <w:r w:rsidRPr="009D1979">
        <w:rPr>
          <w:rFonts w:ascii="Tahoma" w:hAnsi="Tahoma" w:cs="Tahoma"/>
          <w:b/>
          <w:sz w:val="14"/>
          <w:szCs w:val="14"/>
          <w:lang w:eastAsia="en-GB"/>
        </w:rPr>
        <w:t>SPOLEČNÁ A ZÁVĚREČNÁ USTANOVENÍ</w:t>
      </w:r>
      <w:bookmarkEnd w:id="19"/>
    </w:p>
    <w:p w14:paraId="305EB719" w14:textId="77777777" w:rsidR="00F5116A" w:rsidRPr="009D1979" w:rsidRDefault="00F5116A" w:rsidP="00F5116A">
      <w:pPr>
        <w:jc w:val="center"/>
        <w:rPr>
          <w:rFonts w:ascii="Tahoma" w:hAnsi="Tahoma" w:cs="Tahoma"/>
          <w:sz w:val="14"/>
          <w:szCs w:val="14"/>
          <w:lang w:eastAsia="en-GB"/>
        </w:rPr>
      </w:pPr>
    </w:p>
    <w:p w14:paraId="3CA31199" w14:textId="23C447ED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Dnem úhrady příslušné částky ze strany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je den odepsání příslušné částky z bankovního účtu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za účelem převodu na bankovní účet Klienta.</w:t>
      </w:r>
    </w:p>
    <w:p w14:paraId="56E6FA6A" w14:textId="1B7FA5C2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Klient se zavazuje nepoužít koncept spolupráce vytvořený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, na němž je Smlouva založena, pro spolupráci se třetími stranami</w:t>
      </w:r>
      <w:r w:rsidR="00357829" w:rsidRPr="009D1979">
        <w:rPr>
          <w:rFonts w:ascii="Tahoma" w:hAnsi="Tahoma" w:cs="Tahoma"/>
          <w:sz w:val="14"/>
          <w:szCs w:val="14"/>
          <w:lang w:eastAsia="en-GB"/>
        </w:rPr>
        <w:t xml:space="preserve"> po dobu trvání Smlouvy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bez předchozího písemného souhlasu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>.</w:t>
      </w:r>
    </w:p>
    <w:p w14:paraId="76219A8F" w14:textId="0B06B409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není oprávněn bez předchozího písemného souhlasu </w:t>
      </w:r>
      <w:r w:rsidR="00A3196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převést pohledávky ze Smlouvy na třetí osobu. Klient není oprávněn své pohledávky vůči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započítat. </w:t>
      </w:r>
    </w:p>
    <w:p w14:paraId="023348EE" w14:textId="06B93676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Nejde-li o (i) postup dle 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_Ref377139059 \n \h 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VII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. odst.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_Ref377139062 \r \h </w:instrText>
      </w:r>
      <w:r w:rsidR="00AF5700" w:rsidRPr="009D1979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7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nebo (ii) elektronickou kontraktaci v</w:t>
      </w:r>
      <w:r w:rsidR="001D77F6">
        <w:rPr>
          <w:rFonts w:ascii="Tahoma" w:hAnsi="Tahoma" w:cs="Tahoma"/>
          <w:sz w:val="14"/>
          <w:szCs w:val="14"/>
          <w:lang w:eastAsia="en-GB"/>
        </w:rPr>
        <w:t> </w:t>
      </w:r>
      <w:r w:rsidRPr="009D1979">
        <w:rPr>
          <w:rFonts w:ascii="Tahoma" w:hAnsi="Tahoma" w:cs="Tahoma"/>
          <w:sz w:val="14"/>
          <w:szCs w:val="14"/>
          <w:lang w:eastAsia="en-GB"/>
        </w:rPr>
        <w:t>systémech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, musí být změny a doplňky Smluvní dokumentace písemné a podepsané oběma Stranami, jinak jsou neplatné. </w:t>
      </w:r>
    </w:p>
    <w:p w14:paraId="04817202" w14:textId="0A6B0884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i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ohledně předmětu Smlouvy ve smyslu § 1765 odst. 2 OZ přebírají nebezpečí změny okolností. </w:t>
      </w:r>
    </w:p>
    <w:p w14:paraId="74FF7C42" w14:textId="4732538B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Práva a povinnosti ze Smlouvy (jako celku nebo po částech) může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postoupit na třetí osoby. O takovém postoupení práv a povinností bude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Klienta informovat. Klient s takovým postoupením předem souhlasí a vzdává se práva odmítnout osvobození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při takovém postoupení ve smyslu § 1899 OZ.</w:t>
      </w:r>
    </w:p>
    <w:p w14:paraId="084EF664" w14:textId="70BBE00C" w:rsidR="00F5116A" w:rsidRPr="009D1979" w:rsidRDefault="00C24556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20" w:name="_Ref377139062"/>
      <w:r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je oprávněno VOP, Ceník nebo Reklamační řád nebo jejich část za doby trvání Smlouvy změnit, přičemž v takovém případě platí, že:</w:t>
      </w:r>
      <w:bookmarkEnd w:id="20"/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584F1FC9" w14:textId="728F236B" w:rsidR="00F5116A" w:rsidRPr="009D1979" w:rsidRDefault="00F5116A" w:rsidP="00F5116A">
      <w:pPr>
        <w:numPr>
          <w:ilvl w:val="1"/>
          <w:numId w:val="13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změněné VOP, Ceník nebo Reklamační řád je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povinno odeslat písemně či elektronicky Klientovi nejméně 30 dnů před navrhovaným dnem účinnosti;</w:t>
      </w:r>
    </w:p>
    <w:p w14:paraId="6E834A78" w14:textId="642E279C" w:rsidR="00F5116A" w:rsidRPr="009D1979" w:rsidRDefault="00F5116A" w:rsidP="00F5116A">
      <w:pPr>
        <w:numPr>
          <w:ilvl w:val="1"/>
          <w:numId w:val="13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pokud Klient se změnou nesouhlasí, je oprávněn Smlouvu vypovědět v souladu s čl.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_Ref376534221 \r \h </w:instrText>
      </w:r>
      <w:r w:rsidR="00AF5700" w:rsidRPr="009D1979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VI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odst. 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en-GB"/>
        </w:rPr>
        <w:instrText xml:space="preserve"> REF _Ref528576796 \r \h </w:instrText>
      </w:r>
      <w:r w:rsidR="00AF5700" w:rsidRPr="009D1979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9D1979">
        <w:rPr>
          <w:rFonts w:ascii="Tahoma" w:hAnsi="Tahoma" w:cs="Tahoma"/>
          <w:sz w:val="14"/>
          <w:szCs w:val="14"/>
          <w:lang w:eastAsia="en-GB"/>
        </w:rPr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en-GB"/>
        </w:rPr>
        <w:t>1</w:t>
      </w:r>
      <w:r w:rsidRPr="009D1979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VOP, přičemž Smlouva se v takovém případě až do ukončení řídí původním zněním VOP, Ceníku a Reklamačního řádu;</w:t>
      </w:r>
    </w:p>
    <w:p w14:paraId="3DCCBF60" w14:textId="7E094338" w:rsidR="00F5116A" w:rsidRPr="009D1979" w:rsidRDefault="000A016C" w:rsidP="00F5116A">
      <w:pPr>
        <w:numPr>
          <w:ilvl w:val="1"/>
          <w:numId w:val="13"/>
        </w:numPr>
        <w:tabs>
          <w:tab w:val="left" w:pos="567"/>
        </w:tabs>
        <w:ind w:left="567" w:right="-1" w:hanging="283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je oprávněno VOP, Ceník nebo Reklamační řád měnit jen v přiměřeném rozsahu, a to pokud jde o (i) rozsah, způsob, podmínky a vyúčtování služeb poskytovaných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podle Smlouvy, (ii) rozsah a vlastnosti Produktů (včetně zavedení nových typů nebo rušení stávajících), (iii) podobu a design Produktů, (iv) způsoby úhrady ceny Produktů (včetně zavedení nových typů nebo rušení stávajících), (v) úpravy výše odměny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v návaznosti na vývoji inflace, daňové legislativy a nákladů na provoz systém</w:t>
      </w:r>
      <w:r w:rsidR="00946106" w:rsidRPr="009D1979">
        <w:rPr>
          <w:rFonts w:ascii="Tahoma" w:hAnsi="Tahoma" w:cs="Tahoma"/>
          <w:sz w:val="14"/>
          <w:szCs w:val="14"/>
          <w:lang w:eastAsia="en-GB"/>
        </w:rPr>
        <w:t>ů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umožňujících poskytování zprostředkovatelských služeb podle Smlouvy, (vi) úpravy v návaznosti na změny technologie zpracování Produktů (např. nové technické nosiče) a poskytování služeb podle Smlouvy.  </w:t>
      </w:r>
    </w:p>
    <w:p w14:paraId="72D6A15C" w14:textId="77777777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Vyřizování reklamací a stížností Klientů se řídí platným Reklamačním řádem.</w:t>
      </w:r>
    </w:p>
    <w:p w14:paraId="2EF93E4F" w14:textId="7F9865B4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</w:rPr>
        <w:t xml:space="preserve">Pokud ve Smlouvě není uvedeno jinak, Klient souhlasí s tím, že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může v souvislosti se Smlouvou používat elektronickou fakturaci, a to zasíláním faktur na e-mail pro fakturaci uvedený ve Smlouvě.</w:t>
      </w:r>
      <w:bookmarkStart w:id="21" w:name="_Ref514161807"/>
    </w:p>
    <w:p w14:paraId="732C843B" w14:textId="4464AB83" w:rsidR="00D03D8C" w:rsidRPr="009D1979" w:rsidRDefault="00A528B5" w:rsidP="00D03D8C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lastRenderedPageBreak/>
        <w:t xml:space="preserve">Klient a </w:t>
      </w:r>
      <w:r w:rsidR="00C24556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D03D8C" w:rsidRPr="009D1979">
        <w:rPr>
          <w:rFonts w:ascii="Tahoma" w:hAnsi="Tahoma" w:cs="Tahoma"/>
          <w:sz w:val="14"/>
          <w:szCs w:val="14"/>
          <w:lang w:eastAsia="en-GB"/>
        </w:rPr>
        <w:t xml:space="preserve">vystupují jako </w:t>
      </w:r>
      <w:r w:rsidR="009900D6" w:rsidRPr="009D1979">
        <w:rPr>
          <w:rFonts w:ascii="Tahoma" w:hAnsi="Tahoma" w:cs="Tahoma"/>
          <w:sz w:val="14"/>
          <w:szCs w:val="14"/>
          <w:lang w:eastAsia="en-GB"/>
        </w:rPr>
        <w:t xml:space="preserve">samostatní </w:t>
      </w:r>
      <w:r w:rsidR="00D03D8C" w:rsidRPr="009D1979">
        <w:rPr>
          <w:rFonts w:ascii="Tahoma" w:hAnsi="Tahoma" w:cs="Tahoma"/>
          <w:sz w:val="14"/>
          <w:szCs w:val="14"/>
          <w:lang w:eastAsia="en-GB"/>
        </w:rPr>
        <w:t>správci osobních údajů.</w:t>
      </w:r>
    </w:p>
    <w:p w14:paraId="418936A3" w14:textId="65149748" w:rsidR="00F5116A" w:rsidRPr="009D1979" w:rsidRDefault="00344FC5" w:rsidP="00D03D8C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K</w:t>
      </w:r>
      <w:r w:rsidR="00A528B5" w:rsidRPr="009D1979">
        <w:rPr>
          <w:rFonts w:ascii="Tahoma" w:hAnsi="Tahoma" w:cs="Tahoma"/>
          <w:sz w:val="14"/>
          <w:szCs w:val="14"/>
          <w:lang w:eastAsia="en-GB"/>
        </w:rPr>
        <w:t xml:space="preserve">lient a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="00A528B5" w:rsidRPr="009D1979">
        <w:rPr>
          <w:rFonts w:ascii="Tahoma" w:hAnsi="Tahoma" w:cs="Tahoma"/>
          <w:sz w:val="14"/>
          <w:szCs w:val="14"/>
        </w:rPr>
        <w:t xml:space="preserve"> samostatně zpracovávají </w:t>
      </w:r>
      <w:r w:rsidR="00A528B5" w:rsidRPr="009D1979">
        <w:rPr>
          <w:rStyle w:val="platne1"/>
          <w:rFonts w:ascii="Tahoma" w:hAnsi="Tahoma" w:cs="Tahoma"/>
          <w:sz w:val="14"/>
          <w:szCs w:val="14"/>
        </w:rPr>
        <w:t>osobní údaje Subjektů údajů</w:t>
      </w:r>
      <w:r w:rsidR="00A528B5" w:rsidRPr="009D1979">
        <w:rPr>
          <w:rFonts w:ascii="Tahoma" w:hAnsi="Tahoma" w:cs="Tahoma"/>
          <w:sz w:val="14"/>
          <w:szCs w:val="14"/>
        </w:rPr>
        <w:t xml:space="preserve"> </w:t>
      </w:r>
      <w:r w:rsidR="00A528B5" w:rsidRPr="009D1979">
        <w:rPr>
          <w:rStyle w:val="platne1"/>
          <w:rFonts w:ascii="Tahoma" w:hAnsi="Tahoma" w:cs="Tahoma"/>
          <w:sz w:val="14"/>
          <w:szCs w:val="14"/>
        </w:rPr>
        <w:t xml:space="preserve">za účelem plnění povinností ze Smlouvy o zprostředkování Benefitů, </w:t>
      </w:r>
      <w:r w:rsidR="00A528B5" w:rsidRPr="009D1979">
        <w:rPr>
          <w:rFonts w:ascii="Tahoma" w:hAnsi="Tahoma" w:cs="Tahoma"/>
          <w:sz w:val="14"/>
          <w:szCs w:val="14"/>
        </w:rPr>
        <w:t>přičemž účel a prostředky určuje každý správce samostatně v souladu s Nařízením</w:t>
      </w:r>
      <w:r w:rsidR="0084394C" w:rsidRPr="009D1979">
        <w:rPr>
          <w:rFonts w:ascii="Tahoma" w:hAnsi="Tahoma" w:cs="Tahoma"/>
          <w:sz w:val="14"/>
          <w:szCs w:val="14"/>
        </w:rPr>
        <w:t>.</w:t>
      </w:r>
      <w:bookmarkEnd w:id="21"/>
      <w:r w:rsidRPr="009D1979">
        <w:rPr>
          <w:rFonts w:ascii="Tahoma" w:hAnsi="Tahoma" w:cs="Tahoma"/>
          <w:sz w:val="14"/>
          <w:szCs w:val="14"/>
        </w:rPr>
        <w:t xml:space="preserve"> </w:t>
      </w:r>
      <w:r w:rsidR="00A528B5" w:rsidRPr="009D1979">
        <w:rPr>
          <w:rFonts w:ascii="Tahoma" w:hAnsi="Tahoma" w:cs="Tahoma"/>
          <w:sz w:val="14"/>
          <w:szCs w:val="14"/>
        </w:rPr>
        <w:t xml:space="preserve">Klient i </w:t>
      </w:r>
      <w:r w:rsidR="00FC36EE">
        <w:rPr>
          <w:rFonts w:ascii="Tahoma" w:hAnsi="Tahoma" w:cs="Tahoma"/>
          <w:sz w:val="14"/>
          <w:szCs w:val="14"/>
        </w:rPr>
        <w:t>Pluxee</w:t>
      </w:r>
      <w:r w:rsidR="001D77F6">
        <w:rPr>
          <w:rFonts w:ascii="Tahoma" w:hAnsi="Tahoma" w:cs="Tahoma"/>
          <w:sz w:val="14"/>
          <w:szCs w:val="14"/>
        </w:rPr>
        <w:t xml:space="preserve"> </w:t>
      </w:r>
      <w:r w:rsidR="00A528B5" w:rsidRPr="009D1979">
        <w:rPr>
          <w:rFonts w:ascii="Tahoma" w:hAnsi="Tahoma" w:cs="Tahoma"/>
          <w:sz w:val="14"/>
          <w:szCs w:val="14"/>
        </w:rPr>
        <w:t>na vlastní náklady plní své povinnosti podle Nařízení, zpracovávají Osobní údaje pouze v souladu s platnými požadavky.</w:t>
      </w:r>
    </w:p>
    <w:p w14:paraId="4801D638" w14:textId="61FC8510" w:rsidR="00F5116A" w:rsidRPr="009D1979" w:rsidRDefault="00F5116A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garantuje, že Osobními údaji prokazatelně disponuje v souladu s Nařízením a s obecně závaznými předpisy České republiky a pokud tak vyplývá z těchto předpisů, má rovněž řádně udělený souhlas subjektu údajů se zpracováním Osobních údajů. Odvolá-li subjekt údajů po dobu trvání závazku ze Smlouvy souhlas se zpracováním jeho osobních údajů, Klient bez zbytečného odkladu informuje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, které přestane Osobní údaje subjektu údajů zpracovávat a provede jejich výmaz, nepřetrvává-li u </w:t>
      </w:r>
      <w:r w:rsidR="00FC36EE"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>jiný důvod pro zpracování Osobních údajů.</w:t>
      </w:r>
    </w:p>
    <w:p w14:paraId="2668D484" w14:textId="221D457B" w:rsidR="00F5116A" w:rsidRPr="009D1979" w:rsidRDefault="00FC36EE" w:rsidP="00F5116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1D77F6">
        <w:rPr>
          <w:rFonts w:ascii="Tahoma" w:hAnsi="Tahoma" w:cs="Tahoma"/>
          <w:sz w:val="14"/>
          <w:szCs w:val="14"/>
          <w:lang w:eastAsia="en-GB"/>
        </w:rPr>
        <w:t xml:space="preserve"> p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řijalo taková technická a organizační opatření, aby nemohlo dojít k protiprávnímu nebo náhodnému zničení, ztrátě, pozměňování, k neoprávněnému zpřístupnění předávaných, uložených nebo jinak zpracovávaných Osobních údajů, nebo neoprávněnému přístupu k nim. </w:t>
      </w:r>
    </w:p>
    <w:p w14:paraId="4C83E642" w14:textId="295F790C" w:rsidR="00F5116A" w:rsidRPr="009D1979" w:rsidRDefault="00F5116A" w:rsidP="00651C4B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26FB05C" w14:textId="77777777" w:rsidR="00F5116A" w:rsidRPr="009D1979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val="cs-CZ"/>
        </w:rPr>
      </w:pPr>
      <w:r w:rsidRPr="009D1979">
        <w:rPr>
          <w:rFonts w:ascii="Tahoma" w:hAnsi="Tahoma" w:cs="Tahoma"/>
          <w:b/>
          <w:sz w:val="14"/>
          <w:szCs w:val="14"/>
          <w:lang w:val="cs-CZ"/>
        </w:rPr>
        <w:t xml:space="preserve"> </w:t>
      </w:r>
      <w:bookmarkStart w:id="22" w:name="_Ref377137498"/>
      <w:r w:rsidRPr="009D1979">
        <w:rPr>
          <w:rFonts w:ascii="Tahoma" w:hAnsi="Tahoma" w:cs="Tahoma"/>
          <w:b/>
          <w:sz w:val="14"/>
          <w:szCs w:val="14"/>
          <w:lang w:val="cs-CZ"/>
        </w:rPr>
        <w:t>POUKÁZKY</w:t>
      </w:r>
      <w:bookmarkEnd w:id="22"/>
    </w:p>
    <w:p w14:paraId="71CDB3A1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b/>
          <w:sz w:val="14"/>
          <w:szCs w:val="14"/>
          <w:lang w:eastAsia="en-GB"/>
        </w:rPr>
      </w:pPr>
    </w:p>
    <w:p w14:paraId="7B710B24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sz w:val="14"/>
          <w:szCs w:val="14"/>
          <w:lang w:eastAsia="en-GB"/>
        </w:rPr>
        <w:br/>
      </w:r>
      <w:bookmarkStart w:id="23" w:name="_Ref379876072"/>
      <w:r w:rsidRPr="009D1979">
        <w:rPr>
          <w:rFonts w:ascii="Tahoma" w:hAnsi="Tahoma" w:cs="Tahoma"/>
          <w:b/>
          <w:sz w:val="14"/>
          <w:szCs w:val="14"/>
          <w:lang w:eastAsia="en-GB"/>
        </w:rPr>
        <w:t xml:space="preserve">ROZSAH </w:t>
      </w:r>
      <w:r w:rsidRPr="009D1979">
        <w:rPr>
          <w:rFonts w:ascii="Tahoma" w:hAnsi="Tahoma" w:cs="Tahoma"/>
          <w:b/>
          <w:sz w:val="14"/>
          <w:szCs w:val="14"/>
        </w:rPr>
        <w:t>POSKYTOVANÝCH</w:t>
      </w:r>
      <w:r w:rsidRPr="009D1979">
        <w:rPr>
          <w:rFonts w:ascii="Tahoma" w:hAnsi="Tahoma" w:cs="Tahoma"/>
          <w:b/>
          <w:sz w:val="14"/>
          <w:szCs w:val="14"/>
          <w:lang w:eastAsia="en-GB"/>
        </w:rPr>
        <w:t xml:space="preserve"> SLUŽEB A POUŽITÍ POUKÁZEK</w:t>
      </w:r>
      <w:bookmarkEnd w:id="23"/>
    </w:p>
    <w:p w14:paraId="3AC55465" w14:textId="77777777" w:rsidR="00F5116A" w:rsidRPr="009D1979" w:rsidRDefault="00F5116A" w:rsidP="00F5116A">
      <w:pPr>
        <w:ind w:right="-1"/>
        <w:jc w:val="center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1AEF1BA" w14:textId="77777777" w:rsidR="00C1774E" w:rsidRPr="009D1979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24" w:name="_Hlk40172022"/>
      <w:r w:rsidRPr="009D1979">
        <w:rPr>
          <w:rFonts w:ascii="Tahoma" w:hAnsi="Tahoma" w:cs="Tahoma"/>
          <w:sz w:val="14"/>
          <w:szCs w:val="14"/>
          <w:lang w:eastAsia="cs-CZ"/>
        </w:rPr>
        <w:t>Poukázky lze použít k úhradě ceny následujících druhů zboží a služeb (Benefitů):</w:t>
      </w:r>
    </w:p>
    <w:p w14:paraId="0F7C5985" w14:textId="347F7CDE" w:rsidR="00C1774E" w:rsidRPr="009D1979" w:rsidRDefault="00E071A4" w:rsidP="00C1774E">
      <w:pPr>
        <w:tabs>
          <w:tab w:val="left" w:pos="2113"/>
          <w:tab w:val="left" w:pos="5509"/>
        </w:tabs>
        <w:ind w:left="284"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b/>
          <w:sz w:val="14"/>
          <w:szCs w:val="14"/>
          <w:lang w:eastAsia="cs-CZ"/>
        </w:rPr>
        <w:t xml:space="preserve">Poukázka </w:t>
      </w:r>
      <w:r w:rsidR="00C1774E" w:rsidRPr="009D1979">
        <w:rPr>
          <w:rFonts w:ascii="Tahoma" w:hAnsi="Tahoma" w:cs="Tahoma"/>
          <w:b/>
          <w:sz w:val="14"/>
          <w:szCs w:val="14"/>
          <w:lang w:eastAsia="cs-CZ"/>
        </w:rPr>
        <w:t>Gastro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 ve smyslu § 6 odst. 9 písm. b) a § 24 odst. 2 písm. j) bod 4. ZDP slouží k zajištění závodního stravování zaměstnanců. </w:t>
      </w:r>
      <w:r>
        <w:rPr>
          <w:rFonts w:ascii="Tahoma" w:hAnsi="Tahoma" w:cs="Tahoma"/>
          <w:sz w:val="14"/>
          <w:szCs w:val="14"/>
          <w:lang w:eastAsia="cs-CZ"/>
        </w:rPr>
        <w:t xml:space="preserve">Poukázku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Gastro lze využít ke stravování a nákupu potravin.</w:t>
      </w:r>
    </w:p>
    <w:p w14:paraId="7ECA1487" w14:textId="514968A9" w:rsidR="00774B1E" w:rsidRPr="009D1979" w:rsidRDefault="00E071A4" w:rsidP="00C1774E">
      <w:pPr>
        <w:tabs>
          <w:tab w:val="left" w:pos="2113"/>
          <w:tab w:val="left" w:pos="5509"/>
        </w:tabs>
        <w:ind w:left="284" w:right="-1"/>
        <w:jc w:val="both"/>
        <w:outlineLvl w:val="1"/>
        <w:rPr>
          <w:rFonts w:ascii="Tahoma" w:hAnsi="Tahoma" w:cs="Tahoma"/>
          <w:b/>
          <w:sz w:val="14"/>
          <w:szCs w:val="14"/>
          <w:lang w:eastAsia="cs-CZ"/>
        </w:rPr>
      </w:pPr>
      <w:r>
        <w:rPr>
          <w:rFonts w:ascii="Tahoma" w:hAnsi="Tahoma" w:cs="Tahoma"/>
          <w:b/>
          <w:sz w:val="14"/>
          <w:szCs w:val="14"/>
          <w:lang w:eastAsia="cs-CZ"/>
        </w:rPr>
        <w:t xml:space="preserve">Poukázka </w:t>
      </w:r>
      <w:r w:rsidR="00C1774E" w:rsidRPr="009D1979">
        <w:rPr>
          <w:rFonts w:ascii="Tahoma" w:hAnsi="Tahoma" w:cs="Tahoma"/>
          <w:b/>
          <w:sz w:val="14"/>
          <w:szCs w:val="14"/>
          <w:lang w:eastAsia="cs-CZ"/>
        </w:rPr>
        <w:t>Flexi</w:t>
      </w:r>
      <w:r w:rsidR="00D31180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</w:p>
    <w:p w14:paraId="579E7787" w14:textId="4727E084" w:rsidR="00307ED3" w:rsidRPr="009D1979" w:rsidRDefault="00F025A5" w:rsidP="00B72D80">
      <w:pPr>
        <w:pStyle w:val="Odstavecseseznamem"/>
        <w:numPr>
          <w:ilvl w:val="0"/>
          <w:numId w:val="54"/>
        </w:numPr>
        <w:tabs>
          <w:tab w:val="left" w:pos="2113"/>
          <w:tab w:val="left" w:pos="5509"/>
        </w:tabs>
        <w:ind w:left="64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v</w:t>
      </w:r>
      <w:r w:rsidR="00B72D80" w:rsidRPr="009D1979">
        <w:rPr>
          <w:rFonts w:ascii="Tahoma" w:hAnsi="Tahoma" w:cs="Tahoma"/>
          <w:sz w:val="14"/>
          <w:szCs w:val="14"/>
          <w:lang w:eastAsia="cs-CZ"/>
        </w:rPr>
        <w:t xml:space="preserve">e smyslu § 6 odst. 9. písm. d) ZDP umožňuje čerpání Benefitu ve formě možnosti využití rekreace, kterou se rozumí pobyt nebo zájezd ve smyslu </w:t>
      </w:r>
      <w:r w:rsidR="00307ED3" w:rsidRPr="009D1979">
        <w:rPr>
          <w:rFonts w:ascii="Tahoma" w:hAnsi="Tahoma" w:cs="Tahoma"/>
          <w:sz w:val="14"/>
          <w:szCs w:val="14"/>
          <w:lang w:eastAsia="cs-CZ"/>
        </w:rPr>
        <w:t>§ 1 zákona č. 159/1999 Sb., v platném znění;</w:t>
      </w:r>
    </w:p>
    <w:p w14:paraId="6F84F479" w14:textId="46D7DC50" w:rsidR="00986481" w:rsidRPr="009D1979" w:rsidRDefault="00986481" w:rsidP="00986481">
      <w:pPr>
        <w:pStyle w:val="Odstavecseseznamem"/>
        <w:numPr>
          <w:ilvl w:val="0"/>
          <w:numId w:val="54"/>
        </w:numPr>
        <w:tabs>
          <w:tab w:val="left" w:pos="2113"/>
          <w:tab w:val="left" w:pos="5509"/>
        </w:tabs>
        <w:ind w:left="64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ve smyslu § 6 odst. 9. písm. d) ZDP umožňuje čerpání Benefitu ve formě možnosti užívání tělovýchovných a sportovních zařízení, ve formě příspěvků na kulturní</w:t>
      </w:r>
      <w:r w:rsidR="006B703B" w:rsidRPr="009D1979">
        <w:rPr>
          <w:rFonts w:ascii="Tahoma" w:hAnsi="Tahoma" w:cs="Tahoma"/>
          <w:sz w:val="14"/>
          <w:szCs w:val="14"/>
          <w:lang w:eastAsia="cs-CZ"/>
        </w:rPr>
        <w:t xml:space="preserve"> pořady a sportovní akce </w:t>
      </w:r>
      <w:r w:rsidR="006F4568" w:rsidRPr="009D1979">
        <w:rPr>
          <w:rFonts w:ascii="Tahoma" w:hAnsi="Tahoma" w:cs="Tahoma"/>
          <w:sz w:val="14"/>
          <w:szCs w:val="14"/>
          <w:lang w:eastAsia="cs-CZ"/>
        </w:rPr>
        <w:t>nebo možnosti nákupu knih v papírové podobě ve vybraných provozovnách smluvních Partnerů;</w:t>
      </w:r>
    </w:p>
    <w:p w14:paraId="7D6A2839" w14:textId="77777777" w:rsidR="00B42C4D" w:rsidRPr="009D1979" w:rsidRDefault="000E2800" w:rsidP="00CD7117">
      <w:pPr>
        <w:pStyle w:val="Odstavecseseznamem"/>
        <w:numPr>
          <w:ilvl w:val="0"/>
          <w:numId w:val="54"/>
        </w:numPr>
        <w:tabs>
          <w:tab w:val="left" w:pos="2113"/>
          <w:tab w:val="left" w:pos="5509"/>
        </w:tabs>
        <w:ind w:left="64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ve smyslu § 6 odst. 9. písm. d) ZDP umožňuje čerpání Benefitu ve formě možnosti </w:t>
      </w:r>
      <w:r w:rsidR="004A1FBA" w:rsidRPr="009D1979">
        <w:rPr>
          <w:rFonts w:ascii="Tahoma" w:hAnsi="Tahoma" w:cs="Tahoma"/>
          <w:sz w:val="14"/>
          <w:szCs w:val="14"/>
          <w:lang w:eastAsia="cs-CZ"/>
        </w:rPr>
        <w:t>využití zdravotnických zařízení, včetně možnosti úrady ceny zdravotnických prostředků vydaných k tomu oprávněnými osobami</w:t>
      </w:r>
      <w:r w:rsidRPr="009D1979">
        <w:rPr>
          <w:rFonts w:ascii="Tahoma" w:hAnsi="Tahoma" w:cs="Tahoma"/>
          <w:sz w:val="14"/>
          <w:szCs w:val="14"/>
          <w:lang w:eastAsia="cs-CZ"/>
        </w:rPr>
        <w:t>;</w:t>
      </w:r>
    </w:p>
    <w:p w14:paraId="38F49084" w14:textId="02F25231" w:rsidR="00C1774E" w:rsidRPr="009D1979" w:rsidRDefault="00C1774E" w:rsidP="00B42C4D">
      <w:pPr>
        <w:tabs>
          <w:tab w:val="left" w:pos="2113"/>
          <w:tab w:val="left" w:pos="5509"/>
        </w:tabs>
        <w:ind w:left="283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Pokud se na tom Strany dohodnou, nemusí </w:t>
      </w:r>
      <w:r w:rsidR="00E071A4">
        <w:rPr>
          <w:rFonts w:ascii="Tahoma" w:hAnsi="Tahoma" w:cs="Tahoma"/>
          <w:sz w:val="14"/>
          <w:szCs w:val="14"/>
          <w:lang w:eastAsia="cs-CZ"/>
        </w:rPr>
        <w:t xml:space="preserve">poukázka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Flexi obsahovat službu </w:t>
      </w:r>
      <w:r w:rsidR="00A61538" w:rsidRPr="009D1979">
        <w:rPr>
          <w:rFonts w:ascii="Tahoma" w:hAnsi="Tahoma" w:cs="Tahoma"/>
          <w:sz w:val="14"/>
          <w:szCs w:val="14"/>
          <w:lang w:eastAsia="cs-CZ"/>
        </w:rPr>
        <w:t xml:space="preserve">ve smyslu § 6 odst. 9. písm. D) ZD. </w:t>
      </w:r>
    </w:p>
    <w:p w14:paraId="02695FA2" w14:textId="0F0C7FF6" w:rsidR="00C1774E" w:rsidRPr="009D1979" w:rsidRDefault="007E35A1" w:rsidP="00C1774E">
      <w:pPr>
        <w:tabs>
          <w:tab w:val="left" w:pos="2113"/>
          <w:tab w:val="left" w:pos="5509"/>
        </w:tabs>
        <w:ind w:left="284"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b/>
          <w:sz w:val="14"/>
          <w:szCs w:val="14"/>
          <w:lang w:eastAsia="cs-CZ"/>
        </w:rPr>
        <w:t xml:space="preserve">Poukázka </w:t>
      </w:r>
      <w:r w:rsidR="00484592">
        <w:rPr>
          <w:rFonts w:ascii="Tahoma" w:hAnsi="Tahoma" w:cs="Tahoma"/>
          <w:b/>
          <w:sz w:val="14"/>
          <w:szCs w:val="14"/>
          <w:lang w:eastAsia="cs-CZ"/>
        </w:rPr>
        <w:t>Dárek</w:t>
      </w:r>
      <w:r w:rsidR="00B811E5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ve smyslu § 6 odst. 9 písm. g) ZDP umožňuje čerpání Benefitu ve formě nepeněžního bezúplatného plnění. </w:t>
      </w:r>
      <w:r>
        <w:rPr>
          <w:rFonts w:ascii="Tahoma" w:hAnsi="Tahoma" w:cs="Tahoma"/>
          <w:sz w:val="14"/>
          <w:szCs w:val="14"/>
          <w:lang w:eastAsia="cs-CZ"/>
        </w:rPr>
        <w:t xml:space="preserve">Poukázku </w:t>
      </w:r>
      <w:r w:rsidR="00484592">
        <w:rPr>
          <w:rFonts w:ascii="Tahoma" w:hAnsi="Tahoma" w:cs="Tahoma"/>
          <w:sz w:val="14"/>
          <w:szCs w:val="14"/>
          <w:lang w:eastAsia="cs-CZ"/>
        </w:rPr>
        <w:t>Dárek</w:t>
      </w:r>
      <w:r w:rsidR="007F4497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lze využít pro odběr hmotných dárků i služeb.</w:t>
      </w:r>
    </w:p>
    <w:p w14:paraId="033E2B51" w14:textId="0069522C" w:rsidR="00C1774E" w:rsidRPr="009D1979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Podrobnější informace o jednotlivých druzích Poukázek jsou k dispozici na webových stránkách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(</w:t>
      </w:r>
      <w:hyperlink r:id="rId27" w:history="1"/>
      <w:r w:rsidRPr="009D1979">
        <w:rPr>
          <w:rFonts w:ascii="Tahoma" w:hAnsi="Tahoma" w:cs="Tahoma"/>
          <w:sz w:val="14"/>
          <w:szCs w:val="14"/>
          <w:lang w:eastAsia="cs-CZ"/>
        </w:rPr>
        <w:t>).</w:t>
      </w:r>
    </w:p>
    <w:p w14:paraId="031080EC" w14:textId="77777777" w:rsidR="00C1774E" w:rsidRPr="009D1979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Označení Benefitů, k jejichž úhradě lze jednotlivé druhy Poukázek použít, je na </w:t>
      </w:r>
      <w:r w:rsidRPr="009D1979">
        <w:rPr>
          <w:rFonts w:ascii="Tahoma" w:hAnsi="Tahoma" w:cs="Tahoma"/>
          <w:sz w:val="14"/>
          <w:szCs w:val="14"/>
          <w:lang w:eastAsia="cs-CZ"/>
        </w:rPr>
        <w:t>každé z nich vyznačen. K úhradě jiného než vyznačeného Benefitu nelze Poukázku použít. Každá Poukázka obsahuje informaci o její nominální hodnotě nebo způsobu uplatnění.</w:t>
      </w:r>
    </w:p>
    <w:p w14:paraId="2B2E7D95" w14:textId="0FFF788B" w:rsidR="00C1774E" w:rsidRPr="009D1979" w:rsidRDefault="000A016C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v rámci své zprostředkovatelské činnosti zajištuje síť Partnerů, v jejichž provozovnách lze jednotlivé druhy Poukázek uplatnit a kteří jsou k jejich přijímání smluvně zavázáni. Klient bere na vědomí, že tato síť Partnerů muže v průběhu času doznat změn, a </w:t>
      </w:r>
      <w:r w:rsidR="001928B1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si vyhrazuje právo činit takovéto změny. Aktuální seznamy Partnerů jsou k dispozici na webových stránkách </w:t>
      </w:r>
      <w:r w:rsidR="00AB4D19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(</w:t>
      </w:r>
      <w:hyperlink r:id="rId28" w:history="1">
        <w:r w:rsidR="00A3764D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www.vyhledavac.pluxee.cz</w:t>
        </w:r>
      </w:hyperlink>
      <w:r w:rsidR="00C1774E" w:rsidRPr="009D1979">
        <w:rPr>
          <w:rFonts w:ascii="Tahoma" w:hAnsi="Tahoma" w:cs="Tahoma"/>
          <w:sz w:val="14"/>
          <w:szCs w:val="14"/>
          <w:lang w:eastAsia="cs-CZ"/>
        </w:rPr>
        <w:t xml:space="preserve">). Provozovny smluvních Partnerů </w:t>
      </w:r>
      <w:r w:rsidR="00AB4D19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1774E" w:rsidRPr="009D1979">
        <w:rPr>
          <w:rFonts w:ascii="Tahoma" w:hAnsi="Tahoma" w:cs="Tahoma"/>
          <w:sz w:val="14"/>
          <w:szCs w:val="14"/>
          <w:lang w:eastAsia="cs-CZ"/>
        </w:rPr>
        <w:t>mohou rovněž být označeny samolepícími etiketami informujícími o tom, které druhy Poukázek je možné u tohoto Partnera použít.</w:t>
      </w:r>
    </w:p>
    <w:p w14:paraId="31948F2C" w14:textId="77777777" w:rsidR="00C1774E" w:rsidRDefault="00C1774E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Jsou-li s některým druhem Poukázky spojeny jakékoli daňové výhody, jejich uplatnění spočívá výhradně na rozhodnutí a odpovědnosti Klienta a řídí se zejména ZDP.</w:t>
      </w:r>
    </w:p>
    <w:p w14:paraId="044A7DB1" w14:textId="5F95C23B" w:rsidR="006B3413" w:rsidRDefault="006B3413" w:rsidP="00C1774E">
      <w:pPr>
        <w:numPr>
          <w:ilvl w:val="1"/>
          <w:numId w:val="1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Klient bere na vědomí, že Pluxee neodpovídá za kvalitu zboží a služeb čerpaných na základě Poukázky a ani nepřebírá odpovědnost za možná rizika, která mohou být pro držitele Poukázky s</w:t>
      </w:r>
      <w:r w:rsidR="00D32F4A">
        <w:rPr>
          <w:rFonts w:ascii="Tahoma" w:hAnsi="Tahoma" w:cs="Tahoma"/>
          <w:sz w:val="14"/>
          <w:szCs w:val="14"/>
          <w:lang w:eastAsia="cs-CZ"/>
        </w:rPr>
        <w:t> čerpáním služeb nebo nákupu zboží u Partnerů spojena.</w:t>
      </w:r>
    </w:p>
    <w:p w14:paraId="4D1A37FE" w14:textId="77777777" w:rsidR="008E695B" w:rsidRPr="009D1979" w:rsidRDefault="008E695B" w:rsidP="008E695B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6CCC6FE8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cs-CZ"/>
        </w:rPr>
      </w:pPr>
      <w:bookmarkStart w:id="25" w:name="_Ref377138057"/>
      <w:bookmarkStart w:id="26" w:name="_Ref377139789"/>
      <w:bookmarkEnd w:id="24"/>
      <w:r w:rsidRPr="009D1979">
        <w:rPr>
          <w:rFonts w:ascii="Tahoma" w:hAnsi="Tahoma" w:cs="Tahoma"/>
          <w:b/>
          <w:caps/>
          <w:sz w:val="14"/>
          <w:szCs w:val="14"/>
          <w:lang w:eastAsia="cs-CZ"/>
        </w:rPr>
        <w:t xml:space="preserve">OBJEDNÁVKA </w:t>
      </w:r>
      <w:bookmarkEnd w:id="25"/>
      <w:bookmarkEnd w:id="26"/>
    </w:p>
    <w:p w14:paraId="79EE1B74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cs-CZ"/>
        </w:rPr>
      </w:pPr>
    </w:p>
    <w:p w14:paraId="2F00D7CD" w14:textId="2F70F788" w:rsidR="00703E5D" w:rsidRPr="009D1979" w:rsidRDefault="00703E5D" w:rsidP="00703E5D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Klient může Poukázky objednat </w: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t xml:space="preserve">prostřednictvím </w:t>
      </w:r>
      <w:hyperlink r:id="rId29" w:history="1">
        <w:r w:rsidR="00A3764D">
          <w:rPr>
            <w:rStyle w:val="Hypertextovodkaz"/>
            <w:rFonts w:ascii="Tahoma" w:hAnsi="Tahoma" w:cs="Tahoma"/>
            <w:bCs/>
            <w:sz w:val="14"/>
            <w:szCs w:val="14"/>
            <w:lang w:eastAsia="en-GB"/>
          </w:rPr>
          <w:t>www.order.pluxee.cz</w:t>
        </w:r>
      </w:hyperlink>
      <w:r w:rsidR="006D7929" w:rsidRPr="009D1979">
        <w:rPr>
          <w:rStyle w:val="Hypertextovodkaz"/>
          <w:rFonts w:ascii="Tahoma" w:hAnsi="Tahoma" w:cs="Tahoma"/>
          <w:bCs/>
          <w:sz w:val="14"/>
          <w:szCs w:val="14"/>
          <w:lang w:eastAsia="en-GB"/>
        </w:rPr>
        <w:t xml:space="preserve">, </w:t>
      </w:r>
      <w:r w:rsidR="0012702D" w:rsidRPr="00DA574E">
        <w:rPr>
          <w:rStyle w:val="Hypertextovodkaz"/>
          <w:rFonts w:ascii="Tahoma" w:hAnsi="Tahoma" w:cs="Tahoma"/>
          <w:bCs/>
          <w:color w:val="auto"/>
          <w:sz w:val="14"/>
          <w:szCs w:val="14"/>
          <w:lang w:eastAsia="en-GB"/>
        </w:rPr>
        <w:t>Pluxee</w:t>
      </w:r>
      <w:r w:rsidR="009068BF" w:rsidRPr="009D1979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>nebo vyplněním typizovaného objednávkového formuláře a jeho osobním doručením zákaznickému centru. Klient s písemnou smlouvou může Poukázky dále objednat i faxem nebo e-mailem zaslaným na adresu</w:t>
      </w:r>
      <w:r w:rsidR="00830540">
        <w:rPr>
          <w:rFonts w:ascii="Tahoma" w:hAnsi="Tahoma" w:cs="Tahoma"/>
          <w:sz w:val="14"/>
          <w:szCs w:val="14"/>
          <w:lang w:eastAsia="cs-CZ"/>
        </w:rPr>
        <w:t xml:space="preserve"> </w:t>
      </w:r>
      <w:hyperlink r:id="rId30" w:history="1">
        <w:r w:rsidR="00830540" w:rsidRPr="002765F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info.cz@pluxeegroup.com</w:t>
        </w:r>
      </w:hyperlink>
      <w:r w:rsidR="00830540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="00186CBC" w:rsidRPr="009D1979">
        <w:rPr>
          <w:rStyle w:val="Hypertextovodkaz"/>
          <w:rFonts w:ascii="Tahoma" w:hAnsi="Tahoma" w:cs="Tahoma"/>
          <w:sz w:val="14"/>
          <w:szCs w:val="14"/>
          <w:lang w:eastAsia="cs-CZ"/>
        </w:rPr>
        <w:instrText>info.cz@sodexo.com</w:instrTex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="00186CBC" w:rsidRPr="009D1979">
        <w:rPr>
          <w:rStyle w:val="Hypertextovodkaz"/>
          <w:rFonts w:ascii="Tahoma" w:hAnsi="Tahoma" w:cs="Tahoma"/>
          <w:sz w:val="14"/>
          <w:szCs w:val="14"/>
          <w:lang w:eastAsia="cs-CZ"/>
        </w:rPr>
        <w:t>info.cz@sodexo.com</w:t>
      </w:r>
      <w:r w:rsidR="00186CBC"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>z emailové adresy Kontaktní osoby,</w:t>
      </w:r>
      <w:r w:rsidR="006753EC"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prostřednictvím systému Cafeteria </w:t>
      </w:r>
      <w:r w:rsidRPr="009D1979">
        <w:rPr>
          <w:rFonts w:ascii="Tahoma" w:hAnsi="Tahoma" w:cs="Tahoma"/>
          <w:sz w:val="14"/>
          <w:szCs w:val="14"/>
        </w:rPr>
        <w:t>nebo prostřednictvím Klientského</w:t>
      </w:r>
      <w:r w:rsidR="00855E50"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portálu</w:t>
      </w:r>
      <w:r w:rsidR="006D7929" w:rsidRPr="009D1979">
        <w:rPr>
          <w:rFonts w:ascii="Tahoma" w:hAnsi="Tahoma" w:cs="Tahoma"/>
          <w:sz w:val="14"/>
          <w:szCs w:val="14"/>
        </w:rPr>
        <w:t>.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1F337584" w14:textId="53A8FC5B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Klient je povinen řádně vyplnit všechny údaje v 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bjednávce. </w:t>
      </w:r>
    </w:p>
    <w:p w14:paraId="14300BA4" w14:textId="17F11F0D" w:rsidR="00F5116A" w:rsidRPr="009D1979" w:rsidRDefault="0012702D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neodpovídá za výsledek plnění 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bjednávky Klienta v případě, že 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bjednávka obsahuje vady či zjevné nesprávnosti.</w:t>
      </w:r>
    </w:p>
    <w:p w14:paraId="123B5F62" w14:textId="1C9383A0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Odměna za každou objednanou Poukázku je stanovena jako součet její nominální hodnoty a poplatku za vydání Poukázky specifikovaného v Ceníku. V případě, že je celková částka odměny za vydání Poukázky bez DPH v rámci jedné 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O</w:t>
      </w:r>
      <w:r w:rsidRPr="009D1979">
        <w:rPr>
          <w:rFonts w:ascii="Tahoma" w:hAnsi="Tahoma" w:cs="Tahoma"/>
          <w:sz w:val="14"/>
          <w:szCs w:val="14"/>
          <w:lang w:eastAsia="cs-CZ"/>
        </w:rPr>
        <w:t>bjednávky nižší než minimální odměna specifikovaná v Ceníku, zavazuje se Klient zaplatit za objednané Poukázky celkovou odměnu odpovídající takové minimální odměně, navýšené o DPH.</w:t>
      </w:r>
    </w:p>
    <w:p w14:paraId="0AC6ED0D" w14:textId="622D644B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27" w:name="_Ref377139915"/>
      <w:bookmarkStart w:id="28" w:name="_Ref377139796"/>
      <w:r w:rsidRPr="009D1979">
        <w:rPr>
          <w:rFonts w:ascii="Tahoma" w:hAnsi="Tahoma" w:cs="Tahoma"/>
          <w:sz w:val="14"/>
          <w:szCs w:val="14"/>
          <w:lang w:eastAsia="cs-CZ"/>
        </w:rPr>
        <w:t>Odměnu za objednané Poukázky hradí Klient předem bankovním převodem na základě proforma faktury, hotově v zákaznickém centru nebo na dobírku</w:t>
      </w:r>
      <w:r w:rsidR="00946106" w:rsidRPr="009D1979">
        <w:rPr>
          <w:rFonts w:ascii="Tahoma" w:hAnsi="Tahoma" w:cs="Tahoma"/>
          <w:sz w:val="14"/>
          <w:szCs w:val="14"/>
          <w:lang w:eastAsia="cs-CZ"/>
        </w:rPr>
        <w:t>, nedohodnou-li se Strany jinak.</w:t>
      </w:r>
      <w:bookmarkEnd w:id="27"/>
      <w:bookmarkEnd w:id="28"/>
      <w:r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0C80B2EA" w14:textId="77777777" w:rsidR="00F5116A" w:rsidRPr="009D1979" w:rsidRDefault="00F5116A" w:rsidP="00F5116A">
      <w:pPr>
        <w:numPr>
          <w:ilvl w:val="1"/>
          <w:numId w:val="15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Ustanovení čl. 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cs-CZ"/>
        </w:rPr>
        <w:instrText xml:space="preserve"> REF _Ref377139789 \n \h  \* MERGEFORMAT </w:instrText>
      </w:r>
      <w:r w:rsidRPr="009D1979">
        <w:rPr>
          <w:rFonts w:ascii="Tahoma" w:hAnsi="Tahoma" w:cs="Tahoma"/>
          <w:sz w:val="14"/>
          <w:szCs w:val="14"/>
          <w:lang w:eastAsia="cs-CZ"/>
        </w:rPr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cs-CZ"/>
        </w:rPr>
        <w:t>IX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. odst. 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9D1979">
        <w:rPr>
          <w:rFonts w:ascii="Tahoma" w:hAnsi="Tahoma" w:cs="Tahoma"/>
          <w:sz w:val="14"/>
          <w:szCs w:val="14"/>
          <w:lang w:eastAsia="cs-CZ"/>
        </w:rPr>
        <w:instrText xml:space="preserve"> REF _Ref377139915 \n \h  \* MERGEFORMAT </w:instrText>
      </w:r>
      <w:r w:rsidRPr="009D1979">
        <w:rPr>
          <w:rFonts w:ascii="Tahoma" w:hAnsi="Tahoma" w:cs="Tahoma"/>
          <w:sz w:val="14"/>
          <w:szCs w:val="14"/>
          <w:lang w:eastAsia="cs-CZ"/>
        </w:rPr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9D1979">
        <w:rPr>
          <w:rFonts w:ascii="Tahoma" w:hAnsi="Tahoma" w:cs="Tahoma"/>
          <w:sz w:val="14"/>
          <w:szCs w:val="14"/>
          <w:lang w:eastAsia="cs-CZ"/>
        </w:rPr>
        <w:t>5</w:t>
      </w:r>
      <w:r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výše se neuplatní při platbě Poukázek objednaných prostřednictvím systému Cafeteria.</w:t>
      </w:r>
    </w:p>
    <w:p w14:paraId="405C6E69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35047CD9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</w:rPr>
      </w:pPr>
      <w:bookmarkStart w:id="29" w:name="_Ref528677078"/>
      <w:r w:rsidRPr="009D1979">
        <w:rPr>
          <w:rFonts w:ascii="Tahoma" w:hAnsi="Tahoma" w:cs="Tahoma"/>
          <w:b/>
          <w:caps/>
          <w:sz w:val="14"/>
          <w:szCs w:val="14"/>
        </w:rPr>
        <w:t>Personalizace a klientský účet</w:t>
      </w:r>
      <w:bookmarkEnd w:id="29"/>
    </w:p>
    <w:p w14:paraId="08366E59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</w:rPr>
      </w:pPr>
    </w:p>
    <w:p w14:paraId="2B33F3D2" w14:textId="4E6132FB" w:rsidR="00F5116A" w:rsidRPr="009D1979" w:rsidRDefault="00F5116A" w:rsidP="00F5116A">
      <w:pPr>
        <w:numPr>
          <w:ilvl w:val="1"/>
          <w:numId w:val="1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</w:rPr>
        <w:t xml:space="preserve">V případě </w:t>
      </w:r>
      <w:r w:rsidR="00946106" w:rsidRPr="009D1979">
        <w:rPr>
          <w:rFonts w:ascii="Tahoma" w:hAnsi="Tahoma" w:cs="Tahoma"/>
          <w:sz w:val="14"/>
          <w:szCs w:val="14"/>
        </w:rPr>
        <w:t>O</w:t>
      </w:r>
      <w:r w:rsidRPr="009D1979">
        <w:rPr>
          <w:rFonts w:ascii="Tahoma" w:hAnsi="Tahoma" w:cs="Tahoma"/>
          <w:sz w:val="14"/>
          <w:szCs w:val="14"/>
        </w:rPr>
        <w:t xml:space="preserve">bjednávky prostřednictvím </w:t>
      </w:r>
      <w:hyperlink r:id="rId31" w:history="1">
        <w:r w:rsidR="00A3764D">
          <w:rPr>
            <w:rStyle w:val="Hypertextovodkaz"/>
            <w:rFonts w:ascii="Tahoma" w:hAnsi="Tahoma" w:cs="Tahoma"/>
            <w:sz w:val="14"/>
            <w:szCs w:val="14"/>
          </w:rPr>
          <w:t>www.order.pluxee.cz</w:t>
        </w:r>
      </w:hyperlink>
      <w:r w:rsidR="00946106"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má Klient při zasílání Poukázek možnost přiobjednat speciální službu spočívající v rozdělení Poukázek do obálek dle požadavku Klienta zadaného v příslušné šabloně systému </w:t>
      </w:r>
      <w:hyperlink r:id="rId32" w:history="1">
        <w:r w:rsidR="00A3764D">
          <w:rPr>
            <w:rStyle w:val="Hypertextovodkaz"/>
            <w:rFonts w:ascii="Tahoma" w:hAnsi="Tahoma" w:cs="Tahoma"/>
            <w:sz w:val="14"/>
            <w:szCs w:val="14"/>
          </w:rPr>
          <w:t>www.order.pluxee.cz</w:t>
        </w:r>
      </w:hyperlink>
      <w:r w:rsidR="00946106" w:rsidRPr="009D1979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a </w:t>
      </w:r>
      <w:r w:rsidR="009C7C35" w:rsidRPr="009D1979">
        <w:rPr>
          <w:rFonts w:ascii="Tahoma" w:hAnsi="Tahoma" w:cs="Tahoma"/>
          <w:sz w:val="14"/>
          <w:szCs w:val="14"/>
        </w:rPr>
        <w:t xml:space="preserve">dle </w:t>
      </w:r>
      <w:r w:rsidRPr="009D1979">
        <w:rPr>
          <w:rFonts w:ascii="Tahoma" w:hAnsi="Tahoma" w:cs="Tahoma"/>
          <w:sz w:val="14"/>
          <w:szCs w:val="14"/>
        </w:rPr>
        <w:t xml:space="preserve">údajů uvedených Klientem v příslušné </w:t>
      </w:r>
      <w:r w:rsidR="00946106" w:rsidRPr="009D1979">
        <w:rPr>
          <w:rFonts w:ascii="Tahoma" w:hAnsi="Tahoma" w:cs="Tahoma"/>
          <w:sz w:val="14"/>
          <w:szCs w:val="14"/>
        </w:rPr>
        <w:t>O</w:t>
      </w:r>
      <w:r w:rsidRPr="009D1979">
        <w:rPr>
          <w:rFonts w:ascii="Tahoma" w:hAnsi="Tahoma" w:cs="Tahoma"/>
          <w:sz w:val="14"/>
          <w:szCs w:val="14"/>
        </w:rPr>
        <w:t>bjednávce (dále jen „</w:t>
      </w:r>
      <w:r w:rsidRPr="009D1979">
        <w:rPr>
          <w:rFonts w:ascii="Tahoma" w:hAnsi="Tahoma" w:cs="Tahoma"/>
          <w:b/>
          <w:sz w:val="14"/>
          <w:szCs w:val="14"/>
        </w:rPr>
        <w:t>Personalizace Poukázek</w:t>
      </w:r>
      <w:r w:rsidRPr="009D1979">
        <w:rPr>
          <w:rFonts w:ascii="Tahoma" w:hAnsi="Tahoma" w:cs="Tahoma"/>
          <w:sz w:val="14"/>
          <w:szCs w:val="14"/>
        </w:rPr>
        <w:t xml:space="preserve">“). </w:t>
      </w:r>
      <w:r w:rsidR="00620673">
        <w:rPr>
          <w:rFonts w:ascii="Tahoma" w:hAnsi="Tahoma" w:cs="Tahoma"/>
          <w:sz w:val="14"/>
          <w:szCs w:val="14"/>
        </w:rPr>
        <w:t>Pluxee</w:t>
      </w:r>
      <w:r w:rsidR="00B811E5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se v takovém případě </w:t>
      </w:r>
      <w:r w:rsidRPr="009D1979">
        <w:rPr>
          <w:rFonts w:ascii="Tahoma" w:hAnsi="Tahoma" w:cs="Tahoma"/>
          <w:sz w:val="14"/>
          <w:szCs w:val="14"/>
        </w:rPr>
        <w:t>zavazuje provést Klientem zadanou Personalizaci Poukázek.</w:t>
      </w:r>
    </w:p>
    <w:p w14:paraId="031D8E91" w14:textId="116CABA2" w:rsidR="00F5116A" w:rsidRPr="009D1979" w:rsidRDefault="00620673" w:rsidP="00F5116A">
      <w:pPr>
        <w:numPr>
          <w:ilvl w:val="1"/>
          <w:numId w:val="1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30" w:name="_Ref528677089"/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se zavazuje, že zřídí Klientovi Klientský účet, a to s využitím údajů obsažených ve Smlouvě a/nebo v </w:t>
      </w:r>
      <w:r w:rsidR="009C7C35" w:rsidRPr="009D1979">
        <w:rPr>
          <w:rFonts w:ascii="Tahoma" w:hAnsi="Tahoma" w:cs="Tahoma"/>
          <w:sz w:val="14"/>
          <w:szCs w:val="14"/>
          <w:lang w:eastAsia="cs-CZ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bjednávce dle čl.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fldChar w:fldCharType="begin"/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instrText xml:space="preserve"> REF _Ref377139789 \n \h  \* MERGEFORMAT </w:instrText>
      </w:r>
      <w:r w:rsidR="00F5116A" w:rsidRPr="009D1979">
        <w:rPr>
          <w:rFonts w:ascii="Tahoma" w:hAnsi="Tahoma" w:cs="Tahoma"/>
          <w:sz w:val="14"/>
          <w:szCs w:val="14"/>
          <w:lang w:eastAsia="cs-CZ"/>
        </w:rPr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IX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fldChar w:fldCharType="end"/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. VOP, nemá-li již Klient tento účet zřízen.</w:t>
      </w:r>
      <w:bookmarkEnd w:id="30"/>
      <w:r w:rsidR="00F5116A"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1FF30AE6" w14:textId="77777777" w:rsidR="00F5116A" w:rsidRPr="009D1979" w:rsidRDefault="00F5116A" w:rsidP="00F5116A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49F5D234" w14:textId="77777777" w:rsidR="00F5116A" w:rsidRPr="009D1979" w:rsidRDefault="00F5116A" w:rsidP="00F5116A">
      <w:pPr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31" w:name="_Ref528658901"/>
      <w:bookmarkStart w:id="32" w:name="_Ref376521867"/>
      <w:r w:rsidRPr="009D1979">
        <w:rPr>
          <w:rFonts w:ascii="Tahoma" w:hAnsi="Tahoma" w:cs="Tahoma"/>
          <w:b/>
          <w:caps/>
          <w:sz w:val="14"/>
          <w:szCs w:val="14"/>
        </w:rPr>
        <w:t>Doručování</w:t>
      </w: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a odběr</w:t>
      </w:r>
      <w:bookmarkEnd w:id="31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</w:t>
      </w:r>
      <w:bookmarkEnd w:id="32"/>
    </w:p>
    <w:p w14:paraId="768DEBA8" w14:textId="77777777" w:rsidR="00F5116A" w:rsidRPr="009D1979" w:rsidRDefault="00F5116A" w:rsidP="00F5116A">
      <w:pPr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3D9672E9" w14:textId="36AFCD88" w:rsidR="00F5116A" w:rsidRPr="009D1979" w:rsidRDefault="00F5116A" w:rsidP="00F5116A">
      <w:pPr>
        <w:numPr>
          <w:ilvl w:val="1"/>
          <w:numId w:val="1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Objednané Poukázky se </w:t>
      </w:r>
      <w:r w:rsidR="00BE1AA5">
        <w:rPr>
          <w:rFonts w:ascii="Tahoma" w:hAnsi="Tahoma" w:cs="Tahoma"/>
          <w:sz w:val="14"/>
          <w:szCs w:val="14"/>
        </w:rPr>
        <w:t>Pluxee</w:t>
      </w:r>
      <w:r w:rsidR="00B811E5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zavazuje Klientovi doručit do pěti pracovních dní po úplné úhradě odměny za jejich vydání na doručovací adresu Klienta uvedenou ve Smlouvě nebo v </w:t>
      </w:r>
      <w:r w:rsidR="009C7C35" w:rsidRPr="009D1979">
        <w:rPr>
          <w:rFonts w:ascii="Tahoma" w:hAnsi="Tahoma" w:cs="Tahoma"/>
          <w:sz w:val="14"/>
          <w:szCs w:val="14"/>
        </w:rPr>
        <w:t>O</w:t>
      </w:r>
      <w:r w:rsidRPr="009D1979">
        <w:rPr>
          <w:rFonts w:ascii="Tahoma" w:hAnsi="Tahoma" w:cs="Tahoma"/>
          <w:sz w:val="14"/>
          <w:szCs w:val="14"/>
        </w:rPr>
        <w:t xml:space="preserve">bjednávce. Pokud Klient požaduje dřívější dodání Poukázek, náleží společnosti </w:t>
      </w:r>
      <w:r w:rsidR="007347AB">
        <w:rPr>
          <w:rFonts w:ascii="Tahoma" w:hAnsi="Tahoma" w:cs="Tahoma"/>
          <w:sz w:val="14"/>
          <w:szCs w:val="14"/>
        </w:rPr>
        <w:t>Pluxee</w:t>
      </w:r>
      <w:r w:rsidR="00B811E5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zvláštní poplatek. </w:t>
      </w:r>
    </w:p>
    <w:p w14:paraId="4FC31741" w14:textId="2E419967" w:rsidR="00F5116A" w:rsidRPr="009D1979" w:rsidRDefault="000A016C" w:rsidP="00F5116A">
      <w:pPr>
        <w:numPr>
          <w:ilvl w:val="1"/>
          <w:numId w:val="1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je oprávněno pro doručování zásilek určit dopravce dle jeho vlastního výběru. Ceny přepravného jsou uvedeny v Ceníku.</w:t>
      </w:r>
    </w:p>
    <w:p w14:paraId="0A6004D0" w14:textId="37E80CB1" w:rsidR="00F5116A" w:rsidRPr="009D1979" w:rsidRDefault="00F5116A" w:rsidP="00F5116A">
      <w:pPr>
        <w:numPr>
          <w:ilvl w:val="1"/>
          <w:numId w:val="1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Při předání objednaných Poukázek podepíše osoba</w:t>
      </w:r>
      <w:r w:rsidR="009C7C35" w:rsidRPr="009D1979">
        <w:rPr>
          <w:rFonts w:ascii="Tahoma" w:hAnsi="Tahoma" w:cs="Tahoma"/>
          <w:sz w:val="14"/>
          <w:szCs w:val="14"/>
        </w:rPr>
        <w:t>,</w:t>
      </w:r>
      <w:r w:rsidRPr="009D1979">
        <w:rPr>
          <w:rFonts w:ascii="Tahoma" w:hAnsi="Tahoma" w:cs="Tahoma"/>
          <w:sz w:val="14"/>
          <w:szCs w:val="14"/>
        </w:rPr>
        <w:t xml:space="preserve"> oprávněná Klienta zastupovat</w:t>
      </w:r>
      <w:r w:rsidR="009C7C35" w:rsidRPr="009D1979">
        <w:rPr>
          <w:rFonts w:ascii="Tahoma" w:hAnsi="Tahoma" w:cs="Tahoma"/>
          <w:sz w:val="14"/>
          <w:szCs w:val="14"/>
        </w:rPr>
        <w:t>,</w:t>
      </w:r>
      <w:r w:rsidRPr="009D1979">
        <w:rPr>
          <w:rFonts w:ascii="Tahoma" w:hAnsi="Tahoma" w:cs="Tahoma"/>
          <w:sz w:val="14"/>
          <w:szCs w:val="14"/>
        </w:rPr>
        <w:t xml:space="preserve"> předávací protokol</w:t>
      </w:r>
      <w:r w:rsidR="009C7C35" w:rsidRPr="009D1979">
        <w:rPr>
          <w:rFonts w:ascii="Tahoma" w:hAnsi="Tahoma" w:cs="Tahoma"/>
          <w:sz w:val="14"/>
          <w:szCs w:val="14"/>
        </w:rPr>
        <w:t>,</w:t>
      </w:r>
      <w:r w:rsidRPr="009D1979">
        <w:rPr>
          <w:rFonts w:ascii="Tahoma" w:hAnsi="Tahoma" w:cs="Tahoma"/>
          <w:sz w:val="14"/>
          <w:szCs w:val="14"/>
        </w:rPr>
        <w:t xml:space="preserve"> prokazující doručení objednaných Poukázek.</w:t>
      </w:r>
    </w:p>
    <w:p w14:paraId="20A55E21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</w:rPr>
      </w:pPr>
    </w:p>
    <w:p w14:paraId="0318E52B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33" w:name="_Ref376512922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Platnost </w:t>
      </w:r>
      <w:bookmarkEnd w:id="33"/>
    </w:p>
    <w:p w14:paraId="6D1C598B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73A408CE" w14:textId="77777777" w:rsidR="00F5116A" w:rsidRPr="009D1979" w:rsidRDefault="00F5116A" w:rsidP="00F5116A">
      <w:pPr>
        <w:numPr>
          <w:ilvl w:val="1"/>
          <w:numId w:val="2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>Poukázka je platná ode dne jejího vydání, není-li na ní vyznačeno jinak. Platnost Poukázek je časově omezena. Doba platnosti je na každé Poukázce vyznačena a po jejím uplynutí již nelze Poukázku použít k úhradě zboží či služeb.</w:t>
      </w:r>
    </w:p>
    <w:p w14:paraId="76F2B98C" w14:textId="5FDA89E1" w:rsidR="00F5116A" w:rsidRPr="009D1979" w:rsidRDefault="00F5116A" w:rsidP="00F5116A">
      <w:pPr>
        <w:numPr>
          <w:ilvl w:val="1"/>
          <w:numId w:val="20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34" w:name="_Ref376512903"/>
      <w:r w:rsidRPr="009D1979">
        <w:rPr>
          <w:rFonts w:ascii="Tahoma" w:hAnsi="Tahoma" w:cs="Tahoma"/>
          <w:sz w:val="14"/>
          <w:szCs w:val="14"/>
          <w:lang w:eastAsia="cs-CZ"/>
        </w:rPr>
        <w:t xml:space="preserve">Nepoškozené a neznehodnocené Poukázky, které Klient nespotřebuje před uplynutím doby jejich platnosti, je Klient oprávněn </w:t>
      </w:r>
      <w:r w:rsidR="00BE1AA5"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vrátit, nejpozději však do 10. dne po uplynutí doby platnosti příslušné Poukázky. Pokud jsou Poukázky odeslané poštou nebo dopravcem, rozhodující je datum razítka podací pošty nebo datum vyzvednutí zásilky u Klienta vyznačené na přepravním dokladu. Řádně vrácené Poukázky </w:t>
      </w:r>
      <w:r w:rsidR="000A016C">
        <w:rPr>
          <w:rFonts w:ascii="Tahoma" w:hAnsi="Tahoma" w:cs="Tahoma"/>
          <w:sz w:val="14"/>
          <w:szCs w:val="14"/>
          <w:lang w:eastAsia="cs-CZ"/>
        </w:rPr>
        <w:t>Pluxee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Klientovi proplatí, a to ve výši nominální hodnoty vrácených Poukázek.</w:t>
      </w:r>
      <w:bookmarkEnd w:id="34"/>
    </w:p>
    <w:p w14:paraId="58C533A8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</w:p>
    <w:p w14:paraId="205BA15B" w14:textId="77777777" w:rsidR="00F5116A" w:rsidRPr="009D1979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val="cs-CZ"/>
        </w:rPr>
      </w:pPr>
      <w:r w:rsidRPr="009D1979">
        <w:rPr>
          <w:rFonts w:ascii="Tahoma" w:hAnsi="Tahoma" w:cs="Tahoma"/>
          <w:b/>
          <w:sz w:val="14"/>
          <w:szCs w:val="14"/>
          <w:lang w:val="cs-CZ"/>
        </w:rPr>
        <w:t xml:space="preserve"> </w:t>
      </w:r>
      <w:bookmarkStart w:id="35" w:name="_Ref377141415"/>
      <w:bookmarkStart w:id="36" w:name="_Ref377137503"/>
      <w:r w:rsidRPr="009D1979">
        <w:rPr>
          <w:rFonts w:ascii="Tahoma" w:hAnsi="Tahoma" w:cs="Tahoma"/>
          <w:b/>
          <w:sz w:val="14"/>
          <w:szCs w:val="14"/>
          <w:lang w:val="cs-CZ"/>
        </w:rPr>
        <w:t>CAFETERIA</w:t>
      </w:r>
      <w:bookmarkEnd w:id="35"/>
      <w:r w:rsidRPr="009D1979">
        <w:rPr>
          <w:rFonts w:ascii="Tahoma" w:hAnsi="Tahoma" w:cs="Tahoma"/>
          <w:b/>
          <w:sz w:val="14"/>
          <w:szCs w:val="14"/>
          <w:lang w:val="cs-CZ"/>
        </w:rPr>
        <w:t xml:space="preserve"> </w:t>
      </w:r>
      <w:bookmarkEnd w:id="36"/>
    </w:p>
    <w:p w14:paraId="7649D40E" w14:textId="77777777" w:rsidR="00F5116A" w:rsidRPr="009D1979" w:rsidRDefault="00F5116A" w:rsidP="00F5116A">
      <w:pPr>
        <w:pStyle w:val="Odstavecseseznamem"/>
        <w:widowControl w:val="0"/>
        <w:ind w:left="0" w:right="-1"/>
        <w:jc w:val="center"/>
        <w:rPr>
          <w:rFonts w:ascii="Tahoma" w:hAnsi="Tahoma" w:cs="Tahoma"/>
          <w:sz w:val="14"/>
          <w:szCs w:val="14"/>
          <w:lang w:val="cs-CZ"/>
        </w:rPr>
      </w:pPr>
    </w:p>
    <w:p w14:paraId="09591F8A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Systém</w:t>
      </w:r>
    </w:p>
    <w:p w14:paraId="3B1BADC0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2FE57691" w14:textId="3E9E7425" w:rsidR="00F5116A" w:rsidRPr="009D1979" w:rsidRDefault="00BE1AA5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>
        <w:rPr>
          <w:rFonts w:ascii="Tahoma" w:hAnsi="Tahoma" w:cs="Tahoma"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poskytne k užívání Klientovi a jeho zaměstnancům systém Cafeteria. </w:t>
      </w:r>
    </w:p>
    <w:p w14:paraId="11026E06" w14:textId="70F33E00" w:rsidR="00F5116A" w:rsidRPr="009D1979" w:rsidRDefault="00F5116A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Klient se zavazuje za využívání systému Cafeteria hradit </w:t>
      </w:r>
      <w:r w:rsidR="00BE1AA5">
        <w:rPr>
          <w:rFonts w:ascii="Tahoma" w:hAnsi="Tahoma" w:cs="Tahoma"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sz w:val="14"/>
          <w:szCs w:val="14"/>
          <w:lang w:eastAsia="en-GB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poplatek. Klient se dále zavazuje hradit Benefity objednané Beneficienty prostřednictvím systému Cafeteria, a to dle podmínek těchto VOP. </w:t>
      </w:r>
    </w:p>
    <w:p w14:paraId="25438B63" w14:textId="1F3FE2F9" w:rsidR="00F5116A" w:rsidRPr="009D1979" w:rsidRDefault="00D85AFC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bCs/>
          <w:sz w:val="14"/>
          <w:szCs w:val="14"/>
          <w:lang w:eastAsia="en-GB"/>
        </w:rPr>
      </w:pPr>
      <w:bookmarkStart w:id="37" w:name="_Ref219555805"/>
      <w:r>
        <w:rPr>
          <w:rFonts w:ascii="Tahoma" w:hAnsi="Tahoma" w:cs="Tahoma"/>
          <w:sz w:val="14"/>
          <w:szCs w:val="14"/>
          <w:lang w:eastAsia="cs-CZ"/>
        </w:rPr>
        <w:t>Pluxee</w:t>
      </w:r>
      <w:r w:rsidR="00B811E5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je oprávněno realizovat nezbytné servisní odstávky systému Cafeteria, za jejichž trvání nebude možné systém Cafeteria po přechodnou dobu využívat.</w:t>
      </w:r>
      <w:r w:rsidR="009C7C35" w:rsidRPr="009D1979">
        <w:rPr>
          <w:rFonts w:ascii="Tahoma" w:hAnsi="Tahoma" w:cs="Tahoma"/>
          <w:sz w:val="14"/>
          <w:szCs w:val="14"/>
          <w:lang w:eastAsia="cs-CZ"/>
        </w:rPr>
        <w:t xml:space="preserve"> Servisní odstávky se nezapočítávají do Garance dostupnosti</w:t>
      </w:r>
      <w:r w:rsidR="006753EC" w:rsidRPr="009D1979">
        <w:rPr>
          <w:rFonts w:ascii="Tahoma" w:hAnsi="Tahoma" w:cs="Tahoma"/>
          <w:sz w:val="14"/>
          <w:szCs w:val="14"/>
          <w:lang w:eastAsia="cs-CZ"/>
        </w:rPr>
        <w:t xml:space="preserve"> systému Cafeteria</w:t>
      </w:r>
      <w:r w:rsidR="009C7C35" w:rsidRPr="009D1979">
        <w:rPr>
          <w:rFonts w:ascii="Tahoma" w:hAnsi="Tahoma" w:cs="Tahoma"/>
          <w:sz w:val="14"/>
          <w:szCs w:val="14"/>
          <w:lang w:eastAsia="cs-CZ"/>
        </w:rPr>
        <w:t>.</w:t>
      </w:r>
    </w:p>
    <w:p w14:paraId="2B471914" w14:textId="0FB49EE1" w:rsidR="00F5116A" w:rsidRPr="009D1979" w:rsidRDefault="00D85AFC" w:rsidP="00F5116A">
      <w:pPr>
        <w:numPr>
          <w:ilvl w:val="1"/>
          <w:numId w:val="22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bCs/>
          <w:sz w:val="14"/>
          <w:szCs w:val="14"/>
          <w:lang w:eastAsia="en-GB"/>
        </w:rPr>
      </w:pPr>
      <w:r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bCs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bCs/>
          <w:sz w:val="14"/>
          <w:szCs w:val="14"/>
          <w:lang w:eastAsia="en-GB"/>
        </w:rPr>
        <w:t>garantuje, že služby a zboží nabízené v systému Cafeteria jsou pro Beneficienta daňově optimalizované, pokud jsou jako daňově optimalizované označené v systému Cafeteria v okamžiku jejich objednání Klientem nebo Beneficienty.</w:t>
      </w:r>
    </w:p>
    <w:bookmarkEnd w:id="37"/>
    <w:p w14:paraId="6199CC03" w14:textId="3AA69093" w:rsidR="00F5116A" w:rsidRPr="009D1979" w:rsidRDefault="00F5116A" w:rsidP="00F5116A">
      <w:pPr>
        <w:numPr>
          <w:ilvl w:val="1"/>
          <w:numId w:val="22"/>
        </w:numPr>
        <w:tabs>
          <w:tab w:val="left" w:pos="284"/>
        </w:tabs>
        <w:ind w:left="284" w:right="-1" w:hanging="284"/>
        <w:jc w:val="both"/>
        <w:outlineLvl w:val="1"/>
        <w:rPr>
          <w:rFonts w:ascii="Tahoma" w:hAnsi="Tahoma" w:cs="Tahoma"/>
          <w:bCs/>
          <w:sz w:val="14"/>
          <w:szCs w:val="14"/>
          <w:lang w:eastAsia="en-GB"/>
        </w:rPr>
      </w:pPr>
      <w:r w:rsidRPr="009D1979">
        <w:rPr>
          <w:rFonts w:ascii="Tahoma" w:hAnsi="Tahoma" w:cs="Tahoma"/>
          <w:bCs/>
          <w:sz w:val="14"/>
          <w:szCs w:val="14"/>
          <w:lang w:eastAsia="en-GB"/>
        </w:rPr>
        <w:t>S</w:t>
      </w:r>
      <w:r w:rsidRPr="009D1979">
        <w:rPr>
          <w:rFonts w:ascii="Tahoma" w:hAnsi="Tahoma" w:cs="Tahoma"/>
          <w:sz w:val="14"/>
          <w:szCs w:val="14"/>
          <w:lang w:eastAsia="en-GB"/>
        </w:rPr>
        <w:t>eznam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služeb poskytovaných </w:t>
      </w:r>
      <w:r w:rsidR="000A016C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bCs/>
          <w:sz w:val="14"/>
          <w:szCs w:val="14"/>
          <w:lang w:eastAsia="en-GB"/>
        </w:rPr>
        <w:t xml:space="preserve"> v rámci systému Cafeteria je k dispozici v Podmínkách užívání.  </w:t>
      </w:r>
    </w:p>
    <w:p w14:paraId="64346E52" w14:textId="77777777" w:rsidR="00F5116A" w:rsidRPr="009D1979" w:rsidRDefault="00F5116A" w:rsidP="00F5116A">
      <w:pPr>
        <w:ind w:right="-1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4A793AD2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142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38" w:name="_Ref222415366"/>
      <w:bookmarkStart w:id="39" w:name="_Ref220906421"/>
      <w:bookmarkStart w:id="40" w:name="_Ref218705415"/>
      <w:bookmarkStart w:id="41" w:name="_Ref219552985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Objednání Benefitů</w:t>
      </w:r>
      <w:bookmarkEnd w:id="38"/>
    </w:p>
    <w:p w14:paraId="27D26DDF" w14:textId="77777777" w:rsidR="00F5116A" w:rsidRPr="009D1979" w:rsidRDefault="00F5116A" w:rsidP="00F5116A">
      <w:pPr>
        <w:widowControl w:val="0"/>
        <w:ind w:left="142" w:right="-1"/>
        <w:jc w:val="center"/>
        <w:rPr>
          <w:rFonts w:ascii="Tahoma" w:hAnsi="Tahoma" w:cs="Tahoma"/>
          <w:b/>
          <w:sz w:val="14"/>
          <w:szCs w:val="14"/>
          <w:lang w:eastAsia="en-GB"/>
        </w:rPr>
      </w:pPr>
    </w:p>
    <w:p w14:paraId="4ECDC6D9" w14:textId="1840F99C" w:rsidR="00F5116A" w:rsidRPr="009D1979" w:rsidRDefault="00D85AFC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42" w:name="_Ref220908095"/>
      <w:bookmarkEnd w:id="39"/>
      <w:r>
        <w:rPr>
          <w:rFonts w:ascii="Tahoma" w:hAnsi="Tahoma" w:cs="Tahoma"/>
          <w:sz w:val="14"/>
          <w:szCs w:val="14"/>
          <w:lang w:eastAsia="en-GB"/>
        </w:rPr>
        <w:t>Pluxee</w:t>
      </w:r>
      <w:r w:rsidR="00B811E5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umožní prostřednictvím systému Cafeteria Beneficientům objednávat Benefity v rámci programu a logistických kanálů zvolených Klientem ve Smlouvě. </w:t>
      </w:r>
    </w:p>
    <w:p w14:paraId="47524D92" w14:textId="77777777" w:rsidR="00F5116A" w:rsidRPr="009D1979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Objednávky Benefitů Beneficienty jsou realizovány za použití Bodů.</w:t>
      </w:r>
    </w:p>
    <w:p w14:paraId="3B76B29B" w14:textId="1ABA5820" w:rsidR="00F5116A" w:rsidRPr="009D1979" w:rsidRDefault="000A016C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43" w:name="_Ref222411523"/>
      <w:bookmarkStart w:id="44" w:name="_Ref331671288"/>
      <w:r>
        <w:rPr>
          <w:rFonts w:ascii="Tahoma" w:hAnsi="Tahoma" w:cs="Tahoma"/>
          <w:sz w:val="14"/>
          <w:szCs w:val="14"/>
          <w:lang w:eastAsia="en-GB"/>
        </w:rPr>
        <w:lastRenderedPageBreak/>
        <w:t>Pluxee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 xml:space="preserve"> se zavazuje, že v Zúčtovacím období bude systém Cafeteria evidovat veškeré </w:t>
      </w:r>
      <w:r w:rsidR="009C7C35" w:rsidRPr="009D1979">
        <w:rPr>
          <w:rFonts w:ascii="Tahoma" w:hAnsi="Tahoma" w:cs="Tahoma"/>
          <w:sz w:val="14"/>
          <w:szCs w:val="14"/>
          <w:lang w:eastAsia="en-GB"/>
        </w:rPr>
        <w:t>O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bjednávky Beneficientů (dále jen „</w:t>
      </w:r>
      <w:r w:rsidR="00F5116A" w:rsidRPr="009D1979">
        <w:rPr>
          <w:rFonts w:ascii="Tahoma" w:hAnsi="Tahoma" w:cs="Tahoma"/>
          <w:b/>
          <w:sz w:val="14"/>
          <w:szCs w:val="14"/>
          <w:lang w:eastAsia="en-GB"/>
        </w:rPr>
        <w:t>Seznam objednaných Benefitů</w:t>
      </w:r>
      <w:r w:rsidR="00F5116A" w:rsidRPr="009D1979">
        <w:rPr>
          <w:rFonts w:ascii="Tahoma" w:hAnsi="Tahoma" w:cs="Tahoma"/>
          <w:sz w:val="14"/>
          <w:szCs w:val="14"/>
          <w:lang w:eastAsia="en-GB"/>
        </w:rPr>
        <w:t>“).</w:t>
      </w:r>
    </w:p>
    <w:p w14:paraId="53AEB29C" w14:textId="4532FC94" w:rsidR="00F5116A" w:rsidRPr="009D1979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bookmarkStart w:id="45" w:name="_Ref238886280"/>
      <w:bookmarkStart w:id="46" w:name="_Ref331693028"/>
      <w:bookmarkStart w:id="47" w:name="_Ref222029273"/>
      <w:bookmarkEnd w:id="43"/>
      <w:bookmarkEnd w:id="44"/>
      <w:r w:rsidRPr="009D1979">
        <w:rPr>
          <w:rFonts w:ascii="Tahoma" w:hAnsi="Tahoma" w:cs="Tahoma"/>
          <w:sz w:val="14"/>
          <w:szCs w:val="14"/>
          <w:lang w:eastAsia="en-GB"/>
        </w:rPr>
        <w:t xml:space="preserve">Na základě Seznamu objednaných Benefitů uskutečněných v průběhu Zúčtovacího období proběhne fakturace objednaných Benefitů. Cenu Benefitů objednaných v průběhu Zúčtovacího období hradí Klient bankovním převodem na základě proforma faktury, kterou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vystaví Klientovi ihned po skončení Zúčtovacího období. Po úhradě proforma faktury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následně vystaví řádnou fakturu.</w:t>
      </w:r>
    </w:p>
    <w:p w14:paraId="7006DD64" w14:textId="0EAA406C" w:rsidR="00F5116A" w:rsidRPr="009D1979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Objednáním zboží a/nebo služeb přes </w:t>
      </w:r>
      <w:r w:rsidR="009C7C35" w:rsidRPr="009D1979">
        <w:rPr>
          <w:rFonts w:ascii="Tahoma" w:hAnsi="Tahoma" w:cs="Tahoma"/>
          <w:sz w:val="14"/>
          <w:szCs w:val="14"/>
          <w:lang w:eastAsia="en-GB"/>
        </w:rPr>
        <w:t xml:space="preserve">systém 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Cafeteria vstupuje Beneficient do smluvního </w:t>
      </w:r>
      <w:r w:rsidR="009C7C35" w:rsidRPr="009D1979">
        <w:rPr>
          <w:rFonts w:ascii="Tahoma" w:hAnsi="Tahoma" w:cs="Tahoma"/>
          <w:sz w:val="14"/>
          <w:szCs w:val="14"/>
          <w:lang w:eastAsia="en-GB"/>
        </w:rPr>
        <w:t>vztahu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s Partnerem, který se řídí obchodními podmínkami příslušného Partnera.</w:t>
      </w:r>
    </w:p>
    <w:p w14:paraId="5268338C" w14:textId="50108106" w:rsidR="00F5116A" w:rsidRPr="008E695B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Benefity ve formě Poukázek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budou dodány po skončení Zúčtovacího období 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v souladu s článkem 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en-GB"/>
        </w:rPr>
        <w:instrText xml:space="preserve"> REF _Ref528658901 \r \h </w:instrText>
      </w:r>
      <w:r w:rsidR="00AF5700" w:rsidRPr="008E695B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en-GB"/>
        </w:rPr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en-GB"/>
        </w:rPr>
        <w:t>XI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en-GB"/>
        </w:rPr>
        <w:t>. VOP.</w:t>
      </w:r>
    </w:p>
    <w:bookmarkEnd w:id="45"/>
    <w:bookmarkEnd w:id="46"/>
    <w:p w14:paraId="028E6332" w14:textId="43404BB0" w:rsidR="00F5116A" w:rsidRPr="008E695B" w:rsidRDefault="00F5116A" w:rsidP="00F5116A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 xml:space="preserve">Nejde-li o přímé objednání Beneficientem na e-shopu Partnera, jsou </w:t>
      </w:r>
      <w:r w:rsidR="009C7C35" w:rsidRPr="008E695B">
        <w:rPr>
          <w:rFonts w:ascii="Tahoma" w:hAnsi="Tahoma" w:cs="Tahoma"/>
          <w:sz w:val="14"/>
          <w:szCs w:val="14"/>
          <w:lang w:eastAsia="en-GB"/>
        </w:rPr>
        <w:t>O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bjednávky Benefitů v rámci systému Cafeteria uskutečňovány ve prospěch Beneficientů ve smyslu § 1767 OZ. Ustanovení článku 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en-GB"/>
        </w:rPr>
        <w:instrText xml:space="preserve"> REF _Ref528577582 \r \h </w:instrText>
      </w:r>
      <w:r w:rsidR="00AF5700" w:rsidRPr="008E695B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en-GB"/>
        </w:rPr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en-GB"/>
        </w:rPr>
        <w:t>IV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. odst. 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en-GB"/>
        </w:rPr>
        <w:instrText xml:space="preserve"> REF _Ref528577602 \r \h </w:instrText>
      </w:r>
      <w:r w:rsidR="00AF5700" w:rsidRPr="008E695B">
        <w:rPr>
          <w:rFonts w:ascii="Tahoma" w:hAnsi="Tahoma" w:cs="Tahoma"/>
          <w:sz w:val="14"/>
          <w:szCs w:val="14"/>
          <w:lang w:eastAsia="en-GB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en-GB"/>
        </w:rPr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en-GB"/>
        </w:rPr>
        <w:t>7</w:t>
      </w:r>
      <w:r w:rsidRPr="008E695B">
        <w:rPr>
          <w:rFonts w:ascii="Tahoma" w:hAnsi="Tahoma" w:cs="Tahoma"/>
          <w:sz w:val="14"/>
          <w:szCs w:val="14"/>
          <w:lang w:eastAsia="en-GB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 VOP se uplatní obdobně s výjimkou povinnosti uhradit cenu za zboží a/ nebo službu, která zůstane povinností </w:t>
      </w:r>
      <w:r w:rsidR="000A016C"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, a s výjimkou nároků z neplnění Partnera, které bude moci uplatnit jak Beneficient, tak </w:t>
      </w:r>
      <w:r w:rsidR="000A016C"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Pr="008E695B">
        <w:rPr>
          <w:rFonts w:ascii="Tahoma" w:hAnsi="Tahoma" w:cs="Tahoma"/>
          <w:sz w:val="14"/>
          <w:szCs w:val="14"/>
          <w:lang w:eastAsia="en-GB"/>
        </w:rPr>
        <w:t>.</w:t>
      </w:r>
    </w:p>
    <w:bookmarkEnd w:id="40"/>
    <w:bookmarkEnd w:id="41"/>
    <w:bookmarkEnd w:id="42"/>
    <w:bookmarkEnd w:id="47"/>
    <w:p w14:paraId="2B8026C5" w14:textId="77777777" w:rsidR="00F5116A" w:rsidRPr="008E695B" w:rsidRDefault="00F5116A" w:rsidP="00F5116A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6E5C107C" w14:textId="77777777" w:rsidR="00F5116A" w:rsidRPr="008E695B" w:rsidRDefault="00F5116A" w:rsidP="00F5116A">
      <w:pPr>
        <w:pStyle w:val="Odstavecseseznamem"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cs-CZ"/>
        </w:rPr>
      </w:pPr>
      <w:bookmarkStart w:id="48" w:name="_Ref402365246"/>
      <w:r w:rsidRPr="008E695B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  <w:bookmarkStart w:id="49" w:name="_Ref88474186"/>
      <w:r w:rsidRPr="008E695B">
        <w:rPr>
          <w:rFonts w:ascii="Tahoma" w:hAnsi="Tahoma" w:cs="Tahoma"/>
          <w:b/>
          <w:sz w:val="14"/>
          <w:szCs w:val="14"/>
          <w:lang w:eastAsia="cs-CZ"/>
        </w:rPr>
        <w:t>MOJEBONUSY</w:t>
      </w:r>
      <w:bookmarkEnd w:id="48"/>
      <w:r w:rsidRPr="008E695B">
        <w:rPr>
          <w:rFonts w:ascii="Tahoma" w:hAnsi="Tahoma" w:cs="Tahoma"/>
          <w:b/>
          <w:sz w:val="14"/>
          <w:szCs w:val="14"/>
          <w:lang w:eastAsia="cs-CZ"/>
        </w:rPr>
        <w:t>, MUJSWAP</w:t>
      </w:r>
      <w:bookmarkEnd w:id="49"/>
    </w:p>
    <w:p w14:paraId="5CF14960" w14:textId="77777777" w:rsidR="00F5116A" w:rsidRPr="008E695B" w:rsidRDefault="00F5116A" w:rsidP="00F5116A">
      <w:pPr>
        <w:pStyle w:val="Odstavecseseznamem"/>
        <w:widowControl w:val="0"/>
        <w:ind w:left="0" w:right="-1"/>
        <w:rPr>
          <w:rFonts w:ascii="Tahoma" w:hAnsi="Tahoma" w:cs="Tahoma"/>
          <w:b/>
          <w:sz w:val="14"/>
          <w:szCs w:val="14"/>
          <w:lang w:eastAsia="cs-CZ"/>
        </w:rPr>
      </w:pPr>
    </w:p>
    <w:p w14:paraId="2F98CA1B" w14:textId="77777777" w:rsidR="00F5116A" w:rsidRPr="008E695B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8E695B">
        <w:rPr>
          <w:rFonts w:ascii="Tahoma" w:hAnsi="Tahoma" w:cs="Tahoma"/>
          <w:b/>
          <w:caps/>
          <w:sz w:val="14"/>
          <w:szCs w:val="14"/>
          <w:lang w:eastAsia="en-GB"/>
        </w:rPr>
        <w:t>OBECNÁ USTANOVENÍ</w:t>
      </w:r>
    </w:p>
    <w:p w14:paraId="138E4CAC" w14:textId="77777777" w:rsidR="00F5116A" w:rsidRPr="008E695B" w:rsidRDefault="00F5116A" w:rsidP="00F5116A">
      <w:pPr>
        <w:widowControl w:val="0"/>
        <w:ind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55201450" w14:textId="6CCC3C13" w:rsidR="00F5116A" w:rsidRPr="008E695B" w:rsidRDefault="000A016C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poskytne k užívání Klientovi a jeho zaměstnancům systém mojeBonusy. Systém mojeBonusy umožní Klientovi a jeho zaměstnancům (Beneficientům) elektronickou cestou provádět rozhodnutí o výběru konkrétních zaměstnaneckých benefitů (ať již v naturální, nebo finanční podobě) v rámci rozpočtu definovaného Klientem dle preference konkrétního Beneficienta.</w:t>
      </w:r>
    </w:p>
    <w:p w14:paraId="4AB812E2" w14:textId="72299930" w:rsidR="00F5116A" w:rsidRPr="008E695B" w:rsidRDefault="00F5116A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 xml:space="preserve">V rámci Benefitů zprostředkovaných </w:t>
      </w:r>
      <w:r w:rsidR="000A016C"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 (Poukázky, Body v rámci </w:t>
      </w:r>
      <w:r w:rsidR="00DF1149" w:rsidRPr="008E695B">
        <w:rPr>
          <w:rFonts w:ascii="Tahoma" w:hAnsi="Tahoma" w:cs="Tahoma"/>
          <w:sz w:val="14"/>
          <w:szCs w:val="14"/>
          <w:lang w:eastAsia="en-GB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en-GB"/>
        </w:rPr>
        <w:t>Cafeteri</w:t>
      </w:r>
      <w:r w:rsidR="00DF1149" w:rsidRPr="008E695B">
        <w:rPr>
          <w:rFonts w:ascii="Tahoma" w:hAnsi="Tahoma" w:cs="Tahoma"/>
          <w:sz w:val="14"/>
          <w:szCs w:val="14"/>
          <w:lang w:eastAsia="en-GB"/>
        </w:rPr>
        <w:t>a</w:t>
      </w:r>
      <w:r w:rsidRPr="008E695B">
        <w:rPr>
          <w:rFonts w:ascii="Tahoma" w:hAnsi="Tahoma" w:cs="Tahoma"/>
          <w:sz w:val="14"/>
          <w:szCs w:val="14"/>
          <w:lang w:eastAsia="en-GB"/>
        </w:rPr>
        <w:t xml:space="preserve"> apod.) slouží systém mojeBonusy jako podklad pro generování </w:t>
      </w:r>
      <w:r w:rsidR="00DF1149" w:rsidRPr="008E695B">
        <w:rPr>
          <w:rFonts w:ascii="Tahoma" w:hAnsi="Tahoma" w:cs="Tahoma"/>
          <w:sz w:val="14"/>
          <w:szCs w:val="14"/>
          <w:lang w:eastAsia="en-GB"/>
        </w:rPr>
        <w:t>O</w:t>
      </w:r>
      <w:r w:rsidRPr="008E695B">
        <w:rPr>
          <w:rFonts w:ascii="Tahoma" w:hAnsi="Tahoma" w:cs="Tahoma"/>
          <w:sz w:val="14"/>
          <w:szCs w:val="14"/>
          <w:lang w:eastAsia="en-GB"/>
        </w:rPr>
        <w:t>bjednávky ze strany Klienta.</w:t>
      </w:r>
    </w:p>
    <w:p w14:paraId="12B94F6E" w14:textId="6FD55988" w:rsidR="00F5116A" w:rsidRPr="008E695B" w:rsidRDefault="000A016C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poskytuje Klientovi nevýhradní, teritoriálně neomezené oprávnění užít </w:t>
      </w:r>
      <w:r w:rsidR="0084394C" w:rsidRPr="008E695B">
        <w:rPr>
          <w:rFonts w:ascii="Tahoma" w:hAnsi="Tahoma" w:cs="Tahoma"/>
          <w:sz w:val="14"/>
          <w:szCs w:val="14"/>
          <w:lang w:eastAsia="en-GB"/>
        </w:rPr>
        <w:t>systém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mojeBonusy, a to na dobu trvání majetkových práv </w:t>
      </w: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en-GB"/>
        </w:rPr>
        <w:t xml:space="preserve"> k této aplikaci. Klient je oprávněn tuto licenci užít pro účely volby formy poskytnutí zaměstnaneckých benefitů. Udělením licence nevzniká Klientovi k aplikaci mojeBonusy vlastnické nebo jakékoli jiné právo nad rámec oprávnění k jejímu využití dohodnutým způsobem.</w:t>
      </w:r>
    </w:p>
    <w:p w14:paraId="4DC7243E" w14:textId="66D89CC2" w:rsidR="005A464F" w:rsidRPr="008E695B" w:rsidRDefault="000A016C" w:rsidP="00F5116A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  <w:r w:rsidRPr="008E695B">
        <w:rPr>
          <w:rFonts w:ascii="Tahoma" w:hAnsi="Tahoma" w:cs="Tahoma"/>
          <w:sz w:val="14"/>
          <w:szCs w:val="14"/>
          <w:lang w:eastAsia="en-GB"/>
        </w:rPr>
        <w:t>Pluxee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</w:t>
      </w:r>
      <w:r w:rsidR="00016792" w:rsidRPr="008E695B">
        <w:rPr>
          <w:rFonts w:ascii="Tahoma" w:hAnsi="Tahoma" w:cs="Tahoma"/>
          <w:sz w:val="14"/>
          <w:szCs w:val="14"/>
          <w:lang w:eastAsia="en-GB"/>
        </w:rPr>
        <w:t>zajišťuje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pouze technické zajištění a zprocesování této služby a neodpovídá tedy za</w:t>
      </w:r>
      <w:r w:rsidR="00F45958" w:rsidRPr="008E695B">
        <w:rPr>
          <w:rFonts w:ascii="Tahoma" w:hAnsi="Tahoma" w:cs="Tahoma"/>
          <w:sz w:val="14"/>
          <w:szCs w:val="14"/>
          <w:lang w:eastAsia="en-GB"/>
        </w:rPr>
        <w:t xml:space="preserve"> interní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dokumentac</w:t>
      </w:r>
      <w:r w:rsidR="00F45958" w:rsidRPr="008E695B">
        <w:rPr>
          <w:rFonts w:ascii="Tahoma" w:hAnsi="Tahoma" w:cs="Tahoma"/>
          <w:sz w:val="14"/>
          <w:szCs w:val="14"/>
          <w:lang w:eastAsia="en-GB"/>
        </w:rPr>
        <w:t xml:space="preserve">i ani soulad klienta se zákonnými povinnostmi, které se na něj mohou ve spojitosti s touto službou vztahovat. </w:t>
      </w:r>
      <w:r w:rsidR="005A464F" w:rsidRPr="008E695B">
        <w:rPr>
          <w:rFonts w:ascii="Tahoma" w:hAnsi="Tahoma" w:cs="Tahoma"/>
          <w:sz w:val="14"/>
          <w:szCs w:val="14"/>
          <w:lang w:eastAsia="en-GB"/>
        </w:rPr>
        <w:t xml:space="preserve"> </w:t>
      </w:r>
    </w:p>
    <w:p w14:paraId="04E26AD5" w14:textId="77777777" w:rsidR="00973132" w:rsidRPr="008E695B" w:rsidRDefault="00973132" w:rsidP="00973132">
      <w:pPr>
        <w:tabs>
          <w:tab w:val="left" w:pos="284"/>
        </w:tabs>
        <w:ind w:left="284"/>
        <w:jc w:val="both"/>
        <w:outlineLvl w:val="1"/>
        <w:rPr>
          <w:rFonts w:ascii="Tahoma" w:hAnsi="Tahoma" w:cs="Tahoma"/>
          <w:sz w:val="14"/>
          <w:szCs w:val="14"/>
          <w:lang w:eastAsia="en-GB"/>
        </w:rPr>
      </w:pPr>
    </w:p>
    <w:p w14:paraId="6A28F4F1" w14:textId="77777777" w:rsidR="00F5116A" w:rsidRPr="008E695B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4049B46B" w14:textId="77777777" w:rsidR="00F5116A" w:rsidRPr="008E695B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cs-CZ"/>
        </w:rPr>
      </w:pPr>
      <w:r w:rsidRPr="008E695B">
        <w:rPr>
          <w:rFonts w:ascii="Tahoma" w:hAnsi="Tahoma" w:cs="Tahoma"/>
          <w:b/>
          <w:sz w:val="14"/>
          <w:szCs w:val="14"/>
          <w:lang w:eastAsia="cs-CZ"/>
        </w:rPr>
        <w:t>PRÁVA A POVINNOSTI STRAN</w:t>
      </w:r>
    </w:p>
    <w:p w14:paraId="669B31CE" w14:textId="77777777" w:rsidR="00F5116A" w:rsidRPr="008E695B" w:rsidRDefault="00F5116A" w:rsidP="00F5116A">
      <w:pPr>
        <w:widowControl w:val="0"/>
        <w:ind w:right="-1"/>
        <w:rPr>
          <w:rFonts w:ascii="Tahoma" w:hAnsi="Tahoma" w:cs="Tahoma"/>
          <w:b/>
          <w:sz w:val="14"/>
          <w:szCs w:val="14"/>
          <w:lang w:eastAsia="cs-CZ"/>
        </w:rPr>
      </w:pPr>
    </w:p>
    <w:p w14:paraId="6AD289DE" w14:textId="1F029D1D" w:rsidR="00F5116A" w:rsidRPr="008E695B" w:rsidRDefault="000A016C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>Pluxee</w:t>
      </w:r>
      <w:r w:rsidR="00F5116A" w:rsidRPr="008E695B">
        <w:rPr>
          <w:rFonts w:ascii="Tahoma" w:hAnsi="Tahoma" w:cs="Tahoma"/>
          <w:sz w:val="14"/>
          <w:szCs w:val="14"/>
          <w:lang w:eastAsia="cs-CZ"/>
        </w:rPr>
        <w:t xml:space="preserve"> provede základní nastavení a implementaci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="00F5116A" w:rsidRPr="008E695B">
        <w:rPr>
          <w:rFonts w:ascii="Tahoma" w:hAnsi="Tahoma" w:cs="Tahoma"/>
          <w:sz w:val="14"/>
          <w:szCs w:val="14"/>
          <w:lang w:eastAsia="cs-CZ"/>
        </w:rPr>
        <w:t xml:space="preserve">mojeBonusy dle požadavků Klienta a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 </w:t>
      </w:r>
      <w:r w:rsidR="00F5116A" w:rsidRPr="008E695B">
        <w:rPr>
          <w:rFonts w:ascii="Tahoma" w:hAnsi="Tahoma" w:cs="Tahoma"/>
          <w:sz w:val="14"/>
          <w:szCs w:val="14"/>
          <w:lang w:eastAsia="cs-CZ"/>
        </w:rPr>
        <w:t xml:space="preserve">mojeBonusy do dohodnutého data zpřístupní Klientovi a jeho Beneficientům. </w:t>
      </w:r>
    </w:p>
    <w:p w14:paraId="2A000847" w14:textId="425224D2" w:rsidR="00F5116A" w:rsidRPr="008E695B" w:rsidRDefault="000A016C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bCs/>
          <w:sz w:val="14"/>
          <w:szCs w:val="14"/>
          <w:lang w:eastAsia="en-GB"/>
        </w:rPr>
        <w:t>Pluxee</w:t>
      </w:r>
      <w:r w:rsidR="00F5116A" w:rsidRPr="008E695B">
        <w:rPr>
          <w:rFonts w:ascii="Tahoma" w:hAnsi="Tahoma" w:cs="Tahoma"/>
          <w:bCs/>
          <w:sz w:val="14"/>
          <w:szCs w:val="14"/>
          <w:lang w:eastAsia="en-GB"/>
        </w:rPr>
        <w:t xml:space="preserve"> se zavazuje provozovat po sjednanou dobu systém mojeBonusy tak, aby Klientovi garantovalo dostupnost </w:t>
      </w:r>
      <w:r w:rsidR="00F5116A" w:rsidRPr="008E695B">
        <w:rPr>
          <w:rFonts w:ascii="Tahoma" w:hAnsi="Tahoma" w:cs="Tahoma"/>
          <w:bCs/>
          <w:sz w:val="14"/>
          <w:szCs w:val="14"/>
          <w:lang w:eastAsia="en-GB"/>
        </w:rPr>
        <w:t>systému mojeBonusy za podmínek uvedených v Garanci dostupnosti systému mojeBonusy.</w:t>
      </w:r>
    </w:p>
    <w:p w14:paraId="5E4A64BB" w14:textId="1F8B3004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bookmarkStart w:id="50" w:name="_Ref402367697"/>
      <w:r w:rsidRPr="008E695B">
        <w:rPr>
          <w:rFonts w:ascii="Tahoma" w:hAnsi="Tahoma" w:cs="Tahoma"/>
          <w:sz w:val="14"/>
          <w:szCs w:val="14"/>
          <w:lang w:eastAsia="cs-CZ"/>
        </w:rPr>
        <w:t xml:space="preserve">Klient do dohodnutého data nahraje do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mojeBonusy údaje o Beneficientech, včetně zejména konkrétní přidělené částky, kterou může konkrétní Beneficient v rámci 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cs-CZ"/>
        </w:rPr>
        <w:t>mojeBonusy využít.</w:t>
      </w:r>
      <w:bookmarkEnd w:id="50"/>
    </w:p>
    <w:p w14:paraId="67074B13" w14:textId="699DB359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>Každý Beneficient je oprávněn do dohodnutého data (závěru Zúčtovacího období) v </w:t>
      </w:r>
      <w:r w:rsidR="00DF1149" w:rsidRPr="008E695B">
        <w:rPr>
          <w:rFonts w:ascii="Tahoma" w:hAnsi="Tahoma" w:cs="Tahoma"/>
          <w:sz w:val="14"/>
          <w:szCs w:val="14"/>
          <w:lang w:eastAsia="cs-CZ"/>
        </w:rPr>
        <w:t xml:space="preserve">systému 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mojeBonusy provést volbu způsobu využití přidělené částky.      </w:t>
      </w:r>
    </w:p>
    <w:p w14:paraId="1DD7FC62" w14:textId="645B6A79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 xml:space="preserve">Po ukončení příslušného Zúčtovacího období poskytne </w:t>
      </w:r>
      <w:r w:rsidR="000A016C" w:rsidRPr="008E695B">
        <w:rPr>
          <w:rFonts w:ascii="Tahoma" w:hAnsi="Tahoma" w:cs="Tahoma"/>
          <w:sz w:val="14"/>
          <w:szCs w:val="14"/>
          <w:lang w:eastAsia="cs-CZ"/>
        </w:rPr>
        <w:t>Pluxee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prostřednictvím systému mojeBonusy Klientovi souhrnné údaje o volbě provedené Beneficienty v podobě Seznamu objednaných Benefitů.</w:t>
      </w:r>
    </w:p>
    <w:p w14:paraId="01FA0556" w14:textId="22108A29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 xml:space="preserve">V případě volby Benefitů zprostředkovaných </w:t>
      </w:r>
      <w:r w:rsidR="000A016C" w:rsidRPr="008E695B">
        <w:rPr>
          <w:rFonts w:ascii="Tahoma" w:hAnsi="Tahoma" w:cs="Tahoma"/>
          <w:sz w:val="14"/>
          <w:szCs w:val="14"/>
          <w:lang w:eastAsia="cs-CZ"/>
        </w:rPr>
        <w:t>Pluxee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>,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postupují Strany 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>dle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>O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bjednávky Klienta </w:t>
      </w:r>
      <w:r w:rsidR="00AD621E" w:rsidRPr="008E695B">
        <w:rPr>
          <w:rFonts w:ascii="Tahoma" w:hAnsi="Tahoma" w:cs="Tahoma"/>
          <w:sz w:val="14"/>
          <w:szCs w:val="14"/>
          <w:lang w:eastAsia="cs-CZ"/>
        </w:rPr>
        <w:t xml:space="preserve">a </w:t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podle příslušných ustanovení části 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cs-CZ"/>
        </w:rPr>
        <w:instrText xml:space="preserve"> REF _Ref377137498 \r \h </w:instrText>
      </w:r>
      <w:r w:rsidR="00AF5700" w:rsidRPr="008E695B"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cs-CZ"/>
        </w:rPr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cs-CZ"/>
        </w:rPr>
        <w:t>B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cs-CZ"/>
        </w:rPr>
        <w:t xml:space="preserve"> nebo 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8E695B">
        <w:rPr>
          <w:rFonts w:ascii="Tahoma" w:hAnsi="Tahoma" w:cs="Tahoma"/>
          <w:sz w:val="14"/>
          <w:szCs w:val="14"/>
          <w:lang w:eastAsia="cs-CZ"/>
        </w:rPr>
        <w:instrText xml:space="preserve"> REF _Ref377141415 \r \h </w:instrText>
      </w:r>
      <w:r w:rsidR="00AF5700" w:rsidRPr="008E695B"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8E695B">
        <w:rPr>
          <w:rFonts w:ascii="Tahoma" w:hAnsi="Tahoma" w:cs="Tahoma"/>
          <w:sz w:val="14"/>
          <w:szCs w:val="14"/>
          <w:lang w:eastAsia="cs-CZ"/>
        </w:rPr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separate"/>
      </w:r>
      <w:r w:rsidRPr="008E695B">
        <w:rPr>
          <w:rFonts w:ascii="Tahoma" w:hAnsi="Tahoma" w:cs="Tahoma"/>
          <w:sz w:val="14"/>
          <w:szCs w:val="14"/>
          <w:lang w:eastAsia="cs-CZ"/>
        </w:rPr>
        <w:t>C</w:t>
      </w:r>
      <w:r w:rsidRPr="008E695B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8E695B">
        <w:rPr>
          <w:rFonts w:ascii="Tahoma" w:hAnsi="Tahoma" w:cs="Tahoma"/>
          <w:sz w:val="14"/>
          <w:szCs w:val="14"/>
          <w:lang w:eastAsia="cs-CZ"/>
        </w:rPr>
        <w:t>.</w:t>
      </w:r>
    </w:p>
    <w:p w14:paraId="6FAB5D86" w14:textId="77777777" w:rsidR="00F5116A" w:rsidRPr="008E695B" w:rsidRDefault="00F5116A" w:rsidP="00F5116A">
      <w:pPr>
        <w:numPr>
          <w:ilvl w:val="0"/>
          <w:numId w:val="28"/>
        </w:numPr>
        <w:tabs>
          <w:tab w:val="left" w:pos="284"/>
        </w:tabs>
        <w:ind w:left="284" w:hanging="284"/>
        <w:jc w:val="both"/>
        <w:outlineLvl w:val="1"/>
        <w:rPr>
          <w:rFonts w:ascii="Tahoma" w:hAnsi="Tahoma" w:cs="Tahoma"/>
          <w:sz w:val="14"/>
          <w:szCs w:val="14"/>
          <w:lang w:eastAsia="cs-CZ"/>
        </w:rPr>
      </w:pPr>
      <w:r w:rsidRPr="008E695B">
        <w:rPr>
          <w:rFonts w:ascii="Tahoma" w:hAnsi="Tahoma" w:cs="Tahoma"/>
          <w:sz w:val="14"/>
          <w:szCs w:val="14"/>
          <w:lang w:eastAsia="cs-CZ"/>
        </w:rPr>
        <w:t xml:space="preserve">Ustanovení VOP ohledně systému mojeBonusy se přiměřeně použijí také pro systém MujSwap s tím rozdílem, že systém MujSwap je určen pro průběžný převod části mzdy Beneficienta a je přístupný kontinuálně. </w:t>
      </w:r>
    </w:p>
    <w:p w14:paraId="1C2FE11C" w14:textId="77777777" w:rsidR="00F5116A" w:rsidRPr="009D1979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3DBAA4A" w14:textId="77777777" w:rsidR="00F5116A" w:rsidRPr="009D1979" w:rsidRDefault="00F5116A" w:rsidP="00F5116A">
      <w:pPr>
        <w:pStyle w:val="Odstavecseseznamem"/>
        <w:keepNext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  <w:lang w:eastAsia="cs-CZ"/>
        </w:rPr>
      </w:pPr>
      <w:r w:rsidRPr="009D1979">
        <w:rPr>
          <w:rFonts w:ascii="Tahoma" w:hAnsi="Tahoma" w:cs="Tahoma"/>
          <w:b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b/>
          <w:caps/>
          <w:sz w:val="14"/>
          <w:szCs w:val="14"/>
        </w:rPr>
        <w:t>Elektronické karty</w:t>
      </w:r>
    </w:p>
    <w:p w14:paraId="4D20BEC9" w14:textId="77777777" w:rsidR="00F5116A" w:rsidRPr="009D1979" w:rsidRDefault="00F5116A" w:rsidP="00F5116A">
      <w:pPr>
        <w:keepNext/>
        <w:widowControl w:val="0"/>
        <w:jc w:val="both"/>
        <w:rPr>
          <w:rFonts w:ascii="Tahoma" w:hAnsi="Tahoma" w:cs="Tahoma"/>
          <w:sz w:val="14"/>
          <w:szCs w:val="14"/>
        </w:rPr>
      </w:pPr>
    </w:p>
    <w:p w14:paraId="7C44000E" w14:textId="77777777" w:rsidR="00F5116A" w:rsidRPr="009D1979" w:rsidRDefault="00F5116A" w:rsidP="00F5116A">
      <w:pPr>
        <w:keepNext/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OBECNÁ USTANOVENÍ</w:t>
      </w:r>
    </w:p>
    <w:p w14:paraId="57C30D86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70EAB202" w14:textId="6F911771" w:rsidR="00F5116A" w:rsidRPr="009D1979" w:rsidRDefault="00F5116A" w:rsidP="00F5116A">
      <w:pPr>
        <w:widowControl w:val="0"/>
        <w:tabs>
          <w:tab w:val="left" w:pos="284"/>
        </w:tabs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</w:rPr>
        <w:t xml:space="preserve">Právo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na provizi vzniká vždy okamžikem, kdy dojde k řádné Objednávce Kreditu a/nebo Elektronické karty. </w:t>
      </w:r>
    </w:p>
    <w:p w14:paraId="76BBD8E1" w14:textId="77777777" w:rsidR="00F5116A" w:rsidRPr="009D1979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1F7C2E25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51" w:name="_Ref410902321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PODMÍNKY VYDÁNÍ A AKTIVACE </w:t>
      </w:r>
      <w:bookmarkEnd w:id="51"/>
    </w:p>
    <w:p w14:paraId="7A030566" w14:textId="77777777" w:rsidR="00F5116A" w:rsidRPr="009D1979" w:rsidRDefault="00F5116A" w:rsidP="00F5116A">
      <w:pPr>
        <w:pStyle w:val="Seznam"/>
        <w:widowControl w:val="0"/>
        <w:ind w:left="567" w:hanging="141"/>
        <w:jc w:val="center"/>
        <w:outlineLvl w:val="0"/>
        <w:rPr>
          <w:rFonts w:ascii="Tahoma" w:hAnsi="Tahoma" w:cs="Tahoma"/>
          <w:b/>
          <w:sz w:val="14"/>
          <w:szCs w:val="14"/>
          <w:lang w:val="cs-CZ"/>
        </w:rPr>
      </w:pPr>
    </w:p>
    <w:p w14:paraId="60F31097" w14:textId="2CA150BC" w:rsidR="00F5116A" w:rsidRPr="009D1979" w:rsidRDefault="00F5116A" w:rsidP="00F5116A">
      <w:pPr>
        <w:widowControl w:val="0"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Klient je oprávněn požadovat po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vydání jedné či více Elektronických karet, a to způsobem stanoveným v </w:t>
      </w:r>
      <w:hyperlink r:id="rId33" w:history="1">
        <w:r w:rsidRPr="009D1979">
          <w:rPr>
            <w:rStyle w:val="Hypertextovodkaz"/>
            <w:rFonts w:ascii="Tahoma" w:hAnsi="Tahoma" w:cs="Tahoma"/>
            <w:bCs/>
            <w:sz w:val="14"/>
            <w:szCs w:val="14"/>
            <w:lang w:val="en-US" w:eastAsia="en-GB"/>
          </w:rPr>
          <w:t>Podmínkách užívání</w:t>
        </w:r>
      </w:hyperlink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  <w:r w:rsidRPr="009D1979">
        <w:rPr>
          <w:rFonts w:ascii="Tahoma" w:hAnsi="Tahoma" w:cs="Tahoma"/>
          <w:sz w:val="14"/>
          <w:szCs w:val="14"/>
        </w:rPr>
        <w:t xml:space="preserve"> Karty jsou vždy vydávané jako neaktivované.</w:t>
      </w:r>
    </w:p>
    <w:p w14:paraId="67D0587B" w14:textId="77777777" w:rsidR="00F5116A" w:rsidRPr="009D1979" w:rsidRDefault="00F5116A" w:rsidP="00F5116A">
      <w:pPr>
        <w:widowControl w:val="0"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Veškerá odpovědnost za Elektronickou kartu</w:t>
      </w:r>
      <w:r w:rsidRPr="009D1979" w:rsidDel="003B27A1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a Kredit přechází na Klienta v okamžiku převzetí zásilky s Elektronickou kartou</w:t>
      </w:r>
      <w:r w:rsidRPr="009D1979" w:rsidDel="003B27A1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Klientem (doručení na adresu Klienta) nebo Držitelem (doručení na adresu Držitele).</w:t>
      </w:r>
    </w:p>
    <w:p w14:paraId="3EDF488A" w14:textId="77777777" w:rsidR="00F5116A" w:rsidRPr="009D1979" w:rsidRDefault="00F5116A" w:rsidP="00F5116A">
      <w:pPr>
        <w:widowControl w:val="0"/>
        <w:numPr>
          <w:ilvl w:val="0"/>
          <w:numId w:val="30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Elektronická karta</w:t>
      </w:r>
      <w:r w:rsidRPr="009D1979" w:rsidDel="00272582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je vydávána s předem nastavenými limity, které není Klient oprávněn měnit. </w:t>
      </w:r>
    </w:p>
    <w:p w14:paraId="16EEB884" w14:textId="77777777" w:rsidR="00F5116A" w:rsidRPr="009D1979" w:rsidRDefault="00F5116A" w:rsidP="00F5116A">
      <w:pPr>
        <w:widowControl w:val="0"/>
        <w:ind w:left="284"/>
        <w:jc w:val="both"/>
        <w:rPr>
          <w:rFonts w:ascii="Tahoma" w:hAnsi="Tahoma" w:cs="Tahoma"/>
          <w:sz w:val="14"/>
          <w:szCs w:val="14"/>
        </w:rPr>
      </w:pPr>
    </w:p>
    <w:p w14:paraId="5F296662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PODMÍNKY DOBÍJENÍ Kreditu</w:t>
      </w:r>
    </w:p>
    <w:p w14:paraId="5249B3EA" w14:textId="77777777" w:rsidR="00F5116A" w:rsidRPr="009D1979" w:rsidRDefault="00F5116A" w:rsidP="00F5116A">
      <w:pPr>
        <w:widowControl w:val="0"/>
        <w:ind w:left="284"/>
        <w:jc w:val="both"/>
        <w:rPr>
          <w:rFonts w:ascii="Tahoma" w:hAnsi="Tahoma" w:cs="Tahoma"/>
          <w:sz w:val="14"/>
          <w:szCs w:val="14"/>
        </w:rPr>
      </w:pPr>
    </w:p>
    <w:p w14:paraId="7087EA93" w14:textId="421AC231" w:rsidR="00F5116A" w:rsidRPr="009D1979" w:rsidRDefault="00F5116A" w:rsidP="00F5116A">
      <w:pPr>
        <w:pStyle w:val="Odstavecseseznamem"/>
        <w:widowControl w:val="0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4"/>
          <w:szCs w:val="14"/>
          <w:lang w:val="cs-CZ"/>
        </w:rPr>
      </w:pPr>
      <w:r w:rsidRPr="009D1979">
        <w:rPr>
          <w:rFonts w:ascii="Tahoma" w:hAnsi="Tahoma" w:cs="Tahoma"/>
          <w:sz w:val="14"/>
          <w:szCs w:val="14"/>
          <w:lang w:val="cs-CZ"/>
        </w:rPr>
        <w:t xml:space="preserve">Klient je oprávněn v rámci Přístupu Klienta požadovat po </w:t>
      </w:r>
      <w:r w:rsidR="000A016C">
        <w:rPr>
          <w:rFonts w:ascii="Tahoma" w:hAnsi="Tahoma" w:cs="Tahoma"/>
          <w:sz w:val="14"/>
          <w:szCs w:val="14"/>
          <w:lang w:val="cs-CZ"/>
        </w:rPr>
        <w:t>Pluxee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navýšení Kreditu pro jednotlivé Elektronické karty</w:t>
      </w:r>
      <w:r w:rsidRPr="009D1979" w:rsidDel="00272582">
        <w:rPr>
          <w:rFonts w:ascii="Tahoma" w:hAnsi="Tahoma" w:cs="Tahoma"/>
          <w:sz w:val="14"/>
          <w:szCs w:val="14"/>
          <w:lang w:val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i hromadně pro celé portfolio, a to vždy na základě Objednávky Kreditu. </w:t>
      </w:r>
    </w:p>
    <w:p w14:paraId="293F100D" w14:textId="77777777" w:rsidR="00F5116A" w:rsidRPr="009D1979" w:rsidRDefault="00F5116A" w:rsidP="00F5116A">
      <w:pPr>
        <w:pStyle w:val="Odstavecseseznamem"/>
        <w:widowControl w:val="0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4"/>
          <w:szCs w:val="14"/>
          <w:lang w:val="cs-CZ"/>
        </w:rPr>
      </w:pPr>
      <w:r w:rsidRPr="009D1979">
        <w:rPr>
          <w:rFonts w:ascii="Tahoma" w:hAnsi="Tahoma" w:cs="Tahoma"/>
          <w:sz w:val="14"/>
          <w:szCs w:val="14"/>
          <w:lang w:val="cs-CZ"/>
        </w:rPr>
        <w:t>V rámci Objednávky Kreditu Klient zejména stanoví, u jakých Elektronických karet</w:t>
      </w:r>
      <w:r w:rsidRPr="009D1979" w:rsidDel="00272582">
        <w:rPr>
          <w:rFonts w:ascii="Tahoma" w:hAnsi="Tahoma" w:cs="Tahoma"/>
          <w:sz w:val="14"/>
          <w:szCs w:val="14"/>
          <w:lang w:val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má být Kredit navýšen a o jakou hodnotu. </w:t>
      </w:r>
    </w:p>
    <w:p w14:paraId="735785EE" w14:textId="56202E35" w:rsidR="00F5116A" w:rsidRPr="009D1979" w:rsidRDefault="00F5116A" w:rsidP="00F5116A">
      <w:pPr>
        <w:pStyle w:val="Odstavecseseznamem"/>
        <w:widowControl w:val="0"/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4"/>
          <w:szCs w:val="14"/>
          <w:lang w:val="cs-CZ"/>
        </w:rPr>
      </w:pPr>
      <w:r w:rsidRPr="009D1979">
        <w:rPr>
          <w:rFonts w:ascii="Tahoma" w:hAnsi="Tahoma" w:cs="Tahoma"/>
          <w:sz w:val="14"/>
          <w:szCs w:val="14"/>
          <w:lang w:val="cs-CZ"/>
        </w:rPr>
        <w:t xml:space="preserve">Je-li Objednávka Kreditu řádná, vystaví </w:t>
      </w:r>
      <w:r w:rsidR="000A016C">
        <w:rPr>
          <w:rFonts w:ascii="Tahoma" w:hAnsi="Tahoma" w:cs="Tahoma"/>
          <w:sz w:val="14"/>
          <w:szCs w:val="14"/>
          <w:lang w:val="cs-CZ"/>
        </w:rPr>
        <w:t>Pluxee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po jejím obdržení Klientovi proforma fakturu na zaplacení částky odpovídající požadované hodnotě dobití Kreditu společně s příslušným poplatkem za Objednávku Kreditu. Jakmile dojde k úhradě takto vyfakturované částky, zavazuje se </w:t>
      </w:r>
      <w:r w:rsidR="000A016C">
        <w:rPr>
          <w:rFonts w:ascii="Tahoma" w:hAnsi="Tahoma" w:cs="Tahoma"/>
          <w:sz w:val="14"/>
          <w:szCs w:val="14"/>
          <w:lang w:val="cs-CZ"/>
        </w:rPr>
        <w:t>Pluxee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neprodleně navýšit Kredit odpovídajícím způsobem. Pokud Klient využívá pro správu Elektronických karet</w:t>
      </w:r>
      <w:r w:rsidRPr="009D1979" w:rsidDel="00272582">
        <w:rPr>
          <w:rFonts w:ascii="Tahoma" w:hAnsi="Tahoma" w:cs="Tahoma"/>
          <w:sz w:val="14"/>
          <w:szCs w:val="14"/>
          <w:lang w:val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systém </w:t>
      </w:r>
      <w:r w:rsidRPr="009D1979">
        <w:rPr>
          <w:rFonts w:ascii="Tahoma" w:hAnsi="Tahoma" w:cs="Tahoma"/>
          <w:bCs/>
          <w:sz w:val="14"/>
          <w:szCs w:val="14"/>
          <w:lang w:val="cs-CZ"/>
        </w:rPr>
        <w:t>Cafeteria, předchozí věty článku se nepoužijí a aplikuje se úprava úhrady a vyúčtování podle části C VOP.</w:t>
      </w:r>
      <w:r w:rsidRPr="009D1979">
        <w:rPr>
          <w:rFonts w:ascii="Tahoma" w:hAnsi="Tahoma" w:cs="Tahoma"/>
          <w:sz w:val="14"/>
          <w:szCs w:val="14"/>
          <w:lang w:val="cs-CZ"/>
        </w:rPr>
        <w:t xml:space="preserve"> </w:t>
      </w:r>
    </w:p>
    <w:p w14:paraId="7FB9F90A" w14:textId="77777777" w:rsidR="00F5116A" w:rsidRPr="009D1979" w:rsidRDefault="00F5116A" w:rsidP="00F5116A">
      <w:pPr>
        <w:pStyle w:val="Odstavecseseznamem"/>
        <w:widowControl w:val="0"/>
        <w:ind w:left="284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1C93DEF5" w14:textId="77777777" w:rsidR="00F5116A" w:rsidRPr="009D1979" w:rsidRDefault="00F5116A" w:rsidP="00F5116A">
      <w:pPr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52" w:name="_Ref528572012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POUŽÍVÁNÍ</w:t>
      </w:r>
      <w:bookmarkEnd w:id="52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</w:t>
      </w:r>
    </w:p>
    <w:p w14:paraId="6FDD2D40" w14:textId="77777777" w:rsidR="00F5116A" w:rsidRPr="009D1979" w:rsidRDefault="00F5116A" w:rsidP="00F5116A">
      <w:pPr>
        <w:widowControl w:val="0"/>
        <w:ind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131DDEB3" w14:textId="77777777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bookmarkStart w:id="53" w:name="_Ref528572022"/>
      <w:r w:rsidRPr="009D1979">
        <w:rPr>
          <w:rFonts w:ascii="Tahoma" w:hAnsi="Tahoma" w:cs="Tahoma"/>
          <w:sz w:val="14"/>
          <w:szCs w:val="14"/>
          <w:lang w:eastAsia="en-GB"/>
        </w:rPr>
        <w:t xml:space="preserve">Elektronické karty lze použít pouze u Partnerů na území České </w:t>
      </w:r>
      <w:r w:rsidRPr="009D1979">
        <w:rPr>
          <w:rFonts w:ascii="Tahoma" w:hAnsi="Tahoma" w:cs="Tahoma"/>
          <w:sz w:val="14"/>
          <w:szCs w:val="14"/>
          <w:lang w:eastAsia="en-GB"/>
        </w:rPr>
        <w:t>republiky. Elektronickou kartu nelze použít k výběru peněžních prostředků z bankomatu ani pro výběr hotovosti při platbě u vybraných Partnerů (služba cash-back).</w:t>
      </w:r>
      <w:bookmarkEnd w:id="53"/>
    </w:p>
    <w:p w14:paraId="7BF5229C" w14:textId="77777777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>Předpokladem pro provedení úhrady Benefitu je dostatečná výše Kreditu.</w:t>
      </w:r>
    </w:p>
    <w:p w14:paraId="063DB39C" w14:textId="2B998B0F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r w:rsidRPr="009D1979">
        <w:rPr>
          <w:rFonts w:ascii="Tahoma" w:hAnsi="Tahoma" w:cs="Tahoma"/>
          <w:sz w:val="14"/>
          <w:szCs w:val="14"/>
          <w:lang w:eastAsia="en-GB"/>
        </w:rPr>
        <w:t xml:space="preserve">Při každé provedené úhradě Benefitu pomocí Elektronické karty bude příslušný Kredit ponížen o částku odpovídající ceně Benefitu, přičemž tuto částku následně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vypořádá vůči Partnerovi. Transakce musí proběhnout v zákonné měně České republiky.</w:t>
      </w:r>
    </w:p>
    <w:p w14:paraId="082021BF" w14:textId="3C789631" w:rsidR="00F5116A" w:rsidRPr="009D1979" w:rsidRDefault="00F5116A" w:rsidP="00F5116A">
      <w:pPr>
        <w:widowControl w:val="0"/>
        <w:numPr>
          <w:ilvl w:val="1"/>
          <w:numId w:val="3"/>
        </w:numPr>
        <w:tabs>
          <w:tab w:val="num" w:pos="284"/>
        </w:tabs>
        <w:ind w:left="284" w:right="-1" w:hanging="284"/>
        <w:jc w:val="both"/>
        <w:rPr>
          <w:rFonts w:ascii="Tahoma" w:hAnsi="Tahoma" w:cs="Tahoma"/>
          <w:sz w:val="14"/>
          <w:szCs w:val="14"/>
          <w:lang w:eastAsia="en-GB"/>
        </w:rPr>
      </w:pPr>
      <w:bookmarkStart w:id="54" w:name="_Ref528677433"/>
      <w:r w:rsidRPr="009D1979">
        <w:rPr>
          <w:rFonts w:ascii="Tahoma" w:hAnsi="Tahoma" w:cs="Tahoma"/>
          <w:sz w:val="14"/>
          <w:szCs w:val="14"/>
          <w:lang w:eastAsia="en-GB"/>
        </w:rPr>
        <w:t xml:space="preserve">Držitel je odpovědný za ochranu PIN Elektronické karty. </w:t>
      </w:r>
      <w:r w:rsidR="000A016C">
        <w:rPr>
          <w:rFonts w:ascii="Tahoma" w:hAnsi="Tahoma" w:cs="Tahoma"/>
          <w:sz w:val="14"/>
          <w:szCs w:val="14"/>
          <w:lang w:eastAsia="en-GB"/>
        </w:rPr>
        <w:t>Pluxee</w:t>
      </w:r>
      <w:r w:rsidRPr="009D1979">
        <w:rPr>
          <w:rFonts w:ascii="Tahoma" w:hAnsi="Tahoma" w:cs="Tahoma"/>
          <w:sz w:val="14"/>
          <w:szCs w:val="14"/>
          <w:lang w:eastAsia="en-GB"/>
        </w:rPr>
        <w:t xml:space="preserve"> neodpovídá za škodu, která vznikne nedostatečnou ochranou PIN.</w:t>
      </w:r>
      <w:bookmarkEnd w:id="54"/>
    </w:p>
    <w:p w14:paraId="53BB4718" w14:textId="77777777" w:rsidR="00F5116A" w:rsidRPr="009D1979" w:rsidRDefault="00F5116A" w:rsidP="00F5116A">
      <w:pPr>
        <w:widowControl w:val="0"/>
        <w:ind w:left="284" w:right="-1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52A35216" w14:textId="77777777" w:rsidR="00F5116A" w:rsidRPr="009D1979" w:rsidRDefault="00F5116A" w:rsidP="00F5116A">
      <w:pPr>
        <w:keepNext/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PODMÍNKY SPRÁVY</w:t>
      </w:r>
    </w:p>
    <w:p w14:paraId="5E91052F" w14:textId="77777777" w:rsidR="00F5116A" w:rsidRPr="009D1979" w:rsidRDefault="00F5116A" w:rsidP="00F5116A">
      <w:pPr>
        <w:keepNext/>
        <w:widowControl w:val="0"/>
        <w:ind w:left="1440"/>
        <w:jc w:val="both"/>
        <w:rPr>
          <w:rFonts w:ascii="Tahoma" w:hAnsi="Tahoma" w:cs="Tahoma"/>
          <w:sz w:val="14"/>
          <w:szCs w:val="14"/>
        </w:rPr>
      </w:pPr>
    </w:p>
    <w:p w14:paraId="7C80CB31" w14:textId="05761EE3" w:rsidR="00F5116A" w:rsidRPr="009D1979" w:rsidRDefault="00F5116A" w:rsidP="00F5116A">
      <w:pPr>
        <w:keepNext/>
        <w:widowControl w:val="0"/>
        <w:numPr>
          <w:ilvl w:val="0"/>
          <w:numId w:val="33"/>
        </w:numPr>
        <w:ind w:left="284" w:hanging="284"/>
        <w:jc w:val="both"/>
        <w:rPr>
          <w:rStyle w:val="platne1"/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V rámci výkonu správy Elektronické karty</w:t>
      </w:r>
      <w:r w:rsidRPr="009D1979" w:rsidDel="00736D27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vydané Klientovi poskytuje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pro Klienta služby</w:t>
      </w:r>
      <w:r w:rsidRPr="009D1979" w:rsidDel="000F4A24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>uvedené v</w:t>
      </w:r>
      <w:r w:rsidRPr="009D1979">
        <w:rPr>
          <w:rFonts w:ascii="Tahoma" w:hAnsi="Tahoma" w:cs="Tahoma"/>
          <w:bCs/>
          <w:sz w:val="14"/>
          <w:szCs w:val="14"/>
          <w:lang w:val="en-US" w:eastAsia="en-GB"/>
        </w:rPr>
        <w:t xml:space="preserve"> </w:t>
      </w:r>
      <w:hyperlink r:id="rId34" w:history="1">
        <w:r w:rsidRPr="009D1979">
          <w:rPr>
            <w:rStyle w:val="Hypertextovodkaz"/>
            <w:rFonts w:ascii="Tahoma" w:hAnsi="Tahoma" w:cs="Tahoma"/>
            <w:bCs/>
            <w:sz w:val="14"/>
            <w:szCs w:val="14"/>
            <w:lang w:val="en-US" w:eastAsia="en-GB"/>
          </w:rPr>
          <w:t>Podmínkách užívání</w:t>
        </w:r>
      </w:hyperlink>
      <w:r w:rsidRPr="009D1979">
        <w:rPr>
          <w:rFonts w:ascii="Tahoma" w:hAnsi="Tahoma" w:cs="Tahoma"/>
          <w:bCs/>
          <w:sz w:val="14"/>
          <w:szCs w:val="14"/>
          <w:lang w:eastAsia="en-GB"/>
        </w:rPr>
        <w:t>.</w:t>
      </w:r>
      <w:r w:rsidRPr="009D1979">
        <w:rPr>
          <w:rStyle w:val="platne1"/>
          <w:rFonts w:ascii="Tahoma" w:hAnsi="Tahoma" w:cs="Tahoma"/>
          <w:sz w:val="14"/>
          <w:szCs w:val="14"/>
        </w:rPr>
        <w:t xml:space="preserve"> </w:t>
      </w:r>
    </w:p>
    <w:p w14:paraId="73FFFEF3" w14:textId="77777777" w:rsidR="00F5116A" w:rsidRPr="009D1979" w:rsidRDefault="00F5116A" w:rsidP="00F5116A">
      <w:pPr>
        <w:widowControl w:val="0"/>
        <w:ind w:right="-1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</w:p>
    <w:p w14:paraId="3EE49CB3" w14:textId="77777777" w:rsidR="00F5116A" w:rsidRPr="009D1979" w:rsidRDefault="00F5116A" w:rsidP="00F5116A">
      <w:pPr>
        <w:keepNext/>
        <w:widowControl w:val="0"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PLATNOST </w:t>
      </w:r>
    </w:p>
    <w:p w14:paraId="635C5292" w14:textId="77777777" w:rsidR="00F5116A" w:rsidRPr="009D1979" w:rsidRDefault="00F5116A" w:rsidP="00F5116A">
      <w:pPr>
        <w:keepNext/>
        <w:widowControl w:val="0"/>
        <w:rPr>
          <w:rFonts w:ascii="Tahoma" w:hAnsi="Tahoma" w:cs="Tahoma"/>
          <w:b/>
          <w:sz w:val="14"/>
          <w:szCs w:val="14"/>
        </w:rPr>
      </w:pPr>
    </w:p>
    <w:p w14:paraId="67D8992E" w14:textId="2CF3FF3F" w:rsidR="00F5116A" w:rsidRPr="009D1979" w:rsidRDefault="00F5116A" w:rsidP="00F5116A">
      <w:pPr>
        <w:keepNext/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Elektronická karta</w:t>
      </w:r>
      <w:r w:rsidRPr="009D1979" w:rsidDel="005D0D2E">
        <w:rPr>
          <w:rFonts w:ascii="Tahoma" w:hAnsi="Tahoma" w:cs="Tahoma"/>
          <w:sz w:val="14"/>
          <w:szCs w:val="14"/>
        </w:rPr>
        <w:t xml:space="preserve"> </w:t>
      </w:r>
      <w:r w:rsidRPr="009D1979">
        <w:rPr>
          <w:rFonts w:ascii="Tahoma" w:hAnsi="Tahoma" w:cs="Tahoma"/>
          <w:sz w:val="14"/>
          <w:szCs w:val="14"/>
        </w:rPr>
        <w:t xml:space="preserve">vydaná Klientovi je platná po dobu do Data exspirace. Standardní platnost </w:t>
      </w:r>
      <w:r w:rsidR="00AD621E" w:rsidRPr="009D1979">
        <w:rPr>
          <w:rFonts w:ascii="Tahoma" w:hAnsi="Tahoma" w:cs="Tahoma"/>
          <w:sz w:val="14"/>
          <w:szCs w:val="14"/>
        </w:rPr>
        <w:t xml:space="preserve">Elektronické </w:t>
      </w:r>
      <w:r w:rsidRPr="009D1979">
        <w:rPr>
          <w:rFonts w:ascii="Tahoma" w:hAnsi="Tahoma" w:cs="Tahoma"/>
          <w:sz w:val="14"/>
          <w:szCs w:val="14"/>
        </w:rPr>
        <w:t>karty j</w:t>
      </w:r>
      <w:r w:rsidR="00491212">
        <w:rPr>
          <w:rFonts w:ascii="Tahoma" w:hAnsi="Tahoma" w:cs="Tahoma"/>
          <w:sz w:val="14"/>
          <w:szCs w:val="14"/>
        </w:rPr>
        <w:t>e</w:t>
      </w:r>
      <w:r w:rsidRPr="009D1979">
        <w:rPr>
          <w:rFonts w:ascii="Tahoma" w:hAnsi="Tahoma" w:cs="Tahoma"/>
          <w:sz w:val="14"/>
          <w:szCs w:val="14"/>
        </w:rPr>
        <w:t xml:space="preserve"> </w:t>
      </w:r>
      <w:r w:rsidR="00491212">
        <w:rPr>
          <w:rFonts w:ascii="Tahoma" w:hAnsi="Tahoma" w:cs="Tahoma"/>
          <w:sz w:val="14"/>
          <w:szCs w:val="14"/>
        </w:rPr>
        <w:t>5 let</w:t>
      </w:r>
      <w:r w:rsidRPr="009D1979">
        <w:rPr>
          <w:rFonts w:ascii="Tahoma" w:hAnsi="Tahoma" w:cs="Tahoma"/>
          <w:sz w:val="14"/>
          <w:szCs w:val="14"/>
        </w:rPr>
        <w:t xml:space="preserve">. </w:t>
      </w:r>
    </w:p>
    <w:p w14:paraId="7B797A5C" w14:textId="32CF535A" w:rsidR="00F5116A" w:rsidRPr="009D1979" w:rsidRDefault="000A016C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se zavazuje informovat Klienta ne později než 30 dnů před Datem exspirace o blížícím se Datu exspirace.  Obdobně informuje </w:t>
      </w: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Držitele před Datem exspirace Kreditu a o výši takto exspirované části Kreditu.</w:t>
      </w:r>
    </w:p>
    <w:p w14:paraId="7E5816E6" w14:textId="3C581B88" w:rsidR="00F5116A" w:rsidRPr="009D1979" w:rsidRDefault="00F5116A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Nezvolí-li Klient v Přístupu Klienta jinak,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vystaví a doručí Klientovi nejpozději týden před uplynutím Data exspirace obnovené </w:t>
      </w:r>
      <w:r w:rsidR="00AD621E" w:rsidRPr="009D1979">
        <w:rPr>
          <w:rFonts w:ascii="Tahoma" w:hAnsi="Tahoma" w:cs="Tahoma"/>
          <w:sz w:val="14"/>
          <w:szCs w:val="14"/>
        </w:rPr>
        <w:t xml:space="preserve">Elektronické </w:t>
      </w:r>
      <w:r w:rsidRPr="009D1979">
        <w:rPr>
          <w:rFonts w:ascii="Tahoma" w:hAnsi="Tahoma" w:cs="Tahoma"/>
          <w:sz w:val="14"/>
          <w:szCs w:val="14"/>
        </w:rPr>
        <w:t>karty.</w:t>
      </w:r>
      <w:r w:rsidR="00231D7A" w:rsidRPr="009D1979">
        <w:rPr>
          <w:rFonts w:ascii="Tahoma" w:hAnsi="Tahoma" w:cs="Tahoma"/>
          <w:sz w:val="14"/>
          <w:szCs w:val="14"/>
        </w:rPr>
        <w:t xml:space="preserve"> </w:t>
      </w:r>
      <w:r w:rsidR="008B2010" w:rsidRPr="009D1979">
        <w:rPr>
          <w:rFonts w:ascii="Tahoma" w:hAnsi="Tahoma" w:cs="Tahoma"/>
          <w:sz w:val="14"/>
          <w:szCs w:val="14"/>
        </w:rPr>
        <w:t>V případě Klientů</w:t>
      </w:r>
      <w:r w:rsidR="00000F8A" w:rsidRPr="009D1979">
        <w:rPr>
          <w:rFonts w:ascii="Tahoma" w:hAnsi="Tahoma" w:cs="Tahoma"/>
          <w:sz w:val="14"/>
          <w:szCs w:val="14"/>
        </w:rPr>
        <w:t xml:space="preserve"> do 100 zaměstnanců</w:t>
      </w:r>
      <w:r w:rsidR="00DE36FF" w:rsidRPr="009D1979">
        <w:rPr>
          <w:rFonts w:ascii="Tahoma" w:hAnsi="Tahoma" w:cs="Tahoma"/>
          <w:sz w:val="14"/>
          <w:szCs w:val="14"/>
        </w:rPr>
        <w:t xml:space="preserve">, kteří jsou povinni k platbě před dodáním objednaných </w:t>
      </w:r>
      <w:r w:rsidR="00D70B85" w:rsidRPr="009D1979">
        <w:rPr>
          <w:rFonts w:ascii="Tahoma" w:hAnsi="Tahoma" w:cs="Tahoma"/>
          <w:sz w:val="14"/>
          <w:szCs w:val="14"/>
        </w:rPr>
        <w:t>produktů</w:t>
      </w:r>
      <w:r w:rsidR="00DE36FF" w:rsidRPr="009D1979">
        <w:rPr>
          <w:rFonts w:ascii="Tahoma" w:hAnsi="Tahoma" w:cs="Tahoma"/>
          <w:sz w:val="14"/>
          <w:szCs w:val="14"/>
        </w:rPr>
        <w:t xml:space="preserve">, </w:t>
      </w:r>
      <w:r w:rsidR="007053C7" w:rsidRPr="009D1979">
        <w:rPr>
          <w:rFonts w:ascii="Tahoma" w:hAnsi="Tahoma" w:cs="Tahoma"/>
          <w:sz w:val="14"/>
          <w:szCs w:val="14"/>
        </w:rPr>
        <w:t xml:space="preserve">je </w:t>
      </w:r>
      <w:r w:rsidR="000A016C">
        <w:rPr>
          <w:rFonts w:ascii="Tahoma" w:hAnsi="Tahoma" w:cs="Tahoma"/>
          <w:sz w:val="14"/>
          <w:szCs w:val="14"/>
        </w:rPr>
        <w:t>Pluxee</w:t>
      </w:r>
      <w:r w:rsidR="007053C7" w:rsidRPr="009D1979">
        <w:rPr>
          <w:rFonts w:ascii="Tahoma" w:hAnsi="Tahoma" w:cs="Tahoma"/>
          <w:sz w:val="14"/>
          <w:szCs w:val="14"/>
        </w:rPr>
        <w:t xml:space="preserve"> oprávněno</w:t>
      </w:r>
      <w:r w:rsidR="00DE36FF" w:rsidRPr="009D1979">
        <w:rPr>
          <w:rFonts w:ascii="Tahoma" w:hAnsi="Tahoma" w:cs="Tahoma"/>
          <w:sz w:val="14"/>
          <w:szCs w:val="14"/>
        </w:rPr>
        <w:t xml:space="preserve"> automaticky vytvo</w:t>
      </w:r>
      <w:r w:rsidR="007053C7" w:rsidRPr="009D1979">
        <w:rPr>
          <w:rFonts w:ascii="Tahoma" w:hAnsi="Tahoma" w:cs="Tahoma"/>
          <w:sz w:val="14"/>
          <w:szCs w:val="14"/>
        </w:rPr>
        <w:t>řit</w:t>
      </w:r>
      <w:r w:rsidR="00DE36FF" w:rsidRPr="009D1979">
        <w:rPr>
          <w:rFonts w:ascii="Tahoma" w:hAnsi="Tahoma" w:cs="Tahoma"/>
          <w:sz w:val="14"/>
          <w:szCs w:val="14"/>
        </w:rPr>
        <w:t xml:space="preserve"> </w:t>
      </w:r>
      <w:r w:rsidR="00B42AED" w:rsidRPr="009D1979">
        <w:rPr>
          <w:rFonts w:ascii="Tahoma" w:hAnsi="Tahoma" w:cs="Tahoma"/>
          <w:sz w:val="14"/>
          <w:szCs w:val="14"/>
        </w:rPr>
        <w:t>objednávku obnovy expirujících Elektronických karet</w:t>
      </w:r>
      <w:r w:rsidR="00087D26" w:rsidRPr="009D1979">
        <w:rPr>
          <w:rFonts w:ascii="Tahoma" w:hAnsi="Tahoma" w:cs="Tahoma"/>
          <w:sz w:val="14"/>
          <w:szCs w:val="14"/>
        </w:rPr>
        <w:t xml:space="preserve"> (s výjimkou karet, které nebyly v posledních 6 měsících dobity, jenž se automaticky neobnovují)</w:t>
      </w:r>
      <w:r w:rsidR="00B42AED" w:rsidRPr="009D1979">
        <w:rPr>
          <w:rFonts w:ascii="Tahoma" w:hAnsi="Tahoma" w:cs="Tahoma"/>
          <w:sz w:val="14"/>
          <w:szCs w:val="14"/>
        </w:rPr>
        <w:t>, a to nejpozději 30 dnů před Datem exspirace, nezvolí-li Klient v Přístupu Klienta jinak. Objednávka vytvořená dle předchozí věty nebude zprocesována a k vystavení obnovených Elektronických karet nedojde dříve, než Klient uhradí příslušnou cenu za obnovované Elektronické karty.</w:t>
      </w:r>
    </w:p>
    <w:p w14:paraId="147382F3" w14:textId="1B2503A7" w:rsidR="00F5116A" w:rsidRPr="009D1979" w:rsidRDefault="00F5116A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Kredit na zrušené Elektronické kartě, která nebyla nahrazena obnovenou </w:t>
      </w:r>
      <w:r w:rsidR="009B790D" w:rsidRPr="009D1979">
        <w:rPr>
          <w:rFonts w:ascii="Tahoma" w:hAnsi="Tahoma" w:cs="Tahoma"/>
          <w:sz w:val="14"/>
          <w:szCs w:val="14"/>
        </w:rPr>
        <w:t xml:space="preserve">Elektronickou </w:t>
      </w:r>
      <w:r w:rsidRPr="009D1979">
        <w:rPr>
          <w:rFonts w:ascii="Tahoma" w:hAnsi="Tahoma" w:cs="Tahoma"/>
          <w:sz w:val="14"/>
          <w:szCs w:val="14"/>
        </w:rPr>
        <w:t xml:space="preserve">kartou, se po třech měsících považuje za vyčerpaný a Klient nemá právo požadovat po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 xml:space="preserve"> jakoukoli náhradu za nevyčerpaný Kredit. </w:t>
      </w:r>
    </w:p>
    <w:p w14:paraId="2E734E77" w14:textId="77777777" w:rsidR="00F5116A" w:rsidRPr="009D1979" w:rsidRDefault="00F5116A" w:rsidP="00F5116A">
      <w:pPr>
        <w:widowControl w:val="0"/>
        <w:numPr>
          <w:ilvl w:val="0"/>
          <w:numId w:val="34"/>
        </w:numPr>
        <w:ind w:left="284" w:hanging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Dobitím Kreditu nedochází k uzavření smlouvy o účtu ve smyslu § 2670 a násl. OZ. Právo čerpat Kredit je časově omezené Datem exspirace Kreditu. </w:t>
      </w:r>
    </w:p>
    <w:p w14:paraId="1895E8D3" w14:textId="77777777" w:rsidR="00F5116A" w:rsidRPr="009D1979" w:rsidRDefault="00F5116A" w:rsidP="00F5116A">
      <w:pPr>
        <w:widowControl w:val="0"/>
        <w:ind w:left="284"/>
        <w:jc w:val="both"/>
        <w:rPr>
          <w:rFonts w:ascii="Tahoma" w:hAnsi="Tahoma" w:cs="Tahoma"/>
          <w:sz w:val="14"/>
          <w:szCs w:val="14"/>
        </w:rPr>
      </w:pPr>
    </w:p>
    <w:p w14:paraId="4A11A5F7" w14:textId="77777777" w:rsidR="00F5116A" w:rsidRPr="009D1979" w:rsidRDefault="00F5116A" w:rsidP="00F5116A">
      <w:pPr>
        <w:keepNext/>
        <w:numPr>
          <w:ilvl w:val="0"/>
          <w:numId w:val="3"/>
        </w:numPr>
        <w:ind w:left="0" w:right="-1" w:firstLine="0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</w:pPr>
      <w:bookmarkStart w:id="55" w:name="_Ref528571823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>SOUVISEJÍCÍ PRÁVA A POVINNOSTI</w:t>
      </w:r>
      <w:bookmarkEnd w:id="55"/>
      <w:r w:rsidRPr="009D1979">
        <w:rPr>
          <w:rFonts w:ascii="Tahoma" w:hAnsi="Tahoma" w:cs="Tahoma"/>
          <w:b/>
          <w:caps/>
          <w:sz w:val="14"/>
          <w:szCs w:val="14"/>
          <w:lang w:eastAsia="en-GB"/>
        </w:rPr>
        <w:t xml:space="preserve"> </w:t>
      </w:r>
    </w:p>
    <w:p w14:paraId="2218E13B" w14:textId="77777777" w:rsidR="00F5116A" w:rsidRPr="009D1979" w:rsidRDefault="00F5116A" w:rsidP="00F5116A">
      <w:pPr>
        <w:keepNext/>
        <w:jc w:val="both"/>
        <w:rPr>
          <w:rFonts w:ascii="Tahoma" w:hAnsi="Tahoma" w:cs="Tahoma"/>
          <w:sz w:val="14"/>
          <w:szCs w:val="14"/>
        </w:rPr>
      </w:pPr>
    </w:p>
    <w:p w14:paraId="2F854883" w14:textId="77777777" w:rsidR="00F5116A" w:rsidRPr="009D1979" w:rsidRDefault="00F5116A" w:rsidP="00F5116A">
      <w:pPr>
        <w:keepNext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</w:rPr>
      </w:pPr>
      <w:bookmarkStart w:id="56" w:name="_Ref528571806"/>
      <w:r w:rsidRPr="009D1979">
        <w:rPr>
          <w:rFonts w:ascii="Tahoma" w:hAnsi="Tahoma" w:cs="Tahoma"/>
          <w:sz w:val="14"/>
          <w:szCs w:val="14"/>
        </w:rPr>
        <w:t>Klient je povinen zajistit užívání Elektronické karty v souladu s podmínkami uvedenými ve VOP, zejména je povinen přijmout veškerá přiměřená opatření na ochranu jejích personalizovaných bezpečnostních prvků, a to i ze strany Držitelů.</w:t>
      </w:r>
      <w:bookmarkEnd w:id="56"/>
      <w:r w:rsidRPr="009D1979">
        <w:rPr>
          <w:rFonts w:ascii="Tahoma" w:hAnsi="Tahoma" w:cs="Tahoma"/>
          <w:sz w:val="14"/>
          <w:szCs w:val="14"/>
        </w:rPr>
        <w:t xml:space="preserve"> </w:t>
      </w:r>
    </w:p>
    <w:p w14:paraId="273B8649" w14:textId="7609EFF0" w:rsidR="00F5116A" w:rsidRPr="009D1979" w:rsidRDefault="000A016C" w:rsidP="00F5116A">
      <w:pPr>
        <w:widowControl w:val="0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Pluxee</w:t>
      </w:r>
      <w:r w:rsidR="00F5116A" w:rsidRPr="009D1979">
        <w:rPr>
          <w:rFonts w:ascii="Tahoma" w:hAnsi="Tahoma" w:cs="Tahoma"/>
          <w:sz w:val="14"/>
          <w:szCs w:val="14"/>
        </w:rPr>
        <w:t xml:space="preserve"> odpovídá Klientovi za:</w:t>
      </w:r>
    </w:p>
    <w:p w14:paraId="319B56F1" w14:textId="1286F31D" w:rsidR="00F5116A" w:rsidRPr="009D1979" w:rsidRDefault="00F5116A" w:rsidP="00F5116A">
      <w:pPr>
        <w:widowControl w:val="0"/>
        <w:numPr>
          <w:ilvl w:val="1"/>
          <w:numId w:val="35"/>
        </w:numPr>
        <w:ind w:left="426" w:hanging="142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řádné vydání Elektronické karty dle Objednávky Elektronické karty;</w:t>
      </w:r>
    </w:p>
    <w:p w14:paraId="2F632CC6" w14:textId="77777777" w:rsidR="00F5116A" w:rsidRPr="009D1979" w:rsidRDefault="00F5116A" w:rsidP="00F5116A">
      <w:pPr>
        <w:widowControl w:val="0"/>
        <w:numPr>
          <w:ilvl w:val="1"/>
          <w:numId w:val="35"/>
        </w:numPr>
        <w:ind w:left="426" w:hanging="142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>řádné navýšení Kreditu dle Objednávky Kreditu; a</w:t>
      </w:r>
    </w:p>
    <w:p w14:paraId="0AB97DE0" w14:textId="77777777" w:rsidR="00F5116A" w:rsidRPr="009D1979" w:rsidRDefault="00F5116A" w:rsidP="00F5116A">
      <w:pPr>
        <w:widowControl w:val="0"/>
        <w:numPr>
          <w:ilvl w:val="1"/>
          <w:numId w:val="35"/>
        </w:numPr>
        <w:ind w:left="426" w:hanging="142"/>
        <w:jc w:val="both"/>
        <w:rPr>
          <w:rFonts w:ascii="Tahoma" w:hAnsi="Tahoma" w:cs="Tahoma"/>
          <w:color w:val="000000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řádné provedení úhrad Benefitů </w:t>
      </w:r>
      <w:r w:rsidRPr="009D1979">
        <w:rPr>
          <w:rFonts w:ascii="Tahoma" w:hAnsi="Tahoma" w:cs="Tahoma"/>
          <w:sz w:val="14"/>
          <w:szCs w:val="14"/>
        </w:rPr>
        <w:lastRenderedPageBreak/>
        <w:t>prostřednictvím Elektronické karty</w:t>
      </w:r>
      <w:r w:rsidRPr="009D1979">
        <w:rPr>
          <w:rFonts w:ascii="Tahoma" w:hAnsi="Tahoma" w:cs="Tahoma"/>
          <w:color w:val="000000"/>
          <w:sz w:val="14"/>
          <w:szCs w:val="14"/>
        </w:rPr>
        <w:t>.</w:t>
      </w:r>
    </w:p>
    <w:p w14:paraId="091EBAF8" w14:textId="7646B4F5" w:rsidR="00F5116A" w:rsidRPr="009D1979" w:rsidRDefault="00F5116A" w:rsidP="00F5116A">
      <w:pPr>
        <w:ind w:left="284"/>
        <w:jc w:val="both"/>
        <w:rPr>
          <w:rFonts w:ascii="Tahoma" w:hAnsi="Tahoma" w:cs="Tahoma"/>
          <w:sz w:val="14"/>
          <w:szCs w:val="14"/>
        </w:rPr>
      </w:pPr>
      <w:r w:rsidRPr="009D1979">
        <w:rPr>
          <w:rFonts w:ascii="Tahoma" w:hAnsi="Tahoma" w:cs="Tahoma"/>
          <w:sz w:val="14"/>
          <w:szCs w:val="14"/>
        </w:rPr>
        <w:t xml:space="preserve">Je-li v tomto ohledu Klient přesvědčen o vadném plnění ze strany </w:t>
      </w:r>
      <w:r w:rsidR="000A016C">
        <w:rPr>
          <w:rFonts w:ascii="Tahoma" w:hAnsi="Tahoma" w:cs="Tahoma"/>
          <w:sz w:val="14"/>
          <w:szCs w:val="14"/>
        </w:rPr>
        <w:t>Pluxee</w:t>
      </w:r>
      <w:r w:rsidRPr="009D1979">
        <w:rPr>
          <w:rFonts w:ascii="Tahoma" w:hAnsi="Tahoma" w:cs="Tahoma"/>
          <w:sz w:val="14"/>
          <w:szCs w:val="14"/>
        </w:rPr>
        <w:t>, může vůči němu uplatnit reklamaci.</w:t>
      </w:r>
    </w:p>
    <w:p w14:paraId="7AF75F3B" w14:textId="77777777" w:rsidR="00F5116A" w:rsidRPr="009D1979" w:rsidRDefault="00F5116A" w:rsidP="00F5116A">
      <w:pPr>
        <w:pStyle w:val="Odstavecseseznamem"/>
        <w:widowControl w:val="0"/>
        <w:ind w:left="0" w:right="-1"/>
        <w:rPr>
          <w:rFonts w:ascii="Tahoma" w:hAnsi="Tahoma" w:cs="Tahoma"/>
          <w:sz w:val="14"/>
          <w:szCs w:val="14"/>
        </w:rPr>
      </w:pPr>
    </w:p>
    <w:p w14:paraId="7F0D61E7" w14:textId="5B573AEA" w:rsidR="00F5116A" w:rsidRPr="009D1979" w:rsidRDefault="00F5116A" w:rsidP="00F5116A">
      <w:pPr>
        <w:pStyle w:val="Odstavecseseznamem"/>
        <w:keepNext/>
        <w:widowControl w:val="0"/>
        <w:numPr>
          <w:ilvl w:val="0"/>
          <w:numId w:val="4"/>
        </w:numPr>
        <w:ind w:left="0" w:right="-1" w:firstLine="0"/>
        <w:jc w:val="center"/>
        <w:rPr>
          <w:rFonts w:ascii="Tahoma" w:hAnsi="Tahoma" w:cs="Tahoma"/>
          <w:b/>
          <w:sz w:val="14"/>
          <w:szCs w:val="14"/>
        </w:rPr>
      </w:pPr>
      <w:r w:rsidRPr="009D1979">
        <w:rPr>
          <w:rFonts w:ascii="Tahoma" w:hAnsi="Tahoma" w:cs="Tahoma"/>
          <w:b/>
          <w:sz w:val="14"/>
          <w:szCs w:val="14"/>
        </w:rPr>
        <w:t xml:space="preserve"> </w:t>
      </w:r>
      <w:r w:rsidR="009368B7">
        <w:rPr>
          <w:rFonts w:ascii="Tahoma" w:hAnsi="Tahoma" w:cs="Tahoma"/>
          <w:b/>
          <w:sz w:val="14"/>
          <w:szCs w:val="14"/>
        </w:rPr>
        <w:t>KARTA MULTIBENEFIT</w:t>
      </w:r>
    </w:p>
    <w:p w14:paraId="3F71C458" w14:textId="77777777" w:rsidR="00F5116A" w:rsidRPr="009D1979" w:rsidRDefault="00F5116A" w:rsidP="00F5116A">
      <w:pPr>
        <w:keepNext/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0A862D54" w14:textId="37E16D55" w:rsidR="00F5116A" w:rsidRPr="009D1979" w:rsidRDefault="00F5116A" w:rsidP="00F5116A">
      <w:pPr>
        <w:keepNext/>
        <w:numPr>
          <w:ilvl w:val="0"/>
          <w:numId w:val="50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 případě, že </w:t>
      </w:r>
      <w:r w:rsidR="009368B7">
        <w:rPr>
          <w:rFonts w:ascii="Tahoma" w:hAnsi="Tahoma" w:cs="Tahoma"/>
          <w:sz w:val="14"/>
          <w:szCs w:val="14"/>
          <w:lang w:eastAsia="cs-CZ"/>
        </w:rPr>
        <w:t>karta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má funkce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Gastro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či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Flexi</w:t>
      </w:r>
      <w:r w:rsidRPr="009D1979">
        <w:rPr>
          <w:rFonts w:ascii="Tahoma" w:hAnsi="Tahoma" w:cs="Tahoma"/>
          <w:sz w:val="14"/>
          <w:szCs w:val="14"/>
          <w:lang w:eastAsia="cs-CZ"/>
        </w:rPr>
        <w:t>, pak se ustanovení Smluvní dokumentace týkající se </w:t>
      </w:r>
      <w:r w:rsidR="009368B7">
        <w:rPr>
          <w:rFonts w:ascii="Tahoma" w:hAnsi="Tahoma" w:cs="Tahoma"/>
          <w:sz w:val="14"/>
          <w:szCs w:val="14"/>
          <w:lang w:eastAsia="cs-CZ"/>
        </w:rPr>
        <w:t>karty Gastro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či </w:t>
      </w:r>
      <w:r w:rsidR="009368B7">
        <w:rPr>
          <w:rFonts w:ascii="Tahoma" w:hAnsi="Tahoma" w:cs="Tahoma"/>
          <w:sz w:val="14"/>
          <w:szCs w:val="14"/>
          <w:lang w:eastAsia="cs-CZ"/>
        </w:rPr>
        <w:t>Flexi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uplatní obdobně na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artu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>.</w:t>
      </w:r>
    </w:p>
    <w:p w14:paraId="58859C52" w14:textId="77777777" w:rsidR="00F5116A" w:rsidRPr="009D1979" w:rsidRDefault="00F5116A" w:rsidP="00F5116A">
      <w:pPr>
        <w:widowControl w:val="0"/>
        <w:tabs>
          <w:tab w:val="left" w:pos="284"/>
        </w:tabs>
        <w:ind w:left="284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18CAE775" w14:textId="569D0AEC" w:rsidR="00F5116A" w:rsidRPr="009D1979" w:rsidRDefault="00F5116A" w:rsidP="00F5116A">
      <w:pPr>
        <w:widowControl w:val="0"/>
        <w:numPr>
          <w:ilvl w:val="0"/>
          <w:numId w:val="50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 případě, že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arta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má funkce jak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Gastro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, tak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arty Flexi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zároveň, pak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arta Multibenefit</w:t>
      </w:r>
      <w:r w:rsidR="009B790D" w:rsidRPr="009D1979"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funguje jako dva oddělené Produkty. To neplatí pro zablokování a odblokování, které je </w:t>
      </w:r>
      <w:r w:rsidR="00457E5F">
        <w:rPr>
          <w:rFonts w:ascii="Tahoma" w:hAnsi="Tahoma" w:cs="Tahoma"/>
          <w:sz w:val="14"/>
          <w:szCs w:val="14"/>
          <w:lang w:eastAsia="cs-CZ"/>
        </w:rPr>
        <w:t>m</w:t>
      </w:r>
      <w:r w:rsidRPr="009D1979">
        <w:rPr>
          <w:rFonts w:ascii="Tahoma" w:hAnsi="Tahoma" w:cs="Tahoma"/>
          <w:sz w:val="14"/>
          <w:szCs w:val="14"/>
          <w:lang w:eastAsia="cs-CZ"/>
        </w:rPr>
        <w:t>ožné provést vždy pouze ve vztahu k</w:t>
      </w:r>
      <w:r w:rsidR="009368B7">
        <w:rPr>
          <w:rFonts w:ascii="Tahoma" w:hAnsi="Tahoma" w:cs="Tahoma"/>
          <w:sz w:val="14"/>
          <w:szCs w:val="14"/>
          <w:lang w:eastAsia="cs-CZ"/>
        </w:rPr>
        <w:t xml:space="preserve">e </w:t>
      </w:r>
      <w:r w:rsidR="00457E5F">
        <w:rPr>
          <w:rFonts w:ascii="Tahoma" w:hAnsi="Tahoma" w:cs="Tahoma"/>
          <w:sz w:val="14"/>
          <w:szCs w:val="14"/>
          <w:lang w:eastAsia="cs-CZ"/>
        </w:rPr>
        <w:t>K</w:t>
      </w:r>
      <w:r w:rsidR="009368B7">
        <w:rPr>
          <w:rFonts w:ascii="Tahoma" w:hAnsi="Tahoma" w:cs="Tahoma"/>
          <w:sz w:val="14"/>
          <w:szCs w:val="14"/>
          <w:lang w:eastAsia="cs-CZ"/>
        </w:rPr>
        <w:t>artě Multibenefit</w:t>
      </w:r>
      <w:r w:rsidRPr="009D1979">
        <w:rPr>
          <w:rFonts w:ascii="Tahoma" w:hAnsi="Tahoma" w:cs="Tahoma"/>
          <w:sz w:val="14"/>
          <w:szCs w:val="14"/>
          <w:lang w:eastAsia="cs-CZ"/>
        </w:rPr>
        <w:t xml:space="preserve"> jako celku.</w:t>
      </w:r>
    </w:p>
    <w:p w14:paraId="3B1E3C09" w14:textId="77777777" w:rsidR="00F5116A" w:rsidRPr="009D1979" w:rsidRDefault="00F5116A" w:rsidP="00F5116A">
      <w:pPr>
        <w:widowControl w:val="0"/>
        <w:tabs>
          <w:tab w:val="left" w:pos="284"/>
        </w:tabs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2903F05B" w14:textId="77777777" w:rsidR="00F5116A" w:rsidRPr="009D1979" w:rsidRDefault="00F5116A" w:rsidP="00F5116A">
      <w:pPr>
        <w:widowControl w:val="0"/>
        <w:ind w:left="720"/>
        <w:jc w:val="both"/>
        <w:rPr>
          <w:rFonts w:ascii="Tahoma" w:hAnsi="Tahoma" w:cs="Tahoma"/>
          <w:sz w:val="14"/>
          <w:szCs w:val="14"/>
        </w:rPr>
      </w:pPr>
    </w:p>
    <w:p w14:paraId="1728A08A" w14:textId="77777777" w:rsidR="00F5116A" w:rsidRPr="009D1979" w:rsidRDefault="00F5116A" w:rsidP="00F5116A">
      <w:pPr>
        <w:widowControl w:val="0"/>
        <w:ind w:left="720"/>
        <w:jc w:val="both"/>
        <w:rPr>
          <w:rFonts w:ascii="Tahoma" w:hAnsi="Tahoma" w:cs="Tahoma"/>
          <w:sz w:val="14"/>
          <w:szCs w:val="14"/>
        </w:rPr>
      </w:pPr>
    </w:p>
    <w:p w14:paraId="66E026D9" w14:textId="579DDABC" w:rsidR="006608B2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Tyto VOP nabývají platnosti a účinnosti dnem </w:t>
      </w:r>
      <w:r w:rsidR="006608B2">
        <w:rPr>
          <w:rFonts w:ascii="Tahoma" w:hAnsi="Tahoma" w:cs="Tahoma"/>
          <w:sz w:val="14"/>
          <w:szCs w:val="14"/>
          <w:lang w:eastAsia="cs-CZ"/>
        </w:rPr>
        <w:t>4.1.2024.</w:t>
      </w:r>
    </w:p>
    <w:p w14:paraId="0CA37A92" w14:textId="403F4DF1" w:rsidR="00F5116A" w:rsidRPr="009D1979" w:rsidRDefault="00F5116A" w:rsidP="006608B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6A1DB7F" w14:textId="77777777" w:rsidR="00F5116A" w:rsidRPr="009D1979" w:rsidRDefault="00F5116A" w:rsidP="00F5116A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79C015F" w14:textId="77777777" w:rsidR="00B150D5" w:rsidRDefault="00F5116A" w:rsidP="00F5116A">
      <w:pPr>
        <w:ind w:left="284" w:right="-2"/>
        <w:jc w:val="right"/>
        <w:rPr>
          <w:rFonts w:ascii="Tahoma" w:hAnsi="Tahoma" w:cs="Tahoma"/>
          <w:sz w:val="14"/>
          <w:szCs w:val="14"/>
          <w:lang w:eastAsia="cs-CZ"/>
        </w:rPr>
      </w:pPr>
      <w:r w:rsidRPr="009D1979">
        <w:rPr>
          <w:rFonts w:ascii="Tahoma" w:hAnsi="Tahoma" w:cs="Tahoma"/>
          <w:sz w:val="14"/>
          <w:szCs w:val="14"/>
          <w:lang w:eastAsia="cs-CZ"/>
        </w:rPr>
        <w:t xml:space="preserve">V Praze dne </w:t>
      </w:r>
      <w:r w:rsidR="00231EFE">
        <w:rPr>
          <w:rFonts w:ascii="Tahoma" w:hAnsi="Tahoma" w:cs="Tahoma"/>
          <w:sz w:val="14"/>
          <w:szCs w:val="14"/>
          <w:lang w:eastAsia="cs-CZ"/>
        </w:rPr>
        <w:t>28.11</w:t>
      </w:r>
      <w:r w:rsidR="000A016C">
        <w:rPr>
          <w:rFonts w:ascii="Tahoma" w:hAnsi="Tahoma" w:cs="Tahoma"/>
          <w:sz w:val="14"/>
          <w:szCs w:val="14"/>
          <w:lang w:eastAsia="cs-CZ"/>
        </w:rPr>
        <w:t>.2023</w:t>
      </w:r>
    </w:p>
    <w:p w14:paraId="3A6E9AA3" w14:textId="03E41632" w:rsidR="00F5116A" w:rsidRPr="00193713" w:rsidRDefault="000A016C" w:rsidP="00F5116A">
      <w:pPr>
        <w:ind w:left="284" w:right="-2"/>
        <w:jc w:val="right"/>
        <w:rPr>
          <w:rFonts w:ascii="Tahoma" w:hAnsi="Tahoma" w:cs="Tahoma"/>
          <w:b/>
          <w:sz w:val="18"/>
          <w:szCs w:val="18"/>
          <w:lang w:eastAsia="en-GB"/>
        </w:r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F5116A" w:rsidRPr="009D1979">
        <w:rPr>
          <w:rFonts w:ascii="Tahoma" w:hAnsi="Tahoma" w:cs="Tahoma"/>
          <w:sz w:val="14"/>
          <w:szCs w:val="14"/>
          <w:lang w:eastAsia="cs-CZ"/>
        </w:rPr>
        <w:t> Česká republika a.s</w:t>
      </w:r>
    </w:p>
    <w:p w14:paraId="591DB6A6" w14:textId="77777777" w:rsidR="001C1B4F" w:rsidRPr="00F5116A" w:rsidRDefault="001C1B4F" w:rsidP="00F5116A"/>
    <w:sectPr w:rsidR="001C1B4F" w:rsidRPr="00F5116A" w:rsidSect="00F5116A">
      <w:headerReference w:type="default" r:id="rId35"/>
      <w:type w:val="continuous"/>
      <w:pgSz w:w="11906" w:h="16838" w:code="9"/>
      <w:pgMar w:top="1418" w:right="1134" w:bottom="1418" w:left="1418" w:header="709" w:footer="709" w:gutter="0"/>
      <w:cols w:num="3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E855" w14:textId="77777777" w:rsidR="00E81ACE" w:rsidRDefault="00E81ACE">
      <w:r>
        <w:separator/>
      </w:r>
    </w:p>
  </w:endnote>
  <w:endnote w:type="continuationSeparator" w:id="0">
    <w:p w14:paraId="6E066AD8" w14:textId="77777777" w:rsidR="00E81ACE" w:rsidRDefault="00E81ACE">
      <w:r>
        <w:continuationSeparator/>
      </w:r>
    </w:p>
  </w:endnote>
  <w:endnote w:type="continuationNotice" w:id="1">
    <w:p w14:paraId="6AFB0293" w14:textId="77777777" w:rsidR="00E81ACE" w:rsidRDefault="00E81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323D" w14:textId="77777777" w:rsidR="00946106" w:rsidRDefault="00946106" w:rsidP="00946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3B2BAC" w14:textId="77777777" w:rsidR="00946106" w:rsidRDefault="00946106" w:rsidP="009461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3984" w14:textId="77777777" w:rsidR="00946106" w:rsidRPr="00B2552F" w:rsidRDefault="00946106" w:rsidP="00946106">
    <w:pPr>
      <w:pStyle w:val="Zpat"/>
      <w:framePr w:wrap="around" w:vAnchor="text" w:hAnchor="margin" w:xAlign="center" w:y="1"/>
      <w:jc w:val="center"/>
      <w:rPr>
        <w:rStyle w:val="slostrnky"/>
        <w:rFonts w:ascii="Tahoma" w:hAnsi="Tahoma" w:cs="Tahoma"/>
        <w:sz w:val="16"/>
        <w:szCs w:val="14"/>
      </w:rPr>
    </w:pPr>
    <w:r w:rsidRPr="00B2552F">
      <w:rPr>
        <w:rStyle w:val="slostrnky"/>
        <w:rFonts w:ascii="Tahoma" w:hAnsi="Tahoma" w:cs="Tahoma"/>
        <w:sz w:val="16"/>
        <w:szCs w:val="14"/>
      </w:rPr>
      <w:t xml:space="preserve">- </w:t>
    </w:r>
    <w:r w:rsidRPr="00B2552F">
      <w:rPr>
        <w:rStyle w:val="slostrnky"/>
        <w:rFonts w:ascii="Tahoma" w:hAnsi="Tahoma" w:cs="Tahoma"/>
        <w:sz w:val="16"/>
        <w:szCs w:val="14"/>
      </w:rPr>
      <w:fldChar w:fldCharType="begin"/>
    </w:r>
    <w:r w:rsidRPr="00B2552F">
      <w:rPr>
        <w:rStyle w:val="slostrnky"/>
        <w:rFonts w:ascii="Tahoma" w:hAnsi="Tahoma" w:cs="Tahoma"/>
        <w:sz w:val="16"/>
        <w:szCs w:val="14"/>
      </w:rPr>
      <w:instrText xml:space="preserve">PAGE  </w:instrText>
    </w:r>
    <w:r w:rsidRPr="00B2552F">
      <w:rPr>
        <w:rStyle w:val="slostrnky"/>
        <w:rFonts w:ascii="Tahoma" w:hAnsi="Tahoma" w:cs="Tahoma"/>
        <w:sz w:val="16"/>
        <w:szCs w:val="14"/>
      </w:rPr>
      <w:fldChar w:fldCharType="separate"/>
    </w:r>
    <w:r w:rsidR="00A32937">
      <w:rPr>
        <w:rStyle w:val="slostrnky"/>
        <w:rFonts w:ascii="Tahoma" w:hAnsi="Tahoma" w:cs="Tahoma"/>
        <w:noProof/>
        <w:sz w:val="16"/>
        <w:szCs w:val="14"/>
      </w:rPr>
      <w:t>5</w:t>
    </w:r>
    <w:r w:rsidRPr="00B2552F">
      <w:rPr>
        <w:rStyle w:val="slostrnky"/>
        <w:rFonts w:ascii="Tahoma" w:hAnsi="Tahoma" w:cs="Tahoma"/>
        <w:sz w:val="16"/>
        <w:szCs w:val="14"/>
      </w:rPr>
      <w:fldChar w:fldCharType="end"/>
    </w:r>
    <w:r w:rsidRPr="00B2552F">
      <w:rPr>
        <w:rStyle w:val="slostrnky"/>
        <w:rFonts w:ascii="Tahoma" w:hAnsi="Tahoma" w:cs="Tahoma"/>
        <w:sz w:val="16"/>
        <w:szCs w:val="14"/>
      </w:rPr>
      <w:t xml:space="preserve"> -</w:t>
    </w:r>
  </w:p>
  <w:p w14:paraId="25305D8A" w14:textId="77777777" w:rsidR="00946106" w:rsidRDefault="00946106" w:rsidP="00946106">
    <w:pPr>
      <w:pStyle w:val="Zpat"/>
      <w:ind w:right="360"/>
      <w:rPr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6BE5" w14:textId="77777777" w:rsidR="00946106" w:rsidRPr="00B2552F" w:rsidRDefault="00946106" w:rsidP="00946106">
    <w:pPr>
      <w:pStyle w:val="Zpat"/>
      <w:framePr w:wrap="around" w:vAnchor="text" w:hAnchor="margin" w:xAlign="center" w:y="1"/>
      <w:jc w:val="center"/>
      <w:rPr>
        <w:rStyle w:val="slostrnky"/>
        <w:rFonts w:ascii="Tahoma" w:hAnsi="Tahoma" w:cs="Tahoma"/>
        <w:sz w:val="16"/>
        <w:szCs w:val="14"/>
      </w:rPr>
    </w:pPr>
    <w:r w:rsidRPr="00B2552F">
      <w:rPr>
        <w:rStyle w:val="slostrnky"/>
        <w:rFonts w:ascii="Tahoma" w:hAnsi="Tahoma" w:cs="Tahoma"/>
        <w:sz w:val="16"/>
        <w:szCs w:val="14"/>
      </w:rPr>
      <w:t xml:space="preserve">- </w:t>
    </w:r>
    <w:r w:rsidRPr="00B2552F">
      <w:rPr>
        <w:rStyle w:val="slostrnky"/>
        <w:rFonts w:ascii="Tahoma" w:hAnsi="Tahoma" w:cs="Tahoma"/>
        <w:sz w:val="16"/>
        <w:szCs w:val="14"/>
      </w:rPr>
      <w:fldChar w:fldCharType="begin"/>
    </w:r>
    <w:r w:rsidRPr="00B2552F">
      <w:rPr>
        <w:rStyle w:val="slostrnky"/>
        <w:rFonts w:ascii="Tahoma" w:hAnsi="Tahoma" w:cs="Tahoma"/>
        <w:sz w:val="16"/>
        <w:szCs w:val="14"/>
      </w:rPr>
      <w:instrText xml:space="preserve">PAGE  </w:instrText>
    </w:r>
    <w:r w:rsidRPr="00B2552F">
      <w:rPr>
        <w:rStyle w:val="slostrnky"/>
        <w:rFonts w:ascii="Tahoma" w:hAnsi="Tahoma" w:cs="Tahoma"/>
        <w:sz w:val="16"/>
        <w:szCs w:val="14"/>
      </w:rPr>
      <w:fldChar w:fldCharType="separate"/>
    </w:r>
    <w:r w:rsidR="00A32937">
      <w:rPr>
        <w:rStyle w:val="slostrnky"/>
        <w:rFonts w:ascii="Tahoma" w:hAnsi="Tahoma" w:cs="Tahoma"/>
        <w:noProof/>
        <w:sz w:val="16"/>
        <w:szCs w:val="14"/>
      </w:rPr>
      <w:t>1</w:t>
    </w:r>
    <w:r w:rsidRPr="00B2552F">
      <w:rPr>
        <w:rStyle w:val="slostrnky"/>
        <w:rFonts w:ascii="Tahoma" w:hAnsi="Tahoma" w:cs="Tahoma"/>
        <w:sz w:val="16"/>
        <w:szCs w:val="14"/>
      </w:rPr>
      <w:fldChar w:fldCharType="end"/>
    </w:r>
    <w:r w:rsidRPr="00B2552F">
      <w:rPr>
        <w:rStyle w:val="slostrnky"/>
        <w:rFonts w:ascii="Tahoma" w:hAnsi="Tahoma" w:cs="Tahoma"/>
        <w:sz w:val="16"/>
        <w:szCs w:val="14"/>
      </w:rPr>
      <w:t xml:space="preserve"> -</w:t>
    </w:r>
  </w:p>
  <w:p w14:paraId="2B802096" w14:textId="77777777" w:rsidR="00946106" w:rsidRPr="00AC3456" w:rsidRDefault="00946106">
    <w:pPr>
      <w:pStyle w:val="Zpat"/>
      <w:jc w:val="center"/>
      <w:rPr>
        <w:rStyle w:val="slostrnky"/>
        <w:rFonts w:ascii="Tahoma" w:hAnsi="Tahoma" w:cs="Tahoma"/>
        <w:sz w:val="16"/>
        <w:szCs w:val="14"/>
      </w:rPr>
    </w:pPr>
  </w:p>
  <w:p w14:paraId="6D6EDFA6" w14:textId="77777777" w:rsidR="00946106" w:rsidRPr="00145240" w:rsidRDefault="00946106" w:rsidP="00946106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4135" w14:textId="77777777" w:rsidR="00E81ACE" w:rsidRDefault="00E81ACE">
      <w:r>
        <w:separator/>
      </w:r>
    </w:p>
  </w:footnote>
  <w:footnote w:type="continuationSeparator" w:id="0">
    <w:p w14:paraId="0C1AA347" w14:textId="77777777" w:rsidR="00E81ACE" w:rsidRDefault="00E81ACE">
      <w:r>
        <w:continuationSeparator/>
      </w:r>
    </w:p>
  </w:footnote>
  <w:footnote w:type="continuationNotice" w:id="1">
    <w:p w14:paraId="3526976D" w14:textId="77777777" w:rsidR="00E81ACE" w:rsidRDefault="00E81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30B9" w14:textId="77777777" w:rsidR="00CD2C44" w:rsidRDefault="00CD2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AE3D" w14:textId="77777777" w:rsidR="00946106" w:rsidRPr="0055054B" w:rsidRDefault="00946106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  <w:r w:rsidRPr="00CB0BA6">
      <w:rPr>
        <w:rFonts w:eastAsia="Times New Roman" w:cs="Arial"/>
        <w:sz w:val="12"/>
        <w:szCs w:val="12"/>
        <w:lang w:eastAsia="en-US"/>
      </w:rPr>
      <w:t>C/02/0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CB6C" w14:textId="0FC4E412" w:rsidR="00946106" w:rsidRPr="008353C6" w:rsidRDefault="00150FAF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71CE0C" wp14:editId="236D048A">
          <wp:simplePos x="0" y="0"/>
          <wp:positionH relativeFrom="margin">
            <wp:posOffset>48810</wp:posOffset>
          </wp:positionH>
          <wp:positionV relativeFrom="margin">
            <wp:posOffset>-827882</wp:posOffset>
          </wp:positionV>
          <wp:extent cx="692096" cy="436815"/>
          <wp:effectExtent l="0" t="0" r="0" b="0"/>
          <wp:wrapSquare wrapText="bothSides"/>
          <wp:docPr id="1572943553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43553" name="Obrázek 1" descr="Obsah obrázku Písmo, Grafika, grafický design, logo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45" t="-1" b="1588"/>
                  <a:stretch/>
                </pic:blipFill>
                <pic:spPr bwMode="auto">
                  <a:xfrm>
                    <a:off x="0" y="0"/>
                    <a:ext cx="692096" cy="43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106" w:rsidRPr="00CB0BA6">
      <w:rPr>
        <w:rFonts w:eastAsia="Times New Roman" w:cs="Arial"/>
        <w:sz w:val="12"/>
        <w:szCs w:val="12"/>
        <w:lang w:eastAsia="en-US"/>
      </w:rPr>
      <w:t>C</w:t>
    </w:r>
    <w:r w:rsidR="00946106">
      <w:rPr>
        <w:rFonts w:eastAsia="Times New Roman" w:cs="Arial"/>
        <w:sz w:val="12"/>
        <w:szCs w:val="12"/>
        <w:lang w:eastAsia="en-US"/>
      </w:rPr>
      <w:t>/02/1</w:t>
    </w:r>
    <w:r w:rsidR="00530BB0">
      <w:rPr>
        <w:rFonts w:eastAsia="Times New Roman" w:cs="Arial"/>
        <w:sz w:val="12"/>
        <w:szCs w:val="12"/>
        <w:lang w:eastAsia="en-US"/>
      </w:rPr>
      <w:t>5</w:t>
    </w:r>
  </w:p>
  <w:p w14:paraId="0A12B7D1" w14:textId="1965D89F" w:rsidR="00946106" w:rsidRPr="008353C6" w:rsidRDefault="00946106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</w:p>
  <w:p w14:paraId="0B228EA4" w14:textId="785688DE" w:rsidR="00946106" w:rsidRPr="008353C6" w:rsidRDefault="05E1D859" w:rsidP="00946106">
    <w:pPr>
      <w:ind w:left="1980"/>
      <w:jc w:val="right"/>
      <w:rPr>
        <w:rFonts w:eastAsia="Times New Roman" w:cs="Arial"/>
        <w:sz w:val="12"/>
        <w:szCs w:val="12"/>
        <w:lang w:eastAsia="en-US"/>
      </w:rPr>
    </w:pPr>
    <w:r w:rsidRPr="008353C6">
      <w:rPr>
        <w:rFonts w:eastAsia="Times New Roman" w:cs="Arial"/>
        <w:sz w:val="12"/>
        <w:szCs w:val="12"/>
        <w:lang w:eastAsia="en-US"/>
      </w:rPr>
      <w:t xml:space="preserve"> </w:t>
    </w:r>
  </w:p>
  <w:p w14:paraId="47C6E885" w14:textId="77777777" w:rsidR="00946106" w:rsidRPr="008353C6" w:rsidRDefault="00946106" w:rsidP="00946106">
    <w:pPr>
      <w:tabs>
        <w:tab w:val="center" w:pos="4153"/>
        <w:tab w:val="right" w:pos="8306"/>
      </w:tabs>
      <w:jc w:val="both"/>
      <w:rPr>
        <w:rFonts w:ascii="Times New Roman" w:hAnsi="Times New Roman"/>
        <w:sz w:val="24"/>
        <w:lang w:eastAsia="en-US"/>
      </w:rPr>
    </w:pPr>
  </w:p>
  <w:p w14:paraId="34D2FFF9" w14:textId="77777777" w:rsidR="00946106" w:rsidRDefault="0094610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442A" w14:textId="5ECA1EE4" w:rsidR="00946106" w:rsidRPr="0055054B" w:rsidRDefault="00946106" w:rsidP="00EE73A9">
    <w:pPr>
      <w:ind w:left="1980"/>
      <w:jc w:val="right"/>
      <w:rPr>
        <w:rFonts w:eastAsia="Times New Roman" w:cs="Arial"/>
        <w:sz w:val="12"/>
        <w:szCs w:val="12"/>
        <w:lang w:eastAsia="en-US"/>
      </w:rPr>
    </w:pPr>
    <w:r w:rsidRPr="00344FC5">
      <w:rPr>
        <w:rFonts w:eastAsia="Times New Roman" w:cs="Arial"/>
        <w:sz w:val="12"/>
        <w:szCs w:val="12"/>
        <w:lang w:eastAsia="en-US"/>
      </w:rPr>
      <w:t>C/02/1</w:t>
    </w:r>
    <w:r w:rsidR="003A666A">
      <w:rPr>
        <w:rFonts w:eastAsia="Times New Roman" w:cs="Arial"/>
        <w:sz w:val="12"/>
        <w:szCs w:val="12"/>
        <w:lang w:eastAsia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C50"/>
    <w:multiLevelType w:val="hybridMultilevel"/>
    <w:tmpl w:val="EB3E266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8BB82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26D0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675F20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1647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44BD"/>
    <w:multiLevelType w:val="hybridMultilevel"/>
    <w:tmpl w:val="86307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989" w:hanging="72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C07DF4"/>
    <w:multiLevelType w:val="hybridMultilevel"/>
    <w:tmpl w:val="86307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1B">
      <w:start w:val="1"/>
      <w:numFmt w:val="lowerRoman"/>
      <w:lvlText w:val="%4."/>
      <w:lvlJc w:val="right"/>
      <w:pPr>
        <w:ind w:left="2989" w:hanging="72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75037C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AA67B0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341C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15318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7B7514"/>
    <w:multiLevelType w:val="hybridMultilevel"/>
    <w:tmpl w:val="8390AF6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656E17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120064"/>
    <w:multiLevelType w:val="hybridMultilevel"/>
    <w:tmpl w:val="FDEE43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C94206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D1809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A0635B"/>
    <w:multiLevelType w:val="multilevel"/>
    <w:tmpl w:val="E9388A5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647497"/>
    <w:multiLevelType w:val="multilevel"/>
    <w:tmpl w:val="6BD40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98270A"/>
    <w:multiLevelType w:val="hybridMultilevel"/>
    <w:tmpl w:val="26969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F0E057CE">
      <w:start w:val="1"/>
      <w:numFmt w:val="lowerRoman"/>
      <w:suff w:val="space"/>
      <w:lvlText w:val="%3."/>
      <w:lvlJc w:val="right"/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434485"/>
    <w:multiLevelType w:val="hybridMultilevel"/>
    <w:tmpl w:val="60E48468"/>
    <w:lvl w:ilvl="0" w:tplc="3B4AF1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393ED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820E4F"/>
    <w:multiLevelType w:val="hybridMultilevel"/>
    <w:tmpl w:val="4AD2C854"/>
    <w:lvl w:ilvl="0" w:tplc="040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2AD60CCD"/>
    <w:multiLevelType w:val="multilevel"/>
    <w:tmpl w:val="6BD40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2E7D10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864DC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0710C7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367B70"/>
    <w:multiLevelType w:val="hybridMultilevel"/>
    <w:tmpl w:val="610A2D10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405706"/>
    <w:multiLevelType w:val="hybridMultilevel"/>
    <w:tmpl w:val="610A2D10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DB1314"/>
    <w:multiLevelType w:val="hybridMultilevel"/>
    <w:tmpl w:val="8EA0370E"/>
    <w:lvl w:ilvl="0" w:tplc="4EFCA02A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DA4ADCE8">
      <w:start w:val="1"/>
      <w:numFmt w:val="decimal"/>
      <w:lvlText w:val="%2."/>
      <w:lvlJc w:val="left"/>
      <w:pPr>
        <w:tabs>
          <w:tab w:val="num" w:pos="2421"/>
        </w:tabs>
        <w:ind w:left="2421" w:hanging="720"/>
      </w:pPr>
      <w:rPr>
        <w:rFonts w:hint="default"/>
        <w:b w:val="0"/>
      </w:rPr>
    </w:lvl>
    <w:lvl w:ilvl="2" w:tplc="703E97E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B8B8087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802C7F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413E336A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 w:tplc="D74C2C5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 w:tplc="ADF2B2D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 w:tplc="6C00CB8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8" w15:restartNumberingAfterBreak="0">
    <w:nsid w:val="486B7A73"/>
    <w:multiLevelType w:val="multilevel"/>
    <w:tmpl w:val="6BD40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E5331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70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238F8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0F938B7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1B06CF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C3E01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0C1430"/>
    <w:multiLevelType w:val="hybridMultilevel"/>
    <w:tmpl w:val="26969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F0E057CE">
      <w:start w:val="1"/>
      <w:numFmt w:val="lowerRoman"/>
      <w:suff w:val="space"/>
      <w:lvlText w:val="%3."/>
      <w:lvlJc w:val="right"/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055086"/>
    <w:multiLevelType w:val="hybridMultilevel"/>
    <w:tmpl w:val="DDCC774E"/>
    <w:lvl w:ilvl="0" w:tplc="491AB6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B0B7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50674B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0060AB0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0E215EB"/>
    <w:multiLevelType w:val="multilevel"/>
    <w:tmpl w:val="6FF47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340" w:firstLine="228"/>
      </w:pPr>
      <w:rPr>
        <w:rFonts w:ascii="Tahoma" w:hAnsi="Tahoma" w:cs="Tahoma"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E40645"/>
    <w:multiLevelType w:val="hybridMultilevel"/>
    <w:tmpl w:val="8390AF60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381A95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D92099"/>
    <w:multiLevelType w:val="hybridMultilevel"/>
    <w:tmpl w:val="3660773C"/>
    <w:lvl w:ilvl="0" w:tplc="B35087D2">
      <w:start w:val="1"/>
      <w:numFmt w:val="decimal"/>
      <w:lvlText w:val="%1."/>
      <w:lvlJc w:val="left"/>
      <w:pPr>
        <w:ind w:left="720" w:hanging="360"/>
      </w:pPr>
      <w:rPr>
        <w:color w:val="000000"/>
        <w:sz w:val="14"/>
        <w:szCs w:val="1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99671CA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7C0F07"/>
    <w:multiLevelType w:val="hybridMultilevel"/>
    <w:tmpl w:val="D98A114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0447FE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F451A8"/>
    <w:multiLevelType w:val="hybridMultilevel"/>
    <w:tmpl w:val="BF860BE4"/>
    <w:lvl w:ilvl="0" w:tplc="31AE3D44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33A368A"/>
    <w:multiLevelType w:val="hybridMultilevel"/>
    <w:tmpl w:val="ACE0BCFC"/>
    <w:lvl w:ilvl="0" w:tplc="566005B2">
      <w:start w:val="1"/>
      <w:numFmt w:val="upperLetter"/>
      <w:suff w:val="nothing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8" w15:restartNumberingAfterBreak="0">
    <w:nsid w:val="77F4205A"/>
    <w:multiLevelType w:val="hybridMultilevel"/>
    <w:tmpl w:val="4E1C11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7FA1366"/>
    <w:multiLevelType w:val="multilevel"/>
    <w:tmpl w:val="93BE8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898258F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816D9D"/>
    <w:multiLevelType w:val="hybridMultilevel"/>
    <w:tmpl w:val="03FAD44C"/>
    <w:lvl w:ilvl="0" w:tplc="01CC6F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D76B7"/>
    <w:multiLevelType w:val="hybridMultilevel"/>
    <w:tmpl w:val="D98A1148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BDB5663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4823548">
    <w:abstractNumId w:val="49"/>
  </w:num>
  <w:num w:numId="2" w16cid:durableId="1060832451">
    <w:abstractNumId w:val="46"/>
  </w:num>
  <w:num w:numId="3" w16cid:durableId="260920774">
    <w:abstractNumId w:val="27"/>
  </w:num>
  <w:num w:numId="4" w16cid:durableId="513107159">
    <w:abstractNumId w:val="47"/>
  </w:num>
  <w:num w:numId="5" w16cid:durableId="374744959">
    <w:abstractNumId w:val="21"/>
  </w:num>
  <w:num w:numId="6" w16cid:durableId="1558857900">
    <w:abstractNumId w:val="30"/>
  </w:num>
  <w:num w:numId="7" w16cid:durableId="160780269">
    <w:abstractNumId w:val="23"/>
  </w:num>
  <w:num w:numId="8" w16cid:durableId="165484303">
    <w:abstractNumId w:val="16"/>
  </w:num>
  <w:num w:numId="9" w16cid:durableId="466438769">
    <w:abstractNumId w:val="28"/>
  </w:num>
  <w:num w:numId="10" w16cid:durableId="1520972783">
    <w:abstractNumId w:val="19"/>
  </w:num>
  <w:num w:numId="11" w16cid:durableId="762996183">
    <w:abstractNumId w:val="1"/>
  </w:num>
  <w:num w:numId="12" w16cid:durableId="319693604">
    <w:abstractNumId w:val="31"/>
  </w:num>
  <w:num w:numId="13" w16cid:durableId="809714236">
    <w:abstractNumId w:val="39"/>
  </w:num>
  <w:num w:numId="14" w16cid:durableId="1988703933">
    <w:abstractNumId w:val="29"/>
  </w:num>
  <w:num w:numId="15" w16cid:durableId="1096050213">
    <w:abstractNumId w:val="45"/>
  </w:num>
  <w:num w:numId="16" w16cid:durableId="361634781">
    <w:abstractNumId w:val="11"/>
  </w:num>
  <w:num w:numId="17" w16cid:durableId="292055159">
    <w:abstractNumId w:val="43"/>
  </w:num>
  <w:num w:numId="18" w16cid:durableId="890724107">
    <w:abstractNumId w:val="36"/>
  </w:num>
  <w:num w:numId="19" w16cid:durableId="292945991">
    <w:abstractNumId w:val="6"/>
  </w:num>
  <w:num w:numId="20" w16cid:durableId="252518555">
    <w:abstractNumId w:val="9"/>
  </w:num>
  <w:num w:numId="21" w16cid:durableId="1572691968">
    <w:abstractNumId w:val="24"/>
  </w:num>
  <w:num w:numId="22" w16cid:durableId="1729957636">
    <w:abstractNumId w:val="38"/>
  </w:num>
  <w:num w:numId="23" w16cid:durableId="2012175314">
    <w:abstractNumId w:val="33"/>
  </w:num>
  <w:num w:numId="24" w16cid:durableId="1036544866">
    <w:abstractNumId w:val="14"/>
  </w:num>
  <w:num w:numId="25" w16cid:durableId="194780701">
    <w:abstractNumId w:val="37"/>
  </w:num>
  <w:num w:numId="26" w16cid:durableId="54552228">
    <w:abstractNumId w:val="53"/>
  </w:num>
  <w:num w:numId="27" w16cid:durableId="285240189">
    <w:abstractNumId w:val="13"/>
  </w:num>
  <w:num w:numId="28" w16cid:durableId="139613626">
    <w:abstractNumId w:val="41"/>
  </w:num>
  <w:num w:numId="29" w16cid:durableId="1918704491">
    <w:abstractNumId w:val="0"/>
  </w:num>
  <w:num w:numId="30" w16cid:durableId="1970698121">
    <w:abstractNumId w:val="34"/>
  </w:num>
  <w:num w:numId="31" w16cid:durableId="880048457">
    <w:abstractNumId w:val="50"/>
  </w:num>
  <w:num w:numId="32" w16cid:durableId="1905097511">
    <w:abstractNumId w:val="44"/>
  </w:num>
  <w:num w:numId="33" w16cid:durableId="2116093866">
    <w:abstractNumId w:val="4"/>
  </w:num>
  <w:num w:numId="34" w16cid:durableId="139929391">
    <w:abstractNumId w:val="26"/>
  </w:num>
  <w:num w:numId="35" w16cid:durableId="840317155">
    <w:abstractNumId w:val="12"/>
  </w:num>
  <w:num w:numId="36" w16cid:durableId="1250699819">
    <w:abstractNumId w:val="40"/>
  </w:num>
  <w:num w:numId="37" w16cid:durableId="626207437">
    <w:abstractNumId w:val="10"/>
  </w:num>
  <w:num w:numId="38" w16cid:durableId="528495591">
    <w:abstractNumId w:val="15"/>
  </w:num>
  <w:num w:numId="39" w16cid:durableId="1623458080">
    <w:abstractNumId w:val="51"/>
  </w:num>
  <w:num w:numId="40" w16cid:durableId="1903564997">
    <w:abstractNumId w:val="22"/>
  </w:num>
  <w:num w:numId="41" w16cid:durableId="155466032">
    <w:abstractNumId w:val="32"/>
  </w:num>
  <w:num w:numId="42" w16cid:durableId="292643260">
    <w:abstractNumId w:val="2"/>
  </w:num>
  <w:num w:numId="43" w16cid:durableId="2140561113">
    <w:abstractNumId w:val="3"/>
  </w:num>
  <w:num w:numId="44" w16cid:durableId="321471059">
    <w:abstractNumId w:val="7"/>
  </w:num>
  <w:num w:numId="45" w16cid:durableId="1143044112">
    <w:abstractNumId w:val="8"/>
  </w:num>
  <w:num w:numId="46" w16cid:durableId="977539799">
    <w:abstractNumId w:val="35"/>
  </w:num>
  <w:num w:numId="47" w16cid:durableId="1643583744">
    <w:abstractNumId w:val="17"/>
  </w:num>
  <w:num w:numId="48" w16cid:durableId="1368408215">
    <w:abstractNumId w:val="25"/>
  </w:num>
  <w:num w:numId="49" w16cid:durableId="17658742">
    <w:abstractNumId w:val="42"/>
  </w:num>
  <w:num w:numId="50" w16cid:durableId="679936757">
    <w:abstractNumId w:val="52"/>
  </w:num>
  <w:num w:numId="51" w16cid:durableId="1677995721">
    <w:abstractNumId w:val="48"/>
  </w:num>
  <w:num w:numId="52" w16cid:durableId="172106846">
    <w:abstractNumId w:val="18"/>
  </w:num>
  <w:num w:numId="53" w16cid:durableId="1473602002">
    <w:abstractNumId w:val="5"/>
  </w:num>
  <w:num w:numId="54" w16cid:durableId="963342822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S6y8FyKogXRqTkr5lc0JY7BcTRhELxZRvPj3BuwJM/qTrt2r/1aHpQ8qAOIxZ2ohMcOD2ObteRIAWaVKDEw+w==" w:salt="rzvTB3JuBNXE8NV6IJvk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FB"/>
    <w:rsid w:val="00000F8A"/>
    <w:rsid w:val="00001EAA"/>
    <w:rsid w:val="00002B58"/>
    <w:rsid w:val="00010A7F"/>
    <w:rsid w:val="00016792"/>
    <w:rsid w:val="00020100"/>
    <w:rsid w:val="00024AF4"/>
    <w:rsid w:val="000363DD"/>
    <w:rsid w:val="00043242"/>
    <w:rsid w:val="00061207"/>
    <w:rsid w:val="00067AE9"/>
    <w:rsid w:val="0007475D"/>
    <w:rsid w:val="000762FB"/>
    <w:rsid w:val="00077CD5"/>
    <w:rsid w:val="00085202"/>
    <w:rsid w:val="00087D26"/>
    <w:rsid w:val="000A016C"/>
    <w:rsid w:val="000C198B"/>
    <w:rsid w:val="000E2800"/>
    <w:rsid w:val="000E57A0"/>
    <w:rsid w:val="000F4849"/>
    <w:rsid w:val="00106385"/>
    <w:rsid w:val="00116B88"/>
    <w:rsid w:val="0012702D"/>
    <w:rsid w:val="001328F8"/>
    <w:rsid w:val="00137A0C"/>
    <w:rsid w:val="001429AE"/>
    <w:rsid w:val="00146FEA"/>
    <w:rsid w:val="00150FAF"/>
    <w:rsid w:val="00151DE3"/>
    <w:rsid w:val="00157562"/>
    <w:rsid w:val="00167872"/>
    <w:rsid w:val="001718BA"/>
    <w:rsid w:val="00172457"/>
    <w:rsid w:val="00176CBF"/>
    <w:rsid w:val="0018151F"/>
    <w:rsid w:val="00185277"/>
    <w:rsid w:val="00185BCA"/>
    <w:rsid w:val="00186CBC"/>
    <w:rsid w:val="00187D79"/>
    <w:rsid w:val="00187FA3"/>
    <w:rsid w:val="00190059"/>
    <w:rsid w:val="001928B1"/>
    <w:rsid w:val="00197394"/>
    <w:rsid w:val="001A5FB1"/>
    <w:rsid w:val="001B1D01"/>
    <w:rsid w:val="001C1B4F"/>
    <w:rsid w:val="001C2BAD"/>
    <w:rsid w:val="001D0C2C"/>
    <w:rsid w:val="001D13EE"/>
    <w:rsid w:val="001D77F6"/>
    <w:rsid w:val="001D7ADC"/>
    <w:rsid w:val="001E29B3"/>
    <w:rsid w:val="001E2F3D"/>
    <w:rsid w:val="001F38ED"/>
    <w:rsid w:val="00201791"/>
    <w:rsid w:val="00210B6E"/>
    <w:rsid w:val="0021111A"/>
    <w:rsid w:val="00214E6A"/>
    <w:rsid w:val="002220B3"/>
    <w:rsid w:val="00227962"/>
    <w:rsid w:val="00231D7A"/>
    <w:rsid w:val="00231EFE"/>
    <w:rsid w:val="00243A99"/>
    <w:rsid w:val="00282869"/>
    <w:rsid w:val="002A12F6"/>
    <w:rsid w:val="002A27C5"/>
    <w:rsid w:val="002D5C8B"/>
    <w:rsid w:val="002E3510"/>
    <w:rsid w:val="002F1002"/>
    <w:rsid w:val="002F3EFD"/>
    <w:rsid w:val="002F7C6F"/>
    <w:rsid w:val="00307ED3"/>
    <w:rsid w:val="00315709"/>
    <w:rsid w:val="0032017B"/>
    <w:rsid w:val="00320C24"/>
    <w:rsid w:val="00330C67"/>
    <w:rsid w:val="00330E0C"/>
    <w:rsid w:val="00333EFB"/>
    <w:rsid w:val="00344FC5"/>
    <w:rsid w:val="00346C18"/>
    <w:rsid w:val="00357829"/>
    <w:rsid w:val="00362CBC"/>
    <w:rsid w:val="003661CA"/>
    <w:rsid w:val="0037027C"/>
    <w:rsid w:val="003735F6"/>
    <w:rsid w:val="0039101D"/>
    <w:rsid w:val="003A185A"/>
    <w:rsid w:val="003A23B6"/>
    <w:rsid w:val="003A666A"/>
    <w:rsid w:val="003B4282"/>
    <w:rsid w:val="003C172F"/>
    <w:rsid w:val="003D1CAD"/>
    <w:rsid w:val="003D2282"/>
    <w:rsid w:val="003D461E"/>
    <w:rsid w:val="003E1C96"/>
    <w:rsid w:val="003E3B4F"/>
    <w:rsid w:val="00404006"/>
    <w:rsid w:val="00405A65"/>
    <w:rsid w:val="00414BE8"/>
    <w:rsid w:val="00420EB4"/>
    <w:rsid w:val="00421A1C"/>
    <w:rsid w:val="004239C1"/>
    <w:rsid w:val="0043057C"/>
    <w:rsid w:val="0043749E"/>
    <w:rsid w:val="00443CA6"/>
    <w:rsid w:val="00443CEB"/>
    <w:rsid w:val="00452DD1"/>
    <w:rsid w:val="00457DDB"/>
    <w:rsid w:val="00457E5F"/>
    <w:rsid w:val="00484592"/>
    <w:rsid w:val="00491212"/>
    <w:rsid w:val="0049336F"/>
    <w:rsid w:val="004941B5"/>
    <w:rsid w:val="00494819"/>
    <w:rsid w:val="004A069E"/>
    <w:rsid w:val="004A1FBA"/>
    <w:rsid w:val="004A43C3"/>
    <w:rsid w:val="004E59ED"/>
    <w:rsid w:val="004F35E7"/>
    <w:rsid w:val="005016E5"/>
    <w:rsid w:val="0051124B"/>
    <w:rsid w:val="0051495C"/>
    <w:rsid w:val="00530BB0"/>
    <w:rsid w:val="00536FC7"/>
    <w:rsid w:val="005404AE"/>
    <w:rsid w:val="00547605"/>
    <w:rsid w:val="00551AD3"/>
    <w:rsid w:val="005604D3"/>
    <w:rsid w:val="00563D5C"/>
    <w:rsid w:val="00566218"/>
    <w:rsid w:val="005727F8"/>
    <w:rsid w:val="00576FCE"/>
    <w:rsid w:val="00581764"/>
    <w:rsid w:val="00586997"/>
    <w:rsid w:val="005869C3"/>
    <w:rsid w:val="005878AD"/>
    <w:rsid w:val="005A41E0"/>
    <w:rsid w:val="005A464F"/>
    <w:rsid w:val="005C0261"/>
    <w:rsid w:val="005E0191"/>
    <w:rsid w:val="005E1CA5"/>
    <w:rsid w:val="005E205A"/>
    <w:rsid w:val="005F6AE8"/>
    <w:rsid w:val="00606F1C"/>
    <w:rsid w:val="00620673"/>
    <w:rsid w:val="006210C4"/>
    <w:rsid w:val="00643D2B"/>
    <w:rsid w:val="00651C4B"/>
    <w:rsid w:val="00653E57"/>
    <w:rsid w:val="006608B2"/>
    <w:rsid w:val="006660C5"/>
    <w:rsid w:val="0066736F"/>
    <w:rsid w:val="006753EC"/>
    <w:rsid w:val="006848C5"/>
    <w:rsid w:val="00692EF4"/>
    <w:rsid w:val="006978C7"/>
    <w:rsid w:val="006A2DC6"/>
    <w:rsid w:val="006A3494"/>
    <w:rsid w:val="006B2203"/>
    <w:rsid w:val="006B2B13"/>
    <w:rsid w:val="006B3413"/>
    <w:rsid w:val="006B703B"/>
    <w:rsid w:val="006C0C70"/>
    <w:rsid w:val="006C0E2A"/>
    <w:rsid w:val="006C23F8"/>
    <w:rsid w:val="006C7F10"/>
    <w:rsid w:val="006D391C"/>
    <w:rsid w:val="006D7929"/>
    <w:rsid w:val="006E114D"/>
    <w:rsid w:val="006E162F"/>
    <w:rsid w:val="006F23E2"/>
    <w:rsid w:val="006F308B"/>
    <w:rsid w:val="006F327C"/>
    <w:rsid w:val="006F4568"/>
    <w:rsid w:val="006F6F35"/>
    <w:rsid w:val="00703E5D"/>
    <w:rsid w:val="007053C7"/>
    <w:rsid w:val="00706EF3"/>
    <w:rsid w:val="00714591"/>
    <w:rsid w:val="00717124"/>
    <w:rsid w:val="00717845"/>
    <w:rsid w:val="00723D0E"/>
    <w:rsid w:val="007347AB"/>
    <w:rsid w:val="00741E55"/>
    <w:rsid w:val="0074695B"/>
    <w:rsid w:val="007553DD"/>
    <w:rsid w:val="0075756D"/>
    <w:rsid w:val="00761872"/>
    <w:rsid w:val="00762BAB"/>
    <w:rsid w:val="0076791A"/>
    <w:rsid w:val="00770387"/>
    <w:rsid w:val="00774B1E"/>
    <w:rsid w:val="0079346B"/>
    <w:rsid w:val="00795E00"/>
    <w:rsid w:val="007C0250"/>
    <w:rsid w:val="007C1942"/>
    <w:rsid w:val="007C2C0C"/>
    <w:rsid w:val="007D6519"/>
    <w:rsid w:val="007E35A1"/>
    <w:rsid w:val="007F4497"/>
    <w:rsid w:val="00804BF0"/>
    <w:rsid w:val="00804DD3"/>
    <w:rsid w:val="00806D8A"/>
    <w:rsid w:val="0082101A"/>
    <w:rsid w:val="00830540"/>
    <w:rsid w:val="00830FBB"/>
    <w:rsid w:val="00833DBD"/>
    <w:rsid w:val="008344E1"/>
    <w:rsid w:val="0083724B"/>
    <w:rsid w:val="00837B49"/>
    <w:rsid w:val="00841557"/>
    <w:rsid w:val="0084394C"/>
    <w:rsid w:val="00855E50"/>
    <w:rsid w:val="00864291"/>
    <w:rsid w:val="00873295"/>
    <w:rsid w:val="00874BA5"/>
    <w:rsid w:val="00883ECA"/>
    <w:rsid w:val="00884AE3"/>
    <w:rsid w:val="008A5A67"/>
    <w:rsid w:val="008A60AF"/>
    <w:rsid w:val="008B2010"/>
    <w:rsid w:val="008B78BE"/>
    <w:rsid w:val="008E695B"/>
    <w:rsid w:val="00902199"/>
    <w:rsid w:val="009054AC"/>
    <w:rsid w:val="009068BF"/>
    <w:rsid w:val="00921870"/>
    <w:rsid w:val="00922C1A"/>
    <w:rsid w:val="00925841"/>
    <w:rsid w:val="009368B7"/>
    <w:rsid w:val="00937571"/>
    <w:rsid w:val="00946106"/>
    <w:rsid w:val="00956A4E"/>
    <w:rsid w:val="0096337D"/>
    <w:rsid w:val="00973132"/>
    <w:rsid w:val="009765FB"/>
    <w:rsid w:val="00977DEA"/>
    <w:rsid w:val="00986481"/>
    <w:rsid w:val="009900D6"/>
    <w:rsid w:val="00993858"/>
    <w:rsid w:val="009B060C"/>
    <w:rsid w:val="009B1163"/>
    <w:rsid w:val="009B27A5"/>
    <w:rsid w:val="009B790D"/>
    <w:rsid w:val="009C02D1"/>
    <w:rsid w:val="009C7C35"/>
    <w:rsid w:val="009D1979"/>
    <w:rsid w:val="009E68C5"/>
    <w:rsid w:val="009F5D05"/>
    <w:rsid w:val="00A0192A"/>
    <w:rsid w:val="00A07D31"/>
    <w:rsid w:val="00A1627A"/>
    <w:rsid w:val="00A167EA"/>
    <w:rsid w:val="00A31966"/>
    <w:rsid w:val="00A32937"/>
    <w:rsid w:val="00A3764D"/>
    <w:rsid w:val="00A441AF"/>
    <w:rsid w:val="00A47DC6"/>
    <w:rsid w:val="00A528B5"/>
    <w:rsid w:val="00A53DF5"/>
    <w:rsid w:val="00A578BA"/>
    <w:rsid w:val="00A61538"/>
    <w:rsid w:val="00A74682"/>
    <w:rsid w:val="00A879DE"/>
    <w:rsid w:val="00A91225"/>
    <w:rsid w:val="00AA0892"/>
    <w:rsid w:val="00AA13DD"/>
    <w:rsid w:val="00AA744D"/>
    <w:rsid w:val="00AB4D19"/>
    <w:rsid w:val="00AB5339"/>
    <w:rsid w:val="00AC266C"/>
    <w:rsid w:val="00AC6126"/>
    <w:rsid w:val="00AC7511"/>
    <w:rsid w:val="00AD621E"/>
    <w:rsid w:val="00AE34B7"/>
    <w:rsid w:val="00AE4ED9"/>
    <w:rsid w:val="00AE5B52"/>
    <w:rsid w:val="00AE70BE"/>
    <w:rsid w:val="00AF5700"/>
    <w:rsid w:val="00B0138F"/>
    <w:rsid w:val="00B10AF8"/>
    <w:rsid w:val="00B150D5"/>
    <w:rsid w:val="00B248B0"/>
    <w:rsid w:val="00B34457"/>
    <w:rsid w:val="00B34B93"/>
    <w:rsid w:val="00B42AED"/>
    <w:rsid w:val="00B42C4D"/>
    <w:rsid w:val="00B47F2B"/>
    <w:rsid w:val="00B5001E"/>
    <w:rsid w:val="00B72D80"/>
    <w:rsid w:val="00B73929"/>
    <w:rsid w:val="00B811E5"/>
    <w:rsid w:val="00BA4CD7"/>
    <w:rsid w:val="00BB6E0C"/>
    <w:rsid w:val="00BC2EFE"/>
    <w:rsid w:val="00BE1AA5"/>
    <w:rsid w:val="00BE277B"/>
    <w:rsid w:val="00C0384F"/>
    <w:rsid w:val="00C101CE"/>
    <w:rsid w:val="00C1774E"/>
    <w:rsid w:val="00C24556"/>
    <w:rsid w:val="00C251B1"/>
    <w:rsid w:val="00C303CA"/>
    <w:rsid w:val="00C36B4A"/>
    <w:rsid w:val="00C42690"/>
    <w:rsid w:val="00C5451B"/>
    <w:rsid w:val="00C5795C"/>
    <w:rsid w:val="00C6183D"/>
    <w:rsid w:val="00C65434"/>
    <w:rsid w:val="00C75924"/>
    <w:rsid w:val="00CB0104"/>
    <w:rsid w:val="00CB39ED"/>
    <w:rsid w:val="00CB510F"/>
    <w:rsid w:val="00CB7A08"/>
    <w:rsid w:val="00CD2C44"/>
    <w:rsid w:val="00CD379E"/>
    <w:rsid w:val="00D01C3C"/>
    <w:rsid w:val="00D02C85"/>
    <w:rsid w:val="00D03D8C"/>
    <w:rsid w:val="00D04EC9"/>
    <w:rsid w:val="00D13880"/>
    <w:rsid w:val="00D16644"/>
    <w:rsid w:val="00D167CA"/>
    <w:rsid w:val="00D23443"/>
    <w:rsid w:val="00D26C5B"/>
    <w:rsid w:val="00D27A55"/>
    <w:rsid w:val="00D31180"/>
    <w:rsid w:val="00D32F4A"/>
    <w:rsid w:val="00D379EC"/>
    <w:rsid w:val="00D40D18"/>
    <w:rsid w:val="00D548FD"/>
    <w:rsid w:val="00D70B85"/>
    <w:rsid w:val="00D73123"/>
    <w:rsid w:val="00D8293A"/>
    <w:rsid w:val="00D831E2"/>
    <w:rsid w:val="00D85AFC"/>
    <w:rsid w:val="00D92365"/>
    <w:rsid w:val="00D9704E"/>
    <w:rsid w:val="00DA574E"/>
    <w:rsid w:val="00DB0035"/>
    <w:rsid w:val="00DB319A"/>
    <w:rsid w:val="00DC40CC"/>
    <w:rsid w:val="00DD0086"/>
    <w:rsid w:val="00DE2333"/>
    <w:rsid w:val="00DE2A64"/>
    <w:rsid w:val="00DE36FF"/>
    <w:rsid w:val="00DF026E"/>
    <w:rsid w:val="00DF1149"/>
    <w:rsid w:val="00DF5977"/>
    <w:rsid w:val="00E0310A"/>
    <w:rsid w:val="00E071A4"/>
    <w:rsid w:val="00E134A9"/>
    <w:rsid w:val="00E13E1F"/>
    <w:rsid w:val="00E2618A"/>
    <w:rsid w:val="00E318A0"/>
    <w:rsid w:val="00E6542A"/>
    <w:rsid w:val="00E81ACE"/>
    <w:rsid w:val="00E92D6F"/>
    <w:rsid w:val="00EB06D0"/>
    <w:rsid w:val="00EB4229"/>
    <w:rsid w:val="00EC4112"/>
    <w:rsid w:val="00EE73A9"/>
    <w:rsid w:val="00EF1C1C"/>
    <w:rsid w:val="00EF38D1"/>
    <w:rsid w:val="00EF5493"/>
    <w:rsid w:val="00F025A5"/>
    <w:rsid w:val="00F25686"/>
    <w:rsid w:val="00F267A6"/>
    <w:rsid w:val="00F30004"/>
    <w:rsid w:val="00F369F9"/>
    <w:rsid w:val="00F45958"/>
    <w:rsid w:val="00F5116A"/>
    <w:rsid w:val="00F65FB1"/>
    <w:rsid w:val="00F717D2"/>
    <w:rsid w:val="00F72D67"/>
    <w:rsid w:val="00F74E4A"/>
    <w:rsid w:val="00F752A9"/>
    <w:rsid w:val="00F82411"/>
    <w:rsid w:val="00F830E3"/>
    <w:rsid w:val="00F84C93"/>
    <w:rsid w:val="00FB1080"/>
    <w:rsid w:val="00FC36EE"/>
    <w:rsid w:val="00FD14A2"/>
    <w:rsid w:val="00FE18E7"/>
    <w:rsid w:val="05E1D859"/>
    <w:rsid w:val="07E34409"/>
    <w:rsid w:val="16946B50"/>
    <w:rsid w:val="27890E37"/>
    <w:rsid w:val="4844D34F"/>
    <w:rsid w:val="4AD73F16"/>
    <w:rsid w:val="56251AEF"/>
    <w:rsid w:val="742A22B1"/>
    <w:rsid w:val="7AE38BA3"/>
    <w:rsid w:val="7CA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B66DB"/>
  <w15:docId w15:val="{18ECD94A-7DCA-4CB3-AA8D-EAD8EEFA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5FB"/>
    <w:pPr>
      <w:spacing w:after="0" w:line="240" w:lineRule="auto"/>
    </w:pPr>
    <w:rPr>
      <w:rFonts w:ascii="Arial" w:eastAsia="PMingLiU" w:hAnsi="Arial" w:cs="Times New Roman"/>
      <w:szCs w:val="20"/>
      <w:lang w:eastAsia="zh-TW"/>
    </w:rPr>
  </w:style>
  <w:style w:type="paragraph" w:styleId="Nadpis1">
    <w:name w:val="heading 1"/>
    <w:basedOn w:val="Normln"/>
    <w:next w:val="Normln"/>
    <w:link w:val="Nadpis1Char"/>
    <w:qFormat/>
    <w:rsid w:val="009765FB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65FB"/>
    <w:rPr>
      <w:rFonts w:ascii="Arial" w:eastAsia="PMingLiU" w:hAnsi="Arial" w:cs="Times New Roman"/>
      <w:b/>
      <w:kern w:val="28"/>
      <w:sz w:val="28"/>
      <w:szCs w:val="20"/>
      <w:lang w:eastAsia="zh-TW"/>
    </w:rPr>
  </w:style>
  <w:style w:type="paragraph" w:styleId="Zhlav">
    <w:name w:val="header"/>
    <w:basedOn w:val="Normln"/>
    <w:link w:val="ZhlavChar"/>
    <w:uiPriority w:val="99"/>
    <w:rsid w:val="00976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5FB"/>
    <w:rPr>
      <w:rFonts w:ascii="Arial" w:eastAsia="PMingLiU" w:hAnsi="Arial" w:cs="Times New Roman"/>
      <w:szCs w:val="20"/>
      <w:lang w:eastAsia="zh-TW"/>
    </w:rPr>
  </w:style>
  <w:style w:type="paragraph" w:styleId="Zpat">
    <w:name w:val="footer"/>
    <w:basedOn w:val="Normln"/>
    <w:link w:val="ZpatChar"/>
    <w:uiPriority w:val="99"/>
    <w:rsid w:val="009765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5FB"/>
    <w:rPr>
      <w:rFonts w:ascii="Arial" w:eastAsia="PMingLiU" w:hAnsi="Arial" w:cs="Times New Roman"/>
      <w:szCs w:val="20"/>
      <w:lang w:eastAsia="zh-TW"/>
    </w:rPr>
  </w:style>
  <w:style w:type="character" w:styleId="slostrnky">
    <w:name w:val="page number"/>
    <w:uiPriority w:val="99"/>
    <w:rsid w:val="009765FB"/>
    <w:rPr>
      <w:rFonts w:ascii="Arial" w:hAnsi="Arial"/>
    </w:rPr>
  </w:style>
  <w:style w:type="paragraph" w:styleId="Textbubliny">
    <w:name w:val="Balloon Text"/>
    <w:basedOn w:val="Normln"/>
    <w:link w:val="TextbublinyChar"/>
    <w:rsid w:val="00976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65FB"/>
    <w:rPr>
      <w:rFonts w:ascii="Tahoma" w:eastAsia="PMingLiU" w:hAnsi="Tahoma" w:cs="Tahoma"/>
      <w:sz w:val="16"/>
      <w:szCs w:val="16"/>
      <w:lang w:eastAsia="zh-TW"/>
    </w:rPr>
  </w:style>
  <w:style w:type="table" w:styleId="Mkatabulky">
    <w:name w:val="Table Grid"/>
    <w:basedOn w:val="Normlntabulka"/>
    <w:rsid w:val="009765FB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765FB"/>
    <w:rPr>
      <w:color w:val="0000FF"/>
      <w:u w:val="single"/>
    </w:rPr>
  </w:style>
  <w:style w:type="character" w:styleId="Odkaznakoment">
    <w:name w:val="annotation reference"/>
    <w:uiPriority w:val="99"/>
    <w:rsid w:val="00976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65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65FB"/>
    <w:rPr>
      <w:rFonts w:ascii="Arial" w:eastAsia="PMingLiU" w:hAnsi="Arial" w:cs="Times New Roman"/>
      <w:sz w:val="20"/>
      <w:szCs w:val="20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976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765FB"/>
    <w:rPr>
      <w:rFonts w:ascii="Arial" w:eastAsia="PMingLiU" w:hAnsi="Arial" w:cs="Times New Roman"/>
      <w:b/>
      <w:bCs/>
      <w:sz w:val="20"/>
      <w:szCs w:val="20"/>
      <w:lang w:eastAsia="zh-TW"/>
    </w:rPr>
  </w:style>
  <w:style w:type="paragraph" w:styleId="Odstavecseseznamem">
    <w:name w:val="List Paragraph"/>
    <w:basedOn w:val="Normln"/>
    <w:uiPriority w:val="34"/>
    <w:qFormat/>
    <w:rsid w:val="009765FB"/>
    <w:pPr>
      <w:ind w:left="720"/>
      <w:contextualSpacing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Revize">
    <w:name w:val="Revision"/>
    <w:hidden/>
    <w:uiPriority w:val="71"/>
    <w:rsid w:val="009765FB"/>
    <w:pPr>
      <w:spacing w:after="0" w:line="240" w:lineRule="auto"/>
    </w:pPr>
    <w:rPr>
      <w:rFonts w:ascii="Arial" w:eastAsia="PMingLiU" w:hAnsi="Arial" w:cs="Times New Roman"/>
      <w:szCs w:val="20"/>
      <w:lang w:eastAsia="zh-TW"/>
    </w:rPr>
  </w:style>
  <w:style w:type="character" w:customStyle="1" w:styleId="platne1">
    <w:name w:val="platne1"/>
    <w:basedOn w:val="Standardnpsmoodstavce"/>
    <w:uiPriority w:val="99"/>
    <w:rsid w:val="009765FB"/>
  </w:style>
  <w:style w:type="paragraph" w:styleId="Textpoznpodarou">
    <w:name w:val="footnote text"/>
    <w:basedOn w:val="Normln"/>
    <w:link w:val="TextpoznpodarouChar"/>
    <w:rsid w:val="009765F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765FB"/>
    <w:rPr>
      <w:rFonts w:ascii="Arial" w:eastAsia="PMingLiU" w:hAnsi="Arial" w:cs="Times New Roman"/>
      <w:sz w:val="20"/>
      <w:szCs w:val="20"/>
      <w:lang w:eastAsia="zh-TW"/>
    </w:rPr>
  </w:style>
  <w:style w:type="character" w:styleId="Znakapoznpodarou">
    <w:name w:val="footnote reference"/>
    <w:rsid w:val="009765FB"/>
    <w:rPr>
      <w:vertAlign w:val="superscript"/>
    </w:rPr>
  </w:style>
  <w:style w:type="paragraph" w:styleId="Seznam">
    <w:name w:val="List"/>
    <w:basedOn w:val="Normln"/>
    <w:uiPriority w:val="99"/>
    <w:rsid w:val="009765FB"/>
    <w:pPr>
      <w:ind w:left="283" w:hanging="283"/>
    </w:pPr>
    <w:rPr>
      <w:rFonts w:ascii="Times New Roman" w:eastAsia="Times New Roman" w:hAnsi="Times New Roman"/>
      <w:sz w:val="24"/>
      <w:lang w:val="sk-SK" w:eastAsia="sk-SK"/>
    </w:rPr>
  </w:style>
  <w:style w:type="character" w:styleId="Sledovanodkaz">
    <w:name w:val="FollowedHyperlink"/>
    <w:basedOn w:val="Standardnpsmoodstavce"/>
    <w:semiHidden/>
    <w:unhideWhenUsed/>
    <w:rsid w:val="009765FB"/>
    <w:rPr>
      <w:color w:val="954F72" w:themeColor="followedHyperlink"/>
      <w:u w:val="single"/>
    </w:rPr>
  </w:style>
  <w:style w:type="character" w:styleId="Zdraznn">
    <w:name w:val="Emphasis"/>
    <w:basedOn w:val="Standardnpsmoodstavce"/>
    <w:qFormat/>
    <w:rsid w:val="009765FB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C101CE"/>
    <w:rPr>
      <w:color w:val="808080"/>
    </w:rPr>
  </w:style>
  <w:style w:type="character" w:customStyle="1" w:styleId="Bodytext2">
    <w:name w:val="Body text (2)"/>
    <w:basedOn w:val="Standardnpsmoodstavce"/>
    <w:rsid w:val="003157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cs-CZ"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1C9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2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order.pluxee.cz/cs/vstupni-stranka/" TargetMode="External"/><Relationship Id="rId26" Type="http://schemas.openxmlformats.org/officeDocument/2006/relationships/hyperlink" Target="http://www.pluxee.cz" TargetMode="External"/><Relationship Id="rId21" Type="http://schemas.openxmlformats.org/officeDocument/2006/relationships/hyperlink" Target="https://www.sodexo.cz/dokumenty-ke-stazeni/" TargetMode="External"/><Relationship Id="rId34" Type="http://schemas.openxmlformats.org/officeDocument/2006/relationships/hyperlink" Target="https://www.sodexo.cz/dokumenty-ke-stazeni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sodexo-ucet.cz" TargetMode="External"/><Relationship Id="rId25" Type="http://schemas.openxmlformats.org/officeDocument/2006/relationships/hyperlink" Target="https://order.pluxee.cz/cs/vstupni-stranka/" TargetMode="External"/><Relationship Id="rId33" Type="http://schemas.openxmlformats.org/officeDocument/2006/relationships/hyperlink" Target="https://www.sodexo.cz/dokumenty-ke-stazeni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ucet.pluxee.cz/" TargetMode="External"/><Relationship Id="rId29" Type="http://schemas.openxmlformats.org/officeDocument/2006/relationships/hyperlink" Target="https://order.pluxee.cz/cs/vstupni-strank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order.pluxee.cz/cs/vstupni-stranka/" TargetMode="External"/><Relationship Id="rId32" Type="http://schemas.openxmlformats.org/officeDocument/2006/relationships/hyperlink" Target="https://order.pluxee.cz/cs/vstupni-stranka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order.pluxee.cz/cs/vstupni-stranka/" TargetMode="External"/><Relationship Id="rId28" Type="http://schemas.openxmlformats.org/officeDocument/2006/relationships/hyperlink" Target="https://vyhledavac.pluxee.cz/cs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rder.pluxee.cz/cs/vstupni-stranka/" TargetMode="External"/><Relationship Id="rId31" Type="http://schemas.openxmlformats.org/officeDocument/2006/relationships/hyperlink" Target="https://order.pluxee.cz/cs/vstupni-strank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luxee.cz" TargetMode="External"/><Relationship Id="rId27" Type="http://schemas.openxmlformats.org/officeDocument/2006/relationships/hyperlink" Target="http://www.pluxee.cz" TargetMode="External"/><Relationship Id="rId30" Type="http://schemas.openxmlformats.org/officeDocument/2006/relationships/hyperlink" Target="mailto:info.cz@pluxeegroup.com" TargetMode="External"/><Relationship Id="rId35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30" ma:contentTypeDescription="Vytvoří nový dokument" ma:contentTypeScope="" ma:versionID="740324141dae6e9dbe8cc256d4ac8f51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f0fc3ea2141746e4a27719e3495a999b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Props1.xml><?xml version="1.0" encoding="utf-8"?>
<ds:datastoreItem xmlns:ds="http://schemas.openxmlformats.org/officeDocument/2006/customXml" ds:itemID="{A79D8684-C55B-4AD9-95E0-4FFC56493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C5D69-1355-4B6F-928A-051A078D8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0B305-2E42-4865-B8F2-C19056412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E414D-9E89-4D2F-B56E-5A3BEB08F8E7}">
  <ds:schemaRefs>
    <ds:schemaRef ds:uri="71f06252-c02b-4d48-b841-46db7d6eb17f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2aa8f5f-1d49-4fea-963b-9a0d0e19b55f"/>
    <ds:schemaRef ds:uri="http://schemas.microsoft.com/office/2006/documentManagement/types"/>
    <ds:schemaRef ds:uri="http://purl.org/dc/terms/"/>
    <ds:schemaRef ds:uri="http://purl.org/dc/dcmitype/"/>
    <ds:schemaRef ds:uri="61592884-9de7-41ef-b70b-2abfe67bef9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5218</Words>
  <Characters>30788</Characters>
  <Application>Microsoft Office Word</Application>
  <DocSecurity>12</DocSecurity>
  <Lines>256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C/02/12</vt:lpstr>
      <vt:lpstr>C/02/12</vt:lpstr>
    </vt:vector>
  </TitlesOfParts>
  <Company>Ernst &amp; Young</Company>
  <LinksUpToDate>false</LinksUpToDate>
  <CharactersWithSpaces>35935</CharactersWithSpaces>
  <SharedDoc>false</SharedDoc>
  <HLinks>
    <vt:vector size="126" baseType="variant">
      <vt:variant>
        <vt:i4>1048591</vt:i4>
      </vt:variant>
      <vt:variant>
        <vt:i4>117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114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111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108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1048591</vt:i4>
      </vt:variant>
      <vt:variant>
        <vt:i4>105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https://cz.sodexo.com/home/dokumenty-sodexo/sodexo-benefity/newsList-area/souhrnna-prohlaeni-sodexo-benefi/podminky-uzivani-benefitu.html</vt:lpwstr>
      </vt:variant>
      <vt:variant>
        <vt:lpwstr/>
      </vt:variant>
      <vt:variant>
        <vt:i4>1507420</vt:i4>
      </vt:variant>
      <vt:variant>
        <vt:i4>84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1507420</vt:i4>
      </vt:variant>
      <vt:variant>
        <vt:i4>81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1507438</vt:i4>
      </vt:variant>
      <vt:variant>
        <vt:i4>72</vt:i4>
      </vt:variant>
      <vt:variant>
        <vt:i4>0</vt:i4>
      </vt:variant>
      <vt:variant>
        <vt:i4>5</vt:i4>
      </vt:variant>
      <vt:variant>
        <vt:lpwstr>mailto:info.cz@sodexo.com</vt:lpwstr>
      </vt:variant>
      <vt:variant>
        <vt:lpwstr/>
      </vt:variant>
      <vt:variant>
        <vt:i4>1507420</vt:i4>
      </vt:variant>
      <vt:variant>
        <vt:i4>69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7471218</vt:i4>
      </vt:variant>
      <vt:variant>
        <vt:i4>66</vt:i4>
      </vt:variant>
      <vt:variant>
        <vt:i4>0</vt:i4>
      </vt:variant>
      <vt:variant>
        <vt:i4>5</vt:i4>
      </vt:variant>
      <vt:variant>
        <vt:lpwstr>http://www.mujpass.cz/</vt:lpwstr>
      </vt:variant>
      <vt:variant>
        <vt:lpwstr/>
      </vt:variant>
      <vt:variant>
        <vt:i4>1048662</vt:i4>
      </vt:variant>
      <vt:variant>
        <vt:i4>63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2883622</vt:i4>
      </vt:variant>
      <vt:variant>
        <vt:i4>39</vt:i4>
      </vt:variant>
      <vt:variant>
        <vt:i4>0</vt:i4>
      </vt:variant>
      <vt:variant>
        <vt:i4>5</vt:i4>
      </vt:variant>
      <vt:variant>
        <vt:lpwstr>https://cz.sodexo.com/dokumenty-sodexo.html</vt:lpwstr>
      </vt:variant>
      <vt:variant>
        <vt:lpwstr/>
      </vt:variant>
      <vt:variant>
        <vt:i4>1769536</vt:i4>
      </vt:variant>
      <vt:variant>
        <vt:i4>36</vt:i4>
      </vt:variant>
      <vt:variant>
        <vt:i4>0</vt:i4>
      </vt:variant>
      <vt:variant>
        <vt:i4>5</vt:i4>
      </vt:variant>
      <vt:variant>
        <vt:lpwstr>https://cz.sodexo.com/dokumenty-sodexo/sodexo-benefity/prohlaseni-o-bezuhonnosti.html</vt:lpwstr>
      </vt:variant>
      <vt:variant>
        <vt:lpwstr/>
      </vt:variant>
      <vt:variant>
        <vt:i4>720982</vt:i4>
      </vt:variant>
      <vt:variant>
        <vt:i4>33</vt:i4>
      </vt:variant>
      <vt:variant>
        <vt:i4>0</vt:i4>
      </vt:variant>
      <vt:variant>
        <vt:i4>5</vt:i4>
      </vt:variant>
      <vt:variant>
        <vt:lpwstr>https://cz.sodexo.com/home/dokumenty-sodexo/sodexo-benefity/newsList-area/souhrnna-prohlaeni-sodexo-benefi/eticky-kodex.html</vt:lpwstr>
      </vt:variant>
      <vt:variant>
        <vt:lpwstr/>
      </vt:variant>
      <vt:variant>
        <vt:i4>1507420</vt:i4>
      </vt:variant>
      <vt:variant>
        <vt:i4>30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1507420</vt:i4>
      </vt:variant>
      <vt:variant>
        <vt:i4>27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1048662</vt:i4>
      </vt:variant>
      <vt:variant>
        <vt:i4>24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8257650</vt:i4>
      </vt:variant>
      <vt:variant>
        <vt:i4>21</vt:i4>
      </vt:variant>
      <vt:variant>
        <vt:i4>0</vt:i4>
      </vt:variant>
      <vt:variant>
        <vt:i4>5</vt:i4>
      </vt:variant>
      <vt:variant>
        <vt:lpwstr>https://cz.sodexo.com/dokumenty-sodexo/sodexo-benefity.html</vt:lpwstr>
      </vt:variant>
      <vt:variant>
        <vt:lpwstr/>
      </vt:variant>
      <vt:variant>
        <vt:i4>1507420</vt:i4>
      </vt:variant>
      <vt:variant>
        <vt:i4>18</vt:i4>
      </vt:variant>
      <vt:variant>
        <vt:i4>0</vt:i4>
      </vt:variant>
      <vt:variant>
        <vt:i4>5</vt:i4>
      </vt:variant>
      <vt:variant>
        <vt:lpwstr>http://www.mojesodexo.cz/</vt:lpwstr>
      </vt:variant>
      <vt:variant>
        <vt:lpwstr/>
      </vt:variant>
      <vt:variant>
        <vt:i4>524365</vt:i4>
      </vt:variant>
      <vt:variant>
        <vt:i4>9</vt:i4>
      </vt:variant>
      <vt:variant>
        <vt:i4>0</vt:i4>
      </vt:variant>
      <vt:variant>
        <vt:i4>5</vt:i4>
      </vt:variant>
      <vt:variant>
        <vt:lpwstr>https://klient-portal.sodexo.cz/</vt:lpwstr>
      </vt:variant>
      <vt:variant>
        <vt:lpwstr/>
      </vt:variant>
      <vt:variant>
        <vt:i4>3276913</vt:i4>
      </vt:variant>
      <vt:variant>
        <vt:i4>6</vt:i4>
      </vt:variant>
      <vt:variant>
        <vt:i4>0</vt:i4>
      </vt:variant>
      <vt:variant>
        <vt:i4>5</vt:i4>
      </vt:variant>
      <vt:variant>
        <vt:lpwstr>http://www.sodexo-ucet.cz/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C/02/12</dc:title>
  <dc:subject/>
  <dc:creator>WL</dc:creator>
  <cp:keywords/>
  <cp:lastModifiedBy>Dryák, Zdeněk</cp:lastModifiedBy>
  <cp:revision>2</cp:revision>
  <dcterms:created xsi:type="dcterms:W3CDTF">2024-01-31T13:43:00Z</dcterms:created>
  <dcterms:modified xsi:type="dcterms:W3CDTF">2024-01-31T13:43:00Z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0x010100C79E05A77308F6449D83FEA8916786A9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ca20688c-d9d0-4669-b458-ab4b970766e7</vt:lpwstr>
  </property>
</Properties>
</file>