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7590" w14:textId="5ACA7E38" w:rsidR="006A3494" w:rsidRPr="009D1979" w:rsidRDefault="00F5116A" w:rsidP="006A3494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r w:rsidRPr="009D1979">
        <w:rPr>
          <w:rFonts w:ascii="Tahoma" w:hAnsi="Tahoma" w:cs="Tahoma"/>
          <w:b/>
          <w:bCs/>
          <w:sz w:val="20"/>
          <w:lang w:eastAsia="en-GB"/>
        </w:rPr>
        <w:t xml:space="preserve">Všeobecné obchodní podmínky ke smlouvě o zprostředkování Benefitů </w:t>
      </w:r>
      <w:r w:rsidR="006A3494" w:rsidRPr="009D1979">
        <w:rPr>
          <w:rFonts w:ascii="Tahoma" w:hAnsi="Tahoma" w:cs="Tahoma"/>
          <w:b/>
          <w:bCs/>
          <w:sz w:val="20"/>
          <w:lang w:eastAsia="en-GB"/>
        </w:rPr>
        <w:t>(dále jen „VOP“)</w:t>
      </w:r>
    </w:p>
    <w:p w14:paraId="2A8F803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9D1979" w:rsidSect="00F511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2" w:name="_Ref375990911"/>
      <w:r w:rsidRPr="009D1979">
        <w:rPr>
          <w:rFonts w:ascii="Tahoma" w:hAnsi="Tahoma" w:cs="Tahoma"/>
          <w:b/>
          <w:sz w:val="14"/>
          <w:szCs w:val="14"/>
          <w:lang w:val="cs-CZ"/>
        </w:rPr>
        <w:t>SPOLEČNÁ ČÁST</w:t>
      </w:r>
      <w:bookmarkEnd w:id="2"/>
    </w:p>
    <w:p w14:paraId="01D80D4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576CE97A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</w:t>
      </w:r>
      <w:r w:rsidR="005F6AE8">
        <w:rPr>
          <w:rFonts w:ascii="Tahoma" w:hAnsi="Tahoma" w:cs="Tahoma"/>
          <w:sz w:val="14"/>
          <w:szCs w:val="14"/>
          <w:lang w:eastAsia="en-GB"/>
        </w:rPr>
        <w:t>Pluxee</w:t>
      </w:r>
      <w:r w:rsidR="00146FEA">
        <w:rPr>
          <w:rFonts w:ascii="Tahoma" w:hAnsi="Tahoma" w:cs="Tahoma"/>
          <w:sz w:val="14"/>
          <w:szCs w:val="14"/>
          <w:lang w:eastAsia="en-GB"/>
        </w:rPr>
        <w:t xml:space="preserve"> Česká republika a.s.</w:t>
      </w:r>
      <w:r w:rsidR="009F5D0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Klienta při spolupráci na základě Smlouvy. </w:t>
      </w:r>
    </w:p>
    <w:p w14:paraId="5066BCA8" w14:textId="1723685F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0A55EFD9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Na právní vztah mezi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5F6AE8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Klientem se uplatní společná část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B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až 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>G</w:t>
      </w:r>
      <w:r w:rsidRPr="009D1979">
        <w:rPr>
          <w:rFonts w:ascii="Tahoma" w:hAnsi="Tahoma" w:cs="Tahoma"/>
          <w:sz w:val="14"/>
          <w:szCs w:val="14"/>
          <w:lang w:eastAsia="en-GB"/>
        </w:rPr>
        <w:t>), které upravují Produkt, který byl Klientem ve Smlouvě objednán.</w:t>
      </w:r>
    </w:p>
    <w:p w14:paraId="587DBC0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0C0D51E5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zboží nebo službu hrazenou některým ze způsobů dle těchto VOP.</w:t>
      </w:r>
    </w:p>
    <w:p w14:paraId="30CF5663" w14:textId="66BA54C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představuje jednotky oprávnění Beneficienta čerpat Benefity v rámci systému Cafeteria, které jsou v rámci 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systému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Cafeteria přidělovány Beneficientům Klientem dle Benefitového programu. Body budou vždy platné po dobu individuálně dohodnutou s Klientem.</w:t>
      </w:r>
    </w:p>
    <w:p w14:paraId="1D31EE1B" w14:textId="1DDEFD13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</w:t>
      </w:r>
      <w:hyperlink r:id="rId17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714591"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="00452DD1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F8848FE" w14:textId="0F888169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Ceník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příslušný ceník (nebo ceníky) společnosti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4A43C3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, který upravuje výši odměny společnosti </w:t>
      </w:r>
      <w:r w:rsidR="004A43C3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 plnění poskytnutá Klientovi na základě Smluvní dokumentace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9D1979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VOP. </w:t>
      </w:r>
    </w:p>
    <w:p w14:paraId="4A65012E" w14:textId="7959C8BD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Datum exspirace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datum skončení platnosti Elektronické karty  uvedené na přední straně karty ve formátu MM/YY.</w:t>
      </w:r>
    </w:p>
    <w:p w14:paraId="1FEB1170" w14:textId="77777777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9D197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0476E97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Držitel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kartu.</w:t>
      </w:r>
    </w:p>
    <w:p w14:paraId="20D57058" w14:textId="643741B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Elektronická karta</w:t>
      </w:r>
      <w:r w:rsidRPr="009D1979">
        <w:rPr>
          <w:rFonts w:ascii="Tahoma" w:hAnsi="Tahoma" w:cs="Tahoma"/>
          <w:bCs/>
          <w:sz w:val="14"/>
          <w:szCs w:val="14"/>
        </w:rPr>
        <w:t xml:space="preserve"> znamená </w:t>
      </w:r>
      <w:r w:rsidR="00F717D2">
        <w:rPr>
          <w:rFonts w:ascii="Tahoma" w:hAnsi="Tahoma" w:cs="Tahoma"/>
          <w:bCs/>
          <w:sz w:val="14"/>
          <w:szCs w:val="14"/>
        </w:rPr>
        <w:t>Gastro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</w:rPr>
        <w:t>a/nebo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="00F717D2">
        <w:rPr>
          <w:rFonts w:ascii="Tahoma" w:hAnsi="Tahoma" w:cs="Tahoma"/>
          <w:bCs/>
          <w:sz w:val="14"/>
          <w:szCs w:val="14"/>
        </w:rPr>
        <w:t>Flexi</w:t>
      </w:r>
      <w:r w:rsidRPr="009D1979">
        <w:rPr>
          <w:rFonts w:ascii="Tahoma" w:hAnsi="Tahoma" w:cs="Tahoma"/>
          <w:bCs/>
          <w:sz w:val="14"/>
          <w:szCs w:val="14"/>
        </w:rPr>
        <w:t>.</w:t>
      </w:r>
    </w:p>
    <w:p w14:paraId="38D245EB" w14:textId="63300A86" w:rsidR="00703E5D" w:rsidRPr="009D1979" w:rsidRDefault="00703E5D" w:rsidP="00703E5D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Klientský portál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zabezpečený internetový portál pro klienty</w:t>
      </w:r>
      <w:r w:rsidR="00B739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dostupný z</w:t>
      </w:r>
      <w:r w:rsidR="00B10AF8"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adresy</w:t>
      </w:r>
      <w:r w:rsidR="00B10AF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18" w:history="1">
        <w:r w:rsidR="00A3764D" w:rsidRPr="001C2BA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order.pluxee.cz</w:t>
        </w:r>
      </w:hyperlink>
      <w:hyperlink w:history="1"/>
      <w:r w:rsidR="00C75924" w:rsidRPr="009D1979">
        <w:rPr>
          <w:color w:val="000000"/>
          <w:sz w:val="24"/>
          <w:szCs w:val="24"/>
          <w:shd w:val="clear" w:color="auto" w:fill="FFFFFF"/>
        </w:rPr>
        <w:t> </w:t>
      </w:r>
    </w:p>
    <w:p w14:paraId="3743A1FB" w14:textId="4EE6D703" w:rsidR="00F5116A" w:rsidRPr="009D1979" w:rsidRDefault="00D02C85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bCs/>
          <w:sz w:val="14"/>
          <w:szCs w:val="14"/>
          <w:lang w:eastAsia="en-GB"/>
        </w:rPr>
        <w:t xml:space="preserve">Karta </w:t>
      </w:r>
      <w:r w:rsidR="00085202">
        <w:rPr>
          <w:rFonts w:ascii="Tahoma" w:hAnsi="Tahoma" w:cs="Tahoma"/>
          <w:b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karta vydaná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která slouží Držiteli k úhradě ceny nepeněžitého plnění poskytovaného zaměstnavatelem zaměstnanci nebo jeho rodinnému příslušníkovi ve formě, která je podle ZDP osvobozena od daně. </w:t>
      </w:r>
      <w:r w:rsidR="00085202">
        <w:rPr>
          <w:rFonts w:ascii="Tahoma" w:hAnsi="Tahoma" w:cs="Tahoma"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přenositelná z Beneficienta na jinou osobu v rozsahu a za podmínek dle ZDP. </w:t>
      </w:r>
    </w:p>
    <w:p w14:paraId="38A9F4FF" w14:textId="5461DE52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3B7B8CDF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Garance dostupnosti</w:t>
      </w:r>
      <w:r w:rsidR="006753EC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systému Cafeteria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a Klientem, jehož obsahem je určení garantované minimální dostupnosti </w:t>
      </w:r>
      <w:r w:rsidR="006753EC" w:rsidRPr="009D1979">
        <w:rPr>
          <w:rFonts w:ascii="Tahoma" w:hAnsi="Tahoma" w:cs="Tahoma"/>
          <w:bCs/>
          <w:sz w:val="14"/>
          <w:szCs w:val="14"/>
          <w:lang w:eastAsia="en-GB"/>
        </w:rPr>
        <w:t>systému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Cafeteria nebo mojeBonusy (% času Zúčtovacího období) pro potřeby Klienta a související podmínky.</w:t>
      </w:r>
    </w:p>
    <w:p w14:paraId="147AF42B" w14:textId="1B4B8303" w:rsidR="00F5116A" w:rsidRPr="009D1979" w:rsidRDefault="00D02C85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</w:rPr>
        <w:t xml:space="preserve">Karta </w:t>
      </w:r>
      <w:r w:rsidR="00085202">
        <w:rPr>
          <w:rFonts w:ascii="Tahoma" w:hAnsi="Tahoma" w:cs="Tahoma"/>
          <w:b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znamená platební kartu vydanou společností </w:t>
      </w:r>
      <w:r w:rsidR="000A016C"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, která slouží Držiteli k úhradě stravování poskytovaného podle ZDP jako nepeněžní plnění zaměstnavatelem </w:t>
      </w:r>
      <w:r w:rsidR="00F5116A" w:rsidRPr="009D1979">
        <w:rPr>
          <w:rFonts w:ascii="Tahoma" w:hAnsi="Tahoma" w:cs="Tahoma"/>
          <w:sz w:val="14"/>
          <w:szCs w:val="14"/>
        </w:rPr>
        <w:t xml:space="preserve">zaměstnancům. </w:t>
      </w:r>
      <w:r w:rsidR="0066736F">
        <w:rPr>
          <w:rFonts w:ascii="Tahoma" w:hAnsi="Tahoma" w:cs="Tahoma"/>
          <w:sz w:val="14"/>
          <w:szCs w:val="14"/>
        </w:rPr>
        <w:t xml:space="preserve">Karta </w:t>
      </w:r>
      <w:r w:rsidR="00085202">
        <w:rPr>
          <w:rFonts w:ascii="Tahoma" w:hAnsi="Tahoma" w:cs="Tahoma"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je nepřenositelná z Beneficienta na jinou osobu. </w:t>
      </w:r>
    </w:p>
    <w:p w14:paraId="3C231184" w14:textId="6B8A91B4" w:rsidR="00452DD1" w:rsidRPr="00AA13DD" w:rsidRDefault="00F5116A" w:rsidP="00F5116A">
      <w:pPr>
        <w:jc w:val="both"/>
        <w:rPr>
          <w:rFonts w:ascii="Tahoma" w:hAnsi="Tahoma" w:cs="Tahoma"/>
          <w:color w:val="0000FF"/>
          <w:sz w:val="14"/>
          <w:szCs w:val="14"/>
          <w:u w:val="single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X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hyperlink r:id="rId19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</w:t>
        </w:r>
        <w:r w:rsidR="00A3764D" w:rsidRPr="00AA13DD">
          <w:rPr>
            <w:rStyle w:val="Hypertextovodkaz"/>
            <w:rFonts w:ascii="Tahoma" w:hAnsi="Tahoma" w:cs="Tahoma"/>
            <w:sz w:val="14"/>
            <w:szCs w:val="14"/>
            <w:u w:val="none"/>
          </w:rPr>
          <w:t>cz</w:t>
        </w:r>
      </w:hyperlink>
      <w:r w:rsidR="00AA13DD">
        <w:rPr>
          <w:rStyle w:val="Hypertextovodkaz"/>
          <w:rFonts w:ascii="Tahoma" w:hAnsi="Tahoma" w:cs="Tahoma"/>
          <w:sz w:val="14"/>
          <w:szCs w:val="14"/>
          <w:u w:val="none"/>
        </w:rPr>
        <w:t xml:space="preserve"> </w:t>
      </w:r>
      <w:r w:rsidR="00AA13DD" w:rsidRPr="00AA13DD">
        <w:rPr>
          <w:rFonts w:ascii="Tahoma" w:hAnsi="Tahoma" w:cs="Tahoma"/>
          <w:bCs/>
          <w:sz w:val="14"/>
          <w:szCs w:val="14"/>
          <w:lang w:eastAsia="en-GB"/>
        </w:rPr>
        <w:t>nebo</w:t>
      </w:r>
      <w:r w:rsidR="00AA13D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830E3" w:rsidRPr="009D1979">
        <w:rPr>
          <w:rFonts w:ascii="Tahoma" w:hAnsi="Tahoma" w:cs="Tahoma"/>
          <w:bCs/>
          <w:sz w:val="14"/>
          <w:szCs w:val="14"/>
          <w:lang w:eastAsia="en-GB"/>
        </w:rPr>
        <w:t xml:space="preserve">na </w:t>
      </w:r>
      <w:hyperlink r:id="rId20" w:history="1">
        <w:r w:rsidR="00F830E3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2E33A123" w14:textId="778172EE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592BEB78" w:rsidR="00F5116A" w:rsidRPr="009D1979" w:rsidRDefault="0018151F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Style w:val="platne1"/>
          <w:rFonts w:ascii="Tahoma" w:hAnsi="Tahoma" w:cs="Tahoma"/>
          <w:b/>
          <w:sz w:val="14"/>
          <w:szCs w:val="14"/>
        </w:rPr>
        <w:t xml:space="preserve">Karta </w:t>
      </w:r>
      <w:r w:rsidR="00043242">
        <w:rPr>
          <w:rStyle w:val="platne1"/>
          <w:rFonts w:ascii="Tahoma" w:hAnsi="Tahoma" w:cs="Tahoma"/>
          <w:b/>
          <w:sz w:val="14"/>
          <w:szCs w:val="14"/>
        </w:rPr>
        <w:t>Multibenefit</w:t>
      </w:r>
      <w:r w:rsidR="00723D0E">
        <w:rPr>
          <w:rStyle w:val="platne1"/>
          <w:rFonts w:ascii="Tahoma" w:hAnsi="Tahoma" w:cs="Tahoma"/>
          <w:b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je plastová karta, která slouží jako technický nosič umožňující implementaci funkcí </w:t>
      </w:r>
      <w:r w:rsidR="00884AE3">
        <w:rPr>
          <w:rStyle w:val="platne1"/>
          <w:rFonts w:ascii="Tahoma" w:hAnsi="Tahoma" w:cs="Tahoma"/>
          <w:sz w:val="14"/>
          <w:szCs w:val="14"/>
        </w:rPr>
        <w:t>Gastro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a </w:t>
      </w:r>
      <w:r w:rsidR="00884AE3">
        <w:rPr>
          <w:rStyle w:val="platne1"/>
          <w:rFonts w:ascii="Tahoma" w:hAnsi="Tahoma" w:cs="Tahoma"/>
          <w:sz w:val="14"/>
          <w:szCs w:val="14"/>
        </w:rPr>
        <w:t>Flexi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do jedné karty. </w:t>
      </w:r>
    </w:p>
    <w:p w14:paraId="20751F3F" w14:textId="37B1181E" w:rsidR="00F5116A" w:rsidRPr="009D197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Nařízení </w:t>
      </w:r>
      <w:r w:rsidRPr="009D1979"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1FF704E7" w14:textId="21AD2DB9" w:rsidR="001718BA" w:rsidRPr="009D1979" w:rsidRDefault="001718B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Objednávka</w:t>
      </w:r>
      <w:r w:rsidRPr="009D1979">
        <w:rPr>
          <w:rFonts w:ascii="Tahoma" w:hAnsi="Tahoma" w:cs="Tahoma"/>
          <w:sz w:val="14"/>
          <w:szCs w:val="14"/>
        </w:rPr>
        <w:t xml:space="preserve"> znamená </w:t>
      </w:r>
      <w:r w:rsidR="00CB39ED" w:rsidRPr="009D1979">
        <w:rPr>
          <w:rFonts w:ascii="Tahoma" w:hAnsi="Tahoma" w:cs="Tahoma"/>
          <w:sz w:val="14"/>
          <w:szCs w:val="14"/>
        </w:rPr>
        <w:t xml:space="preserve">neodvolatelná objednávka služeb či </w:t>
      </w:r>
      <w:r w:rsidR="006D7929" w:rsidRPr="009D1979">
        <w:rPr>
          <w:rFonts w:ascii="Tahoma" w:hAnsi="Tahoma" w:cs="Tahoma"/>
          <w:sz w:val="14"/>
          <w:szCs w:val="14"/>
        </w:rPr>
        <w:t>P</w:t>
      </w:r>
      <w:r w:rsidR="00CB39ED" w:rsidRPr="009D1979">
        <w:rPr>
          <w:rFonts w:ascii="Tahoma" w:hAnsi="Tahoma" w:cs="Tahoma"/>
          <w:sz w:val="14"/>
          <w:szCs w:val="14"/>
        </w:rPr>
        <w:t xml:space="preserve">roduktů poskytovaných </w:t>
      </w:r>
      <w:r w:rsidR="008A5A67">
        <w:rPr>
          <w:rFonts w:ascii="Tahoma" w:hAnsi="Tahoma" w:cs="Tahoma"/>
          <w:sz w:val="14"/>
          <w:szCs w:val="14"/>
        </w:rPr>
        <w:t>Pluxee</w:t>
      </w:r>
      <w:r w:rsidR="00CB39ED" w:rsidRPr="009D1979">
        <w:rPr>
          <w:rFonts w:ascii="Tahoma" w:hAnsi="Tahoma" w:cs="Tahoma"/>
          <w:sz w:val="14"/>
          <w:szCs w:val="14"/>
        </w:rPr>
        <w:t xml:space="preserve"> Klientům </w:t>
      </w:r>
      <w:r w:rsidRPr="009D1979">
        <w:rPr>
          <w:rFonts w:ascii="Tahoma" w:hAnsi="Tahoma" w:cs="Tahoma"/>
          <w:sz w:val="14"/>
          <w:szCs w:val="14"/>
        </w:rPr>
        <w:t>za podmínek uvedených v těchto VOP.</w:t>
      </w:r>
    </w:p>
    <w:p w14:paraId="3BE9C6DE" w14:textId="2A48F12F" w:rsidR="00703E5D" w:rsidRPr="009D1979" w:rsidRDefault="00703E5D" w:rsidP="00703E5D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9D197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</w:t>
      </w:r>
      <w:r w:rsidR="00167872" w:rsidRPr="009D1979">
        <w:rPr>
          <w:rFonts w:ascii="Tahoma" w:hAnsi="Tahoma" w:cs="Tahoma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127F029A" w14:textId="6415902D" w:rsidR="00703E5D" w:rsidRPr="009D1979" w:rsidRDefault="00703E5D" w:rsidP="00703E5D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Objednávka Elektronické karty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</w:t>
      </w:r>
      <w:r w:rsidR="00167872" w:rsidRPr="009D1979">
        <w:rPr>
          <w:rFonts w:ascii="Tahoma" w:hAnsi="Tahoma" w:cs="Tahoma"/>
          <w:color w:val="000000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6112EE18" w14:textId="02D94415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Osobní údaje</w:t>
      </w:r>
      <w:r w:rsidRPr="009D1979">
        <w:rPr>
          <w:rStyle w:val="Bodytext2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jsou veškeré informace týkající se identifikovaných nebo identifikovatelných fyzických osob (subjektů údajů), jež </w:t>
      </w:r>
      <w:r w:rsidR="00150FAF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6E114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zpracovává na základě Smlouvy nebo v přímé souvislosti s ní při zprostředkování Benefitů.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u Beneficientů.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Osobní údaje v bodech (i) až (iv) tohoto odstavce za účelem plnění Smlouvy a Osobní údaje v bodech (i) až (iii)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účel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em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47FBAF0C" w14:textId="69F49C73" w:rsidR="002A12F6" w:rsidRPr="009D1979" w:rsidRDefault="002A12F6" w:rsidP="00F5116A">
      <w:pPr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Podmínky užívání benefitů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znamená závazný dokument dostupný</w:t>
      </w:r>
      <w:r w:rsidR="006B3413">
        <w:rPr>
          <w:rFonts w:ascii="Tahoma" w:hAnsi="Tahoma" w:cs="Tahoma"/>
          <w:sz w:val="14"/>
          <w:szCs w:val="14"/>
          <w:lang w:eastAsia="en-GB"/>
        </w:rPr>
        <w:t xml:space="preserve"> </w:t>
      </w:r>
      <w:hyperlink r:id="rId21" w:history="1">
        <w:r w:rsidR="006B3413" w:rsidRPr="008E695B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zde</w:t>
        </w:r>
      </w:hyperlink>
      <w:r w:rsidR="00804BF0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</w:rPr>
        <w:t>,</w:t>
      </w:r>
      <w:r w:rsidR="00FB1080">
        <w:rPr>
          <w:rFonts w:ascii="Tahoma" w:hAnsi="Tahoma" w:cs="Tahoma"/>
          <w:sz w:val="14"/>
          <w:szCs w:val="14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určený k poučení uživatelů o správném užívání benefitů v souladu s platnou legislativou.</w:t>
      </w:r>
    </w:p>
    <w:p w14:paraId="260D56F1" w14:textId="1BB861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poukázku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18151F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ve formě </w:t>
      </w:r>
      <w:r w:rsidR="00E071A4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Asistence,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Dárek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Flexi </w:t>
      </w:r>
      <w:r w:rsidR="00581764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nebo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Gastro. </w:t>
      </w:r>
      <w:r w:rsidRPr="009D197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webových stránkách </w:t>
      </w:r>
      <w:r w:rsidR="000A016C">
        <w:rPr>
          <w:rFonts w:ascii="Tahoma" w:hAnsi="Tahoma" w:cs="Tahoma"/>
          <w:sz w:val="14"/>
          <w:szCs w:val="14"/>
        </w:rPr>
        <w:t>Pluxee</w:t>
      </w:r>
      <w:r w:rsidR="00061207" w:rsidRPr="009D1979">
        <w:rPr>
          <w:rFonts w:ascii="Tahoma" w:hAnsi="Tahoma" w:cs="Tahoma"/>
          <w:sz w:val="14"/>
          <w:szCs w:val="14"/>
        </w:rPr>
        <w:t xml:space="preserve"> </w:t>
      </w:r>
      <w:hyperlink r:id="rId22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</w:rPr>
          <w:t>www.pluxee.cz</w:t>
        </w:r>
      </w:hyperlink>
      <w:r w:rsidR="00061207" w:rsidRPr="009D1979">
        <w:rPr>
          <w:rFonts w:ascii="Tahoma" w:hAnsi="Tahoma" w:cs="Tahoma"/>
          <w:sz w:val="14"/>
          <w:szCs w:val="14"/>
        </w:rPr>
        <w:t>.</w:t>
      </w:r>
      <w:r w:rsidRPr="009D197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8A5A67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poskytuje Poukázky v p</w:t>
      </w:r>
      <w:r w:rsidR="00F369F9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pírové i elektronické podobě.</w:t>
      </w:r>
    </w:p>
    <w:p w14:paraId="68CD140B" w14:textId="573752BA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, který bude přímým dodavatelem nebo ve vybraných případech (např. provozovatelů slevových portálů) zprostředkovatelem zboží a/nebo služeb Beneficientům.</w:t>
      </w:r>
    </w:p>
    <w:p w14:paraId="1E86E88D" w14:textId="7A4C5124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Přístup</w:t>
      </w:r>
      <w:r w:rsidR="00AD621E" w:rsidRPr="009D1979">
        <w:rPr>
          <w:rStyle w:val="platne1"/>
          <w:rFonts w:ascii="Tahoma" w:hAnsi="Tahoma" w:cs="Tahoma"/>
          <w:b/>
          <w:sz w:val="14"/>
          <w:szCs w:val="14"/>
        </w:rPr>
        <w:t>/Přístup Klienta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je zabezpečený elektronický uživatelský přístup dostupný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Klientovi nebo Držiteli v Systému. </w:t>
      </w:r>
    </w:p>
    <w:p w14:paraId="38943B0C" w14:textId="006D91F3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. Jeho aktuální znění ke dni uzavření Smlouvy tvoří </w:t>
      </w:r>
      <w:r w:rsidRPr="009D1979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405A65" w:rsidRPr="009D1979">
        <w:rPr>
          <w:rFonts w:ascii="Tahoma" w:hAnsi="Tahoma" w:cs="Tahoma"/>
          <w:bCs/>
          <w:sz w:val="14"/>
          <w:szCs w:val="14"/>
          <w:lang w:eastAsia="en-GB"/>
        </w:rPr>
        <w:t>Smlouvy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22A75C8E" w14:textId="1078511E" w:rsidR="00703E5D" w:rsidRPr="009D1979" w:rsidRDefault="00703E5D" w:rsidP="00703E5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Smlouva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</w:t>
      </w:r>
      <w:r w:rsidR="00F25686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723D0E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 Klientem ve znění případných dodatků a změn. Smlouva může být uzavřena i</w:t>
      </w:r>
      <w:r w:rsidRPr="009D1979">
        <w:rPr>
          <w:rFonts w:ascii="Tahoma" w:hAnsi="Tahoma" w:cs="Tahoma"/>
          <w:sz w:val="14"/>
          <w:szCs w:val="14"/>
        </w:rPr>
        <w:t xml:space="preserve"> prostřednictvím Klientského portálu.</w:t>
      </w:r>
    </w:p>
    <w:p w14:paraId="54161847" w14:textId="77777777" w:rsidR="003661C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</w:t>
      </w:r>
    </w:p>
    <w:p w14:paraId="7941C222" w14:textId="46555E79" w:rsidR="00F5116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 následujících dokumentů nebo jejich celek - Smlouva, VOP, Reklamační řád, Ceník, objednávky Produktů, včetně jejich dodatků včetně dodatků k vybraným Produktům a příloh. </w:t>
      </w:r>
    </w:p>
    <w:p w14:paraId="6AC18537" w14:textId="191210D4" w:rsidR="00F5116A" w:rsidRPr="009D1979" w:rsidRDefault="0049336F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23" w:history="1">
        <w:r w:rsidR="00A3764D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aplikaci (objednávkový portál), nacházející se na internetové adrese </w:t>
      </w:r>
      <w:hyperlink r:id="rId24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lze elektronicky objednat Poukázky, Elektronické karty popř. další Produkty. </w:t>
      </w:r>
    </w:p>
    <w:p w14:paraId="65957D52" w14:textId="4F496BCB" w:rsidR="00CB39ED" w:rsidRPr="009D1979" w:rsidRDefault="000A016C" w:rsidP="00CB39E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  <w:lang w:eastAsia="en-GB"/>
        </w:rPr>
        <w:t>Pluxee</w:t>
      </w:r>
      <w:r w:rsidR="00AC7511" w:rsidRPr="009D1979">
        <w:rPr>
          <w:rFonts w:ascii="Tahoma" w:hAnsi="Tahoma" w:cs="Tahoma"/>
          <w:b/>
          <w:sz w:val="14"/>
          <w:szCs w:val="14"/>
          <w:lang w:eastAsia="en-GB"/>
        </w:rPr>
        <w:t xml:space="preserve"> 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 xml:space="preserve">Portál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aplikaci (objednávkový portál) </w:t>
      </w:r>
      <w:r w:rsidR="006D7929" w:rsidRPr="009D1979">
        <w:rPr>
          <w:rFonts w:ascii="Tahoma" w:hAnsi="Tahoma" w:cs="Tahoma"/>
          <w:bCs/>
          <w:sz w:val="14"/>
          <w:szCs w:val="14"/>
          <w:lang w:eastAsia="en-GB"/>
        </w:rPr>
        <w:t>nacházející se na internetové stránce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25" w:history="1">
        <w:r w:rsidR="00993858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může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registrovaný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Klient po přihlášení do Klientského účtu </w:t>
      </w:r>
      <w:r w:rsidR="00D70B85" w:rsidRPr="009D1979">
        <w:rPr>
          <w:rFonts w:ascii="Tahoma" w:hAnsi="Tahoma" w:cs="Tahoma"/>
          <w:bCs/>
          <w:sz w:val="14"/>
          <w:szCs w:val="14"/>
          <w:lang w:eastAsia="en-GB"/>
        </w:rPr>
        <w:t xml:space="preserve">činit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>elektronicky Objednávky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>.</w:t>
      </w:r>
    </w:p>
    <w:p w14:paraId="3B1A2BE9" w14:textId="77777777" w:rsidR="00061207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Správce </w:t>
      </w:r>
      <w:r w:rsidRPr="009D1979">
        <w:rPr>
          <w:rFonts w:ascii="Tahoma" w:hAnsi="Tahoma" w:cs="Tahoma"/>
          <w:sz w:val="14"/>
          <w:szCs w:val="14"/>
        </w:rPr>
        <w:t xml:space="preserve">znamená správce osobních údajů ve smyslu Nařízení, </w:t>
      </w:r>
      <w:r w:rsidRPr="009D1979"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</w:p>
    <w:p w14:paraId="1D207A5B" w14:textId="157CB529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99385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a/nebo Klient.</w:t>
      </w:r>
    </w:p>
    <w:p w14:paraId="0202B3B4" w14:textId="26432DBF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Systém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 správu Elektronických karet provozovaný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 přístupný online</w:t>
      </w:r>
      <w:r w:rsidRPr="009D197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9D1979">
        <w:rPr>
          <w:rFonts w:ascii="Tahoma" w:hAnsi="Tahoma" w:cs="Tahoma"/>
          <w:sz w:val="14"/>
          <w:szCs w:val="14"/>
          <w:lang w:eastAsia="cs-CZ"/>
        </w:rPr>
        <w:t>zákon č. 586/1992 Sb., o daních z příjmu, v platném znění.</w:t>
      </w:r>
    </w:p>
    <w:p w14:paraId="62FED7D2" w14:textId="2089B270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</w:t>
      </w:r>
      <w:r w:rsidR="00061207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(resp. mojeBonusy), ve kterém budou Klientem a Beneficienty objednané Benefity fakturovány</w:t>
      </w:r>
      <w:r w:rsidR="007C1942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65AA8554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213D9C38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3" w:name="_Ref377138085"/>
      <w:bookmarkStart w:id="4" w:name="_Ref223937883"/>
      <w:r w:rsidRPr="009D1979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3"/>
      <w:r w:rsidR="00AA0892">
        <w:rPr>
          <w:rFonts w:ascii="Tahoma" w:hAnsi="Tahoma" w:cs="Tahoma"/>
          <w:b/>
          <w:caps/>
          <w:sz w:val="14"/>
          <w:szCs w:val="14"/>
        </w:rPr>
        <w:t>Pluxee</w:t>
      </w:r>
    </w:p>
    <w:p w14:paraId="2EAC3378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2ABE8F8" w:rsidR="00F5116A" w:rsidRPr="009D1979" w:rsidRDefault="00010A7F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 zajištuje síť Partnerů, v jejichž provozovnách lze jednotlivé Produkty dle VOP uplatnit a kteří jsou k jejich přijímání smluvně zavázáni. Klient bere na vědomí, že tato síť Partnerů muže v průběhu času doznat změn, a </w:t>
      </w:r>
      <w:r w:rsidR="002F7C6F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</w:t>
      </w:r>
    </w:p>
    <w:p w14:paraId="5BEF69D3" w14:textId="5A2A3448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Závazek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zprostředkovat využití Produktů u smluvených Partnerů je splněn zajištěním sítě Partnerů. </w:t>
      </w:r>
    </w:p>
    <w:p w14:paraId="0ABBA357" w14:textId="77777777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 2446, § 2450, § 2451 a § 2452 OZ se nepoužijí.</w:t>
      </w:r>
    </w:p>
    <w:p w14:paraId="5B75F25B" w14:textId="48156290" w:rsidR="00F5116A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je oprávněno přerušit plnění povinností mu vyplývajících ze Smlouvy či takovéto plnění odložit, je-li Klient v prodlení s plněním jakýchkoliv povinností vyplývajících ze Smlouvy. </w:t>
      </w:r>
    </w:p>
    <w:p w14:paraId="17212943" w14:textId="7772FA83" w:rsidR="00D03D8C" w:rsidRPr="009D1979" w:rsidRDefault="00443CA6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je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lient opakovaně v prodlení za úhradu služeb, vyhrazuje si </w:t>
      </w:r>
      <w:r w:rsidR="00937571">
        <w:rPr>
          <w:rFonts w:ascii="Tahoma" w:hAnsi="Tahoma" w:cs="Tahoma"/>
          <w:sz w:val="14"/>
          <w:szCs w:val="14"/>
          <w:lang w:eastAsia="cs-CZ"/>
        </w:rPr>
        <w:t>Puxee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lientov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i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 odpovídající úrok z prodlení. </w:t>
      </w:r>
    </w:p>
    <w:p w14:paraId="620C3E98" w14:textId="11016961" w:rsidR="00D03D8C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lientovi manuální práci svých zaměstnanců nad rámec běžného plnění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S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mlouvy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, především ve spojitosti s manuální pr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a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c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í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 xml:space="preserve"> účetního či zúčtovacího charakteru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3F00C300" w14:textId="7A9A80F1" w:rsidR="00D03D8C" w:rsidRPr="009D1979" w:rsidRDefault="00D03D8C" w:rsidP="00AF5700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DF7E46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5" w:name="_Ref528577582"/>
      <w:r w:rsidRPr="009D1979">
        <w:rPr>
          <w:rFonts w:ascii="Tahoma" w:hAnsi="Tahoma" w:cs="Tahoma"/>
          <w:b/>
          <w:caps/>
          <w:sz w:val="14"/>
          <w:szCs w:val="14"/>
        </w:rPr>
        <w:lastRenderedPageBreak/>
        <w:t xml:space="preserve">Práva a </w:t>
      </w:r>
      <w:bookmarkEnd w:id="5"/>
      <w:r w:rsidRPr="009D1979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E347664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se zavazuje zaplatit </w:t>
      </w:r>
      <w:r w:rsidR="00937571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za činnosti podle Smlouvy odměnu a poplatky ve výši dle Ceníku.</w:t>
      </w:r>
    </w:p>
    <w:p w14:paraId="62E45599" w14:textId="26EB73E5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se zavazuje používat Produkty výlučně způsobem, který je v souladu se Smluvní dokumentací a jehož účelem je poskytnutí Benefitů Beneficientům; Klient se zejména zavazuje, že se zdrží veškerého jednání, kterým by Produkty (např. Poukázky) dále zpřístupnil nebo umožnil používat třetím osobám, kteří nejsou Beneficienty</w:t>
      </w:r>
      <w:r w:rsidR="00357829" w:rsidRPr="009D1979">
        <w:rPr>
          <w:rFonts w:ascii="Tahoma" w:hAnsi="Tahoma" w:cs="Tahoma"/>
          <w:sz w:val="14"/>
          <w:szCs w:val="14"/>
          <w:lang w:eastAsia="cs-CZ"/>
        </w:rPr>
        <w:t>, není-li dále v těchto VOP nebo ve Smlouvě stanoveno jinak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 </w:t>
      </w:r>
    </w:p>
    <w:p w14:paraId="6CB4AABE" w14:textId="778C8A8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D1979">
        <w:rPr>
          <w:rFonts w:ascii="Tahoma" w:hAnsi="Tahoma" w:cs="Tahoma"/>
          <w:sz w:val="14"/>
          <w:szCs w:val="14"/>
          <w:lang w:eastAsia="cs-CZ"/>
        </w:rPr>
        <w:t>zavazuje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informovat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o jakékoliv změně údajů, které je podle Smluvní dokumentace povinen poskytnout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6A0724E5" w14:textId="0CF64A53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 w:rsidR="00282869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při svém podnikání důsledně uplatňuje kodexy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Etický kodex pro obchodní partnery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 a 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Prohlášení o obchodní bezúhonnosti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 xml:space="preserve">", </w:t>
      </w:r>
      <w:r w:rsidRPr="009D1979">
        <w:rPr>
          <w:rFonts w:ascii="Tahoma" w:hAnsi="Tahoma" w:cs="Tahoma"/>
          <w:sz w:val="14"/>
          <w:szCs w:val="14"/>
          <w:lang w:eastAsia="cs-CZ"/>
        </w:rPr>
        <w:t>jejichž aktuální plný text je k dispozici na stránkách</w:t>
      </w:r>
      <w:r w:rsidR="00D8293A">
        <w:rPr>
          <w:rFonts w:ascii="Tahoma" w:hAnsi="Tahoma" w:cs="Tahoma"/>
          <w:sz w:val="14"/>
          <w:szCs w:val="14"/>
          <w:lang w:eastAsia="cs-CZ"/>
        </w:rPr>
        <w:t xml:space="preserve">: </w:t>
      </w:r>
      <w:hyperlink r:id="rId26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="00D8293A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F1F585C" w14:textId="38602600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6" w:name="_Ref528659103"/>
      <w:r w:rsidRPr="009D1979">
        <w:rPr>
          <w:rFonts w:ascii="Tahoma" w:hAnsi="Tahoma" w:cs="Tahoma"/>
          <w:sz w:val="14"/>
          <w:szCs w:val="14"/>
          <w:lang w:eastAsia="cs-CZ"/>
        </w:rPr>
        <w:t>Klient je povinen všechny své Beneficienty po dobu trvání Smlouvy a) seznamovat s povinností používat jím zvolené Produkty pouze k nákupu a platbám za zboží a služby, k nimž jsou tyto Produkty výlučně dle těchto VOP a dle příslušných zákonných norem určeny, a to v souladu s podmínkami stanovenými Smluvní dokumentací nebo na jejím základě, a b) zavázat se k dodržování těchto podmínek. Je porušením Smlouvy ze strany Klienta, pokud Beneficient nedodrží povinnosti a omezení stanovená ve Smluvní dokumentac</w:t>
      </w:r>
      <w:r w:rsidR="00061207" w:rsidRPr="009D1979">
        <w:rPr>
          <w:rFonts w:ascii="Tahoma" w:hAnsi="Tahoma" w:cs="Tahoma"/>
          <w:sz w:val="14"/>
          <w:szCs w:val="14"/>
          <w:lang w:eastAsia="cs-CZ"/>
        </w:rPr>
        <w:t>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nebo na jejím základě pro užívání Produktů.</w:t>
      </w:r>
      <w:bookmarkEnd w:id="6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způsobem úhrady dle VOP spojeny jakékoli daňové výhody, jejich uplatnění spočívá výhradně na rozhodnutí a odpovědnosti Klienta a řídí se zejména ZDP.</w:t>
      </w:r>
    </w:p>
    <w:p w14:paraId="2ED5C133" w14:textId="21FE7F01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577602"/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dodavatelem Benefitu je Partner a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neodpovídá za kvalitu zboží a služeb čerpaných prostřednictvím jednotlivých způsobů úhrady a ani nepřebírá odpovědnost za možná rizika, která mohou být pro Beneficienty s čerpáním služeb nebo nákupu zboží u Partnerů spojena.</w:t>
      </w:r>
      <w:bookmarkEnd w:id="7"/>
    </w:p>
    <w:p w14:paraId="59619B4A" w14:textId="62833692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vždy aktuální. Jednání Kontaktní osoby nebo jiné osoby zastupující Klienta, pokud je provedeno způsobem předvídaným Smlouvou a těmito VOP, je pro účely vztahu se 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="00653E57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bez dalšího vždy přičitatelné Klientovi.</w:t>
      </w:r>
    </w:p>
    <w:bookmarkEnd w:id="4"/>
    <w:p w14:paraId="108F56F4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8" w:name="_Ref218705687"/>
      <w:bookmarkStart w:id="9" w:name="_Ref223492462"/>
      <w:r w:rsidRPr="009D1979">
        <w:rPr>
          <w:rFonts w:ascii="Tahoma" w:hAnsi="Tahoma" w:cs="Tahoma"/>
          <w:b/>
          <w:caps/>
          <w:sz w:val="14"/>
          <w:szCs w:val="14"/>
        </w:rPr>
        <w:br/>
      </w:r>
      <w:bookmarkStart w:id="10" w:name="_Ref377138719"/>
      <w:r w:rsidRPr="009D1979">
        <w:rPr>
          <w:rFonts w:ascii="Tahoma" w:hAnsi="Tahoma" w:cs="Tahoma"/>
          <w:b/>
          <w:caps/>
          <w:sz w:val="14"/>
          <w:szCs w:val="14"/>
        </w:rPr>
        <w:t>Mlčenlivost</w:t>
      </w:r>
      <w:bookmarkEnd w:id="8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9"/>
      <w:bookmarkEnd w:id="10"/>
    </w:p>
    <w:p w14:paraId="49A4643C" w14:textId="77777777" w:rsidR="00F5116A" w:rsidRPr="009D1979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9D1979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1" w:name="_Ref333438966"/>
      <w:bookmarkStart w:id="12" w:name="_Ref219481853"/>
      <w:bookmarkStart w:id="13" w:name="_Ref218703370"/>
      <w:r w:rsidRPr="009D1979">
        <w:rPr>
          <w:rFonts w:ascii="Tahoma" w:hAnsi="Tahoma" w:cs="Tahoma"/>
          <w:sz w:val="14"/>
          <w:szCs w:val="14"/>
          <w:lang w:eastAsia="en-GB"/>
        </w:rPr>
        <w:t xml:space="preserve">Strany považují Smluvní dokumentaci a její obsah za přísně důvěrný. Strany se zavazují dodržovat mlčenlivost o obsahu Smlouvy a veškerých informacích, jež se v souvislosti s uzavřením a plněním Smlouvy dozvěděly (včetně konceptu spolupráce), a nesdělovat tyto informace žádné třetí straně. </w:t>
      </w:r>
    </w:p>
    <w:bookmarkEnd w:id="11"/>
    <w:p w14:paraId="7A4F901E" w14:textId="77777777" w:rsidR="00F5116A" w:rsidRPr="009D1979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 případě porušení povinnosti mlčenlivosti a obchodního tajemství podle tohoto článku má oprávněná Strana nárok vůči Straně, která porušila povinnost mlčenlivosti, na uplatnění smluvní pokuty ve výši 200.000,-Kč (slovy: dvě stě tisíc korun českých) za každé jednotlivé porušení. Tím není dotčen nárok Stran na náhradu škody a/nebo ukončení Smlouvy.</w:t>
      </w:r>
      <w:bookmarkEnd w:id="12"/>
    </w:p>
    <w:bookmarkEnd w:id="13"/>
    <w:p w14:paraId="5958D44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4" w:name="_Ref376534221"/>
      <w:r w:rsidRPr="009D1979">
        <w:rPr>
          <w:rFonts w:ascii="Tahoma" w:hAnsi="Tahoma" w:cs="Tahoma"/>
          <w:b/>
          <w:caps/>
          <w:sz w:val="14"/>
          <w:szCs w:val="14"/>
        </w:rPr>
        <w:t>Ukončení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4"/>
    </w:p>
    <w:p w14:paraId="4CD5E4BE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5" w:name="_Ref528576796"/>
      <w:r w:rsidRPr="009D1979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5"/>
      <w:r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3D897187" w:rsidR="00F5116A" w:rsidRPr="009D1979" w:rsidRDefault="00FE18E7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376251163"/>
      <w:bookmarkStart w:id="17" w:name="_Ref379910025"/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od Smlouvy s účinky k doručení odstoupení Klientovi v případech (i) stanovených zákonem, (ii) těmito VOP a dále kdy Klient (iii) poruší jakýmkoliv způsobem Smlouvu nebo tyto VOP, (iv) neoprávněně ohrožuje dobré jméno či pověst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nebo osob s ním propojených, nebo (v) zasahuje do duševního vlastnictví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nebo osob s ním propojených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(vi) Klient neposkytne společnosti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potřebnou součinnost, a to ani po předchozím písemném upozornění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(vii) Klient po dobu min. 14 po sobě jdoucích měsíců neučiní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Poukázek, Kreditu, Elektronických karet či jiný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ch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benefitů, ke kterým se Smlouvou zavázal, nebo (viii) důvěra mezi Klientem a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byla prokazatelně narušena.</w:t>
      </w:r>
      <w:bookmarkEnd w:id="16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5CD50DE0" w:rsidR="00F5116A" w:rsidRPr="009D1979" w:rsidRDefault="007553DD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nebo Smlouvu vypovědět dle své volby v rozsahu celé Smlouvy nebo jen ve vztahu k určitému Produktu. </w:t>
      </w:r>
      <w:bookmarkEnd w:id="17"/>
    </w:p>
    <w:p w14:paraId="0ADE2C85" w14:textId="3D7DCF0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není ve výpovědní době oprávněn zadávat nové Objednávky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, nedohodnou-li se Strany jinak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Vyúčtování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sz w:val="14"/>
          <w:szCs w:val="14"/>
          <w:lang w:eastAsia="en-GB"/>
        </w:rPr>
        <w:t>bjednávek v rámci systému Cafeteria proběhne v případě odstoupení až po skončení posledního Zúčtovacího období. Obdobně budou po ukončení Smlouvy vypořádány také vztahy ohledně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Právo Klienta na vrácení Poukázek podle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XII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2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se v případě ukončení Smlouvy omezuje tak, že Klient je povinen Poukázky předat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 proplacení nejpozději do (i) 14 dnů od data ukončení Smlouvy v případě odstoupení, nebo (ii) 1 měsíce od data ukončení Smlouvy v ostatních případech. Poukázky, které Klient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předá k proplacení po uplynutí doby uvedené v předchozí větě, nebude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proplatit a vrátí je Klientovi.</w:t>
      </w:r>
    </w:p>
    <w:p w14:paraId="085EAC1B" w14:textId="74822F4D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8" w:name="_Ref222465000"/>
      <w:r w:rsidRPr="009D1979">
        <w:rPr>
          <w:rFonts w:ascii="Tahoma" w:hAnsi="Tahoma" w:cs="Tahoma"/>
          <w:sz w:val="14"/>
          <w:szCs w:val="14"/>
          <w:lang w:eastAsia="en-GB"/>
        </w:rPr>
        <w:t xml:space="preserve">V případě, že Klient využívá systém Cafeteria, má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i Klient právo kdykoliv Smlouvu vypovědět v případě vážného porušení Smlouvy. Výpovědní doba v tomto případě začne běžet okamžikem doručení výpovědi druhé Straně a skončí spolu s koncem probíhajícího Zúčtovacího období, v němž byla výpověď doručena. </w:t>
      </w:r>
    </w:p>
    <w:p w14:paraId="32FD4DB8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8"/>
    </w:p>
    <w:p w14:paraId="3A9B5161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prodlení Klienta s jakoukoliv platbou dle Smlouvy v délce přesahující 10 dnů;</w:t>
      </w:r>
    </w:p>
    <w:p w14:paraId="738DBF4A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porušení ustanovení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>. VOP; a/ nebo</w:t>
      </w:r>
    </w:p>
    <w:p w14:paraId="1FF07DE9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3993B61A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Za vážné porušení Smlouvy ze strany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176CBF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se považuje:</w:t>
      </w:r>
    </w:p>
    <w:p w14:paraId="703D7E4F" w14:textId="72BDC9CD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opakované a neopodstatněné prodloužení lhůt uvedených v systému Cafeteria pro dodání Benefitů Beneficientům způsobené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; a/nebo</w:t>
      </w:r>
    </w:p>
    <w:p w14:paraId="02239C28" w14:textId="7F67C0AF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opakovaná nedostupnost systému Cafeteria na úrovni menší než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je </w:t>
      </w:r>
      <w:r w:rsidRPr="009D1979">
        <w:rPr>
          <w:rFonts w:ascii="Tahoma" w:hAnsi="Tahoma" w:cs="Tahoma"/>
          <w:sz w:val="14"/>
          <w:szCs w:val="14"/>
          <w:lang w:eastAsia="en-GB"/>
        </w:rPr>
        <w:t>dohodnut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á v rámci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Garance dostupnosti systému Cafeteria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,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způsobená chybou softwarové aplikace systému Cafeteria.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5F3ACD0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Je dohodnuto, že ustanovení § 2453 a § 2454 OZ se nepoužijí a pro zánik a ukončení vzájemných vztahů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 Klienta platí ustanovení tohoto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VI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19" w:name="_Ref377139059"/>
      <w:r w:rsidRPr="009D1979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19"/>
    </w:p>
    <w:p w14:paraId="305EB719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23C447ED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Dnem úhrady příslušné částky ze strany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je den odepsání příslušné částky z bankovního účtu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za účelem převodu na bankovní účet Klienta.</w:t>
      </w:r>
    </w:p>
    <w:p w14:paraId="56E6FA6A" w14:textId="1B7FA5C2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se zavazuje nepoužít koncept spolupráce vytvořený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 xml:space="preserve"> po dobu trvání Smlouvy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bez předchozího písemného souhlasu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0B06B409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není oprávněn bez předchozího písemného souhlasu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převést pohledávky ze Smlouvy na třetí osobu. Klient není oprávněn své pohledávky vůči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započítat. </w:t>
      </w:r>
    </w:p>
    <w:p w14:paraId="023348EE" w14:textId="06B93676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Nejde-li o (i) postup 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7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nebo (ii) elektronickou kontraktaci v</w:t>
      </w:r>
      <w:r w:rsidR="001D77F6">
        <w:rPr>
          <w:rFonts w:ascii="Tahoma" w:hAnsi="Tahoma" w:cs="Tahoma"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sz w:val="14"/>
          <w:szCs w:val="14"/>
          <w:lang w:eastAsia="en-GB"/>
        </w:rPr>
        <w:t>systémech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Stranami, jinak jsou neplatné. </w:t>
      </w:r>
    </w:p>
    <w:p w14:paraId="04817202" w14:textId="0A6B088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i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ohledně předmětu Smlouvy ve smyslu § 1765 odst. 2 OZ přebírají nebezpečí změny okolností. </w:t>
      </w:r>
    </w:p>
    <w:p w14:paraId="74FF7C42" w14:textId="4732538B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může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postoupit na třetí osoby. O takovém postoupení práv a povinností bude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Klienta informovat. Klient s takovým postoupením předem souhlasí a vzdává se práva odmítnout osvobození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0BBE00C" w:rsidR="00F5116A" w:rsidRPr="009D1979" w:rsidRDefault="00C24556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0" w:name="_Ref377139062"/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je oprávněno VOP, Ceník nebo Reklamační řád nebo jejich část za doby trvání Smlouvy změnit, přičemž v takovém případě platí, že:</w:t>
      </w:r>
      <w:bookmarkEnd w:id="20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28F236B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změněné VOP, Ceník nebo Reklamační řád je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odeslat písemně či elektronicky Klientovi nejméně 30 dnů před navrhovaným dnem účinnosti;</w:t>
      </w:r>
    </w:p>
    <w:p w14:paraId="6E834A78" w14:textId="642E279C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pokud Klient se změnou nesouhlasí, je oprávněn Smlouvu vypovědět v souladu s 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1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VOP, přičemž Smlouva se v takovém případě až do ukončení řídí původním zněním VOP, Ceníku a Reklamačního řádu;</w:t>
      </w:r>
    </w:p>
    <w:p w14:paraId="3DCCBF60" w14:textId="7E094338" w:rsidR="00F5116A" w:rsidRPr="009D1979" w:rsidRDefault="000A016C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je oprávněno VOP, Ceník nebo Reklamační řád měnit jen v přiměřeném rozsahu, a to pokud jde o (i) rozsah, způsob, podmínky a vyúčtování služeb poskytovaných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podle Smlouvy, (ii) rozsah a vlastnosti Produktů (včetně zavedení nových typů nebo rušení stávajících), (iii) podobu a design Produktů, (iv) způsoby úhrady ceny Produktů (včetně zavedení nových typů nebo rušení stávajících), (v) úpravy výše odměny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v návaznosti na vývoji inflace, daňové legislativy a nákladů na provoz systém</w:t>
      </w:r>
      <w:r w:rsidR="00946106" w:rsidRPr="009D1979">
        <w:rPr>
          <w:rFonts w:ascii="Tahoma" w:hAnsi="Tahoma" w:cs="Tahoma"/>
          <w:sz w:val="14"/>
          <w:szCs w:val="14"/>
          <w:lang w:eastAsia="en-GB"/>
        </w:rPr>
        <w:t>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umožňujících poskytování zprostředkovatelských služeb podle Smlouvy, (vi) úpravy v návaznosti na změny technologie zpracování Produktů (např. nové technické nosiče) a poskytování služeb podle Smlouvy.  </w:t>
      </w:r>
    </w:p>
    <w:p w14:paraId="72D6A15C" w14:textId="77777777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Vyřizování reklamací a stížností Klientů se řídí platným Reklamačním řádem.</w:t>
      </w:r>
    </w:p>
    <w:p w14:paraId="2EF93E4F" w14:textId="7F9865B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</w:rPr>
        <w:t xml:space="preserve">Pokud ve Smlouvě není uvedeno jinak, Klient souhlasí s tím, že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může v souvislosti se Smlouvou používat elektronickou fakturaci, a to zasíláním faktur na e-mail pro fakturaci uvedený ve Smlouvě.</w:t>
      </w:r>
      <w:bookmarkStart w:id="21" w:name="_Ref514161807"/>
    </w:p>
    <w:p w14:paraId="732C843B" w14:textId="4464AB83" w:rsidR="00D03D8C" w:rsidRPr="009D1979" w:rsidRDefault="00A528B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lastRenderedPageBreak/>
        <w:t xml:space="preserve">Klient a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 xml:space="preserve">vystupují jako </w:t>
      </w:r>
      <w:r w:rsidR="009900D6" w:rsidRPr="009D1979">
        <w:rPr>
          <w:rFonts w:ascii="Tahoma" w:hAnsi="Tahoma" w:cs="Tahoma"/>
          <w:sz w:val="14"/>
          <w:szCs w:val="14"/>
          <w:lang w:eastAsia="en-GB"/>
        </w:rPr>
        <w:t xml:space="preserve">samostatní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>správci osobních údajů.</w:t>
      </w:r>
    </w:p>
    <w:p w14:paraId="418936A3" w14:textId="65149748" w:rsidR="00F5116A" w:rsidRPr="009D1979" w:rsidRDefault="00344FC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</w:t>
      </w:r>
      <w:r w:rsidR="00A528B5" w:rsidRPr="009D1979">
        <w:rPr>
          <w:rFonts w:ascii="Tahoma" w:hAnsi="Tahoma" w:cs="Tahoma"/>
          <w:sz w:val="14"/>
          <w:szCs w:val="14"/>
          <w:lang w:eastAsia="en-GB"/>
        </w:rPr>
        <w:t xml:space="preserve">lient a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A528B5" w:rsidRPr="009D1979">
        <w:rPr>
          <w:rFonts w:ascii="Tahoma" w:hAnsi="Tahoma" w:cs="Tahoma"/>
          <w:sz w:val="14"/>
          <w:szCs w:val="14"/>
        </w:rPr>
        <w:t xml:space="preserve"> samostatně zpracovávají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>osobní údaje Subjektů údajů</w:t>
      </w:r>
      <w:r w:rsidR="00A528B5"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 xml:space="preserve">za účelem plnění povinností ze Smlouvy o zprostředkování Benefitů, </w:t>
      </w:r>
      <w:r w:rsidR="00A528B5" w:rsidRPr="009D1979">
        <w:rPr>
          <w:rFonts w:ascii="Tahoma" w:hAnsi="Tahoma" w:cs="Tahoma"/>
          <w:sz w:val="14"/>
          <w:szCs w:val="14"/>
        </w:rPr>
        <w:t>přičemž účel a prostředky určuje každý správce samostatně v souladu s Nařízením</w:t>
      </w:r>
      <w:r w:rsidR="0084394C" w:rsidRPr="009D1979">
        <w:rPr>
          <w:rFonts w:ascii="Tahoma" w:hAnsi="Tahoma" w:cs="Tahoma"/>
          <w:sz w:val="14"/>
          <w:szCs w:val="14"/>
        </w:rPr>
        <w:t>.</w:t>
      </w:r>
      <w:bookmarkEnd w:id="21"/>
      <w:r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 xml:space="preserve">Klient i </w:t>
      </w:r>
      <w:r w:rsidR="00FC36EE">
        <w:rPr>
          <w:rFonts w:ascii="Tahoma" w:hAnsi="Tahoma" w:cs="Tahoma"/>
          <w:sz w:val="14"/>
          <w:szCs w:val="14"/>
        </w:rPr>
        <w:t>Pluxee</w:t>
      </w:r>
      <w:r w:rsidR="001D77F6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>na vlastní náklady plní své povinnosti podle Nařízení, zpracovávají Osobní údaje pouze v souladu s platnými požadavky.</w:t>
      </w:r>
    </w:p>
    <w:p w14:paraId="4801D638" w14:textId="61FC8510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které přestane Osobní údaje subjektu údajů zpracovávat a provede jejich výmaz, nepřetrvává-li u </w:t>
      </w:r>
      <w:r w:rsidR="00FC36EE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jiný důvod pro zpracování Osobních údajů.</w:t>
      </w:r>
    </w:p>
    <w:p w14:paraId="2668D484" w14:textId="221D457B" w:rsidR="00F5116A" w:rsidRPr="009D1979" w:rsidRDefault="00FC36EE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p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řijalo taková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</w:p>
    <w:p w14:paraId="4C83E642" w14:textId="295F790C" w:rsidR="00F5116A" w:rsidRPr="009D1979" w:rsidRDefault="00F5116A" w:rsidP="00651C4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2" w:name="_Ref377137498"/>
      <w:r w:rsidRPr="009D1979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2"/>
    </w:p>
    <w:p w14:paraId="71CDB3A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3" w:name="_Ref379876072"/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9D1979">
        <w:rPr>
          <w:rFonts w:ascii="Tahoma" w:hAnsi="Tahoma" w:cs="Tahoma"/>
          <w:b/>
          <w:sz w:val="14"/>
          <w:szCs w:val="14"/>
        </w:rPr>
        <w:t>POSKYTOVANÝCH</w:t>
      </w: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3"/>
    </w:p>
    <w:p w14:paraId="3AC55465" w14:textId="77777777" w:rsidR="00F5116A" w:rsidRPr="009D1979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1AEF1BA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4" w:name="_Hlk40172022"/>
      <w:r w:rsidRPr="009D1979">
        <w:rPr>
          <w:rFonts w:ascii="Tahoma" w:hAnsi="Tahoma" w:cs="Tahoma"/>
          <w:sz w:val="14"/>
          <w:szCs w:val="14"/>
          <w:lang w:eastAsia="cs-CZ"/>
        </w:rPr>
        <w:t>Poukázky lze použít k úhradě ceny následujících druhů zboží a služeb (Benefitů):</w:t>
      </w:r>
    </w:p>
    <w:p w14:paraId="0F7C5985" w14:textId="347F7CDE" w:rsidR="00C1774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Gastro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 ve smyslu § 6 odst. 9 písm. b) a § 24 odst. 2 písm. j) bod 4. ZDP slouží k zajištění závodního stravování zaměstnanců.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Gastro lze využít ke stravování a nákupu potravin.</w:t>
      </w:r>
    </w:p>
    <w:p w14:paraId="7ECA1487" w14:textId="514968A9" w:rsidR="00774B1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Flexi</w:t>
      </w:r>
      <w:r w:rsidR="00D31180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</w:p>
    <w:p w14:paraId="579E7787" w14:textId="4727E084" w:rsidR="00307ED3" w:rsidRPr="009D1979" w:rsidRDefault="00F025A5" w:rsidP="00B72D80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</w:t>
      </w:r>
      <w:r w:rsidR="00B72D80" w:rsidRPr="009D1979">
        <w:rPr>
          <w:rFonts w:ascii="Tahoma" w:hAnsi="Tahoma" w:cs="Tahoma"/>
          <w:sz w:val="14"/>
          <w:szCs w:val="14"/>
          <w:lang w:eastAsia="cs-CZ"/>
        </w:rPr>
        <w:t xml:space="preserve">e smyslu § 6 odst. 9. písm. d) ZDP umožňuje čerpání Benefitu ve formě možnosti využití rekreace, kterou se rozumí pobyt nebo zájezd ve smyslu </w:t>
      </w:r>
      <w:r w:rsidR="00307ED3" w:rsidRPr="009D1979">
        <w:rPr>
          <w:rFonts w:ascii="Tahoma" w:hAnsi="Tahoma" w:cs="Tahoma"/>
          <w:sz w:val="14"/>
          <w:szCs w:val="14"/>
          <w:lang w:eastAsia="cs-CZ"/>
        </w:rPr>
        <w:t>§ 1 zákona č. 159/1999 Sb., v platném znění;</w:t>
      </w:r>
    </w:p>
    <w:p w14:paraId="6F84F479" w14:textId="46D7DC50" w:rsidR="00986481" w:rsidRPr="009D1979" w:rsidRDefault="00986481" w:rsidP="00986481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ve smyslu § 6 odst. 9. písm. d) ZDP umožňuje čerpání Benefitu ve formě možnosti užívání tělovýchovných a sportovních zařízení, ve formě příspěvků na kulturní</w:t>
      </w:r>
      <w:r w:rsidR="006B703B" w:rsidRPr="009D1979">
        <w:rPr>
          <w:rFonts w:ascii="Tahoma" w:hAnsi="Tahoma" w:cs="Tahoma"/>
          <w:sz w:val="14"/>
          <w:szCs w:val="14"/>
          <w:lang w:eastAsia="cs-CZ"/>
        </w:rPr>
        <w:t xml:space="preserve"> pořady a sportovní akce </w:t>
      </w:r>
      <w:r w:rsidR="006F4568" w:rsidRPr="009D1979">
        <w:rPr>
          <w:rFonts w:ascii="Tahoma" w:hAnsi="Tahoma" w:cs="Tahoma"/>
          <w:sz w:val="14"/>
          <w:szCs w:val="14"/>
          <w:lang w:eastAsia="cs-CZ"/>
        </w:rPr>
        <w:t>nebo možnosti nákupu knih v papírové podobě ve vybraných provozovnách smluvních Partnerů;</w:t>
      </w:r>
    </w:p>
    <w:p w14:paraId="7D6A2839" w14:textId="77777777" w:rsidR="00B42C4D" w:rsidRPr="009D1979" w:rsidRDefault="000E2800" w:rsidP="00CD7117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ZDP umožňuje čerpání Benefitu ve formě možnosti </w:t>
      </w:r>
      <w:r w:rsidR="004A1FBA" w:rsidRPr="009D1979">
        <w:rPr>
          <w:rFonts w:ascii="Tahoma" w:hAnsi="Tahoma" w:cs="Tahoma"/>
          <w:sz w:val="14"/>
          <w:szCs w:val="14"/>
          <w:lang w:eastAsia="cs-CZ"/>
        </w:rPr>
        <w:t>využití zdravotnických zařízení, včetně možnosti úrady ceny zdravotnických prostředků vydaných k tomu oprávněnými osobami</w:t>
      </w:r>
      <w:r w:rsidRPr="009D1979">
        <w:rPr>
          <w:rFonts w:ascii="Tahoma" w:hAnsi="Tahoma" w:cs="Tahoma"/>
          <w:sz w:val="14"/>
          <w:szCs w:val="14"/>
          <w:lang w:eastAsia="cs-CZ"/>
        </w:rPr>
        <w:t>;</w:t>
      </w:r>
    </w:p>
    <w:p w14:paraId="38F49084" w14:textId="02F25231" w:rsidR="00C1774E" w:rsidRPr="009D1979" w:rsidRDefault="00C1774E" w:rsidP="00B42C4D">
      <w:pPr>
        <w:tabs>
          <w:tab w:val="left" w:pos="2113"/>
          <w:tab w:val="left" w:pos="5509"/>
        </w:tabs>
        <w:ind w:left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se na tom Strany dohodnou, nemusí </w:t>
      </w:r>
      <w:r w:rsidR="00E071A4">
        <w:rPr>
          <w:rFonts w:ascii="Tahoma" w:hAnsi="Tahoma" w:cs="Tahoma"/>
          <w:sz w:val="14"/>
          <w:szCs w:val="14"/>
          <w:lang w:eastAsia="cs-CZ"/>
        </w:rPr>
        <w:t xml:space="preserve">poukázka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Flexi obsahovat službu </w:t>
      </w:r>
      <w:r w:rsidR="00A61538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ZD. </w:t>
      </w:r>
    </w:p>
    <w:p w14:paraId="02695FA2" w14:textId="0F0C7FF6" w:rsidR="00C1774E" w:rsidRPr="009D1979" w:rsidRDefault="007E35A1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484592">
        <w:rPr>
          <w:rFonts w:ascii="Tahoma" w:hAnsi="Tahoma" w:cs="Tahoma"/>
          <w:b/>
          <w:sz w:val="14"/>
          <w:szCs w:val="14"/>
          <w:lang w:eastAsia="cs-CZ"/>
        </w:rPr>
        <w:t>Dárek</w:t>
      </w:r>
      <w:r w:rsidR="00B811E5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 písm. g) ZDP umožňuje čerpání Benefitu ve formě nepeněžního bezúplatného plnění.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484592">
        <w:rPr>
          <w:rFonts w:ascii="Tahoma" w:hAnsi="Tahoma" w:cs="Tahoma"/>
          <w:sz w:val="14"/>
          <w:szCs w:val="14"/>
          <w:lang w:eastAsia="cs-CZ"/>
        </w:rPr>
        <w:t>Dárek</w:t>
      </w:r>
      <w:r w:rsidR="007F44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lze využít pro odběr hmotných dárků i služeb.</w:t>
      </w:r>
    </w:p>
    <w:p w14:paraId="033E2B51" w14:textId="0069522C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Podrobnější informace o jednotlivých druzích Poukázek jsou k dispozici na webových stránkách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(</w:t>
      </w:r>
      <w:hyperlink r:id="rId27" w:history="1"/>
      <w:r w:rsidRPr="009D1979">
        <w:rPr>
          <w:rFonts w:ascii="Tahoma" w:hAnsi="Tahoma" w:cs="Tahoma"/>
          <w:sz w:val="14"/>
          <w:szCs w:val="14"/>
          <w:lang w:eastAsia="cs-CZ"/>
        </w:rPr>
        <w:t>).</w:t>
      </w:r>
    </w:p>
    <w:p w14:paraId="031080EC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Označení Benefitů, k jejichž úhradě lze jednotlivé druhy Poukázek použít, je na </w:t>
      </w:r>
      <w:r w:rsidRPr="009D1979">
        <w:rPr>
          <w:rFonts w:ascii="Tahoma" w:hAnsi="Tahoma" w:cs="Tahoma"/>
          <w:sz w:val="14"/>
          <w:szCs w:val="14"/>
          <w:lang w:eastAsia="cs-CZ"/>
        </w:rPr>
        <w:t>každé z nich vyznačen. K úhradě jiného než vyznačeného Benefitu nelze Poukázku použít. Každá Poukázka obsahuje informaci o její nominální hodnotě nebo způsobu uplatnění.</w:t>
      </w:r>
    </w:p>
    <w:p w14:paraId="2B2E7D95" w14:textId="0FFF788B" w:rsidR="00C1774E" w:rsidRPr="009D1979" w:rsidRDefault="000A016C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zajištuje síť Partnerů, v jejichž provozovnách lze jednotlivé druhy Poukázek uplatnit a kteří jsou k jejich přijímání smluvně zavázáni. Klient bere na vědomí, že tato síť Partnerů muže v průběhu času doznat změn, a </w:t>
      </w:r>
      <w:r w:rsidR="001928B1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Aktuální seznamy Partnerů jsou k dispozici na webových stránkách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(</w:t>
      </w:r>
      <w:hyperlink r:id="rId28" w:history="1">
        <w:r w:rsidR="00A3764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www.vyhledavac.pluxee.cz</w:t>
        </w:r>
      </w:hyperlink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). Provozovny smluvních Partnerů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mohou rovněž být označeny samolepícími etiketami informujícími o tom, které druhy Poukázek je možné u tohoto Partnera použít.</w:t>
      </w:r>
    </w:p>
    <w:p w14:paraId="31948F2C" w14:textId="77777777" w:rsidR="00C1774E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druhem Poukázky spojeny jakékoli daňové výhody, jejich uplatnění spočívá výhradně na rozhodnutí a odpovědnosti Klienta a řídí se zejména ZDP.</w:t>
      </w:r>
    </w:p>
    <w:p w14:paraId="044A7DB1" w14:textId="5F95C23B" w:rsidR="006B3413" w:rsidRDefault="006B3413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bere na vědomí, že Pluxee neodpovídá za kvalitu zboží a služeb čerpaných na základě Poukázky a ani nepřebírá odpovědnost za možná rizika, která mohou být pro držitele Poukázky s</w:t>
      </w:r>
      <w:r w:rsidR="00D32F4A">
        <w:rPr>
          <w:rFonts w:ascii="Tahoma" w:hAnsi="Tahoma" w:cs="Tahoma"/>
          <w:sz w:val="14"/>
          <w:szCs w:val="14"/>
          <w:lang w:eastAsia="cs-CZ"/>
        </w:rPr>
        <w:t> čerpáním služeb nebo nákupu zboží u Partnerů spojena.</w:t>
      </w:r>
    </w:p>
    <w:p w14:paraId="4D1A37FE" w14:textId="77777777" w:rsidR="008E695B" w:rsidRPr="009D1979" w:rsidRDefault="008E695B" w:rsidP="008E695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bookmarkEnd w:id="24"/>
      <w:r w:rsidRPr="009D1979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2F00D7CD" w14:textId="2F70F788" w:rsidR="00703E5D" w:rsidRPr="009D1979" w:rsidRDefault="00703E5D" w:rsidP="00703E5D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může Poukázky objednat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t xml:space="preserve">prostřednictvím </w:t>
      </w:r>
      <w:hyperlink r:id="rId29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6D7929" w:rsidRPr="009D1979">
        <w:rPr>
          <w:rStyle w:val="Hypertextovodkaz"/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12702D" w:rsidRPr="00DA574E">
        <w:rPr>
          <w:rStyle w:val="Hypertextovodkaz"/>
          <w:rFonts w:ascii="Tahoma" w:hAnsi="Tahoma" w:cs="Tahoma"/>
          <w:bCs/>
          <w:color w:val="auto"/>
          <w:sz w:val="14"/>
          <w:szCs w:val="14"/>
          <w:lang w:eastAsia="en-GB"/>
        </w:rPr>
        <w:t>Pluxee</w:t>
      </w:r>
      <w:r w:rsidR="009068BF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nebo vyplněním typizovaného objednávkového formuláře a jeho osobním doručením zákaznickému centru. Klient s písemnou smlouvou může Poukázky dále objednat i faxem nebo e-mailem zaslaným na adresu</w:t>
      </w:r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hyperlink r:id="rId30" w:history="1">
        <w:r w:rsidR="00830540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instrText>info.cz@sodexo.com</w:instrTex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t>info.cz@sodexo.com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z emailové adresy Kontaktní osoby,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prostřednictvím systému Cafeteria </w:t>
      </w:r>
      <w:r w:rsidRPr="009D1979">
        <w:rPr>
          <w:rFonts w:ascii="Tahoma" w:hAnsi="Tahoma" w:cs="Tahoma"/>
          <w:sz w:val="14"/>
          <w:szCs w:val="14"/>
        </w:rPr>
        <w:t>nebo prostřednictvím Klientského</w:t>
      </w:r>
      <w:r w:rsidR="00855E50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portálu</w:t>
      </w:r>
      <w:r w:rsidR="006D7929" w:rsidRPr="009D1979">
        <w:rPr>
          <w:rFonts w:ascii="Tahoma" w:hAnsi="Tahoma" w:cs="Tahoma"/>
          <w:sz w:val="14"/>
          <w:szCs w:val="14"/>
        </w:rPr>
        <w:t>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337584" w14:textId="53A8FC5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řádně vyplnit všechny údaje v 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bjednávce. </w:t>
      </w:r>
    </w:p>
    <w:p w14:paraId="14300BA4" w14:textId="17F11F0D" w:rsidR="00F5116A" w:rsidRPr="009D1979" w:rsidRDefault="0012702D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neodpovídá za výsledek plnění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bjednávky Klienta v případě, že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bjednávka obsahuje vady či zjevné nesprávnosti.</w:t>
      </w:r>
    </w:p>
    <w:p w14:paraId="123B5F62" w14:textId="1C9383A0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Odměna za každou objednanou Poukázku je stanovena jako součet její nominální hodnoty a poplatku za vydání Poukázky specifikovaného v Ceníku. V případě, že je celková částka odměny za vydání Poukázky bez DPH v rámci jedné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>bjednávky nižší než minimální odměna specifikovaná v Ceníku, zavazuje se Klient zaplatit za objednané Poukázky celkovou odměnu odpovídající takové minimální odměně, navýšené o DPH.</w:t>
      </w:r>
    </w:p>
    <w:p w14:paraId="0AC6ED0D" w14:textId="622D644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 w:rsidRPr="009D1979">
        <w:rPr>
          <w:rFonts w:ascii="Tahoma" w:hAnsi="Tahoma" w:cs="Tahoma"/>
          <w:sz w:val="14"/>
          <w:szCs w:val="14"/>
          <w:lang w:eastAsia="cs-CZ"/>
        </w:rPr>
        <w:t>Odměnu za objednané Poukázky hradí Klient předem bankovním převodem na základě proforma faktury, hotově v zákaznickém centru nebo na dobírku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, nedohodnou-li se Strany jinak.</w:t>
      </w:r>
      <w:bookmarkEnd w:id="27"/>
      <w:bookmarkEnd w:id="28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IX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5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výše se neuplatní při platbě Poukázek objednaných prostřednictvím systému Cafeteria.</w:t>
      </w:r>
    </w:p>
    <w:p w14:paraId="405C6E69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9D1979">
        <w:rPr>
          <w:rFonts w:ascii="Tahoma" w:hAnsi="Tahoma" w:cs="Tahoma"/>
          <w:b/>
          <w:caps/>
          <w:sz w:val="14"/>
          <w:szCs w:val="14"/>
        </w:rPr>
        <w:t>Personalizace a klientský účet</w:t>
      </w:r>
      <w:bookmarkEnd w:id="29"/>
    </w:p>
    <w:p w14:paraId="08366E59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4E6132FB" w:rsidR="00F5116A" w:rsidRPr="009D1979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V případě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bjednávky prostřednictvím </w:t>
      </w:r>
      <w:hyperlink r:id="rId31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má Klient při zasílání Poukázek možnost přiobjednat speciální službu spočívající v rozdělení Poukázek do obálek dle požadavku Klienta zadaného v příslušné šabloně systému </w:t>
      </w:r>
      <w:hyperlink r:id="rId32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a </w:t>
      </w:r>
      <w:r w:rsidR="009C7C35" w:rsidRPr="009D1979">
        <w:rPr>
          <w:rFonts w:ascii="Tahoma" w:hAnsi="Tahoma" w:cs="Tahoma"/>
          <w:sz w:val="14"/>
          <w:szCs w:val="14"/>
        </w:rPr>
        <w:t xml:space="preserve">dle </w:t>
      </w:r>
      <w:r w:rsidRPr="009D1979">
        <w:rPr>
          <w:rFonts w:ascii="Tahoma" w:hAnsi="Tahoma" w:cs="Tahoma"/>
          <w:sz w:val="14"/>
          <w:szCs w:val="14"/>
        </w:rPr>
        <w:t xml:space="preserve">údajů uvedených Klientem v příslušné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>bjednávce (dále jen „</w:t>
      </w:r>
      <w:r w:rsidRPr="009D1979">
        <w:rPr>
          <w:rFonts w:ascii="Tahoma" w:hAnsi="Tahoma" w:cs="Tahoma"/>
          <w:b/>
          <w:sz w:val="14"/>
          <w:szCs w:val="14"/>
        </w:rPr>
        <w:t>Personalizace Poukázek</w:t>
      </w:r>
      <w:r w:rsidRPr="009D1979">
        <w:rPr>
          <w:rFonts w:ascii="Tahoma" w:hAnsi="Tahoma" w:cs="Tahoma"/>
          <w:sz w:val="14"/>
          <w:szCs w:val="14"/>
        </w:rPr>
        <w:t xml:space="preserve">“). </w:t>
      </w:r>
      <w:r w:rsidR="00620673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se v takovém případě </w:t>
      </w:r>
      <w:r w:rsidRPr="009D1979">
        <w:rPr>
          <w:rFonts w:ascii="Tahoma" w:hAnsi="Tahoma" w:cs="Tahoma"/>
          <w:sz w:val="14"/>
          <w:szCs w:val="14"/>
        </w:rPr>
        <w:t>zavazuje provést Klientem zadanou Personalizaci Poukázek.</w:t>
      </w:r>
    </w:p>
    <w:p w14:paraId="031D8E91" w14:textId="116CABA2" w:rsidR="00F5116A" w:rsidRPr="009D1979" w:rsidRDefault="00620673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se zavazuje, že zřídí Klientovi Klientský účet, a to s využitím údajů obsažených ve Smlouvě a/nebo v 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bjednávce dle čl.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="00F5116A" w:rsidRPr="009D1979">
        <w:rPr>
          <w:rFonts w:ascii="Tahoma" w:hAnsi="Tahoma" w:cs="Tahoma"/>
          <w:sz w:val="14"/>
          <w:szCs w:val="14"/>
          <w:lang w:eastAsia="cs-CZ"/>
        </w:rPr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IX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. VOP, nemá-li již Klient tento účet zřízen.</w:t>
      </w:r>
      <w:bookmarkEnd w:id="30"/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9D1979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9D1979">
        <w:rPr>
          <w:rFonts w:ascii="Tahoma" w:hAnsi="Tahoma" w:cs="Tahoma"/>
          <w:b/>
          <w:caps/>
          <w:sz w:val="14"/>
          <w:szCs w:val="14"/>
        </w:rPr>
        <w:t>Doručování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9D1979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36AFCD88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Objednané Poukázky se </w:t>
      </w:r>
      <w:r w:rsidR="00BE1AA5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zavazuje Klientovi doručit do pěti pracovních dní po úplné úhradě odměny za jejich vydání na doručovací adresu Klienta uvedenou ve Smlouvě nebo v </w:t>
      </w:r>
      <w:r w:rsidR="009C7C35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bjednávce. Pokud Klient požaduje dřívější dodání Poukázek, náleží společnosti </w:t>
      </w:r>
      <w:r w:rsidR="007347AB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zvláštní poplatek. </w:t>
      </w:r>
    </w:p>
    <w:p w14:paraId="4FC31741" w14:textId="2E419967" w:rsidR="00F5116A" w:rsidRPr="009D1979" w:rsidRDefault="000A016C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je oprávněno pro doručování zásilek určit dopravce dle jeho vlastního výběru. Ceny přepravného jsou uvedeny v Ceníku.</w:t>
      </w:r>
    </w:p>
    <w:p w14:paraId="0A6004D0" w14:textId="37E80CB1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Při předání objednaných Poukázek podepíše osoba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oprávněná Klienta zastupovat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předávací protokol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prokazující doručení objednaných Poukázek.</w:t>
      </w:r>
    </w:p>
    <w:p w14:paraId="20A55E2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5FDA89E1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9D1979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</w:t>
      </w:r>
      <w:r w:rsidR="00BE1AA5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vrátit, nejpozději však do 10. dne po uplynutí doby platnosti příslušné Poukázky. Pokud jsou Poukázky odeslané poštou nebo dopravcem, rozhodující je datum razítka podací pošty nebo datum vyzvednutí zásilky u Klienta vyznačené na přepravním dokladu. Řádně vrácené Poukázky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Klientovi proplatí, a to ve výši nominální hodnoty vrácených Poukázek.</w:t>
      </w:r>
      <w:bookmarkEnd w:id="34"/>
    </w:p>
    <w:p w14:paraId="58C533A8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9D1979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9D1979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3E9E7425" w:rsidR="00F5116A" w:rsidRPr="009D1979" w:rsidRDefault="00BE1AA5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poskytne k užívání Klientovi a jeho zaměstnancům systém Cafeteria. </w:t>
      </w:r>
    </w:p>
    <w:p w14:paraId="11026E06" w14:textId="70F33E00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hradit </w:t>
      </w:r>
      <w:r w:rsidR="00BE1AA5"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poplatek. Klient se dále zavazuje hradit Benefity objednané Beneficienty prostřednictvím systému Cafeteria, a to dle podmínek těchto VOP. </w:t>
      </w:r>
    </w:p>
    <w:p w14:paraId="25438B63" w14:textId="1F3FE2F9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je oprávněno realizovat nezbytné servisní odstávky systému Cafeteria, za jejichž trvání nebude možné systém Cafeteria po přechodnou dobu využívat.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 xml:space="preserve"> Servisní odstávky se nezapočítávají do Garance dostupnosti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systému Cafeteria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0FB49EE1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>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3AA69093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>S</w:t>
      </w:r>
      <w:r w:rsidRPr="009D1979">
        <w:rPr>
          <w:rFonts w:ascii="Tahoma" w:hAnsi="Tahoma" w:cs="Tahoma"/>
          <w:sz w:val="14"/>
          <w:szCs w:val="14"/>
          <w:lang w:eastAsia="en-GB"/>
        </w:rPr>
        <w:t>eznam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 rámci systému Cafeteria je k dispozici v Podmínkách užívání.  </w:t>
      </w:r>
    </w:p>
    <w:p w14:paraId="64346E52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9D1979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1840F99C" w:rsidR="00F5116A" w:rsidRPr="009D1979" w:rsidRDefault="00D85AF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umožní prostřednictvím systému Cafeteria Beneficientům objednávat Benefity v rámci programu a logistických kanálů zvolených Klientem ve Smlouvě. </w:t>
      </w:r>
    </w:p>
    <w:p w14:paraId="47524D92" w14:textId="77777777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1ABA5820" w:rsidR="00F5116A" w:rsidRPr="009D1979" w:rsidRDefault="000A016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>
        <w:rPr>
          <w:rFonts w:ascii="Tahoma" w:hAnsi="Tahoma" w:cs="Tahoma"/>
          <w:sz w:val="14"/>
          <w:szCs w:val="14"/>
          <w:lang w:eastAsia="en-GB"/>
        </w:rPr>
        <w:lastRenderedPageBreak/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se zavazuje, že v Zúčtovacím období bude systém Cafeteria evidovat veškeré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Beneficientů (dále jen „</w:t>
      </w:r>
      <w:r w:rsidR="00F5116A" w:rsidRPr="009D1979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4532FC94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9D1979">
        <w:rPr>
          <w:rFonts w:ascii="Tahoma" w:hAnsi="Tahoma" w:cs="Tahoma"/>
          <w:sz w:val="14"/>
          <w:szCs w:val="14"/>
          <w:lang w:eastAsia="en-GB"/>
        </w:rPr>
        <w:t xml:space="preserve">Na základě Seznamu objednaných Benefitů uskutečněných v průběhu Zúčtovacího období proběhne fakturace objednaných Benefitů. Cenu Benefitů objednaných v průběhu Zúčtovacího období hradí Klient bankovním převodem na základě proforma faktury, kterou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vystaví Klientovi ihned po skončení Zúčtovacího období. Po úhradě proforma faktury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následně vystaví řádnou fakturu.</w:t>
      </w:r>
    </w:p>
    <w:p w14:paraId="7006DD64" w14:textId="0EAA406C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 xml:space="preserve">systém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Cafeteria vstupuje Beneficient do smluvního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vztahu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s Partnerem, který se řídí obchodními podmínkami příslušného Partnera.</w:t>
      </w:r>
    </w:p>
    <w:p w14:paraId="5268338C" w14:textId="50108106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Benefity ve formě Poukázek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budou dodány po skončení Zúčtovacího období 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v souladu s článkem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XI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43404BB0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 w:rsidR="009C7C35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Ustanovení článku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IV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7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VOP se uplatní obdobně s výjimkou povinnosti uhradit cenu za zboží a/ nebo službu, která zůstane povinností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, a s výjimkou nároků z neplnění Partnera, které bude moci uplatnit jak Beneficient, tak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>.</w:t>
      </w:r>
    </w:p>
    <w:bookmarkEnd w:id="40"/>
    <w:bookmarkEnd w:id="41"/>
    <w:bookmarkEnd w:id="42"/>
    <w:bookmarkEnd w:id="47"/>
    <w:p w14:paraId="2B8026C5" w14:textId="77777777" w:rsidR="00F5116A" w:rsidRPr="008E695B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Pr="008E695B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 w:rsidRPr="008E695B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bookmarkStart w:id="49" w:name="_Ref88474186"/>
      <w:r w:rsidRPr="008E695B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 w:rsidRPr="008E695B">
        <w:rPr>
          <w:rFonts w:ascii="Tahoma" w:hAnsi="Tahoma" w:cs="Tahoma"/>
          <w:b/>
          <w:sz w:val="14"/>
          <w:szCs w:val="14"/>
          <w:lang w:eastAsia="cs-CZ"/>
        </w:rPr>
        <w:t>, MUJSWAP</w:t>
      </w:r>
      <w:bookmarkEnd w:id="49"/>
    </w:p>
    <w:p w14:paraId="5CF14960" w14:textId="77777777" w:rsidR="00F5116A" w:rsidRPr="008E695B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E695B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6CCC3C13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poskytne k užívání Klientovi a jeho zaměstnancům systém mojeBonusy. Systém mojeBonusy umožní Klientovi a jeho zaměstnancům (Beneficientům) elektronickou cestou provádět rozhodnutí o výběru konkrétních zaměstnaneckých benefitů (ať již v naturální, nebo finanční podobě) v rámci rozpočtu definovaného Klientem dle preference konkrétního Beneficienta.</w:t>
      </w:r>
    </w:p>
    <w:p w14:paraId="4AB812E2" w14:textId="72299930" w:rsidR="00F5116A" w:rsidRPr="008E695B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V rámci Benefitů zprostředkovaných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(Poukázky, Body v rámci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en-GB"/>
        </w:rPr>
        <w:t>Cafeteri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a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apod.) slouží systém mojeBonusy jako podklad pro generování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>bjednávky ze strany Klienta.</w:t>
      </w:r>
    </w:p>
    <w:p w14:paraId="12B94F6E" w14:textId="6FD55988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poskytuje Klientovi nevýhradní, teritoriálně neomezené oprávnění užít </w:t>
      </w:r>
      <w:r w:rsidR="0084394C" w:rsidRPr="008E695B">
        <w:rPr>
          <w:rFonts w:ascii="Tahoma" w:hAnsi="Tahoma" w:cs="Tahoma"/>
          <w:sz w:val="14"/>
          <w:szCs w:val="14"/>
          <w:lang w:eastAsia="en-GB"/>
        </w:rPr>
        <w:t>systém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mojeBonusy, a to na dobu trvání majetkových práv </w:t>
      </w: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k této aplikaci. Klient je oprávněn tuto licenci užít pro účely volby formy poskytnutí zaměstnaneckých benefitů. Udělením licence nevzniká Klientovi k aplikaci mojeBonusy vlastnické nebo jakékoli jiné právo nad rámec oprávnění k jejímu využití dohodnutým způsobem.</w:t>
      </w:r>
    </w:p>
    <w:p w14:paraId="4DC7243E" w14:textId="66D89CC2" w:rsidR="005A464F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016792" w:rsidRPr="008E695B">
        <w:rPr>
          <w:rFonts w:ascii="Tahoma" w:hAnsi="Tahoma" w:cs="Tahoma"/>
          <w:sz w:val="14"/>
          <w:szCs w:val="14"/>
          <w:lang w:eastAsia="en-GB"/>
        </w:rPr>
        <w:t>zajišťuje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pouze technické zajištění a zprocesování této služby a neodpovídá tedy za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 interní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dokumentac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i ani soulad klienta se zákonnými povinnostmi, které se na něj mohou ve spojitosti s touto službou vztahovat. 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04E26AD5" w14:textId="77777777" w:rsidR="00973132" w:rsidRPr="008E695B" w:rsidRDefault="00973132" w:rsidP="00973132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28F4F1" w14:textId="77777777" w:rsidR="00F5116A" w:rsidRPr="008E695B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8E695B">
        <w:rPr>
          <w:rFonts w:ascii="Tahoma" w:hAnsi="Tahoma" w:cs="Tahoma"/>
          <w:b/>
          <w:sz w:val="14"/>
          <w:szCs w:val="14"/>
          <w:lang w:eastAsia="cs-CZ"/>
        </w:rPr>
        <w:t>PRÁVA A POVINNOSTI STRAN</w:t>
      </w:r>
    </w:p>
    <w:p w14:paraId="669B31CE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1F029D1D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 provede základní nastavení a implementaci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dle požadavků Klienta a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do dohodnutého data zpřístupní Klientovi a jeho Beneficientům. </w:t>
      </w:r>
    </w:p>
    <w:p w14:paraId="2A000847" w14:textId="425224D2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 xml:space="preserve"> se zavazuje provozovat po sjednanou dobu systém mojeBonusy tak, aby Klientovi garantovalo dostupnost 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>systému mojeBonusy za podmínek uvedených v Garanci dostupnosti systému mojeBonusy.</w:t>
      </w:r>
    </w:p>
    <w:p w14:paraId="5E4A64BB" w14:textId="1F8B3004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50" w:name="_Ref402367697"/>
      <w:r w:rsidRPr="008E695B">
        <w:rPr>
          <w:rFonts w:ascii="Tahoma" w:hAnsi="Tahoma" w:cs="Tahoma"/>
          <w:sz w:val="14"/>
          <w:szCs w:val="14"/>
          <w:lang w:eastAsia="cs-CZ"/>
        </w:rPr>
        <w:t xml:space="preserve">Klient do dohodnutého data nahraje do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údaje o Beneficientech, včetně zejména konkrétní přidělené částky, kterou může konkrétní Beneficient v rámci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>mojeBonusy využít.</w:t>
      </w:r>
      <w:bookmarkEnd w:id="50"/>
    </w:p>
    <w:p w14:paraId="67074B13" w14:textId="699DB35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Každý Beneficient je oprávněn do dohodnutého data (závěru Zúčtovacího období) v 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provést volbu způsobu využití přidělené částky.      </w:t>
      </w:r>
    </w:p>
    <w:p w14:paraId="1DD7FC62" w14:textId="645B6A7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Po ukončení příslušného Zúčtovacího období poskytne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prostřednictvím systému mojeBonusy Klientovi souhrnné údaje o volbě provedené Beneficienty v podobě Seznamu objednaných Benefitů.</w:t>
      </w:r>
    </w:p>
    <w:p w14:paraId="01FA0556" w14:textId="22108A2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,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postupují Strany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dle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O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bjednávky Klienta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 xml:space="preserve">a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podle příslušných ustanovení části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B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nebo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C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MujSwap je určen pro průběžný převod části mzdy Beneficienta a je přístupný kontinuálně. </w:t>
      </w:r>
    </w:p>
    <w:p w14:paraId="1C2FE11C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b/>
          <w:caps/>
          <w:sz w:val="14"/>
          <w:szCs w:val="14"/>
        </w:rPr>
        <w:t>Elektronické karty</w:t>
      </w:r>
    </w:p>
    <w:p w14:paraId="4D20BEC9" w14:textId="77777777" w:rsidR="00F5116A" w:rsidRPr="009D1979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6F911771" w:rsidR="00F5116A" w:rsidRPr="009D1979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Právo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na provizi vzniká vždy okamžikem, kdy dojde k řádné Objednávce Kreditu a/nebo Elektronické karty. </w:t>
      </w:r>
    </w:p>
    <w:p w14:paraId="76BBD8E1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41090232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1"/>
    </w:p>
    <w:p w14:paraId="7A030566" w14:textId="77777777" w:rsidR="00F5116A" w:rsidRPr="009D1979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2CA150BC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Klient je oprávněn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vydání jedné či více Elektronických karet, a to způsobem stanoveným v </w:t>
      </w:r>
      <w:hyperlink r:id="rId33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Fonts w:ascii="Tahoma" w:hAnsi="Tahoma" w:cs="Tahoma"/>
          <w:sz w:val="14"/>
          <w:szCs w:val="14"/>
        </w:rPr>
        <w:t xml:space="preserve"> Karty jsou vždy vydávané jako neaktivované.</w:t>
      </w:r>
    </w:p>
    <w:p w14:paraId="67D0587B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Veškerá odpovědnost za Elektronickou kartu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a Kredit přechází na Klienta v okamžiku převzetí zásilky s Elektronickou kartou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Klientem (doručení na adresu Klienta) nebo Držitelem (doručení na adresu Držitele).</w:t>
      </w:r>
    </w:p>
    <w:p w14:paraId="3EDF488A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272582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je vydávána s předem nastavenými limity, které není Klient oprávněn měnit. </w:t>
      </w:r>
    </w:p>
    <w:p w14:paraId="16EEB884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DOBÍJENÍ Kreditu</w:t>
      </w:r>
    </w:p>
    <w:p w14:paraId="5249B3EA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421AC231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navýšení Kreditu pro jednotlivé Elektronické karty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i hromadně pro celé portfolio, a to vždy na základě Objednávky Kreditu. </w:t>
      </w:r>
    </w:p>
    <w:p w14:paraId="293F100D" w14:textId="77777777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>V rámci Objednávky Kreditu Klient zejména stanoví, u jakých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má být Kredit navýšen a o jakou hodnotu. </w:t>
      </w:r>
    </w:p>
    <w:p w14:paraId="735785EE" w14:textId="56202E35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Je-li Objednávka Kreditu řádná, vystaví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po jejím obdržení Klientovi proforma fakturu na zaplacení částky odpovídající požadované hodnotě dobití Kreditu společně s příslušným poplatkem za Objednávku Kreditu. Jakmile dojde k úhradě takto vyfakturované částky, zavazuje se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neprodleně navýšit Kredit odpovídajícím způsobem. Pokud Klient využívá pro správu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1979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9D1979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2" w:name="_Ref52857201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572022"/>
      <w:r w:rsidRPr="009D1979">
        <w:rPr>
          <w:rFonts w:ascii="Tahoma" w:hAnsi="Tahoma" w:cs="Tahoma"/>
          <w:sz w:val="14"/>
          <w:szCs w:val="14"/>
          <w:lang w:eastAsia="en-GB"/>
        </w:rPr>
        <w:t xml:space="preserve">Elektronické karty lze použít pouze u Partnerů na území České </w:t>
      </w:r>
      <w:r w:rsidRPr="009D1979">
        <w:rPr>
          <w:rFonts w:ascii="Tahoma" w:hAnsi="Tahoma" w:cs="Tahoma"/>
          <w:sz w:val="14"/>
          <w:szCs w:val="14"/>
          <w:lang w:eastAsia="en-GB"/>
        </w:rPr>
        <w:t>republiky. Elektronickou kartu nelze použít k výběru peněžních prostředků z bankomatu ani pro výběr hotovosti při platbě u vybraných Partnerů (služba cash-back).</w:t>
      </w:r>
      <w:bookmarkEnd w:id="53"/>
    </w:p>
    <w:p w14:paraId="7BF5229C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2B998B0F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Elektronické karty bude příslušný Kredit ponížen o částku odpovídající ceně Benefitu, přičemž tuto částku následně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vypořádá vůči Partnerovi. Transakce musí proběhnout v zákonné měně České republiky.</w:t>
      </w:r>
    </w:p>
    <w:p w14:paraId="082021BF" w14:textId="3C789631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4" w:name="_Ref528677433"/>
      <w:r w:rsidRPr="009D1979">
        <w:rPr>
          <w:rFonts w:ascii="Tahoma" w:hAnsi="Tahoma" w:cs="Tahoma"/>
          <w:sz w:val="14"/>
          <w:szCs w:val="14"/>
          <w:lang w:eastAsia="en-GB"/>
        </w:rPr>
        <w:t xml:space="preserve">Držitel je odpovědný za ochranu PIN Elektronické karty.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neodpovídá za škodu, která vznikne nedostatečnou ochranou PIN.</w:t>
      </w:r>
      <w:bookmarkEnd w:id="54"/>
    </w:p>
    <w:p w14:paraId="53BB4718" w14:textId="77777777" w:rsidR="00F5116A" w:rsidRPr="009D1979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SPRÁVY</w:t>
      </w:r>
    </w:p>
    <w:p w14:paraId="5E91052F" w14:textId="77777777" w:rsidR="00F5116A" w:rsidRPr="009D1979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05761EE3" w:rsidR="00F5116A" w:rsidRPr="009D1979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 rámci výkonu správy Elektronické karty</w:t>
      </w:r>
      <w:r w:rsidRPr="009D1979" w:rsidDel="00736D27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vydané Klientovi poskytuje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pro Klienta služby</w:t>
      </w:r>
      <w:r w:rsidRPr="009D1979" w:rsidDel="000F4A24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uvedené v</w:t>
      </w:r>
      <w:r w:rsidRPr="009D1979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34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9D1979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2CF3FF3F" w:rsidR="00F5116A" w:rsidRPr="009D1979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5D0D2E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vydaná Klientovi je platná po dobu do Data exspirace. Standardní platnost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 j</w:t>
      </w:r>
      <w:r w:rsidR="00491212">
        <w:rPr>
          <w:rFonts w:ascii="Tahoma" w:hAnsi="Tahoma" w:cs="Tahoma"/>
          <w:sz w:val="14"/>
          <w:szCs w:val="14"/>
        </w:rPr>
        <w:t>e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="00491212">
        <w:rPr>
          <w:rFonts w:ascii="Tahoma" w:hAnsi="Tahoma" w:cs="Tahoma"/>
          <w:sz w:val="14"/>
          <w:szCs w:val="14"/>
        </w:rPr>
        <w:t>5 let</w:t>
      </w:r>
      <w:r w:rsidRPr="009D1979">
        <w:rPr>
          <w:rFonts w:ascii="Tahoma" w:hAnsi="Tahoma" w:cs="Tahoma"/>
          <w:sz w:val="14"/>
          <w:szCs w:val="14"/>
        </w:rPr>
        <w:t xml:space="preserve">. </w:t>
      </w:r>
    </w:p>
    <w:p w14:paraId="7B797A5C" w14:textId="32CF535A" w:rsidR="00F5116A" w:rsidRPr="009D1979" w:rsidRDefault="000A016C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se zavazuje informovat Klienta ne později než 30 dnů před Datem exspirace o blížícím se Datu exspirace.  Obdobně informuje </w:t>
      </w: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Držitele před Datem exspirace Kreditu a o výši takto exspirované části Kreditu.</w:t>
      </w:r>
    </w:p>
    <w:p w14:paraId="7E5816E6" w14:textId="3C581B88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Nezvolí-li Klient v Přístupu Klienta jinak,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vystaví a doručí Klientovi nejpozději týden před uplynutím Data exspirace obnovené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karty.</w:t>
      </w:r>
      <w:r w:rsidR="00231D7A" w:rsidRPr="009D1979">
        <w:rPr>
          <w:rFonts w:ascii="Tahoma" w:hAnsi="Tahoma" w:cs="Tahoma"/>
          <w:sz w:val="14"/>
          <w:szCs w:val="14"/>
        </w:rPr>
        <w:t xml:space="preserve"> </w:t>
      </w:r>
      <w:r w:rsidR="008B2010" w:rsidRPr="009D1979">
        <w:rPr>
          <w:rFonts w:ascii="Tahoma" w:hAnsi="Tahoma" w:cs="Tahoma"/>
          <w:sz w:val="14"/>
          <w:szCs w:val="14"/>
        </w:rPr>
        <w:t>V případě Klientů</w:t>
      </w:r>
      <w:r w:rsidR="00000F8A" w:rsidRPr="009D1979">
        <w:rPr>
          <w:rFonts w:ascii="Tahoma" w:hAnsi="Tahoma" w:cs="Tahoma"/>
          <w:sz w:val="14"/>
          <w:szCs w:val="14"/>
        </w:rPr>
        <w:t xml:space="preserve"> do 100 zaměstnanců</w:t>
      </w:r>
      <w:r w:rsidR="00DE36FF" w:rsidRPr="009D1979">
        <w:rPr>
          <w:rFonts w:ascii="Tahoma" w:hAnsi="Tahoma" w:cs="Tahoma"/>
          <w:sz w:val="14"/>
          <w:szCs w:val="14"/>
        </w:rPr>
        <w:t xml:space="preserve">, kteří jsou povinni k platbě před dodáním objednaných </w:t>
      </w:r>
      <w:r w:rsidR="00D70B85" w:rsidRPr="009D1979">
        <w:rPr>
          <w:rFonts w:ascii="Tahoma" w:hAnsi="Tahoma" w:cs="Tahoma"/>
          <w:sz w:val="14"/>
          <w:szCs w:val="14"/>
        </w:rPr>
        <w:t>produktů</w:t>
      </w:r>
      <w:r w:rsidR="00DE36FF" w:rsidRPr="009D1979">
        <w:rPr>
          <w:rFonts w:ascii="Tahoma" w:hAnsi="Tahoma" w:cs="Tahoma"/>
          <w:sz w:val="14"/>
          <w:szCs w:val="14"/>
        </w:rPr>
        <w:t xml:space="preserve">, </w:t>
      </w:r>
      <w:r w:rsidR="007053C7" w:rsidRPr="009D1979">
        <w:rPr>
          <w:rFonts w:ascii="Tahoma" w:hAnsi="Tahoma" w:cs="Tahoma"/>
          <w:sz w:val="14"/>
          <w:szCs w:val="14"/>
        </w:rPr>
        <w:t xml:space="preserve">je </w:t>
      </w:r>
      <w:r w:rsidR="000A016C">
        <w:rPr>
          <w:rFonts w:ascii="Tahoma" w:hAnsi="Tahoma" w:cs="Tahoma"/>
          <w:sz w:val="14"/>
          <w:szCs w:val="14"/>
        </w:rPr>
        <w:t>Pluxee</w:t>
      </w:r>
      <w:r w:rsidR="007053C7" w:rsidRPr="009D1979">
        <w:rPr>
          <w:rFonts w:ascii="Tahoma" w:hAnsi="Tahoma" w:cs="Tahoma"/>
          <w:sz w:val="14"/>
          <w:szCs w:val="14"/>
        </w:rPr>
        <w:t xml:space="preserve"> oprávněno</w:t>
      </w:r>
      <w:r w:rsidR="00DE36FF" w:rsidRPr="009D1979">
        <w:rPr>
          <w:rFonts w:ascii="Tahoma" w:hAnsi="Tahoma" w:cs="Tahoma"/>
          <w:sz w:val="14"/>
          <w:szCs w:val="14"/>
        </w:rPr>
        <w:t xml:space="preserve"> automaticky vytvo</w:t>
      </w:r>
      <w:r w:rsidR="007053C7" w:rsidRPr="009D1979">
        <w:rPr>
          <w:rFonts w:ascii="Tahoma" w:hAnsi="Tahoma" w:cs="Tahoma"/>
          <w:sz w:val="14"/>
          <w:szCs w:val="14"/>
        </w:rPr>
        <w:t>řit</w:t>
      </w:r>
      <w:r w:rsidR="00DE36FF" w:rsidRPr="009D1979">
        <w:rPr>
          <w:rFonts w:ascii="Tahoma" w:hAnsi="Tahoma" w:cs="Tahoma"/>
          <w:sz w:val="14"/>
          <w:szCs w:val="14"/>
        </w:rPr>
        <w:t xml:space="preserve"> </w:t>
      </w:r>
      <w:r w:rsidR="00B42AED" w:rsidRPr="009D1979">
        <w:rPr>
          <w:rFonts w:ascii="Tahoma" w:hAnsi="Tahoma" w:cs="Tahoma"/>
          <w:sz w:val="14"/>
          <w:szCs w:val="14"/>
        </w:rPr>
        <w:t>objednávku obnovy expirujících Elektronických karet</w:t>
      </w:r>
      <w:r w:rsidR="00087D26" w:rsidRPr="009D1979">
        <w:rPr>
          <w:rFonts w:ascii="Tahoma" w:hAnsi="Tahoma" w:cs="Tahoma"/>
          <w:sz w:val="14"/>
          <w:szCs w:val="14"/>
        </w:rPr>
        <w:t xml:space="preserve"> (s výjimkou karet, které nebyly v posledních 6 měsících dobity, jenž se automaticky neobnovují)</w:t>
      </w:r>
      <w:r w:rsidR="00B42AED" w:rsidRPr="009D1979">
        <w:rPr>
          <w:rFonts w:ascii="Tahoma" w:hAnsi="Tahoma" w:cs="Tahoma"/>
          <w:sz w:val="14"/>
          <w:szCs w:val="14"/>
        </w:rPr>
        <w:t>, a to nejpozději 30 dnů před Datem exspirace, nezvolí-li Klient v Přístupu Klienta jinak. Objednávka vytvořená dle předchozí věty nebude zprocesována a k vystavení obnovených Elektronických karet nedojde dříve, než Klient uhradí příslušnou cenu za obnovované Elektronické karty.</w:t>
      </w:r>
    </w:p>
    <w:p w14:paraId="147382F3" w14:textId="1B2503A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Kredit na zrušené Elektronické kartě, která nebyla nahrazena obnovenou </w:t>
      </w:r>
      <w:r w:rsidR="009B790D" w:rsidRPr="009D1979">
        <w:rPr>
          <w:rFonts w:ascii="Tahoma" w:hAnsi="Tahoma" w:cs="Tahoma"/>
          <w:sz w:val="14"/>
          <w:szCs w:val="14"/>
        </w:rPr>
        <w:t xml:space="preserve">Elektronickou </w:t>
      </w:r>
      <w:r w:rsidRPr="009D1979">
        <w:rPr>
          <w:rFonts w:ascii="Tahoma" w:hAnsi="Tahoma" w:cs="Tahoma"/>
          <w:sz w:val="14"/>
          <w:szCs w:val="14"/>
        </w:rPr>
        <w:t xml:space="preserve">kartou, se po třech měsících považuje za vyčerpaný a Klient nemá právo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jakoukoli náhradu za nevyčerpaný Kredit. </w:t>
      </w:r>
    </w:p>
    <w:p w14:paraId="2E734E77" w14:textId="7777777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Dobitím Kreditu nedochází k uzavření smlouvy o účtu ve smyslu § 2670 a násl. OZ. Právo čerpat Kredit je časově omezené Datem exspirace Kreditu. </w:t>
      </w:r>
    </w:p>
    <w:p w14:paraId="1895E8D3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5" w:name="_Ref528571823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9D1979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9D1979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6" w:name="_Ref528571806"/>
      <w:r w:rsidRPr="009D1979">
        <w:rPr>
          <w:rFonts w:ascii="Tahoma" w:hAnsi="Tahoma" w:cs="Tahoma"/>
          <w:sz w:val="14"/>
          <w:szCs w:val="14"/>
        </w:rPr>
        <w:t>Klient je povinen zajistit užívání Elektronické karty v souladu s podmínkami uvedenými ve VOP, zejména je povinen přijmout veškerá přiměřená opatření na ochranu jejích personalizovaných bezpečnostních prvků, a to i ze strany Držitelů.</w:t>
      </w:r>
      <w:bookmarkEnd w:id="56"/>
      <w:r w:rsidRPr="009D1979">
        <w:rPr>
          <w:rFonts w:ascii="Tahoma" w:hAnsi="Tahoma" w:cs="Tahoma"/>
          <w:sz w:val="14"/>
          <w:szCs w:val="14"/>
        </w:rPr>
        <w:t xml:space="preserve"> </w:t>
      </w:r>
    </w:p>
    <w:p w14:paraId="273B8649" w14:textId="7609EFF0" w:rsidR="00F5116A" w:rsidRPr="009D1979" w:rsidRDefault="000A016C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odpovídá Klientovi za:</w:t>
      </w:r>
    </w:p>
    <w:p w14:paraId="319B56F1" w14:textId="1286F31D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vydání Elektronické karty dle Objednávky Elektronické karty;</w:t>
      </w:r>
    </w:p>
    <w:p w14:paraId="2F632CC6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navýšení Kreditu dle Objednávky Kreditu; a</w:t>
      </w:r>
    </w:p>
    <w:p w14:paraId="0AB97DE0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řádné provedení úhrad Benefitů </w:t>
      </w:r>
      <w:r w:rsidRPr="009D1979">
        <w:rPr>
          <w:rFonts w:ascii="Tahoma" w:hAnsi="Tahoma" w:cs="Tahoma"/>
          <w:sz w:val="14"/>
          <w:szCs w:val="14"/>
        </w:rPr>
        <w:lastRenderedPageBreak/>
        <w:t>prostřednictvím Elektronické karty</w:t>
      </w:r>
      <w:r w:rsidRPr="009D1979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646B4F5" w:rsidR="00F5116A" w:rsidRPr="009D1979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Je-li v tomto ohledu Klient přesvědčen o vadném plnění ze strany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>, může vůči němu uplatnit reklamaci.</w:t>
      </w:r>
    </w:p>
    <w:p w14:paraId="7AF75F3B" w14:textId="77777777" w:rsidR="00F5116A" w:rsidRPr="009D1979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5B573AEA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 </w:t>
      </w:r>
      <w:r w:rsidR="009368B7">
        <w:rPr>
          <w:rFonts w:ascii="Tahoma" w:hAnsi="Tahoma" w:cs="Tahoma"/>
          <w:b/>
          <w:sz w:val="14"/>
          <w:szCs w:val="14"/>
        </w:rPr>
        <w:t>KARTA MULTIBENEFIT</w:t>
      </w:r>
    </w:p>
    <w:p w14:paraId="3F71C458" w14:textId="77777777" w:rsidR="00F5116A" w:rsidRPr="009D1979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37E16D55" w:rsidR="00F5116A" w:rsidRPr="009D1979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9368B7">
        <w:rPr>
          <w:rFonts w:ascii="Tahoma" w:hAnsi="Tahoma" w:cs="Tahoma"/>
          <w:sz w:val="14"/>
          <w:szCs w:val="14"/>
          <w:lang w:eastAsia="cs-CZ"/>
        </w:rPr>
        <w:t>karta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>, pak se ustanovení Smluvní dokumentace týkající se </w:t>
      </w:r>
      <w:r w:rsidR="009368B7">
        <w:rPr>
          <w:rFonts w:ascii="Tahoma" w:hAnsi="Tahoma" w:cs="Tahoma"/>
          <w:sz w:val="14"/>
          <w:szCs w:val="14"/>
          <w:lang w:eastAsia="cs-CZ"/>
        </w:rPr>
        <w:t>karty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9368B7">
        <w:rPr>
          <w:rFonts w:ascii="Tahoma" w:hAnsi="Tahoma" w:cs="Tahoma"/>
          <w:sz w:val="14"/>
          <w:szCs w:val="14"/>
          <w:lang w:eastAsia="cs-CZ"/>
        </w:rPr>
        <w:t>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uplatní obdobně na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artu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58859C52" w14:textId="77777777" w:rsidR="00F5116A" w:rsidRPr="009D1979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569D0AEC" w:rsidR="00F5116A" w:rsidRPr="009D1979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jak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, tak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zároveň, pak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="009B790D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funguje jako dva oddělené Produkty. To neplatí pro zablokování a odblokování, které je </w:t>
      </w:r>
      <w:r w:rsidR="00457E5F">
        <w:rPr>
          <w:rFonts w:ascii="Tahoma" w:hAnsi="Tahoma" w:cs="Tahoma"/>
          <w:sz w:val="14"/>
          <w:szCs w:val="14"/>
          <w:lang w:eastAsia="cs-CZ"/>
        </w:rPr>
        <w:t>m</w:t>
      </w:r>
      <w:r w:rsidRPr="009D1979">
        <w:rPr>
          <w:rFonts w:ascii="Tahoma" w:hAnsi="Tahoma" w:cs="Tahoma"/>
          <w:sz w:val="14"/>
          <w:szCs w:val="14"/>
          <w:lang w:eastAsia="cs-CZ"/>
        </w:rPr>
        <w:t>ožné provést vždy pouze ve vztahu k</w:t>
      </w:r>
      <w:r w:rsidR="009368B7">
        <w:rPr>
          <w:rFonts w:ascii="Tahoma" w:hAnsi="Tahoma" w:cs="Tahoma"/>
          <w:sz w:val="14"/>
          <w:szCs w:val="14"/>
          <w:lang w:eastAsia="cs-CZ"/>
        </w:rPr>
        <w:t xml:space="preserve">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artě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jako celku.</w:t>
      </w:r>
    </w:p>
    <w:p w14:paraId="3B1E3C09" w14:textId="77777777" w:rsidR="00F5116A" w:rsidRPr="009D1979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2903F05B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66E026D9" w14:textId="579DDABC" w:rsidR="006608B2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dnem </w:t>
      </w:r>
      <w:r w:rsidR="006608B2">
        <w:rPr>
          <w:rFonts w:ascii="Tahoma" w:hAnsi="Tahoma" w:cs="Tahoma"/>
          <w:sz w:val="14"/>
          <w:szCs w:val="14"/>
          <w:lang w:eastAsia="cs-CZ"/>
        </w:rPr>
        <w:t>4.1.2024.</w:t>
      </w:r>
    </w:p>
    <w:p w14:paraId="0CA37A92" w14:textId="403F4DF1" w:rsidR="00F5116A" w:rsidRPr="009D1979" w:rsidRDefault="00F5116A" w:rsidP="006608B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6A1DB7F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79C015F" w14:textId="77777777" w:rsidR="00B150D5" w:rsidRDefault="00F5116A" w:rsidP="00F5116A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231EFE">
        <w:rPr>
          <w:rFonts w:ascii="Tahoma" w:hAnsi="Tahoma" w:cs="Tahoma"/>
          <w:sz w:val="14"/>
          <w:szCs w:val="14"/>
          <w:lang w:eastAsia="cs-CZ"/>
        </w:rPr>
        <w:t>28.11</w:t>
      </w:r>
      <w:r w:rsidR="000A016C">
        <w:rPr>
          <w:rFonts w:ascii="Tahoma" w:hAnsi="Tahoma" w:cs="Tahoma"/>
          <w:sz w:val="14"/>
          <w:szCs w:val="14"/>
          <w:lang w:eastAsia="cs-CZ"/>
        </w:rPr>
        <w:t>.2023</w:t>
      </w:r>
    </w:p>
    <w:p w14:paraId="3A6E9AA3" w14:textId="03E41632" w:rsidR="00F5116A" w:rsidRPr="00193713" w:rsidRDefault="000A016C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 Česká republika a.s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35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E855" w14:textId="77777777" w:rsidR="00E81ACE" w:rsidRDefault="00E81ACE">
      <w:r>
        <w:separator/>
      </w:r>
    </w:p>
  </w:endnote>
  <w:endnote w:type="continuationSeparator" w:id="0">
    <w:p w14:paraId="6E066AD8" w14:textId="77777777" w:rsidR="00E81ACE" w:rsidRDefault="00E81ACE">
      <w:r>
        <w:continuationSeparator/>
      </w:r>
    </w:p>
  </w:endnote>
  <w:endnote w:type="continuationNotice" w:id="1">
    <w:p w14:paraId="6AFB0293" w14:textId="77777777" w:rsidR="00E81ACE" w:rsidRDefault="00E81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323D" w14:textId="77777777" w:rsidR="00946106" w:rsidRDefault="00946106" w:rsidP="00946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946106" w:rsidRDefault="00946106" w:rsidP="009461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3984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5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946106" w:rsidRDefault="00946106" w:rsidP="00946106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BE5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946106" w:rsidRPr="00AC3456" w:rsidRDefault="00946106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946106" w:rsidRPr="00145240" w:rsidRDefault="00946106" w:rsidP="0094610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4135" w14:textId="77777777" w:rsidR="00E81ACE" w:rsidRDefault="00E81ACE">
      <w:r>
        <w:separator/>
      </w:r>
    </w:p>
  </w:footnote>
  <w:footnote w:type="continuationSeparator" w:id="0">
    <w:p w14:paraId="0C1AA347" w14:textId="77777777" w:rsidR="00E81ACE" w:rsidRDefault="00E81ACE">
      <w:r>
        <w:continuationSeparator/>
      </w:r>
    </w:p>
  </w:footnote>
  <w:footnote w:type="continuationNotice" w:id="1">
    <w:p w14:paraId="3526976D" w14:textId="77777777" w:rsidR="00E81ACE" w:rsidRDefault="00E81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30B9" w14:textId="77777777" w:rsidR="00CD2C44" w:rsidRDefault="00CD2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AE3D" w14:textId="77777777" w:rsidR="00946106" w:rsidRPr="0055054B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CB6C" w14:textId="0FC4E412" w:rsidR="00946106" w:rsidRPr="008353C6" w:rsidRDefault="00150FAF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71CE0C" wp14:editId="236D048A">
          <wp:simplePos x="0" y="0"/>
          <wp:positionH relativeFrom="margin">
            <wp:posOffset>48810</wp:posOffset>
          </wp:positionH>
          <wp:positionV relativeFrom="margin">
            <wp:posOffset>-827882</wp:posOffset>
          </wp:positionV>
          <wp:extent cx="692096" cy="436815"/>
          <wp:effectExtent l="0" t="0" r="0" b="0"/>
          <wp:wrapSquare wrapText="bothSides"/>
          <wp:docPr id="1572943553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943553" name="Obrázek 1" descr="Obsah obrázku Písmo, Grafika, grafický design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45" t="-1" b="1588"/>
                  <a:stretch/>
                </pic:blipFill>
                <pic:spPr bwMode="auto">
                  <a:xfrm>
                    <a:off x="0" y="0"/>
                    <a:ext cx="692096" cy="43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106" w:rsidRPr="00CB0BA6">
      <w:rPr>
        <w:rFonts w:eastAsia="Times New Roman" w:cs="Arial"/>
        <w:sz w:val="12"/>
        <w:szCs w:val="12"/>
        <w:lang w:eastAsia="en-US"/>
      </w:rPr>
      <w:t>C</w:t>
    </w:r>
    <w:r w:rsidR="00946106">
      <w:rPr>
        <w:rFonts w:eastAsia="Times New Roman" w:cs="Arial"/>
        <w:sz w:val="12"/>
        <w:szCs w:val="12"/>
        <w:lang w:eastAsia="en-US"/>
      </w:rPr>
      <w:t>/02/1</w:t>
    </w:r>
    <w:r w:rsidR="00530BB0">
      <w:rPr>
        <w:rFonts w:eastAsia="Times New Roman" w:cs="Arial"/>
        <w:sz w:val="12"/>
        <w:szCs w:val="12"/>
        <w:lang w:eastAsia="en-US"/>
      </w:rPr>
      <w:t>5</w:t>
    </w:r>
  </w:p>
  <w:p w14:paraId="0A12B7D1" w14:textId="1965D89F" w:rsidR="00946106" w:rsidRPr="008353C6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785688DE" w:rsidR="00946106" w:rsidRPr="008353C6" w:rsidRDefault="05E1D859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946106" w:rsidRPr="008353C6" w:rsidRDefault="00946106" w:rsidP="0094610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946106" w:rsidRDefault="0094610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442A" w14:textId="5ECA1EE4" w:rsidR="00946106" w:rsidRPr="0055054B" w:rsidRDefault="00946106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344FC5">
      <w:rPr>
        <w:rFonts w:eastAsia="Times New Roman" w:cs="Arial"/>
        <w:sz w:val="12"/>
        <w:szCs w:val="12"/>
        <w:lang w:eastAsia="en-US"/>
      </w:rPr>
      <w:t>C/02/1</w:t>
    </w:r>
    <w:r w:rsidR="003A666A">
      <w:rPr>
        <w:rFonts w:eastAsia="Times New Roman" w:cs="Arial"/>
        <w:sz w:val="12"/>
        <w:szCs w:val="1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820E4F"/>
    <w:multiLevelType w:val="hybridMultilevel"/>
    <w:tmpl w:val="4AD2C854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DB1314"/>
    <w:multiLevelType w:val="hybridMultilevel"/>
    <w:tmpl w:val="8EA0370E"/>
    <w:lvl w:ilvl="0" w:tplc="4EFCA02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DA4ADCE8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 w:tplc="703E97E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B8B8087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802C7F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413E336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D74C2C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ADF2B2D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6C00CB8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823548">
    <w:abstractNumId w:val="49"/>
  </w:num>
  <w:num w:numId="2" w16cid:durableId="1060832451">
    <w:abstractNumId w:val="46"/>
  </w:num>
  <w:num w:numId="3" w16cid:durableId="260920774">
    <w:abstractNumId w:val="27"/>
  </w:num>
  <w:num w:numId="4" w16cid:durableId="513107159">
    <w:abstractNumId w:val="47"/>
  </w:num>
  <w:num w:numId="5" w16cid:durableId="374744959">
    <w:abstractNumId w:val="21"/>
  </w:num>
  <w:num w:numId="6" w16cid:durableId="1558857900">
    <w:abstractNumId w:val="30"/>
  </w:num>
  <w:num w:numId="7" w16cid:durableId="160780269">
    <w:abstractNumId w:val="23"/>
  </w:num>
  <w:num w:numId="8" w16cid:durableId="165484303">
    <w:abstractNumId w:val="16"/>
  </w:num>
  <w:num w:numId="9" w16cid:durableId="466438769">
    <w:abstractNumId w:val="28"/>
  </w:num>
  <w:num w:numId="10" w16cid:durableId="1520972783">
    <w:abstractNumId w:val="19"/>
  </w:num>
  <w:num w:numId="11" w16cid:durableId="762996183">
    <w:abstractNumId w:val="1"/>
  </w:num>
  <w:num w:numId="12" w16cid:durableId="319693604">
    <w:abstractNumId w:val="31"/>
  </w:num>
  <w:num w:numId="13" w16cid:durableId="809714236">
    <w:abstractNumId w:val="39"/>
  </w:num>
  <w:num w:numId="14" w16cid:durableId="1988703933">
    <w:abstractNumId w:val="29"/>
  </w:num>
  <w:num w:numId="15" w16cid:durableId="1096050213">
    <w:abstractNumId w:val="45"/>
  </w:num>
  <w:num w:numId="16" w16cid:durableId="361634781">
    <w:abstractNumId w:val="11"/>
  </w:num>
  <w:num w:numId="17" w16cid:durableId="292055159">
    <w:abstractNumId w:val="43"/>
  </w:num>
  <w:num w:numId="18" w16cid:durableId="890724107">
    <w:abstractNumId w:val="36"/>
  </w:num>
  <w:num w:numId="19" w16cid:durableId="292945991">
    <w:abstractNumId w:val="6"/>
  </w:num>
  <w:num w:numId="20" w16cid:durableId="252518555">
    <w:abstractNumId w:val="9"/>
  </w:num>
  <w:num w:numId="21" w16cid:durableId="1572691968">
    <w:abstractNumId w:val="24"/>
  </w:num>
  <w:num w:numId="22" w16cid:durableId="1729957636">
    <w:abstractNumId w:val="38"/>
  </w:num>
  <w:num w:numId="23" w16cid:durableId="2012175314">
    <w:abstractNumId w:val="33"/>
  </w:num>
  <w:num w:numId="24" w16cid:durableId="1036544866">
    <w:abstractNumId w:val="14"/>
  </w:num>
  <w:num w:numId="25" w16cid:durableId="194780701">
    <w:abstractNumId w:val="37"/>
  </w:num>
  <w:num w:numId="26" w16cid:durableId="54552228">
    <w:abstractNumId w:val="53"/>
  </w:num>
  <w:num w:numId="27" w16cid:durableId="285240189">
    <w:abstractNumId w:val="13"/>
  </w:num>
  <w:num w:numId="28" w16cid:durableId="139613626">
    <w:abstractNumId w:val="41"/>
  </w:num>
  <w:num w:numId="29" w16cid:durableId="1918704491">
    <w:abstractNumId w:val="0"/>
  </w:num>
  <w:num w:numId="30" w16cid:durableId="1970698121">
    <w:abstractNumId w:val="34"/>
  </w:num>
  <w:num w:numId="31" w16cid:durableId="880048457">
    <w:abstractNumId w:val="50"/>
  </w:num>
  <w:num w:numId="32" w16cid:durableId="1905097511">
    <w:abstractNumId w:val="44"/>
  </w:num>
  <w:num w:numId="33" w16cid:durableId="2116093866">
    <w:abstractNumId w:val="4"/>
  </w:num>
  <w:num w:numId="34" w16cid:durableId="139929391">
    <w:abstractNumId w:val="26"/>
  </w:num>
  <w:num w:numId="35" w16cid:durableId="840317155">
    <w:abstractNumId w:val="12"/>
  </w:num>
  <w:num w:numId="36" w16cid:durableId="1250699819">
    <w:abstractNumId w:val="40"/>
  </w:num>
  <w:num w:numId="37" w16cid:durableId="626207437">
    <w:abstractNumId w:val="10"/>
  </w:num>
  <w:num w:numId="38" w16cid:durableId="528495591">
    <w:abstractNumId w:val="15"/>
  </w:num>
  <w:num w:numId="39" w16cid:durableId="1623458080">
    <w:abstractNumId w:val="51"/>
  </w:num>
  <w:num w:numId="40" w16cid:durableId="1903564997">
    <w:abstractNumId w:val="22"/>
  </w:num>
  <w:num w:numId="41" w16cid:durableId="155466032">
    <w:abstractNumId w:val="32"/>
  </w:num>
  <w:num w:numId="42" w16cid:durableId="292643260">
    <w:abstractNumId w:val="2"/>
  </w:num>
  <w:num w:numId="43" w16cid:durableId="2140561113">
    <w:abstractNumId w:val="3"/>
  </w:num>
  <w:num w:numId="44" w16cid:durableId="321471059">
    <w:abstractNumId w:val="7"/>
  </w:num>
  <w:num w:numId="45" w16cid:durableId="1143044112">
    <w:abstractNumId w:val="8"/>
  </w:num>
  <w:num w:numId="46" w16cid:durableId="977539799">
    <w:abstractNumId w:val="35"/>
  </w:num>
  <w:num w:numId="47" w16cid:durableId="1643583744">
    <w:abstractNumId w:val="17"/>
  </w:num>
  <w:num w:numId="48" w16cid:durableId="1368408215">
    <w:abstractNumId w:val="25"/>
  </w:num>
  <w:num w:numId="49" w16cid:durableId="17658742">
    <w:abstractNumId w:val="42"/>
  </w:num>
  <w:num w:numId="50" w16cid:durableId="679936757">
    <w:abstractNumId w:val="52"/>
  </w:num>
  <w:num w:numId="51" w16cid:durableId="1677995721">
    <w:abstractNumId w:val="48"/>
  </w:num>
  <w:num w:numId="52" w16cid:durableId="172106846">
    <w:abstractNumId w:val="18"/>
  </w:num>
  <w:num w:numId="53" w16cid:durableId="1473602002">
    <w:abstractNumId w:val="5"/>
  </w:num>
  <w:num w:numId="54" w16cid:durableId="96334282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S6y8FyKogXRqTkr5lc0JY7BcTRhELxZRvPj3BuwJM/qTrt2r/1aHpQ8qAOIxZ2ohMcOD2ObteRIAWaVKDEw+w==" w:salt="rzvTB3JuBNXE8NV6IJv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FB"/>
    <w:rsid w:val="00000F8A"/>
    <w:rsid w:val="00001EAA"/>
    <w:rsid w:val="00002B58"/>
    <w:rsid w:val="00010A7F"/>
    <w:rsid w:val="00016792"/>
    <w:rsid w:val="00020100"/>
    <w:rsid w:val="00024AF4"/>
    <w:rsid w:val="000363DD"/>
    <w:rsid w:val="00043242"/>
    <w:rsid w:val="00061207"/>
    <w:rsid w:val="00067AE9"/>
    <w:rsid w:val="0007475D"/>
    <w:rsid w:val="000762FB"/>
    <w:rsid w:val="00077CD5"/>
    <w:rsid w:val="00085202"/>
    <w:rsid w:val="00087D26"/>
    <w:rsid w:val="000A016C"/>
    <w:rsid w:val="000C198B"/>
    <w:rsid w:val="000E2800"/>
    <w:rsid w:val="000E57A0"/>
    <w:rsid w:val="000F4849"/>
    <w:rsid w:val="00106385"/>
    <w:rsid w:val="00116B88"/>
    <w:rsid w:val="0012702D"/>
    <w:rsid w:val="001328F8"/>
    <w:rsid w:val="00137A0C"/>
    <w:rsid w:val="001429AE"/>
    <w:rsid w:val="00146FEA"/>
    <w:rsid w:val="00150FAF"/>
    <w:rsid w:val="00151DE3"/>
    <w:rsid w:val="00157562"/>
    <w:rsid w:val="00167872"/>
    <w:rsid w:val="001718BA"/>
    <w:rsid w:val="00172457"/>
    <w:rsid w:val="00176CBF"/>
    <w:rsid w:val="0018151F"/>
    <w:rsid w:val="00185277"/>
    <w:rsid w:val="00185BCA"/>
    <w:rsid w:val="00186CBC"/>
    <w:rsid w:val="00187D79"/>
    <w:rsid w:val="00187FA3"/>
    <w:rsid w:val="00190059"/>
    <w:rsid w:val="001928B1"/>
    <w:rsid w:val="00197394"/>
    <w:rsid w:val="001A5FB1"/>
    <w:rsid w:val="001B1D01"/>
    <w:rsid w:val="001C1B4F"/>
    <w:rsid w:val="001C2BAD"/>
    <w:rsid w:val="001D0C2C"/>
    <w:rsid w:val="001D13EE"/>
    <w:rsid w:val="001D77F6"/>
    <w:rsid w:val="001D7ADC"/>
    <w:rsid w:val="001E29B3"/>
    <w:rsid w:val="001E2F3D"/>
    <w:rsid w:val="001F38ED"/>
    <w:rsid w:val="00201791"/>
    <w:rsid w:val="00210B6E"/>
    <w:rsid w:val="0021111A"/>
    <w:rsid w:val="00214E6A"/>
    <w:rsid w:val="002220B3"/>
    <w:rsid w:val="00227962"/>
    <w:rsid w:val="00231D7A"/>
    <w:rsid w:val="00231EFE"/>
    <w:rsid w:val="00243A99"/>
    <w:rsid w:val="00282869"/>
    <w:rsid w:val="002A12F6"/>
    <w:rsid w:val="002A27C5"/>
    <w:rsid w:val="002D5C8B"/>
    <w:rsid w:val="002E3510"/>
    <w:rsid w:val="002F1002"/>
    <w:rsid w:val="002F3EFD"/>
    <w:rsid w:val="002F7C6F"/>
    <w:rsid w:val="00307ED3"/>
    <w:rsid w:val="00315709"/>
    <w:rsid w:val="0032017B"/>
    <w:rsid w:val="00320C24"/>
    <w:rsid w:val="00330C67"/>
    <w:rsid w:val="00330E0C"/>
    <w:rsid w:val="00333EFB"/>
    <w:rsid w:val="00344FC5"/>
    <w:rsid w:val="00346C18"/>
    <w:rsid w:val="00357829"/>
    <w:rsid w:val="00362CBC"/>
    <w:rsid w:val="003661CA"/>
    <w:rsid w:val="0037027C"/>
    <w:rsid w:val="003735F6"/>
    <w:rsid w:val="0039101D"/>
    <w:rsid w:val="003A185A"/>
    <w:rsid w:val="003A23B6"/>
    <w:rsid w:val="003A666A"/>
    <w:rsid w:val="003B4282"/>
    <w:rsid w:val="003C172F"/>
    <w:rsid w:val="003D1CAD"/>
    <w:rsid w:val="003D2282"/>
    <w:rsid w:val="003D461E"/>
    <w:rsid w:val="003E1C96"/>
    <w:rsid w:val="003E3B4F"/>
    <w:rsid w:val="00404006"/>
    <w:rsid w:val="00405A65"/>
    <w:rsid w:val="00414BE8"/>
    <w:rsid w:val="00420EB4"/>
    <w:rsid w:val="00421A1C"/>
    <w:rsid w:val="004239C1"/>
    <w:rsid w:val="0043057C"/>
    <w:rsid w:val="0043749E"/>
    <w:rsid w:val="00443CA6"/>
    <w:rsid w:val="00443CEB"/>
    <w:rsid w:val="00452DD1"/>
    <w:rsid w:val="00457DDB"/>
    <w:rsid w:val="00457E5F"/>
    <w:rsid w:val="00484592"/>
    <w:rsid w:val="00491212"/>
    <w:rsid w:val="0049336F"/>
    <w:rsid w:val="004941B5"/>
    <w:rsid w:val="00494819"/>
    <w:rsid w:val="004A069E"/>
    <w:rsid w:val="004A1FBA"/>
    <w:rsid w:val="004A43C3"/>
    <w:rsid w:val="004E59ED"/>
    <w:rsid w:val="004F35E7"/>
    <w:rsid w:val="005016E5"/>
    <w:rsid w:val="0051124B"/>
    <w:rsid w:val="0051495C"/>
    <w:rsid w:val="00530BB0"/>
    <w:rsid w:val="00536FC7"/>
    <w:rsid w:val="005404AE"/>
    <w:rsid w:val="00547605"/>
    <w:rsid w:val="00551AD3"/>
    <w:rsid w:val="005604D3"/>
    <w:rsid w:val="00563D5C"/>
    <w:rsid w:val="00566218"/>
    <w:rsid w:val="005727F8"/>
    <w:rsid w:val="00576FCE"/>
    <w:rsid w:val="00581764"/>
    <w:rsid w:val="00586997"/>
    <w:rsid w:val="005869C3"/>
    <w:rsid w:val="005878AD"/>
    <w:rsid w:val="005A41E0"/>
    <w:rsid w:val="005A464F"/>
    <w:rsid w:val="005C0261"/>
    <w:rsid w:val="005E0191"/>
    <w:rsid w:val="005E1CA5"/>
    <w:rsid w:val="005E205A"/>
    <w:rsid w:val="005F6AE8"/>
    <w:rsid w:val="00606F1C"/>
    <w:rsid w:val="00620673"/>
    <w:rsid w:val="006210C4"/>
    <w:rsid w:val="00643D2B"/>
    <w:rsid w:val="00651C4B"/>
    <w:rsid w:val="00653E57"/>
    <w:rsid w:val="006608B2"/>
    <w:rsid w:val="006660C5"/>
    <w:rsid w:val="0066736F"/>
    <w:rsid w:val="006753EC"/>
    <w:rsid w:val="006848C5"/>
    <w:rsid w:val="00692EF4"/>
    <w:rsid w:val="006978C7"/>
    <w:rsid w:val="006A2DC6"/>
    <w:rsid w:val="006A3494"/>
    <w:rsid w:val="006B2203"/>
    <w:rsid w:val="006B2B13"/>
    <w:rsid w:val="006B3413"/>
    <w:rsid w:val="006B703B"/>
    <w:rsid w:val="006C0C70"/>
    <w:rsid w:val="006C0E2A"/>
    <w:rsid w:val="006C23F8"/>
    <w:rsid w:val="006C7F10"/>
    <w:rsid w:val="006D391C"/>
    <w:rsid w:val="006D7929"/>
    <w:rsid w:val="006E114D"/>
    <w:rsid w:val="006E162F"/>
    <w:rsid w:val="006F23E2"/>
    <w:rsid w:val="006F308B"/>
    <w:rsid w:val="006F327C"/>
    <w:rsid w:val="006F4568"/>
    <w:rsid w:val="006F6F35"/>
    <w:rsid w:val="00703E5D"/>
    <w:rsid w:val="007053C7"/>
    <w:rsid w:val="00706EF3"/>
    <w:rsid w:val="00714591"/>
    <w:rsid w:val="00717124"/>
    <w:rsid w:val="00717845"/>
    <w:rsid w:val="00723D0E"/>
    <w:rsid w:val="007347AB"/>
    <w:rsid w:val="00741E55"/>
    <w:rsid w:val="0074695B"/>
    <w:rsid w:val="007553DD"/>
    <w:rsid w:val="0075756D"/>
    <w:rsid w:val="00761872"/>
    <w:rsid w:val="00762BAB"/>
    <w:rsid w:val="0076791A"/>
    <w:rsid w:val="00770387"/>
    <w:rsid w:val="00774B1E"/>
    <w:rsid w:val="0079346B"/>
    <w:rsid w:val="00795E00"/>
    <w:rsid w:val="007C0250"/>
    <w:rsid w:val="007C1942"/>
    <w:rsid w:val="007C2C0C"/>
    <w:rsid w:val="007D6519"/>
    <w:rsid w:val="007E35A1"/>
    <w:rsid w:val="007F4497"/>
    <w:rsid w:val="00804BF0"/>
    <w:rsid w:val="00804DD3"/>
    <w:rsid w:val="00806D8A"/>
    <w:rsid w:val="0082101A"/>
    <w:rsid w:val="00830540"/>
    <w:rsid w:val="00830FBB"/>
    <w:rsid w:val="00833DBD"/>
    <w:rsid w:val="008344E1"/>
    <w:rsid w:val="0083724B"/>
    <w:rsid w:val="00837B49"/>
    <w:rsid w:val="00841557"/>
    <w:rsid w:val="0084394C"/>
    <w:rsid w:val="00855E50"/>
    <w:rsid w:val="00864291"/>
    <w:rsid w:val="00873295"/>
    <w:rsid w:val="00874BA5"/>
    <w:rsid w:val="00883ECA"/>
    <w:rsid w:val="00884AE3"/>
    <w:rsid w:val="008A5A67"/>
    <w:rsid w:val="008A60AF"/>
    <w:rsid w:val="008B2010"/>
    <w:rsid w:val="008B78BE"/>
    <w:rsid w:val="008E695B"/>
    <w:rsid w:val="00902199"/>
    <w:rsid w:val="009054AC"/>
    <w:rsid w:val="009068BF"/>
    <w:rsid w:val="00921870"/>
    <w:rsid w:val="00922C1A"/>
    <w:rsid w:val="00925841"/>
    <w:rsid w:val="009368B7"/>
    <w:rsid w:val="00937571"/>
    <w:rsid w:val="00946106"/>
    <w:rsid w:val="00956A4E"/>
    <w:rsid w:val="0096337D"/>
    <w:rsid w:val="00973132"/>
    <w:rsid w:val="009765FB"/>
    <w:rsid w:val="00977DEA"/>
    <w:rsid w:val="00986481"/>
    <w:rsid w:val="009900D6"/>
    <w:rsid w:val="00993858"/>
    <w:rsid w:val="009B060C"/>
    <w:rsid w:val="009B1163"/>
    <w:rsid w:val="009B27A5"/>
    <w:rsid w:val="009B790D"/>
    <w:rsid w:val="009C02D1"/>
    <w:rsid w:val="009C7C35"/>
    <w:rsid w:val="009D1979"/>
    <w:rsid w:val="009E68C5"/>
    <w:rsid w:val="009F5D05"/>
    <w:rsid w:val="00A0192A"/>
    <w:rsid w:val="00A07D31"/>
    <w:rsid w:val="00A1627A"/>
    <w:rsid w:val="00A167EA"/>
    <w:rsid w:val="00A31966"/>
    <w:rsid w:val="00A32937"/>
    <w:rsid w:val="00A3764D"/>
    <w:rsid w:val="00A441AF"/>
    <w:rsid w:val="00A47DC6"/>
    <w:rsid w:val="00A528B5"/>
    <w:rsid w:val="00A53DF5"/>
    <w:rsid w:val="00A578BA"/>
    <w:rsid w:val="00A61538"/>
    <w:rsid w:val="00A74682"/>
    <w:rsid w:val="00A879DE"/>
    <w:rsid w:val="00A91225"/>
    <w:rsid w:val="00AA0892"/>
    <w:rsid w:val="00AA13DD"/>
    <w:rsid w:val="00AA744D"/>
    <w:rsid w:val="00AB4D19"/>
    <w:rsid w:val="00AB5339"/>
    <w:rsid w:val="00AC266C"/>
    <w:rsid w:val="00AC6126"/>
    <w:rsid w:val="00AC7511"/>
    <w:rsid w:val="00AD621E"/>
    <w:rsid w:val="00AE34B7"/>
    <w:rsid w:val="00AE4ED9"/>
    <w:rsid w:val="00AE5B52"/>
    <w:rsid w:val="00AE70BE"/>
    <w:rsid w:val="00AF5700"/>
    <w:rsid w:val="00B0138F"/>
    <w:rsid w:val="00B10AF8"/>
    <w:rsid w:val="00B150D5"/>
    <w:rsid w:val="00B248B0"/>
    <w:rsid w:val="00B34457"/>
    <w:rsid w:val="00B34B93"/>
    <w:rsid w:val="00B42AED"/>
    <w:rsid w:val="00B42C4D"/>
    <w:rsid w:val="00B47F2B"/>
    <w:rsid w:val="00B5001E"/>
    <w:rsid w:val="00B72D80"/>
    <w:rsid w:val="00B73929"/>
    <w:rsid w:val="00B811E5"/>
    <w:rsid w:val="00BA4CD7"/>
    <w:rsid w:val="00BB6E0C"/>
    <w:rsid w:val="00BC2EFE"/>
    <w:rsid w:val="00BE1AA5"/>
    <w:rsid w:val="00BE277B"/>
    <w:rsid w:val="00C0384F"/>
    <w:rsid w:val="00C101CE"/>
    <w:rsid w:val="00C1774E"/>
    <w:rsid w:val="00C24556"/>
    <w:rsid w:val="00C251B1"/>
    <w:rsid w:val="00C303CA"/>
    <w:rsid w:val="00C36B4A"/>
    <w:rsid w:val="00C42690"/>
    <w:rsid w:val="00C5451B"/>
    <w:rsid w:val="00C5795C"/>
    <w:rsid w:val="00C6183D"/>
    <w:rsid w:val="00C65434"/>
    <w:rsid w:val="00C75924"/>
    <w:rsid w:val="00CB0104"/>
    <w:rsid w:val="00CB39ED"/>
    <w:rsid w:val="00CB510F"/>
    <w:rsid w:val="00CB7A08"/>
    <w:rsid w:val="00CD2C44"/>
    <w:rsid w:val="00CD379E"/>
    <w:rsid w:val="00D01C3C"/>
    <w:rsid w:val="00D02C85"/>
    <w:rsid w:val="00D03D8C"/>
    <w:rsid w:val="00D04EC9"/>
    <w:rsid w:val="00D13880"/>
    <w:rsid w:val="00D16644"/>
    <w:rsid w:val="00D167CA"/>
    <w:rsid w:val="00D23443"/>
    <w:rsid w:val="00D26C5B"/>
    <w:rsid w:val="00D27A55"/>
    <w:rsid w:val="00D31180"/>
    <w:rsid w:val="00D32F4A"/>
    <w:rsid w:val="00D379EC"/>
    <w:rsid w:val="00D40D18"/>
    <w:rsid w:val="00D548FD"/>
    <w:rsid w:val="00D70B85"/>
    <w:rsid w:val="00D73123"/>
    <w:rsid w:val="00D8293A"/>
    <w:rsid w:val="00D831E2"/>
    <w:rsid w:val="00D85AFC"/>
    <w:rsid w:val="00D92365"/>
    <w:rsid w:val="00D9704E"/>
    <w:rsid w:val="00DA574E"/>
    <w:rsid w:val="00DB0035"/>
    <w:rsid w:val="00DB319A"/>
    <w:rsid w:val="00DC40CC"/>
    <w:rsid w:val="00DD0086"/>
    <w:rsid w:val="00DE2333"/>
    <w:rsid w:val="00DE2A64"/>
    <w:rsid w:val="00DE36FF"/>
    <w:rsid w:val="00DF026E"/>
    <w:rsid w:val="00DF1149"/>
    <w:rsid w:val="00DF5977"/>
    <w:rsid w:val="00E0310A"/>
    <w:rsid w:val="00E071A4"/>
    <w:rsid w:val="00E134A9"/>
    <w:rsid w:val="00E13E1F"/>
    <w:rsid w:val="00E2618A"/>
    <w:rsid w:val="00E318A0"/>
    <w:rsid w:val="00E6542A"/>
    <w:rsid w:val="00E81ACE"/>
    <w:rsid w:val="00E92D6F"/>
    <w:rsid w:val="00EB06D0"/>
    <w:rsid w:val="00EB4229"/>
    <w:rsid w:val="00EC4112"/>
    <w:rsid w:val="00EE73A9"/>
    <w:rsid w:val="00EF1C1C"/>
    <w:rsid w:val="00EF38D1"/>
    <w:rsid w:val="00EF5493"/>
    <w:rsid w:val="00F025A5"/>
    <w:rsid w:val="00F25686"/>
    <w:rsid w:val="00F267A6"/>
    <w:rsid w:val="00F30004"/>
    <w:rsid w:val="00F369F9"/>
    <w:rsid w:val="00F45958"/>
    <w:rsid w:val="00F5116A"/>
    <w:rsid w:val="00F65FB1"/>
    <w:rsid w:val="00F717D2"/>
    <w:rsid w:val="00F72D67"/>
    <w:rsid w:val="00F74E4A"/>
    <w:rsid w:val="00F752A9"/>
    <w:rsid w:val="00F82411"/>
    <w:rsid w:val="00F830E3"/>
    <w:rsid w:val="00F84C93"/>
    <w:rsid w:val="00FB1080"/>
    <w:rsid w:val="00FC36EE"/>
    <w:rsid w:val="00FD14A2"/>
    <w:rsid w:val="00FE18E7"/>
    <w:rsid w:val="05E1D859"/>
    <w:rsid w:val="07E34409"/>
    <w:rsid w:val="16946B50"/>
    <w:rsid w:val="27890E37"/>
    <w:rsid w:val="4844D34F"/>
    <w:rsid w:val="4AD73F16"/>
    <w:rsid w:val="56251AEF"/>
    <w:rsid w:val="742A22B1"/>
    <w:rsid w:val="7AE38BA3"/>
    <w:rsid w:val="7CA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66DB"/>
  <w15:docId w15:val="{18ECD94A-7DCA-4CB3-AA8D-EAD8EEF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d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1C9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rder.pluxee.cz/cs/vstupni-stranka/" TargetMode="External"/><Relationship Id="rId26" Type="http://schemas.openxmlformats.org/officeDocument/2006/relationships/hyperlink" Target="http://www.pluxee.cz" TargetMode="External"/><Relationship Id="rId21" Type="http://schemas.openxmlformats.org/officeDocument/2006/relationships/hyperlink" Target="https://www.sodexo.cz/dokumenty-ke-stazeni/" TargetMode="External"/><Relationship Id="rId34" Type="http://schemas.openxmlformats.org/officeDocument/2006/relationships/hyperlink" Target="https://www.sodexo.cz/dokumenty-ke-stazeni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odexo-ucet.cz" TargetMode="External"/><Relationship Id="rId25" Type="http://schemas.openxmlformats.org/officeDocument/2006/relationships/hyperlink" Target="https://order.pluxee.cz/cs/vstupni-stranka/" TargetMode="External"/><Relationship Id="rId33" Type="http://schemas.openxmlformats.org/officeDocument/2006/relationships/hyperlink" Target="https://www.sodexo.cz/dokumenty-ke-stazeni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ucet.pluxee.cz/" TargetMode="External"/><Relationship Id="rId29" Type="http://schemas.openxmlformats.org/officeDocument/2006/relationships/hyperlink" Target="https://order.pluxee.cz/cs/vstupni-stran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order.pluxee.cz/cs/vstupni-stranka/" TargetMode="External"/><Relationship Id="rId32" Type="http://schemas.openxmlformats.org/officeDocument/2006/relationships/hyperlink" Target="https://order.pluxee.cz/cs/vstupni-stranka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order.pluxee.cz/cs/vstupni-stranka/" TargetMode="External"/><Relationship Id="rId28" Type="http://schemas.openxmlformats.org/officeDocument/2006/relationships/hyperlink" Target="https://vyhledavac.pluxee.cz/c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rder.pluxee.cz/cs/vstupni-stranka/" TargetMode="External"/><Relationship Id="rId31" Type="http://schemas.openxmlformats.org/officeDocument/2006/relationships/hyperlink" Target="https://order.pluxee.cz/cs/vstupni-stran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luxee.cz" TargetMode="External"/><Relationship Id="rId27" Type="http://schemas.openxmlformats.org/officeDocument/2006/relationships/hyperlink" Target="http://www.pluxee.cz" TargetMode="External"/><Relationship Id="rId30" Type="http://schemas.openxmlformats.org/officeDocument/2006/relationships/hyperlink" Target="mailto:info.cz@pluxeegroup.com" TargetMode="External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30" ma:contentTypeDescription="Vytvoří nový dokument" ma:contentTypeScope="" ma:versionID="740324141dae6e9dbe8cc256d4ac8f51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f0fc3ea2141746e4a27719e3495a999b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Props1.xml><?xml version="1.0" encoding="utf-8"?>
<ds:datastoreItem xmlns:ds="http://schemas.openxmlformats.org/officeDocument/2006/customXml" ds:itemID="{A79D8684-C55B-4AD9-95E0-4FFC56493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C5D69-1355-4B6F-928A-051A078D8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E414D-9E89-4D2F-B56E-5A3BEB08F8E7}">
  <ds:schemaRefs>
    <ds:schemaRef ds:uri="71f06252-c02b-4d48-b841-46db7d6eb17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2aa8f5f-1d49-4fea-963b-9a0d0e19b55f"/>
    <ds:schemaRef ds:uri="http://schemas.microsoft.com/office/2006/documentManagement/types"/>
    <ds:schemaRef ds:uri="http://purl.org/dc/terms/"/>
    <ds:schemaRef ds:uri="http://purl.org/dc/dcmitype/"/>
    <ds:schemaRef ds:uri="61592884-9de7-41ef-b70b-2abfe67bef9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5218</Words>
  <Characters>30788</Characters>
  <Application>Microsoft Office Word</Application>
  <DocSecurity>12</DocSecurity>
  <Lines>256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C/02/12</vt:lpstr>
      <vt:lpstr>C/02/12</vt:lpstr>
    </vt:vector>
  </TitlesOfParts>
  <Company>Ernst &amp; Young</Company>
  <LinksUpToDate>false</LinksUpToDate>
  <CharactersWithSpaces>35935</CharactersWithSpaces>
  <SharedDoc>false</SharedDoc>
  <HLinks>
    <vt:vector size="126" baseType="variant">
      <vt:variant>
        <vt:i4>1048591</vt:i4>
      </vt:variant>
      <vt:variant>
        <vt:i4>117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114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111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108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105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1507420</vt:i4>
      </vt:variant>
      <vt:variant>
        <vt:i4>84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81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1507438</vt:i4>
      </vt:variant>
      <vt:variant>
        <vt:i4>72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1507420</vt:i4>
      </vt:variant>
      <vt:variant>
        <vt:i4>69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7471218</vt:i4>
      </vt:variant>
      <vt:variant>
        <vt:i4>66</vt:i4>
      </vt:variant>
      <vt:variant>
        <vt:i4>0</vt:i4>
      </vt:variant>
      <vt:variant>
        <vt:i4>5</vt:i4>
      </vt:variant>
      <vt:variant>
        <vt:lpwstr>http://www.mujpass.cz/</vt:lpwstr>
      </vt:variant>
      <vt:variant>
        <vt:lpwstr/>
      </vt:variant>
      <vt:variant>
        <vt:i4>1048662</vt:i4>
      </vt:variant>
      <vt:variant>
        <vt:i4>63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2883622</vt:i4>
      </vt:variant>
      <vt:variant>
        <vt:i4>39</vt:i4>
      </vt:variant>
      <vt:variant>
        <vt:i4>0</vt:i4>
      </vt:variant>
      <vt:variant>
        <vt:i4>5</vt:i4>
      </vt:variant>
      <vt:variant>
        <vt:lpwstr>https://cz.sodexo.com/dokumenty-sodexo.html</vt:lpwstr>
      </vt:variant>
      <vt:variant>
        <vt:lpwstr/>
      </vt:variant>
      <vt:variant>
        <vt:i4>1769536</vt:i4>
      </vt:variant>
      <vt:variant>
        <vt:i4>36</vt:i4>
      </vt:variant>
      <vt:variant>
        <vt:i4>0</vt:i4>
      </vt:variant>
      <vt:variant>
        <vt:i4>5</vt:i4>
      </vt:variant>
      <vt:variant>
        <vt:lpwstr>https://cz.sodexo.com/dokumenty-sodexo/sodexo-benefity/prohlaseni-o-bezuhonnosti.html</vt:lpwstr>
      </vt:variant>
      <vt:variant>
        <vt:lpwstr/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https://cz.sodexo.com/home/dokumenty-sodexo/sodexo-benefity/newsList-area/souhrnna-prohlaeni-sodexo-benefi/eticky-kodex.html</vt:lpwstr>
      </vt:variant>
      <vt:variant>
        <vt:lpwstr/>
      </vt:variant>
      <vt:variant>
        <vt:i4>1507420</vt:i4>
      </vt:variant>
      <vt:variant>
        <vt:i4>30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27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1048662</vt:i4>
      </vt:variant>
      <vt:variant>
        <vt:i4>24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8257650</vt:i4>
      </vt:variant>
      <vt:variant>
        <vt:i4>21</vt:i4>
      </vt:variant>
      <vt:variant>
        <vt:i4>0</vt:i4>
      </vt:variant>
      <vt:variant>
        <vt:i4>5</vt:i4>
      </vt:variant>
      <vt:variant>
        <vt:lpwstr>https://cz.sodexo.com/dokumenty-sodexo/sodexo-benefity.html</vt:lpwstr>
      </vt:variant>
      <vt:variant>
        <vt:lpwstr/>
      </vt:variant>
      <vt:variant>
        <vt:i4>1507420</vt:i4>
      </vt:variant>
      <vt:variant>
        <vt:i4>18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https://klient-portal.sodexo.cz/</vt:lpwstr>
      </vt:variant>
      <vt:variant>
        <vt:lpwstr/>
      </vt:variant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http://www.sodexo-ucet.cz/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C/02/12</dc:title>
  <dc:subject/>
  <dc:creator>WL</dc:creator>
  <cp:keywords/>
  <cp:lastModifiedBy>Dryák, Zdeněk</cp:lastModifiedBy>
  <cp:revision>2</cp:revision>
  <dcterms:created xsi:type="dcterms:W3CDTF">2024-01-31T13:43:00Z</dcterms:created>
  <dcterms:modified xsi:type="dcterms:W3CDTF">2024-01-31T13:43:00Z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0x010100C79E05A77308F6449D83FEA8916786A9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ca20688c-d9d0-4669-b458-ab4b970766e7</vt:lpwstr>
  </property>
</Properties>
</file>