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6B36E5ED" w:rsidR="002D32FC" w:rsidRPr="00951CD7" w:rsidRDefault="00467C8F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smlouvě o dílo</w:t>
      </w:r>
    </w:p>
    <w:p w14:paraId="34E6FB94" w14:textId="5C023375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467C8F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“)</w:t>
      </w:r>
    </w:p>
    <w:p w14:paraId="00272342" w14:textId="31A0E792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49048D">
        <w:rPr>
          <w:rFonts w:asciiTheme="majorHAnsi" w:hAnsiTheme="majorHAnsi" w:cstheme="majorHAnsi"/>
        </w:rPr>
        <w:t>0538</w:t>
      </w:r>
      <w:r w:rsidR="00487DE9" w:rsidRPr="00951CD7">
        <w:rPr>
          <w:rFonts w:asciiTheme="majorHAnsi" w:hAnsiTheme="majorHAnsi" w:cstheme="majorHAnsi"/>
        </w:rPr>
        <w:t>/</w:t>
      </w:r>
      <w:r w:rsidR="00355A63" w:rsidRPr="00951CD7">
        <w:rPr>
          <w:rFonts w:asciiTheme="majorHAnsi" w:hAnsiTheme="majorHAnsi" w:cstheme="majorHAnsi"/>
        </w:rPr>
        <w:t>2</w:t>
      </w:r>
      <w:r w:rsidR="009818E4">
        <w:rPr>
          <w:rFonts w:asciiTheme="majorHAnsi" w:hAnsiTheme="majorHAnsi" w:cstheme="majorHAnsi"/>
        </w:rPr>
        <w:t>3</w:t>
      </w:r>
      <w:r w:rsidR="005177C9">
        <w:rPr>
          <w:rFonts w:asciiTheme="majorHAnsi" w:hAnsiTheme="majorHAnsi" w:cstheme="majorHAnsi"/>
        </w:rPr>
        <w:t>-1</w:t>
      </w:r>
    </w:p>
    <w:p w14:paraId="13B6DAD4" w14:textId="1D6C4323" w:rsidR="00633372" w:rsidRPr="00951CD7" w:rsidRDefault="00633372" w:rsidP="00AB6B3C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B35B7E">
        <w:rPr>
          <w:rFonts w:asciiTheme="majorHAnsi" w:hAnsiTheme="majorHAnsi" w:cstheme="majorHAnsi"/>
        </w:rPr>
        <w:t>WZ 2495/2024</w:t>
      </w:r>
      <w:bookmarkStart w:id="0" w:name="_GoBack"/>
      <w:bookmarkEnd w:id="0"/>
    </w:p>
    <w:p w14:paraId="78805DE2" w14:textId="2C187C3A" w:rsidR="002D32FC" w:rsidRPr="00951CD7" w:rsidRDefault="00CE7928" w:rsidP="00A7740F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uzavřený</w:t>
      </w:r>
      <w:r w:rsidR="002D32FC" w:rsidRPr="00951CD7">
        <w:rPr>
          <w:rFonts w:asciiTheme="majorHAnsi" w:hAnsiTheme="majorHAnsi" w:cstheme="majorHAnsi"/>
        </w:rPr>
        <w:t xml:space="preserve"> podle ustanovení § </w:t>
      </w:r>
      <w:r w:rsidR="008D28B8" w:rsidRPr="00951CD7">
        <w:rPr>
          <w:rFonts w:asciiTheme="majorHAnsi" w:hAnsiTheme="majorHAnsi" w:cstheme="majorHAnsi"/>
        </w:rPr>
        <w:t>2586</w:t>
      </w:r>
      <w:r w:rsidR="002D32FC"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1CD2E022" w14:textId="77777777" w:rsidR="00046A2A" w:rsidRPr="00951CD7" w:rsidRDefault="00046A2A" w:rsidP="00A7740F">
      <w:pPr>
        <w:pStyle w:val="text"/>
        <w:rPr>
          <w:rFonts w:asciiTheme="majorHAnsi" w:hAnsiTheme="majorHAnsi" w:cstheme="majorHAnsi"/>
        </w:rPr>
      </w:pPr>
    </w:p>
    <w:p w14:paraId="6F9EAF2C" w14:textId="77777777" w:rsidR="002D32FC" w:rsidRPr="00951CD7" w:rsidRDefault="002D32FC" w:rsidP="0049048D">
      <w:pPr>
        <w:pStyle w:val="11uroven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Smluvní strany</w:t>
      </w:r>
    </w:p>
    <w:p w14:paraId="4693E747" w14:textId="77777777" w:rsidR="00A20D61" w:rsidRPr="00951CD7" w:rsidRDefault="00A20D61" w:rsidP="0049048D">
      <w:pPr>
        <w:pStyle w:val="22uroven"/>
        <w:numPr>
          <w:ilvl w:val="0"/>
          <w:numId w:val="0"/>
        </w:numPr>
        <w:ind w:left="705"/>
      </w:pPr>
      <w:r w:rsidRPr="00951CD7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20D61" w:rsidRPr="00951CD7" w14:paraId="453105F8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31C5AFF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417" w:type="dxa"/>
            <w:shd w:val="clear" w:color="auto" w:fill="auto"/>
          </w:tcPr>
          <w:p w14:paraId="61DBB80F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A20D61" w:rsidRPr="00951CD7" w14:paraId="52E83A02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04BED1DD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2785CBCD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A20D61" w:rsidRPr="00951CD7" w14:paraId="3569D0B1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320643F5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A20D61" w:rsidRPr="00951CD7" w14:paraId="5A4AB42A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777E31A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D503D42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46347275</w:t>
            </w:r>
          </w:p>
        </w:tc>
      </w:tr>
      <w:tr w:rsidR="00A20D61" w:rsidRPr="00951CD7" w14:paraId="72B63CAF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7EEE8905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00B75E3" w14:textId="77777777" w:rsidR="00A20D61" w:rsidRPr="00951CD7" w:rsidRDefault="00A20D61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CZ46347275</w:t>
            </w:r>
          </w:p>
        </w:tc>
      </w:tr>
      <w:tr w:rsidR="00A20D61" w:rsidRPr="00951CD7" w14:paraId="1924EF82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2980DDA2" w14:textId="37A2A301" w:rsidR="00A20D61" w:rsidRPr="00951CD7" w:rsidRDefault="0049048D" w:rsidP="007E0871">
            <w:pPr>
              <w:pStyle w:val="text"/>
              <w:rPr>
                <w:rFonts w:asciiTheme="majorHAnsi" w:hAnsiTheme="majorHAnsi" w:cstheme="majorHAnsi"/>
              </w:rPr>
            </w:pPr>
            <w:r w:rsidRPr="0049048D">
              <w:rPr>
                <w:rFonts w:asciiTheme="majorHAnsi" w:hAnsiTheme="majorHAnsi" w:cstheme="majorHAnsi"/>
              </w:rPr>
              <w:t xml:space="preserve">K podpisu </w:t>
            </w:r>
            <w:r w:rsidR="00CE7928">
              <w:rPr>
                <w:rFonts w:asciiTheme="majorHAnsi" w:hAnsiTheme="majorHAnsi" w:cstheme="majorHAnsi"/>
              </w:rPr>
              <w:t>dodatku</w:t>
            </w:r>
            <w:r w:rsidRPr="0049048D">
              <w:rPr>
                <w:rFonts w:asciiTheme="majorHAnsi" w:hAnsiTheme="majorHAnsi" w:cstheme="majorHAnsi"/>
              </w:rPr>
              <w:t xml:space="preserve"> je oprávněn </w:t>
            </w:r>
            <w:r w:rsidR="006E22D3">
              <w:rPr>
                <w:rFonts w:asciiTheme="majorHAnsi" w:hAnsiTheme="majorHAnsi" w:cstheme="majorHAnsi"/>
              </w:rPr>
              <w:t>XXX</w:t>
            </w:r>
          </w:p>
          <w:p w14:paraId="6AA6B970" w14:textId="30C2558A" w:rsidR="008054C4" w:rsidRPr="00951CD7" w:rsidRDefault="008054C4" w:rsidP="0049048D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2DDB7011" w14:textId="77777777" w:rsidR="007C4D72" w:rsidRPr="007C4D72" w:rsidRDefault="007C4D72" w:rsidP="007C4D72">
      <w:pPr>
        <w:widowControl/>
        <w:suppressLineNumbers/>
        <w:spacing w:before="240" w:after="120"/>
        <w:ind w:left="705"/>
        <w:outlineLvl w:val="1"/>
        <w:rPr>
          <w:rFonts w:ascii="Arial" w:hAnsi="Arial" w:cs="Arial"/>
        </w:rPr>
      </w:pPr>
      <w:r w:rsidRPr="007C4D72">
        <w:rPr>
          <w:rFonts w:ascii="Arial" w:hAnsi="Arial"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7C4D72" w:rsidRPr="007C4D72" w14:paraId="6F35A60B" w14:textId="77777777" w:rsidTr="00094E48">
        <w:tc>
          <w:tcPr>
            <w:tcW w:w="1121" w:type="dxa"/>
            <w:shd w:val="clear" w:color="auto" w:fill="auto"/>
          </w:tcPr>
          <w:p w14:paraId="5666F678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470A3F92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WOMBAT, s.r.o.</w:t>
            </w:r>
          </w:p>
        </w:tc>
      </w:tr>
      <w:tr w:rsidR="007C4D72" w:rsidRPr="007C4D72" w14:paraId="79851F0A" w14:textId="77777777" w:rsidTr="00094E48">
        <w:tc>
          <w:tcPr>
            <w:tcW w:w="1121" w:type="dxa"/>
            <w:shd w:val="clear" w:color="auto" w:fill="auto"/>
          </w:tcPr>
          <w:p w14:paraId="782FE44F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056B5B1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Březinova 759/23, 616 00 Brno</w:t>
            </w:r>
          </w:p>
        </w:tc>
      </w:tr>
      <w:tr w:rsidR="007C4D72" w:rsidRPr="007C4D72" w14:paraId="66FB9159" w14:textId="77777777" w:rsidTr="00094E48">
        <w:tc>
          <w:tcPr>
            <w:tcW w:w="8538" w:type="dxa"/>
            <w:gridSpan w:val="2"/>
            <w:shd w:val="clear" w:color="auto" w:fill="auto"/>
          </w:tcPr>
          <w:p w14:paraId="0304B760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 xml:space="preserve">Subjekt je zapsán </w:t>
            </w:r>
            <w:r w:rsidRPr="007C4D72">
              <w:rPr>
                <w:rFonts w:ascii="Arial" w:hAnsi="Arial" w:cs="Arial"/>
                <w:noProof/>
              </w:rPr>
              <w:t>v obchodním rejstříku u Krajského soudu v Brně, oddíl C, vložka 10046</w:t>
            </w:r>
          </w:p>
        </w:tc>
      </w:tr>
      <w:tr w:rsidR="007C4D72" w:rsidRPr="007C4D72" w14:paraId="6B45DAA7" w14:textId="77777777" w:rsidTr="00094E48">
        <w:tc>
          <w:tcPr>
            <w:tcW w:w="1121" w:type="dxa"/>
            <w:shd w:val="clear" w:color="auto" w:fill="auto"/>
          </w:tcPr>
          <w:p w14:paraId="5C03FB5E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1FCF358B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47912553</w:t>
            </w:r>
          </w:p>
        </w:tc>
      </w:tr>
      <w:tr w:rsidR="007C4D72" w:rsidRPr="007C4D72" w14:paraId="4F276022" w14:textId="77777777" w:rsidTr="00094E48">
        <w:tc>
          <w:tcPr>
            <w:tcW w:w="1121" w:type="dxa"/>
            <w:shd w:val="clear" w:color="auto" w:fill="auto"/>
          </w:tcPr>
          <w:p w14:paraId="71E22B9B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0CAFCBBA" w14:textId="77777777" w:rsidR="007C4D72" w:rsidRPr="007C4D72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7C4D72">
              <w:rPr>
                <w:rFonts w:ascii="Arial" w:hAnsi="Arial" w:cs="Arial"/>
              </w:rPr>
              <w:t>CZ47912553</w:t>
            </w:r>
          </w:p>
        </w:tc>
      </w:tr>
    </w:tbl>
    <w:p w14:paraId="18C23327" w14:textId="0B701201" w:rsidR="00EB47B3" w:rsidRDefault="007C4D72" w:rsidP="007C4D72">
      <w:pPr>
        <w:pStyle w:val="11uroven"/>
        <w:numPr>
          <w:ilvl w:val="0"/>
          <w:numId w:val="0"/>
        </w:numPr>
        <w:ind w:firstLine="708"/>
        <w:rPr>
          <w:rFonts w:cs="Arial"/>
          <w:b w:val="0"/>
        </w:rPr>
      </w:pPr>
      <w:r w:rsidRPr="007C4D72">
        <w:rPr>
          <w:rFonts w:cs="Arial"/>
          <w:b w:val="0"/>
        </w:rPr>
        <w:t xml:space="preserve">Zastoupený Ing. Ladislavem </w:t>
      </w:r>
      <w:proofErr w:type="spellStart"/>
      <w:r w:rsidRPr="007C4D72">
        <w:rPr>
          <w:rFonts w:cs="Arial"/>
          <w:b w:val="0"/>
        </w:rPr>
        <w:t>Dokládalem</w:t>
      </w:r>
      <w:proofErr w:type="spellEnd"/>
      <w:r w:rsidRPr="007C4D72">
        <w:rPr>
          <w:rFonts w:cs="Arial"/>
          <w:b w:val="0"/>
        </w:rPr>
        <w:t>, jednatelem</w:t>
      </w:r>
    </w:p>
    <w:p w14:paraId="656F77B1" w14:textId="65AD4E50" w:rsidR="007C4D72" w:rsidRDefault="007C4D72" w:rsidP="007C4D72">
      <w:pPr>
        <w:pStyle w:val="22uroven"/>
        <w:numPr>
          <w:ilvl w:val="0"/>
          <w:numId w:val="0"/>
        </w:numPr>
        <w:ind w:left="705"/>
      </w:pPr>
    </w:p>
    <w:p w14:paraId="44A24CF9" w14:textId="77777777" w:rsidR="00B213A3" w:rsidRPr="007C4D72" w:rsidRDefault="00B213A3" w:rsidP="007C4D72">
      <w:pPr>
        <w:pStyle w:val="22uroven"/>
        <w:numPr>
          <w:ilvl w:val="0"/>
          <w:numId w:val="0"/>
        </w:numPr>
        <w:ind w:left="705"/>
      </w:pPr>
    </w:p>
    <w:p w14:paraId="23FA7B9A" w14:textId="1BFB6B25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2294EF0E" w:rsidR="005177C9" w:rsidRPr="005177C9" w:rsidRDefault="005177C9" w:rsidP="005177C9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Smluvní strany spolu dne </w:t>
      </w:r>
      <w:r w:rsidR="000922AE">
        <w:rPr>
          <w:rFonts w:asciiTheme="majorHAnsi" w:hAnsiTheme="majorHAnsi" w:cstheme="majorHAnsi"/>
        </w:rPr>
        <w:t>11. 4</w:t>
      </w:r>
      <w:r>
        <w:rPr>
          <w:rFonts w:asciiTheme="majorHAnsi" w:hAnsiTheme="majorHAnsi" w:cstheme="majorHAnsi"/>
        </w:rPr>
        <w:t xml:space="preserve">. </w:t>
      </w:r>
      <w:r w:rsidR="000922AE"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 xml:space="preserve"> uzavřely smlouvu o dílo, jejímž předmětem je </w:t>
      </w:r>
      <w:r w:rsidR="000922AE">
        <w:rPr>
          <w:rFonts w:asciiTheme="majorHAnsi" w:hAnsiTheme="majorHAnsi" w:cstheme="majorHAnsi"/>
        </w:rPr>
        <w:t xml:space="preserve">provádění </w:t>
      </w:r>
      <w:r w:rsidR="000922AE">
        <w:rPr>
          <w:rFonts w:cs="Arial"/>
        </w:rPr>
        <w:t xml:space="preserve">oprav </w:t>
      </w:r>
      <w:r w:rsidR="000922AE" w:rsidRPr="0097012F">
        <w:t>na kanalizační síti kanalizačním robotem</w:t>
      </w:r>
      <w:r w:rsidR="000922AE">
        <w:t xml:space="preserve">, v </w:t>
      </w:r>
      <w:r w:rsidR="000922AE">
        <w:rPr>
          <w:rFonts w:cs="Arial"/>
        </w:rPr>
        <w:t>povodí kmenové stoky „A“ ve městě Brně a ve městě Modřice</w:t>
      </w:r>
      <w:r>
        <w:rPr>
          <w:rFonts w:asciiTheme="majorHAnsi" w:hAnsiTheme="majorHAnsi" w:cstheme="majorHAnsi"/>
        </w:rPr>
        <w:t xml:space="preserve"> (dále jen „smlouva“).</w:t>
      </w:r>
      <w:r w:rsidRPr="005177C9">
        <w:rPr>
          <w:rFonts w:asciiTheme="majorHAnsi" w:hAnsiTheme="majorHAnsi" w:cstheme="majorHAnsi"/>
        </w:rPr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55102297" w:rsidR="005177C9" w:rsidRDefault="005177C9" w:rsidP="005177C9">
      <w:pPr>
        <w:pStyle w:val="22uroven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t xml:space="preserve">V návaznosti na povinnosti </w:t>
      </w:r>
      <w:r>
        <w:rPr>
          <w:rFonts w:asciiTheme="majorHAnsi" w:hAnsiTheme="majorHAnsi" w:cstheme="majorHAnsi"/>
        </w:rPr>
        <w:t>objednatele</w:t>
      </w:r>
      <w:r w:rsidRPr="005177C9">
        <w:rPr>
          <w:rFonts w:asciiTheme="majorHAnsi" w:hAnsiTheme="majorHAnsi" w:cstheme="majorHAnsi"/>
        </w:rPr>
        <w:t xml:space="preserve"> z nově uzavřené </w:t>
      </w:r>
      <w:r>
        <w:rPr>
          <w:rFonts w:asciiTheme="majorHAnsi" w:hAnsiTheme="majorHAnsi" w:cstheme="majorHAnsi"/>
        </w:rPr>
        <w:t>s</w:t>
      </w:r>
      <w:r w:rsidRPr="005177C9">
        <w:rPr>
          <w:rFonts w:asciiTheme="majorHAnsi" w:hAnsiTheme="majorHAnsi" w:cstheme="majorHAnsi"/>
        </w:rPr>
        <w:t>mlouvy o pachtu a provozování vodovodů a kanalizací se statutárním městem Brnem účinné od 1</w:t>
      </w:r>
      <w:r>
        <w:rPr>
          <w:rFonts w:asciiTheme="majorHAnsi" w:hAnsiTheme="majorHAnsi" w:cstheme="majorHAnsi"/>
        </w:rPr>
        <w:t>. 1. 2026</w:t>
      </w:r>
      <w:r w:rsidR="000C5FA1">
        <w:rPr>
          <w:rFonts w:asciiTheme="majorHAnsi" w:hAnsiTheme="majorHAnsi" w:cstheme="majorHAnsi"/>
        </w:rPr>
        <w:t xml:space="preserve">, se smluvní strany dohodly že do smlouvy vkládají </w:t>
      </w:r>
      <w:r>
        <w:rPr>
          <w:rFonts w:asciiTheme="majorHAnsi" w:hAnsiTheme="majorHAnsi" w:cstheme="majorHAnsi"/>
        </w:rPr>
        <w:t xml:space="preserve">nový článek </w:t>
      </w:r>
      <w:proofErr w:type="gramStart"/>
      <w:r w:rsidR="000922AE">
        <w:rPr>
          <w:rFonts w:asciiTheme="majorHAnsi" w:hAnsiTheme="majorHAnsi" w:cstheme="majorHAnsi"/>
        </w:rPr>
        <w:t>9.12</w:t>
      </w:r>
      <w:r>
        <w:rPr>
          <w:rFonts w:asciiTheme="majorHAnsi" w:hAnsiTheme="majorHAnsi" w:cstheme="majorHAnsi"/>
        </w:rPr>
        <w:t>.</w:t>
      </w:r>
      <w:r w:rsidR="000C5FA1">
        <w:rPr>
          <w:rFonts w:asciiTheme="majorHAnsi" w:hAnsiTheme="majorHAnsi" w:cstheme="majorHAnsi"/>
        </w:rPr>
        <w:t>, který</w:t>
      </w:r>
      <w:proofErr w:type="gramEnd"/>
      <w:r w:rsidR="000C5FA1">
        <w:rPr>
          <w:rFonts w:asciiTheme="majorHAnsi" w:hAnsiTheme="majorHAnsi" w:cstheme="majorHAnsi"/>
        </w:rPr>
        <w:t xml:space="preserve"> zní takto</w:t>
      </w:r>
      <w:r>
        <w:rPr>
          <w:rFonts w:asciiTheme="majorHAnsi" w:hAnsiTheme="majorHAnsi" w:cstheme="majorHAnsi"/>
        </w:rPr>
        <w:t>:</w:t>
      </w:r>
    </w:p>
    <w:p w14:paraId="7AE1B7AE" w14:textId="36517D98" w:rsidR="005177C9" w:rsidRPr="005177C9" w:rsidRDefault="005177C9" w:rsidP="00D80025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lastRenderedPageBreak/>
        <w:t>„</w:t>
      </w:r>
      <w:r w:rsidRPr="000C5FA1">
        <w:rPr>
          <w:rFonts w:asciiTheme="majorHAnsi" w:hAnsiTheme="majorHAnsi" w:cstheme="majorHAnsi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smlouvě.</w:t>
      </w:r>
      <w:r w:rsidRPr="005177C9">
        <w:rPr>
          <w:rFonts w:asciiTheme="majorHAnsi" w:hAnsiTheme="majorHAnsi" w:cstheme="majorHAnsi"/>
        </w:rPr>
        <w:t xml:space="preserve">“ </w:t>
      </w:r>
    </w:p>
    <w:p w14:paraId="5B649990" w14:textId="05D27115" w:rsidR="002D32FC" w:rsidRDefault="00571565" w:rsidP="001D459C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Ostatní ustanovení smlouvy se nemění</w:t>
      </w:r>
      <w:r w:rsidR="00A63A3C">
        <w:rPr>
          <w:rFonts w:asciiTheme="majorHAnsi" w:hAnsiTheme="majorHAnsi" w:cstheme="majorHAnsi"/>
        </w:rPr>
        <w:t>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73F26225" w14:textId="70352E70" w:rsidR="00E3435C" w:rsidRDefault="00A63A3C" w:rsidP="001C284B">
      <w:pPr>
        <w:pStyle w:val="22uroven"/>
        <w:rPr>
          <w:rFonts w:cs="Arial"/>
          <w:lang w:eastAsia="en-US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 o </w:t>
      </w:r>
      <w:r w:rsidR="002D32FC" w:rsidRPr="00633E28">
        <w:rPr>
          <w:rFonts w:cs="Arial"/>
          <w:lang w:eastAsia="en-US"/>
        </w:rPr>
        <w:t xml:space="preserve">registru smluv) ve znění pozdějších předpisů, pro naplnění zásady transparentnosti při uzavírání </w:t>
      </w:r>
      <w:r w:rsidR="00AC489D" w:rsidRPr="00633E28">
        <w:rPr>
          <w:rFonts w:cs="Arial"/>
          <w:lang w:eastAsia="en-US"/>
        </w:rPr>
        <w:t>dodatku</w:t>
      </w:r>
      <w:r w:rsidR="002D32FC" w:rsidRPr="00633E28">
        <w:rPr>
          <w:rFonts w:cs="Arial"/>
          <w:lang w:eastAsia="en-US"/>
        </w:rPr>
        <w:t xml:space="preserve"> se smluvní strany dohodly, že Brněnské vodárny a kanalizace, a.s. zajistí zveřejnění </w:t>
      </w:r>
      <w:r w:rsidR="00AC489D" w:rsidRPr="00633E28">
        <w:rPr>
          <w:rFonts w:cs="Arial"/>
          <w:lang w:eastAsia="en-US"/>
        </w:rPr>
        <w:t>dodatku</w:t>
      </w:r>
      <w:r w:rsidR="002D32FC" w:rsidRPr="00633E28">
        <w:rPr>
          <w:rFonts w:cs="Arial"/>
          <w:lang w:eastAsia="en-US"/>
        </w:rPr>
        <w:t xml:space="preserve"> v registru smluv.</w:t>
      </w:r>
      <w:r w:rsidR="00E3435C" w:rsidRPr="00633E28">
        <w:rPr>
          <w:rFonts w:cs="Arial"/>
          <w:lang w:eastAsia="en-US"/>
        </w:rPr>
        <w:t xml:space="preserve"> Smluvní strany prohlašují, že skutečnosti uvedené v</w:t>
      </w:r>
      <w:r w:rsidR="00AC489D" w:rsidRPr="00633E28">
        <w:rPr>
          <w:rFonts w:cs="Arial"/>
          <w:lang w:eastAsia="en-US"/>
        </w:rPr>
        <w:t> tomto dodatku</w:t>
      </w:r>
      <w:r w:rsidR="00E3435C" w:rsidRPr="00633E28">
        <w:rPr>
          <w:rFonts w:cs="Arial"/>
          <w:lang w:eastAsia="en-US"/>
        </w:rPr>
        <w:t xml:space="preserve"> nepovažují za obchodní tajemství ve smyslu ustanovení § 504 zákona č. 89/2012 Sb. a udělují svolení k jejich užití a zveřejnění bez stanovení jakýchkoliv dalších podmínek</w:t>
      </w:r>
      <w:r w:rsidR="00AC489D" w:rsidRPr="00633E28">
        <w:rPr>
          <w:rFonts w:cs="Arial"/>
          <w:lang w:eastAsia="en-US"/>
        </w:rPr>
        <w:t xml:space="preserve">. </w:t>
      </w:r>
      <w:r w:rsidR="00E3435C" w:rsidRPr="00633E28">
        <w:rPr>
          <w:rFonts w:cs="Arial"/>
          <w:lang w:eastAsia="en-US"/>
        </w:rPr>
        <w:t xml:space="preserve"> </w:t>
      </w:r>
    </w:p>
    <w:p w14:paraId="43437D04" w14:textId="6B50BB43" w:rsidR="00D46887" w:rsidRPr="00633E28" w:rsidRDefault="00D46887" w:rsidP="001C284B">
      <w:pPr>
        <w:pStyle w:val="22uroven"/>
        <w:rPr>
          <w:rFonts w:cs="Arial"/>
          <w:lang w:eastAsia="en-US"/>
        </w:rPr>
      </w:pPr>
      <w:r>
        <w:rPr>
          <w:rFonts w:cs="Arial"/>
          <w:lang w:eastAsia="en-US"/>
        </w:rPr>
        <w:t>T</w:t>
      </w:r>
      <w:r w:rsidR="003B56B8">
        <w:rPr>
          <w:rFonts w:cs="Arial"/>
          <w:lang w:eastAsia="en-US"/>
        </w:rPr>
        <w:t>ento dodatek nabývá účinnosti od</w:t>
      </w:r>
      <w:r>
        <w:rPr>
          <w:rFonts w:cs="Arial"/>
          <w:lang w:eastAsia="en-US"/>
        </w:rPr>
        <w:t xml:space="preserve"> 1. 1. 2026. </w:t>
      </w:r>
    </w:p>
    <w:p w14:paraId="647A5B08" w14:textId="77777777" w:rsidR="00AC489D" w:rsidRPr="00633E28" w:rsidRDefault="00AC489D" w:rsidP="00AC489D">
      <w:pPr>
        <w:pStyle w:val="22uroven"/>
        <w:rPr>
          <w:rFonts w:cs="Arial"/>
          <w:lang w:eastAsia="en-US"/>
        </w:rPr>
      </w:pPr>
      <w:r w:rsidRPr="00633E28">
        <w:rPr>
          <w:rFonts w:cs="Arial"/>
          <w:lang w:eastAsia="en-US"/>
        </w:rPr>
        <w:t>Dodatek je vyhotoven ve 2 stejnopisech, z nichž 1 obdrží zhotovitel a 1 objednatel.</w:t>
      </w:r>
    </w:p>
    <w:p w14:paraId="778849ED" w14:textId="05B3D63D" w:rsidR="002D32FC" w:rsidRPr="00633E28" w:rsidRDefault="002D32FC" w:rsidP="00E74D6A">
      <w:pPr>
        <w:pStyle w:val="22uroven"/>
        <w:rPr>
          <w:rFonts w:cs="Arial"/>
          <w:lang w:eastAsia="en-US"/>
        </w:rPr>
      </w:pPr>
      <w:r w:rsidRPr="00633E28">
        <w:rPr>
          <w:rFonts w:cs="Arial"/>
          <w:lang w:eastAsia="en-US"/>
        </w:rPr>
        <w:t>Smluvní strany prohlašují, že údaje uvedené v </w:t>
      </w:r>
      <w:r w:rsidR="00CE7928">
        <w:rPr>
          <w:rFonts w:cs="Arial"/>
          <w:lang w:eastAsia="en-US"/>
        </w:rPr>
        <w:t>tomto</w:t>
      </w:r>
      <w:r w:rsidRPr="00633E28">
        <w:rPr>
          <w:rFonts w:cs="Arial"/>
          <w:lang w:eastAsia="en-US"/>
        </w:rPr>
        <w:t xml:space="preserve"> </w:t>
      </w:r>
      <w:r w:rsidR="00CE7928">
        <w:rPr>
          <w:rFonts w:cs="Arial"/>
          <w:lang w:eastAsia="en-US"/>
        </w:rPr>
        <w:t>dodatku</w:t>
      </w:r>
      <w:r w:rsidRPr="00633E28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53063D7A" w:rsidR="002D32FC" w:rsidRPr="00633E28" w:rsidRDefault="002D32FC" w:rsidP="00A51C5B">
      <w:pPr>
        <w:pStyle w:val="22uroven"/>
        <w:rPr>
          <w:rFonts w:cs="Arial"/>
          <w:lang w:eastAsia="en-US"/>
        </w:rPr>
      </w:pPr>
      <w:r w:rsidRPr="00633E28">
        <w:rPr>
          <w:rFonts w:cs="Arial"/>
          <w:lang w:eastAsia="en-US"/>
        </w:rPr>
        <w:t xml:space="preserve">Smluvní strany prohlašují, že s obsahem </w:t>
      </w:r>
      <w:r w:rsidR="00CE7928">
        <w:rPr>
          <w:rFonts w:cs="Arial"/>
          <w:lang w:eastAsia="en-US"/>
        </w:rPr>
        <w:t>tohoto</w:t>
      </w:r>
      <w:r w:rsidRPr="00633E28">
        <w:rPr>
          <w:rFonts w:cs="Arial"/>
          <w:lang w:eastAsia="en-US"/>
        </w:rPr>
        <w:t xml:space="preserve"> </w:t>
      </w:r>
      <w:r w:rsidR="00CE7928">
        <w:rPr>
          <w:rFonts w:cs="Arial"/>
          <w:lang w:eastAsia="en-US"/>
        </w:rPr>
        <w:t>dodatku</w:t>
      </w:r>
      <w:r w:rsidRPr="00633E28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5528535D" w14:textId="77777777" w:rsidR="00075E8E" w:rsidRPr="00633E28" w:rsidRDefault="00075E8E" w:rsidP="00A51C5B">
      <w:pPr>
        <w:rPr>
          <w:rFonts w:ascii="Arial" w:hAnsi="Arial" w:cs="Arial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633E28" w:rsidRPr="00633E28" w14:paraId="7FE6253D" w14:textId="77777777" w:rsidTr="00094E48">
        <w:tc>
          <w:tcPr>
            <w:tcW w:w="1140" w:type="dxa"/>
          </w:tcPr>
          <w:p w14:paraId="10BAC175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>V Brně,</w:t>
            </w:r>
          </w:p>
        </w:tc>
        <w:tc>
          <w:tcPr>
            <w:tcW w:w="1388" w:type="dxa"/>
          </w:tcPr>
          <w:p w14:paraId="679C4F89" w14:textId="5AFFB18C" w:rsidR="00633E28" w:rsidRPr="00633E28" w:rsidRDefault="00633E28" w:rsidP="006E22D3">
            <w:pPr>
              <w:tabs>
                <w:tab w:val="left" w:pos="825"/>
              </w:tabs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 xml:space="preserve">dne </w:t>
            </w:r>
            <w:r w:rsidR="006E22D3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740" w:type="dxa"/>
          </w:tcPr>
          <w:p w14:paraId="72A43726" w14:textId="5B716B5A" w:rsidR="00633E28" w:rsidRPr="00633E28" w:rsidRDefault="006E22D3" w:rsidP="00094E48">
            <w:pPr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18.3.2025</w:t>
            </w:r>
            <w:proofErr w:type="gramEnd"/>
          </w:p>
        </w:tc>
        <w:tc>
          <w:tcPr>
            <w:tcW w:w="540" w:type="dxa"/>
          </w:tcPr>
          <w:p w14:paraId="20E49ABA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5" w:type="dxa"/>
          </w:tcPr>
          <w:p w14:paraId="7D109707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 xml:space="preserve">V Brně, </w:t>
            </w:r>
          </w:p>
        </w:tc>
        <w:tc>
          <w:tcPr>
            <w:tcW w:w="2505" w:type="dxa"/>
          </w:tcPr>
          <w:p w14:paraId="007ECFFF" w14:textId="216E6F8D" w:rsidR="00633E28" w:rsidRPr="00633E28" w:rsidRDefault="00633E28" w:rsidP="006E22D3">
            <w:pPr>
              <w:tabs>
                <w:tab w:val="right" w:pos="2365"/>
              </w:tabs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>dne</w:t>
            </w:r>
            <w:r w:rsidR="006E22D3">
              <w:rPr>
                <w:rFonts w:ascii="Arial" w:hAnsi="Arial" w:cs="Arial"/>
                <w:lang w:eastAsia="en-US"/>
              </w:rPr>
              <w:tab/>
              <w:t>20.3.2025</w:t>
            </w:r>
          </w:p>
        </w:tc>
        <w:tc>
          <w:tcPr>
            <w:tcW w:w="764" w:type="dxa"/>
          </w:tcPr>
          <w:p w14:paraId="1BFE2535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</w:tr>
      <w:tr w:rsidR="00633E28" w:rsidRPr="00633E28" w14:paraId="5DB03F47" w14:textId="77777777" w:rsidTr="00094E48">
        <w:tc>
          <w:tcPr>
            <w:tcW w:w="4268" w:type="dxa"/>
            <w:gridSpan w:val="3"/>
          </w:tcPr>
          <w:p w14:paraId="3B2F8956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29B48754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>Za objednatele</w:t>
            </w:r>
          </w:p>
          <w:p w14:paraId="0DB86840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768424B5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46811C34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223D8D2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1441D9A4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D472AE4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E453D26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</w:tcPr>
          <w:p w14:paraId="7147D037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4" w:type="dxa"/>
            <w:gridSpan w:val="3"/>
          </w:tcPr>
          <w:p w14:paraId="6B0BC018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CD54B23" w14:textId="77777777" w:rsidR="00633E28" w:rsidRPr="00633E28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633E28">
              <w:rPr>
                <w:rFonts w:ascii="Arial" w:hAnsi="Arial" w:cs="Arial"/>
                <w:lang w:eastAsia="en-US"/>
              </w:rPr>
              <w:t>Za zhotovitele</w:t>
            </w:r>
          </w:p>
        </w:tc>
      </w:tr>
      <w:tr w:rsidR="00633E28" w:rsidRPr="001D3BA7" w14:paraId="709CCE3B" w14:textId="77777777" w:rsidTr="00094E48">
        <w:trPr>
          <w:trHeight w:val="298"/>
        </w:trPr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4D785E29" w14:textId="77777777" w:rsidR="00633E28" w:rsidRPr="001D3BA7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 w:rsidRPr="001D3BA7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47A5FAE" w14:textId="39DCA230" w:rsidR="00633E28" w:rsidRPr="001D3BA7" w:rsidRDefault="006E22D3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  <w:tc>
          <w:tcPr>
            <w:tcW w:w="540" w:type="dxa"/>
          </w:tcPr>
          <w:p w14:paraId="35B55813" w14:textId="77777777" w:rsidR="00633E28" w:rsidRPr="001D3BA7" w:rsidRDefault="00633E28" w:rsidP="00094E48"/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09009DC8" w14:textId="77777777" w:rsidR="00633E28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WOMBAT, s.r.o.</w:t>
            </w:r>
          </w:p>
          <w:p w14:paraId="77B1C311" w14:textId="77777777" w:rsidR="00633E28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Dokládal</w:t>
            </w:r>
          </w:p>
          <w:p w14:paraId="799552F7" w14:textId="77777777" w:rsidR="00633E28" w:rsidRPr="001D3BA7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2C044" w14:textId="77777777" w:rsidR="009525E7" w:rsidRDefault="009525E7" w:rsidP="00C3612E">
      <w:r>
        <w:separator/>
      </w:r>
    </w:p>
  </w:endnote>
  <w:endnote w:type="continuationSeparator" w:id="0">
    <w:p w14:paraId="04667F35" w14:textId="77777777" w:rsidR="009525E7" w:rsidRDefault="009525E7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24EE0F14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35B7E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745E" w14:textId="77777777" w:rsidR="009525E7" w:rsidRDefault="009525E7" w:rsidP="00C3612E">
      <w:r>
        <w:separator/>
      </w:r>
    </w:p>
  </w:footnote>
  <w:footnote w:type="continuationSeparator" w:id="0">
    <w:p w14:paraId="58FE3D05" w14:textId="77777777" w:rsidR="009525E7" w:rsidRDefault="009525E7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9525E7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9525E7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9525E7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9525E7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9525E7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9525E7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720A"/>
    <w:rsid w:val="003C3D11"/>
    <w:rsid w:val="003C678E"/>
    <w:rsid w:val="003D13F4"/>
    <w:rsid w:val="003D1EFA"/>
    <w:rsid w:val="003E051B"/>
    <w:rsid w:val="003F0207"/>
    <w:rsid w:val="003F04ED"/>
    <w:rsid w:val="003F5FC5"/>
    <w:rsid w:val="0041037E"/>
    <w:rsid w:val="004123B0"/>
    <w:rsid w:val="004206CC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A01"/>
    <w:rsid w:val="00467C8F"/>
    <w:rsid w:val="004707B3"/>
    <w:rsid w:val="00473804"/>
    <w:rsid w:val="00477A53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6074"/>
    <w:rsid w:val="0050005F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1565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22D3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BD6"/>
    <w:rsid w:val="00931D3B"/>
    <w:rsid w:val="009344D0"/>
    <w:rsid w:val="0093662C"/>
    <w:rsid w:val="00941142"/>
    <w:rsid w:val="00944F61"/>
    <w:rsid w:val="00951CD7"/>
    <w:rsid w:val="009525E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C1637"/>
    <w:rsid w:val="009C4649"/>
    <w:rsid w:val="009C49A6"/>
    <w:rsid w:val="009C7BD2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626C1"/>
    <w:rsid w:val="00A63A3C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35B7E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85"/>
    <w:rsid w:val="00CC67F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46887"/>
    <w:rsid w:val="00D505EC"/>
    <w:rsid w:val="00D56263"/>
    <w:rsid w:val="00D573D2"/>
    <w:rsid w:val="00D63212"/>
    <w:rsid w:val="00D66E99"/>
    <w:rsid w:val="00D6709A"/>
    <w:rsid w:val="00D76794"/>
    <w:rsid w:val="00D80025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C33D8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3747-5B34-4869-B141-63FEA3E5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Pechová</cp:lastModifiedBy>
  <cp:revision>4</cp:revision>
  <cp:lastPrinted>2025-02-25T07:05:00Z</cp:lastPrinted>
  <dcterms:created xsi:type="dcterms:W3CDTF">2025-03-28T11:39:00Z</dcterms:created>
  <dcterms:modified xsi:type="dcterms:W3CDTF">2025-03-28T11:41:00Z</dcterms:modified>
</cp:coreProperties>
</file>