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3F1C7" w14:textId="77777777" w:rsidR="00784949" w:rsidRPr="00C0427A" w:rsidRDefault="00212BE3" w:rsidP="00212BE3">
      <w:pPr>
        <w:pStyle w:val="Bezmezer"/>
        <w:jc w:val="center"/>
        <w:rPr>
          <w:rFonts w:ascii="Times New Roman" w:hAnsi="Times New Roman" w:cs="Times New Roman"/>
          <w:b/>
          <w:sz w:val="28"/>
        </w:rPr>
      </w:pPr>
      <w:r w:rsidRPr="00C0427A">
        <w:rPr>
          <w:rFonts w:ascii="Times New Roman" w:hAnsi="Times New Roman" w:cs="Times New Roman"/>
          <w:b/>
          <w:sz w:val="28"/>
        </w:rPr>
        <w:t>Směnná smlouva s doplatkem</w:t>
      </w:r>
    </w:p>
    <w:p w14:paraId="77BF3409" w14:textId="77777777" w:rsidR="00212BE3" w:rsidRPr="00212BE3" w:rsidRDefault="00212BE3" w:rsidP="00212BE3">
      <w:pPr>
        <w:pStyle w:val="Bezmezer"/>
        <w:jc w:val="center"/>
        <w:rPr>
          <w:rFonts w:ascii="Times New Roman" w:hAnsi="Times New Roman" w:cs="Times New Roman"/>
          <w:sz w:val="24"/>
        </w:rPr>
      </w:pPr>
      <w:r w:rsidRPr="00212BE3">
        <w:rPr>
          <w:rFonts w:ascii="Times New Roman" w:hAnsi="Times New Roman" w:cs="Times New Roman"/>
          <w:sz w:val="24"/>
        </w:rPr>
        <w:t xml:space="preserve">dle § 2184 </w:t>
      </w:r>
      <w:proofErr w:type="spellStart"/>
      <w:r w:rsidRPr="00212BE3">
        <w:rPr>
          <w:rFonts w:ascii="Times New Roman" w:hAnsi="Times New Roman" w:cs="Times New Roman"/>
          <w:sz w:val="24"/>
        </w:rPr>
        <w:t>an</w:t>
      </w:r>
      <w:proofErr w:type="spellEnd"/>
      <w:r w:rsidRPr="00212BE3">
        <w:rPr>
          <w:rFonts w:ascii="Times New Roman" w:hAnsi="Times New Roman" w:cs="Times New Roman"/>
          <w:sz w:val="24"/>
        </w:rPr>
        <w:t>. z. č. 89/2012 Sb. občanský zákoník, ve znění pozdějších předpisů</w:t>
      </w:r>
    </w:p>
    <w:p w14:paraId="7D3C27D0" w14:textId="77777777" w:rsidR="00212BE3" w:rsidRDefault="00212BE3" w:rsidP="00212BE3">
      <w:pPr>
        <w:pStyle w:val="Bezmezer"/>
        <w:jc w:val="center"/>
        <w:rPr>
          <w:rFonts w:ascii="Times New Roman" w:hAnsi="Times New Roman" w:cs="Times New Roman"/>
          <w:sz w:val="24"/>
        </w:rPr>
      </w:pPr>
    </w:p>
    <w:p w14:paraId="07D06228" w14:textId="77777777" w:rsidR="00394623" w:rsidRDefault="00394623" w:rsidP="00212BE3">
      <w:pPr>
        <w:pStyle w:val="Bezmezer"/>
        <w:jc w:val="center"/>
        <w:rPr>
          <w:rFonts w:ascii="Times New Roman" w:hAnsi="Times New Roman" w:cs="Times New Roman"/>
          <w:sz w:val="24"/>
        </w:rPr>
      </w:pPr>
    </w:p>
    <w:p w14:paraId="60525B4A" w14:textId="77777777" w:rsidR="00394623" w:rsidRPr="00212BE3" w:rsidRDefault="00394623" w:rsidP="00212BE3">
      <w:pPr>
        <w:pStyle w:val="Bezmezer"/>
        <w:jc w:val="center"/>
        <w:rPr>
          <w:rFonts w:ascii="Times New Roman" w:hAnsi="Times New Roman" w:cs="Times New Roman"/>
          <w:sz w:val="24"/>
        </w:rPr>
      </w:pPr>
    </w:p>
    <w:p w14:paraId="52852004" w14:textId="77777777" w:rsidR="00212BE3" w:rsidRPr="00C0427A" w:rsidRDefault="00212BE3" w:rsidP="009F4AAD">
      <w:pPr>
        <w:pStyle w:val="Bezmezer"/>
        <w:numPr>
          <w:ilvl w:val="0"/>
          <w:numId w:val="1"/>
        </w:numPr>
        <w:jc w:val="center"/>
        <w:rPr>
          <w:rFonts w:ascii="Times New Roman" w:hAnsi="Times New Roman" w:cs="Times New Roman"/>
          <w:b/>
          <w:sz w:val="24"/>
        </w:rPr>
      </w:pPr>
      <w:r w:rsidRPr="00C0427A">
        <w:rPr>
          <w:rFonts w:ascii="Times New Roman" w:hAnsi="Times New Roman" w:cs="Times New Roman"/>
          <w:b/>
          <w:sz w:val="24"/>
        </w:rPr>
        <w:t>Smluvní strany</w:t>
      </w:r>
    </w:p>
    <w:p w14:paraId="582A1623" w14:textId="77777777" w:rsidR="00212BE3" w:rsidRDefault="00212BE3" w:rsidP="00212BE3">
      <w:pPr>
        <w:pStyle w:val="Bezmezer"/>
        <w:numPr>
          <w:ilvl w:val="1"/>
          <w:numId w:val="1"/>
        </w:numPr>
        <w:jc w:val="both"/>
        <w:rPr>
          <w:rFonts w:ascii="Times New Roman" w:hAnsi="Times New Roman" w:cs="Times New Roman"/>
          <w:sz w:val="24"/>
        </w:rPr>
      </w:pPr>
      <w:r>
        <w:rPr>
          <w:rFonts w:ascii="Times New Roman" w:hAnsi="Times New Roman" w:cs="Times New Roman"/>
          <w:sz w:val="24"/>
        </w:rPr>
        <w:t>Město Litovel</w:t>
      </w:r>
    </w:p>
    <w:p w14:paraId="61A03100" w14:textId="77777777" w:rsidR="00212BE3" w:rsidRDefault="00212BE3" w:rsidP="00212BE3">
      <w:pPr>
        <w:pStyle w:val="Bezmezer"/>
        <w:ind w:left="792"/>
        <w:jc w:val="both"/>
        <w:rPr>
          <w:rFonts w:ascii="Times New Roman" w:hAnsi="Times New Roman" w:cs="Times New Roman"/>
          <w:sz w:val="24"/>
        </w:rPr>
      </w:pPr>
      <w:r>
        <w:rPr>
          <w:rFonts w:ascii="Times New Roman" w:hAnsi="Times New Roman" w:cs="Times New Roman"/>
          <w:sz w:val="24"/>
        </w:rPr>
        <w:t>IČ 002 99 138</w:t>
      </w:r>
    </w:p>
    <w:p w14:paraId="5984C99B" w14:textId="77777777" w:rsidR="00212BE3" w:rsidRDefault="00212BE3" w:rsidP="00212BE3">
      <w:pPr>
        <w:pStyle w:val="Bezmezer"/>
        <w:ind w:left="792"/>
        <w:jc w:val="both"/>
        <w:rPr>
          <w:rFonts w:ascii="Times New Roman" w:hAnsi="Times New Roman" w:cs="Times New Roman"/>
          <w:sz w:val="24"/>
        </w:rPr>
      </w:pPr>
      <w:r>
        <w:rPr>
          <w:rFonts w:ascii="Times New Roman" w:hAnsi="Times New Roman" w:cs="Times New Roman"/>
          <w:sz w:val="24"/>
        </w:rPr>
        <w:t>se sídlem nám. Přemysla Otakara 778, 784 01 Litovel</w:t>
      </w:r>
    </w:p>
    <w:p w14:paraId="56371BC5" w14:textId="77777777" w:rsidR="00212BE3" w:rsidRDefault="00212BE3" w:rsidP="00212BE3">
      <w:pPr>
        <w:pStyle w:val="Bezmezer"/>
        <w:ind w:left="792"/>
        <w:jc w:val="both"/>
        <w:rPr>
          <w:rFonts w:ascii="Times New Roman" w:hAnsi="Times New Roman" w:cs="Times New Roman"/>
          <w:sz w:val="24"/>
        </w:rPr>
      </w:pPr>
      <w:r>
        <w:rPr>
          <w:rFonts w:ascii="Times New Roman" w:hAnsi="Times New Roman" w:cs="Times New Roman"/>
          <w:sz w:val="24"/>
        </w:rPr>
        <w:t>zastoupená starostou panem Viktorem Kohoutem</w:t>
      </w:r>
    </w:p>
    <w:p w14:paraId="1B3133F4" w14:textId="77777777" w:rsidR="00212BE3" w:rsidRDefault="00212BE3" w:rsidP="00212BE3">
      <w:pPr>
        <w:pStyle w:val="Bezmezer"/>
        <w:ind w:left="792"/>
        <w:jc w:val="both"/>
        <w:rPr>
          <w:rFonts w:ascii="Times New Roman" w:hAnsi="Times New Roman" w:cs="Times New Roman"/>
          <w:sz w:val="24"/>
        </w:rPr>
      </w:pPr>
    </w:p>
    <w:p w14:paraId="49A2D3E2" w14:textId="77777777" w:rsidR="00212BE3" w:rsidRDefault="00212BE3" w:rsidP="00212BE3">
      <w:pPr>
        <w:pStyle w:val="Bezmezer"/>
        <w:ind w:left="792"/>
        <w:jc w:val="both"/>
        <w:rPr>
          <w:rFonts w:ascii="Times New Roman" w:hAnsi="Times New Roman" w:cs="Times New Roman"/>
          <w:sz w:val="24"/>
        </w:rPr>
      </w:pPr>
      <w:r>
        <w:rPr>
          <w:rFonts w:ascii="Times New Roman" w:hAnsi="Times New Roman" w:cs="Times New Roman"/>
          <w:sz w:val="24"/>
        </w:rPr>
        <w:t>dále jen jako „první směňující“</w:t>
      </w:r>
    </w:p>
    <w:p w14:paraId="06A76071" w14:textId="77777777" w:rsidR="00212BE3" w:rsidRDefault="00212BE3" w:rsidP="00212BE3">
      <w:pPr>
        <w:pStyle w:val="Bezmezer"/>
        <w:ind w:left="792"/>
        <w:jc w:val="both"/>
        <w:rPr>
          <w:rFonts w:ascii="Times New Roman" w:hAnsi="Times New Roman" w:cs="Times New Roman"/>
          <w:sz w:val="24"/>
        </w:rPr>
      </w:pPr>
    </w:p>
    <w:p w14:paraId="5E2B92A2" w14:textId="77777777" w:rsidR="00212BE3" w:rsidRDefault="00C44771" w:rsidP="00212BE3">
      <w:pPr>
        <w:pStyle w:val="Bezmezer"/>
        <w:numPr>
          <w:ilvl w:val="1"/>
          <w:numId w:val="1"/>
        </w:numPr>
        <w:jc w:val="both"/>
        <w:rPr>
          <w:rFonts w:ascii="Times New Roman" w:hAnsi="Times New Roman" w:cs="Times New Roman"/>
          <w:sz w:val="24"/>
        </w:rPr>
      </w:pPr>
      <w:r>
        <w:rPr>
          <w:rFonts w:ascii="Times New Roman" w:hAnsi="Times New Roman" w:cs="Times New Roman"/>
          <w:sz w:val="24"/>
        </w:rPr>
        <w:t xml:space="preserve">Zemědělské družstvo </w:t>
      </w:r>
      <w:proofErr w:type="spellStart"/>
      <w:r>
        <w:rPr>
          <w:rFonts w:ascii="Times New Roman" w:hAnsi="Times New Roman" w:cs="Times New Roman"/>
          <w:sz w:val="24"/>
        </w:rPr>
        <w:t>Unčovice</w:t>
      </w:r>
      <w:proofErr w:type="spellEnd"/>
      <w:r w:rsidR="00212BE3">
        <w:rPr>
          <w:rFonts w:ascii="Times New Roman" w:hAnsi="Times New Roman" w:cs="Times New Roman"/>
          <w:sz w:val="24"/>
        </w:rPr>
        <w:t xml:space="preserve"> </w:t>
      </w:r>
    </w:p>
    <w:p w14:paraId="48A54AE9" w14:textId="77777777" w:rsidR="00212BE3" w:rsidRDefault="00C44771" w:rsidP="00212BE3">
      <w:pPr>
        <w:pStyle w:val="Bezmezer"/>
        <w:ind w:left="792"/>
        <w:jc w:val="both"/>
        <w:rPr>
          <w:rFonts w:ascii="Times New Roman" w:hAnsi="Times New Roman" w:cs="Times New Roman"/>
          <w:sz w:val="24"/>
        </w:rPr>
      </w:pPr>
      <w:r>
        <w:rPr>
          <w:rFonts w:ascii="Times New Roman" w:hAnsi="Times New Roman" w:cs="Times New Roman"/>
          <w:sz w:val="24"/>
        </w:rPr>
        <w:t>IČ: 00147630</w:t>
      </w:r>
    </w:p>
    <w:p w14:paraId="0837A25E" w14:textId="77777777" w:rsidR="00C44771" w:rsidRDefault="00E91AD0" w:rsidP="00212BE3">
      <w:pPr>
        <w:pStyle w:val="Bezmezer"/>
        <w:ind w:left="792"/>
        <w:jc w:val="both"/>
        <w:rPr>
          <w:rFonts w:ascii="Times New Roman" w:hAnsi="Times New Roman" w:cs="Times New Roman"/>
          <w:sz w:val="24"/>
        </w:rPr>
      </w:pPr>
      <w:r w:rsidRPr="00A83EEB">
        <w:rPr>
          <w:rFonts w:ascii="Times New Roman" w:hAnsi="Times New Roman" w:cs="Times New Roman"/>
          <w:sz w:val="24"/>
        </w:rPr>
        <w:t>se s</w:t>
      </w:r>
      <w:r w:rsidR="00C44771" w:rsidRPr="00A83EEB">
        <w:rPr>
          <w:rFonts w:ascii="Times New Roman" w:hAnsi="Times New Roman" w:cs="Times New Roman"/>
          <w:sz w:val="24"/>
        </w:rPr>
        <w:t>ídl</w:t>
      </w:r>
      <w:r w:rsidR="00892DEE" w:rsidRPr="00A83EEB">
        <w:rPr>
          <w:rFonts w:ascii="Times New Roman" w:hAnsi="Times New Roman" w:cs="Times New Roman"/>
          <w:sz w:val="24"/>
        </w:rPr>
        <w:t>em</w:t>
      </w:r>
      <w:r w:rsidR="00C44771">
        <w:rPr>
          <w:rFonts w:ascii="Times New Roman" w:hAnsi="Times New Roman" w:cs="Times New Roman"/>
          <w:sz w:val="24"/>
        </w:rPr>
        <w:t xml:space="preserve"> </w:t>
      </w:r>
      <w:proofErr w:type="spellStart"/>
      <w:r w:rsidR="00C44771">
        <w:rPr>
          <w:rFonts w:ascii="Times New Roman" w:hAnsi="Times New Roman" w:cs="Times New Roman"/>
          <w:sz w:val="24"/>
        </w:rPr>
        <w:t>Unčovice</w:t>
      </w:r>
      <w:proofErr w:type="spellEnd"/>
      <w:r w:rsidR="00C44771">
        <w:rPr>
          <w:rFonts w:ascii="Times New Roman" w:hAnsi="Times New Roman" w:cs="Times New Roman"/>
          <w:sz w:val="24"/>
        </w:rPr>
        <w:t xml:space="preserve"> 53, 784 01 Litovel</w:t>
      </w:r>
    </w:p>
    <w:p w14:paraId="595C9BD5" w14:textId="77777777" w:rsidR="00C44771" w:rsidRDefault="00E91AD0" w:rsidP="00212BE3">
      <w:pPr>
        <w:pStyle w:val="Bezmezer"/>
        <w:ind w:left="792"/>
        <w:jc w:val="both"/>
        <w:rPr>
          <w:rFonts w:ascii="Times New Roman" w:hAnsi="Times New Roman" w:cs="Times New Roman"/>
          <w:sz w:val="24"/>
        </w:rPr>
      </w:pPr>
      <w:r>
        <w:rPr>
          <w:rFonts w:ascii="Times New Roman" w:hAnsi="Times New Roman" w:cs="Times New Roman"/>
          <w:sz w:val="24"/>
        </w:rPr>
        <w:t>z</w:t>
      </w:r>
      <w:r w:rsidR="00C44771">
        <w:rPr>
          <w:rFonts w:ascii="Times New Roman" w:hAnsi="Times New Roman" w:cs="Times New Roman"/>
          <w:sz w:val="24"/>
        </w:rPr>
        <w:t>astoupené předsedou představenstva Ing. Miladou</w:t>
      </w:r>
      <w:r w:rsidR="00146CA4">
        <w:rPr>
          <w:rFonts w:ascii="Times New Roman" w:hAnsi="Times New Roman" w:cs="Times New Roman"/>
          <w:sz w:val="24"/>
        </w:rPr>
        <w:t xml:space="preserve"> Raškovou</w:t>
      </w:r>
      <w:r w:rsidR="00C44771">
        <w:rPr>
          <w:rFonts w:ascii="Times New Roman" w:hAnsi="Times New Roman" w:cs="Times New Roman"/>
          <w:sz w:val="24"/>
        </w:rPr>
        <w:t xml:space="preserve"> Měsícovou </w:t>
      </w:r>
      <w:r w:rsidR="00C44771" w:rsidRPr="00A83EEB">
        <w:rPr>
          <w:rFonts w:ascii="Times New Roman" w:hAnsi="Times New Roman" w:cs="Times New Roman"/>
          <w:sz w:val="24"/>
        </w:rPr>
        <w:t xml:space="preserve">a </w:t>
      </w:r>
      <w:r w:rsidR="00B716FB" w:rsidRPr="00A83EEB">
        <w:rPr>
          <w:rFonts w:ascii="Times New Roman" w:hAnsi="Times New Roman" w:cs="Times New Roman"/>
          <w:sz w:val="24"/>
        </w:rPr>
        <w:t>členem</w:t>
      </w:r>
      <w:r w:rsidR="00146CA4" w:rsidRPr="00A83EEB">
        <w:rPr>
          <w:rFonts w:ascii="Times New Roman" w:hAnsi="Times New Roman" w:cs="Times New Roman"/>
          <w:sz w:val="24"/>
        </w:rPr>
        <w:t xml:space="preserve"> </w:t>
      </w:r>
      <w:r w:rsidR="00C44771" w:rsidRPr="00A83EEB">
        <w:rPr>
          <w:rFonts w:ascii="Times New Roman" w:hAnsi="Times New Roman" w:cs="Times New Roman"/>
          <w:sz w:val="24"/>
        </w:rPr>
        <w:t xml:space="preserve">představenstva </w:t>
      </w:r>
      <w:r w:rsidR="00B716FB" w:rsidRPr="00A83EEB">
        <w:rPr>
          <w:rFonts w:ascii="Times New Roman" w:hAnsi="Times New Roman" w:cs="Times New Roman"/>
          <w:sz w:val="24"/>
        </w:rPr>
        <w:t>Ivetou Vaňkovou</w:t>
      </w:r>
    </w:p>
    <w:p w14:paraId="50D3103F" w14:textId="77777777" w:rsidR="00C44771" w:rsidRDefault="00C44771" w:rsidP="00212BE3">
      <w:pPr>
        <w:pStyle w:val="Bezmezer"/>
        <w:ind w:left="792"/>
        <w:jc w:val="both"/>
        <w:rPr>
          <w:rFonts w:ascii="Times New Roman" w:hAnsi="Times New Roman" w:cs="Times New Roman"/>
          <w:sz w:val="24"/>
        </w:rPr>
      </w:pPr>
    </w:p>
    <w:p w14:paraId="4C2320DF" w14:textId="77777777" w:rsidR="00212BE3" w:rsidRDefault="009545D9" w:rsidP="00212BE3">
      <w:pPr>
        <w:pStyle w:val="Bezmezer"/>
        <w:ind w:left="792"/>
        <w:jc w:val="both"/>
        <w:rPr>
          <w:rFonts w:ascii="Times New Roman" w:hAnsi="Times New Roman" w:cs="Times New Roman"/>
          <w:sz w:val="24"/>
        </w:rPr>
      </w:pPr>
      <w:r>
        <w:rPr>
          <w:rFonts w:ascii="Times New Roman" w:hAnsi="Times New Roman" w:cs="Times New Roman"/>
          <w:sz w:val="24"/>
        </w:rPr>
        <w:t>dále jen jako „druzí</w:t>
      </w:r>
      <w:r w:rsidR="00212BE3">
        <w:rPr>
          <w:rFonts w:ascii="Times New Roman" w:hAnsi="Times New Roman" w:cs="Times New Roman"/>
          <w:sz w:val="24"/>
        </w:rPr>
        <w:t xml:space="preserve"> směňující“</w:t>
      </w:r>
    </w:p>
    <w:p w14:paraId="7AB0D8A2" w14:textId="77777777" w:rsidR="00212BE3" w:rsidRDefault="00212BE3" w:rsidP="00212BE3">
      <w:pPr>
        <w:pStyle w:val="Bezmezer"/>
        <w:jc w:val="both"/>
        <w:rPr>
          <w:rFonts w:ascii="Times New Roman" w:hAnsi="Times New Roman" w:cs="Times New Roman"/>
          <w:sz w:val="24"/>
        </w:rPr>
      </w:pPr>
    </w:p>
    <w:p w14:paraId="6D73C5F2" w14:textId="77777777" w:rsidR="00394623" w:rsidRDefault="00394623" w:rsidP="00212BE3">
      <w:pPr>
        <w:pStyle w:val="Bezmezer"/>
        <w:jc w:val="both"/>
        <w:rPr>
          <w:rFonts w:ascii="Times New Roman" w:hAnsi="Times New Roman" w:cs="Times New Roman"/>
          <w:sz w:val="24"/>
        </w:rPr>
      </w:pPr>
    </w:p>
    <w:p w14:paraId="0D7DC1F0" w14:textId="77777777" w:rsidR="00394623" w:rsidRDefault="00394623" w:rsidP="00212BE3">
      <w:pPr>
        <w:pStyle w:val="Bezmezer"/>
        <w:jc w:val="both"/>
        <w:rPr>
          <w:rFonts w:ascii="Times New Roman" w:hAnsi="Times New Roman" w:cs="Times New Roman"/>
          <w:sz w:val="24"/>
        </w:rPr>
      </w:pPr>
    </w:p>
    <w:p w14:paraId="2C85D2C1" w14:textId="77777777" w:rsidR="00212BE3" w:rsidRDefault="00212BE3" w:rsidP="00212BE3">
      <w:pPr>
        <w:pStyle w:val="Bezmezer"/>
        <w:jc w:val="center"/>
        <w:rPr>
          <w:rFonts w:ascii="Times New Roman" w:hAnsi="Times New Roman" w:cs="Times New Roman"/>
          <w:sz w:val="24"/>
        </w:rPr>
      </w:pPr>
      <w:r>
        <w:rPr>
          <w:rFonts w:ascii="Times New Roman" w:hAnsi="Times New Roman" w:cs="Times New Roman"/>
          <w:sz w:val="24"/>
        </w:rPr>
        <w:t>Smluvní strany níže uvedeného roku, měsíce a dne spolu uzavírají tuto směnnou smlouvu:</w:t>
      </w:r>
    </w:p>
    <w:p w14:paraId="24F3034B" w14:textId="77777777" w:rsidR="00212BE3" w:rsidRDefault="00212BE3" w:rsidP="00212BE3">
      <w:pPr>
        <w:pStyle w:val="Bezmezer"/>
        <w:jc w:val="both"/>
        <w:rPr>
          <w:rFonts w:ascii="Times New Roman" w:hAnsi="Times New Roman" w:cs="Times New Roman"/>
          <w:sz w:val="24"/>
        </w:rPr>
      </w:pPr>
    </w:p>
    <w:p w14:paraId="19D20B2C" w14:textId="77777777" w:rsidR="00394623" w:rsidRDefault="00394623" w:rsidP="00212BE3">
      <w:pPr>
        <w:pStyle w:val="Bezmezer"/>
        <w:jc w:val="both"/>
        <w:rPr>
          <w:rFonts w:ascii="Times New Roman" w:hAnsi="Times New Roman" w:cs="Times New Roman"/>
          <w:sz w:val="24"/>
        </w:rPr>
      </w:pPr>
    </w:p>
    <w:p w14:paraId="2A034FEE" w14:textId="77777777" w:rsidR="00394623" w:rsidRDefault="00394623" w:rsidP="00212BE3">
      <w:pPr>
        <w:pStyle w:val="Bezmezer"/>
        <w:jc w:val="both"/>
        <w:rPr>
          <w:rFonts w:ascii="Times New Roman" w:hAnsi="Times New Roman" w:cs="Times New Roman"/>
          <w:sz w:val="24"/>
        </w:rPr>
      </w:pPr>
    </w:p>
    <w:p w14:paraId="5C1E3919" w14:textId="77777777" w:rsidR="00212BE3" w:rsidRPr="00212BE3" w:rsidRDefault="00212BE3" w:rsidP="00212BE3">
      <w:pPr>
        <w:pStyle w:val="Bezmezer"/>
        <w:numPr>
          <w:ilvl w:val="0"/>
          <w:numId w:val="1"/>
        </w:numPr>
        <w:jc w:val="center"/>
        <w:rPr>
          <w:rFonts w:ascii="Times New Roman" w:hAnsi="Times New Roman" w:cs="Times New Roman"/>
          <w:b/>
          <w:sz w:val="24"/>
        </w:rPr>
      </w:pPr>
      <w:r w:rsidRPr="00212BE3">
        <w:rPr>
          <w:rFonts w:ascii="Times New Roman" w:hAnsi="Times New Roman" w:cs="Times New Roman"/>
          <w:b/>
          <w:sz w:val="24"/>
        </w:rPr>
        <w:t>Prohlášení stran</w:t>
      </w:r>
    </w:p>
    <w:p w14:paraId="0E81538B" w14:textId="77777777" w:rsidR="00212BE3" w:rsidRPr="00212BE3" w:rsidRDefault="00212BE3" w:rsidP="00212BE3">
      <w:pPr>
        <w:pStyle w:val="Odstavecseseznamem"/>
        <w:numPr>
          <w:ilvl w:val="1"/>
          <w:numId w:val="1"/>
        </w:numPr>
        <w:spacing w:before="120"/>
        <w:jc w:val="both"/>
        <w:rPr>
          <w:rFonts w:eastAsia="Calibri"/>
          <w:sz w:val="24"/>
          <w:szCs w:val="22"/>
        </w:rPr>
      </w:pPr>
      <w:r w:rsidRPr="00212BE3">
        <w:rPr>
          <w:rFonts w:eastAsia="Calibri"/>
          <w:sz w:val="24"/>
          <w:szCs w:val="22"/>
        </w:rPr>
        <w:t>Město Litovel je výhradním vlastníkem pozemk</w:t>
      </w:r>
      <w:r w:rsidR="00C44771">
        <w:rPr>
          <w:rFonts w:eastAsia="Calibri"/>
          <w:sz w:val="24"/>
          <w:szCs w:val="22"/>
        </w:rPr>
        <w:t>u</w:t>
      </w:r>
      <w:r w:rsidRPr="00212BE3">
        <w:rPr>
          <w:rFonts w:eastAsia="Calibri"/>
          <w:sz w:val="24"/>
          <w:szCs w:val="22"/>
        </w:rPr>
        <w:t xml:space="preserve"> </w:t>
      </w:r>
      <w:proofErr w:type="spellStart"/>
      <w:r w:rsidRPr="00212BE3">
        <w:rPr>
          <w:rFonts w:eastAsia="Calibri"/>
          <w:sz w:val="24"/>
          <w:szCs w:val="22"/>
        </w:rPr>
        <w:t>parc</w:t>
      </w:r>
      <w:proofErr w:type="spellEnd"/>
      <w:r w:rsidRPr="00212BE3">
        <w:rPr>
          <w:rFonts w:eastAsia="Calibri"/>
          <w:sz w:val="24"/>
          <w:szCs w:val="22"/>
        </w:rPr>
        <w:t>. č.</w:t>
      </w:r>
      <w:r w:rsidR="00C44771">
        <w:rPr>
          <w:rFonts w:eastAsia="Calibri"/>
          <w:sz w:val="24"/>
          <w:szCs w:val="22"/>
        </w:rPr>
        <w:t xml:space="preserve"> 210/23</w:t>
      </w:r>
      <w:r w:rsidRPr="00212BE3">
        <w:rPr>
          <w:rFonts w:eastAsia="Calibri"/>
          <w:sz w:val="24"/>
          <w:szCs w:val="22"/>
        </w:rPr>
        <w:t>,</w:t>
      </w:r>
      <w:r w:rsidR="00EA1945">
        <w:rPr>
          <w:rFonts w:eastAsia="Calibri"/>
          <w:sz w:val="24"/>
          <w:szCs w:val="22"/>
        </w:rPr>
        <w:t xml:space="preserve"> </w:t>
      </w:r>
      <w:r w:rsidR="00E91AD0">
        <w:rPr>
          <w:rFonts w:eastAsia="Calibri"/>
          <w:sz w:val="24"/>
          <w:szCs w:val="22"/>
        </w:rPr>
        <w:t>orná půda</w:t>
      </w:r>
      <w:r w:rsidR="00A91B48">
        <w:rPr>
          <w:rFonts w:eastAsia="Calibri"/>
          <w:sz w:val="24"/>
          <w:szCs w:val="22"/>
        </w:rPr>
        <w:t>, o celkové výměře 14342 m</w:t>
      </w:r>
      <w:r w:rsidR="00A91B48">
        <w:rPr>
          <w:rFonts w:eastAsia="Calibri"/>
          <w:sz w:val="24"/>
          <w:szCs w:val="22"/>
          <w:vertAlign w:val="superscript"/>
        </w:rPr>
        <w:t>2</w:t>
      </w:r>
      <w:r w:rsidR="00A91B48">
        <w:rPr>
          <w:rFonts w:eastAsia="Calibri"/>
          <w:sz w:val="24"/>
          <w:szCs w:val="22"/>
        </w:rPr>
        <w:t>,</w:t>
      </w:r>
      <w:r w:rsidRPr="00212BE3">
        <w:rPr>
          <w:rFonts w:eastAsia="Calibri"/>
          <w:sz w:val="24"/>
          <w:szCs w:val="22"/>
        </w:rPr>
        <w:t xml:space="preserve"> v k. </w:t>
      </w:r>
      <w:proofErr w:type="spellStart"/>
      <w:r w:rsidRPr="00212BE3">
        <w:rPr>
          <w:rFonts w:eastAsia="Calibri"/>
          <w:sz w:val="24"/>
          <w:szCs w:val="22"/>
        </w:rPr>
        <w:t>ú.</w:t>
      </w:r>
      <w:proofErr w:type="spellEnd"/>
      <w:r w:rsidRPr="00212BE3">
        <w:rPr>
          <w:rFonts w:eastAsia="Calibri"/>
          <w:sz w:val="24"/>
          <w:szCs w:val="22"/>
        </w:rPr>
        <w:t xml:space="preserve"> </w:t>
      </w:r>
      <w:proofErr w:type="spellStart"/>
      <w:r w:rsidR="00C44771">
        <w:rPr>
          <w:rFonts w:eastAsia="Calibri"/>
          <w:sz w:val="24"/>
          <w:szCs w:val="22"/>
        </w:rPr>
        <w:t>Unčovice</w:t>
      </w:r>
      <w:proofErr w:type="spellEnd"/>
      <w:r w:rsidRPr="00212BE3">
        <w:rPr>
          <w:rFonts w:eastAsia="Calibri"/>
          <w:sz w:val="24"/>
          <w:szCs w:val="22"/>
        </w:rPr>
        <w:t xml:space="preserve">, </w:t>
      </w:r>
      <w:r w:rsidR="00C44771">
        <w:rPr>
          <w:rFonts w:eastAsia="Calibri"/>
          <w:sz w:val="24"/>
          <w:szCs w:val="22"/>
        </w:rPr>
        <w:t xml:space="preserve">obec </w:t>
      </w:r>
      <w:r w:rsidRPr="00212BE3">
        <w:rPr>
          <w:rFonts w:eastAsia="Calibri"/>
          <w:sz w:val="24"/>
          <w:szCs w:val="22"/>
        </w:rPr>
        <w:t>Litovel, zapsán na listu vlastnickém č. 10001 u Katastrálního úřadu pro Olomoucký kraj, Katastrálního pracoviště Olomouc. Město Litovel prohlašuje, že je oprávněno uzavřít tuto smlouvu, protože vlastnictví této nemovitosti nepozbylo převodem na jinou osobu ani jiným způsobem, který by nebyl patrný ze zápisu v katastru nemovitostí.</w:t>
      </w:r>
    </w:p>
    <w:p w14:paraId="126EBEB6" w14:textId="77777777" w:rsidR="00212BE3" w:rsidRDefault="00C44771" w:rsidP="00212BE3">
      <w:pPr>
        <w:pStyle w:val="Bezmezer"/>
        <w:numPr>
          <w:ilvl w:val="1"/>
          <w:numId w:val="1"/>
        </w:numPr>
        <w:jc w:val="both"/>
        <w:rPr>
          <w:rFonts w:ascii="Times New Roman" w:hAnsi="Times New Roman" w:cs="Times New Roman"/>
          <w:sz w:val="24"/>
        </w:rPr>
      </w:pPr>
      <w:r>
        <w:rPr>
          <w:rFonts w:ascii="Times New Roman" w:hAnsi="Times New Roman" w:cs="Times New Roman"/>
          <w:sz w:val="24"/>
        </w:rPr>
        <w:t xml:space="preserve">Zemědělské družstvo </w:t>
      </w:r>
      <w:proofErr w:type="spellStart"/>
      <w:r>
        <w:rPr>
          <w:rFonts w:ascii="Times New Roman" w:hAnsi="Times New Roman" w:cs="Times New Roman"/>
          <w:sz w:val="24"/>
        </w:rPr>
        <w:t>Unčovice</w:t>
      </w:r>
      <w:proofErr w:type="spellEnd"/>
      <w:r>
        <w:rPr>
          <w:rFonts w:ascii="Times New Roman" w:hAnsi="Times New Roman" w:cs="Times New Roman"/>
          <w:sz w:val="24"/>
        </w:rPr>
        <w:t xml:space="preserve"> je výhradním vlastníkem pozemků </w:t>
      </w:r>
      <w:proofErr w:type="spellStart"/>
      <w:r>
        <w:rPr>
          <w:rFonts w:ascii="Times New Roman" w:hAnsi="Times New Roman" w:cs="Times New Roman"/>
          <w:sz w:val="24"/>
        </w:rPr>
        <w:t>parc</w:t>
      </w:r>
      <w:proofErr w:type="spellEnd"/>
      <w:r>
        <w:rPr>
          <w:rFonts w:ascii="Times New Roman" w:hAnsi="Times New Roman" w:cs="Times New Roman"/>
          <w:sz w:val="24"/>
        </w:rPr>
        <w:t>. č.</w:t>
      </w:r>
      <w:r w:rsidR="00212BE3">
        <w:rPr>
          <w:rFonts w:ascii="Times New Roman" w:hAnsi="Times New Roman" w:cs="Times New Roman"/>
          <w:sz w:val="24"/>
        </w:rPr>
        <w:t xml:space="preserve"> </w:t>
      </w:r>
      <w:r w:rsidRPr="00C44771">
        <w:rPr>
          <w:rFonts w:ascii="Times New Roman" w:hAnsi="Times New Roman" w:cs="Times New Roman"/>
          <w:sz w:val="24"/>
        </w:rPr>
        <w:t>1280/81</w:t>
      </w:r>
      <w:r w:rsidR="00E91AD0">
        <w:rPr>
          <w:rFonts w:ascii="Times New Roman" w:hAnsi="Times New Roman" w:cs="Times New Roman"/>
          <w:sz w:val="24"/>
        </w:rPr>
        <w:t>, orná půda</w:t>
      </w:r>
      <w:r w:rsidR="00A91B48">
        <w:rPr>
          <w:sz w:val="24"/>
        </w:rPr>
        <w:t xml:space="preserve">, </w:t>
      </w:r>
      <w:r w:rsidR="00A91B48" w:rsidRPr="00A91B48">
        <w:rPr>
          <w:rFonts w:ascii="Times New Roman" w:hAnsi="Times New Roman" w:cs="Times New Roman"/>
          <w:sz w:val="24"/>
        </w:rPr>
        <w:t>o celkové výměře 1</w:t>
      </w:r>
      <w:r w:rsidR="00A91B48">
        <w:rPr>
          <w:rFonts w:ascii="Times New Roman" w:hAnsi="Times New Roman" w:cs="Times New Roman"/>
          <w:sz w:val="24"/>
        </w:rPr>
        <w:t>1961</w:t>
      </w:r>
      <w:r w:rsidR="00A91B48" w:rsidRPr="00A91B48">
        <w:rPr>
          <w:rFonts w:ascii="Times New Roman" w:hAnsi="Times New Roman" w:cs="Times New Roman"/>
          <w:sz w:val="24"/>
        </w:rPr>
        <w:t xml:space="preserve"> m</w:t>
      </w:r>
      <w:r w:rsidR="00A91B48" w:rsidRPr="00A91B48">
        <w:rPr>
          <w:rFonts w:ascii="Times New Roman" w:hAnsi="Times New Roman" w:cs="Times New Roman"/>
          <w:sz w:val="24"/>
          <w:vertAlign w:val="superscript"/>
        </w:rPr>
        <w:t>2</w:t>
      </w:r>
      <w:r w:rsidR="00A91B48">
        <w:rPr>
          <w:sz w:val="24"/>
        </w:rPr>
        <w:t>,</w:t>
      </w:r>
      <w:r w:rsidR="00A91B48" w:rsidRPr="00212BE3">
        <w:rPr>
          <w:sz w:val="24"/>
        </w:rPr>
        <w:t xml:space="preserve"> </w:t>
      </w:r>
      <w:r w:rsidRPr="00C44771">
        <w:rPr>
          <w:rFonts w:ascii="Times New Roman" w:hAnsi="Times New Roman" w:cs="Times New Roman"/>
          <w:sz w:val="24"/>
        </w:rPr>
        <w:t xml:space="preserve">a </w:t>
      </w:r>
      <w:proofErr w:type="spellStart"/>
      <w:r w:rsidR="00E91AD0">
        <w:rPr>
          <w:rFonts w:ascii="Times New Roman" w:hAnsi="Times New Roman" w:cs="Times New Roman"/>
          <w:sz w:val="24"/>
        </w:rPr>
        <w:t>parc</w:t>
      </w:r>
      <w:proofErr w:type="spellEnd"/>
      <w:r w:rsidR="00E91AD0">
        <w:rPr>
          <w:rFonts w:ascii="Times New Roman" w:hAnsi="Times New Roman" w:cs="Times New Roman"/>
          <w:sz w:val="24"/>
        </w:rPr>
        <w:t xml:space="preserve">. č. </w:t>
      </w:r>
      <w:r w:rsidRPr="00C44771">
        <w:rPr>
          <w:rFonts w:ascii="Times New Roman" w:hAnsi="Times New Roman" w:cs="Times New Roman"/>
          <w:sz w:val="24"/>
        </w:rPr>
        <w:t>1280/82</w:t>
      </w:r>
      <w:r w:rsidR="00E91AD0">
        <w:rPr>
          <w:rFonts w:ascii="Times New Roman" w:hAnsi="Times New Roman" w:cs="Times New Roman"/>
          <w:sz w:val="24"/>
        </w:rPr>
        <w:t xml:space="preserve"> orná půda</w:t>
      </w:r>
      <w:r w:rsidR="00A91B48">
        <w:rPr>
          <w:sz w:val="24"/>
        </w:rPr>
        <w:t>,</w:t>
      </w:r>
      <w:r w:rsidR="00A91B48" w:rsidRPr="00A91B48">
        <w:rPr>
          <w:rFonts w:ascii="Times New Roman" w:hAnsi="Times New Roman" w:cs="Times New Roman"/>
          <w:sz w:val="24"/>
        </w:rPr>
        <w:t xml:space="preserve"> o celkové výměře </w:t>
      </w:r>
      <w:r w:rsidR="00A91B48">
        <w:rPr>
          <w:rFonts w:ascii="Times New Roman" w:hAnsi="Times New Roman" w:cs="Times New Roman"/>
          <w:sz w:val="24"/>
        </w:rPr>
        <w:t>667</w:t>
      </w:r>
      <w:r w:rsidR="00A91B48" w:rsidRPr="00A91B48">
        <w:rPr>
          <w:rFonts w:ascii="Times New Roman" w:hAnsi="Times New Roman" w:cs="Times New Roman"/>
          <w:sz w:val="24"/>
        </w:rPr>
        <w:t xml:space="preserve"> m</w:t>
      </w:r>
      <w:r w:rsidR="00A91B48" w:rsidRPr="00A91B48">
        <w:rPr>
          <w:rFonts w:ascii="Times New Roman" w:hAnsi="Times New Roman" w:cs="Times New Roman"/>
          <w:sz w:val="24"/>
          <w:vertAlign w:val="superscript"/>
        </w:rPr>
        <w:t>2</w:t>
      </w:r>
      <w:r w:rsidR="00A91B48" w:rsidRPr="00A91B48">
        <w:rPr>
          <w:rFonts w:ascii="Times New Roman" w:hAnsi="Times New Roman" w:cs="Times New Roman"/>
          <w:sz w:val="24"/>
        </w:rPr>
        <w:t xml:space="preserve">, </w:t>
      </w:r>
      <w:r w:rsidRPr="00C44771">
        <w:rPr>
          <w:rFonts w:ascii="Times New Roman" w:hAnsi="Times New Roman" w:cs="Times New Roman"/>
          <w:sz w:val="24"/>
        </w:rPr>
        <w:t xml:space="preserve">v k. </w:t>
      </w:r>
      <w:proofErr w:type="spellStart"/>
      <w:r w:rsidRPr="00C44771">
        <w:rPr>
          <w:rFonts w:ascii="Times New Roman" w:hAnsi="Times New Roman" w:cs="Times New Roman"/>
          <w:sz w:val="24"/>
        </w:rPr>
        <w:t>ú.</w:t>
      </w:r>
      <w:proofErr w:type="spellEnd"/>
      <w:r w:rsidRPr="00C44771">
        <w:rPr>
          <w:rFonts w:ascii="Times New Roman" w:hAnsi="Times New Roman" w:cs="Times New Roman"/>
          <w:sz w:val="24"/>
        </w:rPr>
        <w:t xml:space="preserve"> Litovel </w:t>
      </w:r>
      <w:r w:rsidR="00E91AD0">
        <w:rPr>
          <w:rFonts w:ascii="Times New Roman" w:hAnsi="Times New Roman" w:cs="Times New Roman"/>
          <w:sz w:val="24"/>
        </w:rPr>
        <w:t xml:space="preserve">oba </w:t>
      </w:r>
      <w:r w:rsidRPr="00C44771">
        <w:rPr>
          <w:rFonts w:ascii="Times New Roman" w:hAnsi="Times New Roman" w:cs="Times New Roman"/>
          <w:sz w:val="24"/>
        </w:rPr>
        <w:t>zaps</w:t>
      </w:r>
      <w:r w:rsidR="00E91AD0">
        <w:rPr>
          <w:rFonts w:ascii="Times New Roman" w:hAnsi="Times New Roman" w:cs="Times New Roman"/>
          <w:sz w:val="24"/>
        </w:rPr>
        <w:t>a</w:t>
      </w:r>
      <w:r w:rsidRPr="00C44771">
        <w:rPr>
          <w:rFonts w:ascii="Times New Roman" w:hAnsi="Times New Roman" w:cs="Times New Roman"/>
          <w:sz w:val="24"/>
        </w:rPr>
        <w:t>n</w:t>
      </w:r>
      <w:r w:rsidR="00E91AD0">
        <w:rPr>
          <w:rFonts w:ascii="Times New Roman" w:hAnsi="Times New Roman" w:cs="Times New Roman"/>
          <w:sz w:val="24"/>
        </w:rPr>
        <w:t>é</w:t>
      </w:r>
      <w:r w:rsidRPr="00C44771">
        <w:rPr>
          <w:rFonts w:ascii="Times New Roman" w:hAnsi="Times New Roman" w:cs="Times New Roman"/>
          <w:sz w:val="24"/>
        </w:rPr>
        <w:t xml:space="preserve"> na listu vlastnickém č.</w:t>
      </w:r>
      <w:r w:rsidR="00E91AD0">
        <w:rPr>
          <w:rFonts w:ascii="Times New Roman" w:hAnsi="Times New Roman" w:cs="Times New Roman"/>
          <w:sz w:val="24"/>
        </w:rPr>
        <w:t xml:space="preserve"> 135</w:t>
      </w:r>
      <w:r w:rsidRPr="00C44771">
        <w:rPr>
          <w:rFonts w:ascii="Times New Roman" w:hAnsi="Times New Roman" w:cs="Times New Roman"/>
          <w:sz w:val="24"/>
        </w:rPr>
        <w:t xml:space="preserve"> u Katastrálního úřadu pro Olomoucký kraj, Katastrálního pracoviště Olomouc. </w:t>
      </w:r>
      <w:r>
        <w:rPr>
          <w:rFonts w:ascii="Times New Roman" w:hAnsi="Times New Roman" w:cs="Times New Roman"/>
          <w:sz w:val="24"/>
        </w:rPr>
        <w:t xml:space="preserve">Zemědělské družstvo </w:t>
      </w:r>
      <w:proofErr w:type="spellStart"/>
      <w:r>
        <w:rPr>
          <w:rFonts w:ascii="Times New Roman" w:hAnsi="Times New Roman" w:cs="Times New Roman"/>
          <w:sz w:val="24"/>
        </w:rPr>
        <w:t>Unčovice</w:t>
      </w:r>
      <w:proofErr w:type="spellEnd"/>
      <w:r w:rsidRPr="00C44771">
        <w:rPr>
          <w:rFonts w:ascii="Times New Roman" w:hAnsi="Times New Roman" w:cs="Times New Roman"/>
          <w:sz w:val="24"/>
        </w:rPr>
        <w:t xml:space="preserve"> prohlašuje, že je oprávněno uzavřít tuto smlouvu, protože vlastnictví této nemovitosti nepozbylo převodem na jinou osobu ani jiným způsobem, který by nebyl patrný ze zápisu v katastru nemovitostí.</w:t>
      </w:r>
    </w:p>
    <w:p w14:paraId="3D96FCF9" w14:textId="77777777" w:rsidR="00807E1D" w:rsidRDefault="00807E1D" w:rsidP="00807E1D">
      <w:pPr>
        <w:pStyle w:val="Bezmezer"/>
        <w:jc w:val="both"/>
        <w:rPr>
          <w:rFonts w:ascii="Times New Roman" w:hAnsi="Times New Roman" w:cs="Times New Roman"/>
          <w:sz w:val="24"/>
        </w:rPr>
      </w:pPr>
    </w:p>
    <w:p w14:paraId="6473A06A" w14:textId="77777777" w:rsidR="00394623" w:rsidRDefault="00394623" w:rsidP="00807E1D">
      <w:pPr>
        <w:pStyle w:val="Bezmezer"/>
        <w:jc w:val="both"/>
        <w:rPr>
          <w:rFonts w:ascii="Times New Roman" w:hAnsi="Times New Roman" w:cs="Times New Roman"/>
          <w:sz w:val="24"/>
        </w:rPr>
      </w:pPr>
    </w:p>
    <w:p w14:paraId="42DDF90B" w14:textId="77777777" w:rsidR="00807E1D" w:rsidRPr="00807E1D" w:rsidRDefault="00807E1D" w:rsidP="00807E1D">
      <w:pPr>
        <w:pStyle w:val="Bezmezer"/>
        <w:numPr>
          <w:ilvl w:val="0"/>
          <w:numId w:val="1"/>
        </w:numPr>
        <w:jc w:val="center"/>
        <w:rPr>
          <w:rFonts w:ascii="Times New Roman" w:hAnsi="Times New Roman" w:cs="Times New Roman"/>
          <w:b/>
          <w:sz w:val="24"/>
        </w:rPr>
      </w:pPr>
      <w:r w:rsidRPr="00807E1D">
        <w:rPr>
          <w:rFonts w:ascii="Times New Roman" w:hAnsi="Times New Roman" w:cs="Times New Roman"/>
          <w:b/>
          <w:sz w:val="24"/>
        </w:rPr>
        <w:t>Převod vlastnictví</w:t>
      </w:r>
    </w:p>
    <w:p w14:paraId="58A80279" w14:textId="77777777" w:rsidR="00807E1D" w:rsidRPr="00807E1D" w:rsidRDefault="00807E1D" w:rsidP="00807E1D">
      <w:pPr>
        <w:pStyle w:val="Bezmezer"/>
        <w:numPr>
          <w:ilvl w:val="1"/>
          <w:numId w:val="1"/>
        </w:numPr>
        <w:jc w:val="both"/>
        <w:rPr>
          <w:rFonts w:ascii="Times New Roman" w:hAnsi="Times New Roman" w:cs="Times New Roman"/>
          <w:sz w:val="24"/>
        </w:rPr>
      </w:pPr>
      <w:r>
        <w:rPr>
          <w:rFonts w:ascii="Times New Roman" w:hAnsi="Times New Roman" w:cs="Times New Roman"/>
          <w:sz w:val="24"/>
        </w:rPr>
        <w:t>Touto smlouvou p</w:t>
      </w:r>
      <w:r w:rsidRPr="00807E1D">
        <w:rPr>
          <w:rFonts w:ascii="Times New Roman" w:hAnsi="Times New Roman" w:cs="Times New Roman"/>
          <w:sz w:val="24"/>
        </w:rPr>
        <w:t xml:space="preserve">rvní směňující převádí do </w:t>
      </w:r>
      <w:r w:rsidR="00C44771">
        <w:rPr>
          <w:rFonts w:ascii="Times New Roman" w:hAnsi="Times New Roman" w:cs="Times New Roman"/>
          <w:sz w:val="24"/>
        </w:rPr>
        <w:t xml:space="preserve">výlučného </w:t>
      </w:r>
      <w:r w:rsidR="009545D9">
        <w:rPr>
          <w:rFonts w:ascii="Times New Roman" w:hAnsi="Times New Roman" w:cs="Times New Roman"/>
          <w:sz w:val="24"/>
        </w:rPr>
        <w:t>vlastnictví druh</w:t>
      </w:r>
      <w:r w:rsidR="00194BAE">
        <w:rPr>
          <w:rFonts w:ascii="Times New Roman" w:hAnsi="Times New Roman" w:cs="Times New Roman"/>
          <w:sz w:val="24"/>
        </w:rPr>
        <w:t>ého</w:t>
      </w:r>
      <w:r w:rsidR="009545D9">
        <w:rPr>
          <w:rFonts w:ascii="Times New Roman" w:hAnsi="Times New Roman" w:cs="Times New Roman"/>
          <w:sz w:val="24"/>
        </w:rPr>
        <w:t xml:space="preserve"> směňující</w:t>
      </w:r>
      <w:r w:rsidR="00194BAE">
        <w:rPr>
          <w:rFonts w:ascii="Times New Roman" w:hAnsi="Times New Roman" w:cs="Times New Roman"/>
          <w:sz w:val="24"/>
        </w:rPr>
        <w:t>ho</w:t>
      </w:r>
      <w:r w:rsidRPr="00807E1D">
        <w:rPr>
          <w:rFonts w:ascii="Times New Roman" w:hAnsi="Times New Roman" w:cs="Times New Roman"/>
          <w:sz w:val="24"/>
        </w:rPr>
        <w:t xml:space="preserve"> pozemek </w:t>
      </w:r>
      <w:proofErr w:type="spellStart"/>
      <w:r w:rsidRPr="00807E1D">
        <w:rPr>
          <w:rFonts w:ascii="Times New Roman" w:hAnsi="Times New Roman" w:cs="Times New Roman"/>
          <w:sz w:val="24"/>
        </w:rPr>
        <w:t>parc</w:t>
      </w:r>
      <w:proofErr w:type="spellEnd"/>
      <w:r w:rsidRPr="00807E1D">
        <w:rPr>
          <w:rFonts w:ascii="Times New Roman" w:hAnsi="Times New Roman" w:cs="Times New Roman"/>
          <w:sz w:val="24"/>
        </w:rPr>
        <w:t xml:space="preserve">. č. </w:t>
      </w:r>
      <w:r w:rsidR="00194BAE" w:rsidRPr="00194BAE">
        <w:rPr>
          <w:rFonts w:ascii="Times New Roman" w:hAnsi="Times New Roman" w:cs="Times New Roman"/>
          <w:sz w:val="24"/>
        </w:rPr>
        <w:t xml:space="preserve">210/23, </w:t>
      </w:r>
      <w:r w:rsidR="00620C5E">
        <w:rPr>
          <w:rFonts w:ascii="Times New Roman" w:hAnsi="Times New Roman" w:cs="Times New Roman"/>
          <w:sz w:val="24"/>
        </w:rPr>
        <w:t xml:space="preserve">orná půda </w:t>
      </w:r>
      <w:r w:rsidR="00194BAE" w:rsidRPr="00194BAE">
        <w:rPr>
          <w:rFonts w:ascii="Times New Roman" w:hAnsi="Times New Roman" w:cs="Times New Roman"/>
          <w:sz w:val="24"/>
        </w:rPr>
        <w:t xml:space="preserve">v k. </w:t>
      </w:r>
      <w:proofErr w:type="spellStart"/>
      <w:r w:rsidR="00194BAE" w:rsidRPr="00194BAE">
        <w:rPr>
          <w:rFonts w:ascii="Times New Roman" w:hAnsi="Times New Roman" w:cs="Times New Roman"/>
          <w:sz w:val="24"/>
        </w:rPr>
        <w:t>ú.</w:t>
      </w:r>
      <w:proofErr w:type="spellEnd"/>
      <w:r w:rsidR="00194BAE" w:rsidRPr="00194BAE">
        <w:rPr>
          <w:rFonts w:ascii="Times New Roman" w:hAnsi="Times New Roman" w:cs="Times New Roman"/>
          <w:sz w:val="24"/>
        </w:rPr>
        <w:t xml:space="preserve"> </w:t>
      </w:r>
      <w:proofErr w:type="spellStart"/>
      <w:r w:rsidR="00194BAE" w:rsidRPr="00194BAE">
        <w:rPr>
          <w:rFonts w:ascii="Times New Roman" w:hAnsi="Times New Roman" w:cs="Times New Roman"/>
          <w:sz w:val="24"/>
        </w:rPr>
        <w:t>Unčovice</w:t>
      </w:r>
      <w:proofErr w:type="spellEnd"/>
      <w:r w:rsidR="00194BAE" w:rsidRPr="00194BAE">
        <w:rPr>
          <w:rFonts w:ascii="Times New Roman" w:hAnsi="Times New Roman" w:cs="Times New Roman"/>
          <w:sz w:val="24"/>
        </w:rPr>
        <w:t>,</w:t>
      </w:r>
      <w:r w:rsidR="009545D9">
        <w:rPr>
          <w:rFonts w:ascii="Times New Roman" w:hAnsi="Times New Roman" w:cs="Times New Roman"/>
          <w:sz w:val="24"/>
        </w:rPr>
        <w:t xml:space="preserve"> specifikovaný</w:t>
      </w:r>
      <w:r w:rsidRPr="00807E1D">
        <w:rPr>
          <w:rFonts w:ascii="Times New Roman" w:hAnsi="Times New Roman" w:cs="Times New Roman"/>
          <w:sz w:val="24"/>
        </w:rPr>
        <w:t xml:space="preserve"> v čl. 2. odst. 2.</w:t>
      </w:r>
      <w:r w:rsidR="00194BAE">
        <w:rPr>
          <w:rFonts w:ascii="Times New Roman" w:hAnsi="Times New Roman" w:cs="Times New Roman"/>
          <w:sz w:val="24"/>
        </w:rPr>
        <w:t>1</w:t>
      </w:r>
      <w:r w:rsidRPr="00807E1D">
        <w:rPr>
          <w:rFonts w:ascii="Times New Roman" w:hAnsi="Times New Roman" w:cs="Times New Roman"/>
          <w:sz w:val="24"/>
        </w:rPr>
        <w:t>. směnné smlouvy</w:t>
      </w:r>
      <w:r w:rsidR="009545D9" w:rsidRPr="00807E1D">
        <w:rPr>
          <w:rFonts w:ascii="Times New Roman" w:hAnsi="Times New Roman" w:cs="Times New Roman"/>
          <w:sz w:val="24"/>
        </w:rPr>
        <w:t xml:space="preserve"> </w:t>
      </w:r>
      <w:r w:rsidR="009545D9">
        <w:rPr>
          <w:rFonts w:ascii="Times New Roman" w:hAnsi="Times New Roman" w:cs="Times New Roman"/>
          <w:sz w:val="24"/>
        </w:rPr>
        <w:t>a dru</w:t>
      </w:r>
      <w:r w:rsidR="00194BAE">
        <w:rPr>
          <w:rFonts w:ascii="Times New Roman" w:hAnsi="Times New Roman" w:cs="Times New Roman"/>
          <w:sz w:val="24"/>
        </w:rPr>
        <w:t>hý</w:t>
      </w:r>
      <w:r w:rsidRPr="00807E1D">
        <w:rPr>
          <w:rFonts w:ascii="Times New Roman" w:hAnsi="Times New Roman" w:cs="Times New Roman"/>
          <w:sz w:val="24"/>
        </w:rPr>
        <w:t xml:space="preserve"> směňující ho do svého </w:t>
      </w:r>
      <w:r w:rsidR="00194BAE">
        <w:rPr>
          <w:rFonts w:ascii="Times New Roman" w:hAnsi="Times New Roman" w:cs="Times New Roman"/>
          <w:sz w:val="24"/>
        </w:rPr>
        <w:t xml:space="preserve">výlučného </w:t>
      </w:r>
      <w:r w:rsidR="009545D9">
        <w:rPr>
          <w:rFonts w:ascii="Times New Roman" w:hAnsi="Times New Roman" w:cs="Times New Roman"/>
          <w:sz w:val="24"/>
        </w:rPr>
        <w:t>vlastnictví přijím</w:t>
      </w:r>
      <w:r w:rsidR="00194BAE">
        <w:rPr>
          <w:rFonts w:ascii="Times New Roman" w:hAnsi="Times New Roman" w:cs="Times New Roman"/>
          <w:sz w:val="24"/>
        </w:rPr>
        <w:t>á</w:t>
      </w:r>
      <w:r w:rsidRPr="00807E1D">
        <w:rPr>
          <w:rFonts w:ascii="Times New Roman" w:hAnsi="Times New Roman" w:cs="Times New Roman"/>
          <w:sz w:val="24"/>
        </w:rPr>
        <w:t>.</w:t>
      </w:r>
    </w:p>
    <w:p w14:paraId="4073AFE1" w14:textId="77777777" w:rsidR="00807E1D" w:rsidRPr="00807E1D" w:rsidRDefault="00807E1D" w:rsidP="00807E1D">
      <w:pPr>
        <w:jc w:val="both"/>
        <w:rPr>
          <w:rFonts w:eastAsia="Calibri"/>
          <w:sz w:val="24"/>
          <w:szCs w:val="22"/>
        </w:rPr>
      </w:pPr>
    </w:p>
    <w:p w14:paraId="312F0F00" w14:textId="77777777" w:rsidR="00394623" w:rsidRPr="009F4AAD" w:rsidRDefault="00807E1D" w:rsidP="009F4AAD">
      <w:pPr>
        <w:pStyle w:val="Bezmezer"/>
        <w:numPr>
          <w:ilvl w:val="1"/>
          <w:numId w:val="1"/>
        </w:numPr>
        <w:jc w:val="both"/>
        <w:rPr>
          <w:rFonts w:ascii="Times New Roman" w:hAnsi="Times New Roman" w:cs="Times New Roman"/>
          <w:sz w:val="24"/>
        </w:rPr>
      </w:pPr>
      <w:r>
        <w:rPr>
          <w:rFonts w:ascii="Times New Roman" w:hAnsi="Times New Roman" w:cs="Times New Roman"/>
          <w:sz w:val="24"/>
        </w:rPr>
        <w:lastRenderedPageBreak/>
        <w:t>Touto smlouvou d</w:t>
      </w:r>
      <w:r w:rsidR="009545D9">
        <w:rPr>
          <w:rFonts w:ascii="Times New Roman" w:hAnsi="Times New Roman" w:cs="Times New Roman"/>
          <w:sz w:val="24"/>
        </w:rPr>
        <w:t>ru</w:t>
      </w:r>
      <w:r w:rsidR="00194BAE">
        <w:rPr>
          <w:rFonts w:ascii="Times New Roman" w:hAnsi="Times New Roman" w:cs="Times New Roman"/>
          <w:sz w:val="24"/>
        </w:rPr>
        <w:t>hý</w:t>
      </w:r>
      <w:r w:rsidRPr="00807E1D">
        <w:rPr>
          <w:rFonts w:ascii="Times New Roman" w:hAnsi="Times New Roman" w:cs="Times New Roman"/>
          <w:sz w:val="24"/>
        </w:rPr>
        <w:t xml:space="preserve"> směňující př</w:t>
      </w:r>
      <w:r>
        <w:rPr>
          <w:rFonts w:ascii="Times New Roman" w:hAnsi="Times New Roman" w:cs="Times New Roman"/>
          <w:sz w:val="24"/>
        </w:rPr>
        <w:t>evádí do výlučného vlastnictví p</w:t>
      </w:r>
      <w:r w:rsidRPr="00807E1D">
        <w:rPr>
          <w:rFonts w:ascii="Times New Roman" w:hAnsi="Times New Roman" w:cs="Times New Roman"/>
          <w:sz w:val="24"/>
        </w:rPr>
        <w:t>rvního směňujícího</w:t>
      </w:r>
      <w:r w:rsidR="00194BAE">
        <w:rPr>
          <w:rFonts w:ascii="Times New Roman" w:hAnsi="Times New Roman" w:cs="Times New Roman"/>
          <w:sz w:val="24"/>
        </w:rPr>
        <w:t xml:space="preserve"> </w:t>
      </w:r>
      <w:r w:rsidRPr="00807E1D">
        <w:rPr>
          <w:rFonts w:ascii="Times New Roman" w:hAnsi="Times New Roman" w:cs="Times New Roman"/>
          <w:sz w:val="24"/>
        </w:rPr>
        <w:t>pozemk</w:t>
      </w:r>
      <w:r w:rsidR="00194BAE">
        <w:rPr>
          <w:rFonts w:ascii="Times New Roman" w:hAnsi="Times New Roman" w:cs="Times New Roman"/>
          <w:sz w:val="24"/>
        </w:rPr>
        <w:t>y</w:t>
      </w:r>
      <w:r w:rsidRPr="00807E1D">
        <w:rPr>
          <w:rFonts w:ascii="Times New Roman" w:hAnsi="Times New Roman" w:cs="Times New Roman"/>
          <w:sz w:val="24"/>
        </w:rPr>
        <w:t xml:space="preserve"> </w:t>
      </w:r>
      <w:proofErr w:type="spellStart"/>
      <w:r w:rsidR="00D122DE">
        <w:rPr>
          <w:rFonts w:ascii="Times New Roman" w:hAnsi="Times New Roman" w:cs="Times New Roman"/>
          <w:sz w:val="24"/>
        </w:rPr>
        <w:t>parc</w:t>
      </w:r>
      <w:proofErr w:type="spellEnd"/>
      <w:r w:rsidR="00D122DE">
        <w:rPr>
          <w:rFonts w:ascii="Times New Roman" w:hAnsi="Times New Roman" w:cs="Times New Roman"/>
          <w:sz w:val="24"/>
        </w:rPr>
        <w:t xml:space="preserve">. č. </w:t>
      </w:r>
      <w:r w:rsidR="00D122DE" w:rsidRPr="00C44771">
        <w:rPr>
          <w:rFonts w:ascii="Times New Roman" w:hAnsi="Times New Roman" w:cs="Times New Roman"/>
          <w:sz w:val="24"/>
        </w:rPr>
        <w:t>1280/81</w:t>
      </w:r>
      <w:r w:rsidR="00D122DE">
        <w:rPr>
          <w:rFonts w:ascii="Times New Roman" w:hAnsi="Times New Roman" w:cs="Times New Roman"/>
          <w:sz w:val="24"/>
        </w:rPr>
        <w:t>, orná půda</w:t>
      </w:r>
      <w:r w:rsidR="00D122DE">
        <w:rPr>
          <w:sz w:val="24"/>
        </w:rPr>
        <w:t xml:space="preserve">, </w:t>
      </w:r>
      <w:r w:rsidR="00D122DE" w:rsidRPr="00A91B48">
        <w:rPr>
          <w:rFonts w:ascii="Times New Roman" w:hAnsi="Times New Roman" w:cs="Times New Roman"/>
          <w:sz w:val="24"/>
        </w:rPr>
        <w:t>o celkové výměře 1</w:t>
      </w:r>
      <w:r w:rsidR="00D122DE">
        <w:rPr>
          <w:rFonts w:ascii="Times New Roman" w:hAnsi="Times New Roman" w:cs="Times New Roman"/>
          <w:sz w:val="24"/>
        </w:rPr>
        <w:t>1961</w:t>
      </w:r>
      <w:r w:rsidR="00D122DE" w:rsidRPr="00A91B48">
        <w:rPr>
          <w:rFonts w:ascii="Times New Roman" w:hAnsi="Times New Roman" w:cs="Times New Roman"/>
          <w:sz w:val="24"/>
        </w:rPr>
        <w:t xml:space="preserve"> m</w:t>
      </w:r>
      <w:r w:rsidR="00D122DE" w:rsidRPr="00A91B48">
        <w:rPr>
          <w:rFonts w:ascii="Times New Roman" w:hAnsi="Times New Roman" w:cs="Times New Roman"/>
          <w:sz w:val="24"/>
          <w:vertAlign w:val="superscript"/>
        </w:rPr>
        <w:t>2</w:t>
      </w:r>
      <w:r w:rsidR="00D122DE">
        <w:rPr>
          <w:sz w:val="24"/>
        </w:rPr>
        <w:t>,</w:t>
      </w:r>
      <w:r w:rsidR="00D122DE" w:rsidRPr="00212BE3">
        <w:rPr>
          <w:sz w:val="24"/>
        </w:rPr>
        <w:t xml:space="preserve"> </w:t>
      </w:r>
      <w:r w:rsidR="00D122DE" w:rsidRPr="00C44771">
        <w:rPr>
          <w:rFonts w:ascii="Times New Roman" w:hAnsi="Times New Roman" w:cs="Times New Roman"/>
          <w:sz w:val="24"/>
        </w:rPr>
        <w:t xml:space="preserve">a </w:t>
      </w:r>
      <w:proofErr w:type="spellStart"/>
      <w:r w:rsidR="00D122DE">
        <w:rPr>
          <w:rFonts w:ascii="Times New Roman" w:hAnsi="Times New Roman" w:cs="Times New Roman"/>
          <w:sz w:val="24"/>
        </w:rPr>
        <w:t>parc</w:t>
      </w:r>
      <w:proofErr w:type="spellEnd"/>
      <w:r w:rsidR="00D122DE">
        <w:rPr>
          <w:rFonts w:ascii="Times New Roman" w:hAnsi="Times New Roman" w:cs="Times New Roman"/>
          <w:sz w:val="24"/>
        </w:rPr>
        <w:t xml:space="preserve">. č. </w:t>
      </w:r>
      <w:r w:rsidR="00D122DE" w:rsidRPr="00C44771">
        <w:rPr>
          <w:rFonts w:ascii="Times New Roman" w:hAnsi="Times New Roman" w:cs="Times New Roman"/>
          <w:sz w:val="24"/>
        </w:rPr>
        <w:t>1280/82</w:t>
      </w:r>
      <w:r w:rsidR="00D122DE">
        <w:rPr>
          <w:rFonts w:ascii="Times New Roman" w:hAnsi="Times New Roman" w:cs="Times New Roman"/>
          <w:sz w:val="24"/>
        </w:rPr>
        <w:t xml:space="preserve"> orná půda</w:t>
      </w:r>
      <w:r w:rsidR="00D122DE">
        <w:rPr>
          <w:sz w:val="24"/>
        </w:rPr>
        <w:t>,</w:t>
      </w:r>
      <w:r w:rsidR="00D122DE" w:rsidRPr="00A91B48">
        <w:rPr>
          <w:rFonts w:ascii="Times New Roman" w:hAnsi="Times New Roman" w:cs="Times New Roman"/>
          <w:sz w:val="24"/>
        </w:rPr>
        <w:t xml:space="preserve"> o celkové výměře </w:t>
      </w:r>
      <w:r w:rsidR="00D122DE">
        <w:rPr>
          <w:rFonts w:ascii="Times New Roman" w:hAnsi="Times New Roman" w:cs="Times New Roman"/>
          <w:sz w:val="24"/>
        </w:rPr>
        <w:t>667</w:t>
      </w:r>
      <w:r w:rsidR="00D122DE" w:rsidRPr="00A91B48">
        <w:rPr>
          <w:rFonts w:ascii="Times New Roman" w:hAnsi="Times New Roman" w:cs="Times New Roman"/>
          <w:sz w:val="24"/>
        </w:rPr>
        <w:t xml:space="preserve"> m</w:t>
      </w:r>
      <w:r w:rsidR="00D122DE" w:rsidRPr="00A91B48">
        <w:rPr>
          <w:rFonts w:ascii="Times New Roman" w:hAnsi="Times New Roman" w:cs="Times New Roman"/>
          <w:sz w:val="24"/>
          <w:vertAlign w:val="superscript"/>
        </w:rPr>
        <w:t>2</w:t>
      </w:r>
      <w:r w:rsidR="00D122DE" w:rsidRPr="00A91B48">
        <w:rPr>
          <w:rFonts w:ascii="Times New Roman" w:hAnsi="Times New Roman" w:cs="Times New Roman"/>
          <w:sz w:val="24"/>
        </w:rPr>
        <w:t xml:space="preserve">, </w:t>
      </w:r>
      <w:r w:rsidR="00D122DE" w:rsidRPr="00C44771">
        <w:rPr>
          <w:rFonts w:ascii="Times New Roman" w:hAnsi="Times New Roman" w:cs="Times New Roman"/>
          <w:sz w:val="24"/>
        </w:rPr>
        <w:t xml:space="preserve">v k. </w:t>
      </w:r>
      <w:proofErr w:type="spellStart"/>
      <w:r w:rsidR="00D122DE" w:rsidRPr="00C44771">
        <w:rPr>
          <w:rFonts w:ascii="Times New Roman" w:hAnsi="Times New Roman" w:cs="Times New Roman"/>
          <w:sz w:val="24"/>
        </w:rPr>
        <w:t>ú.</w:t>
      </w:r>
      <w:proofErr w:type="spellEnd"/>
      <w:r w:rsidR="00D122DE" w:rsidRPr="00C44771">
        <w:rPr>
          <w:rFonts w:ascii="Times New Roman" w:hAnsi="Times New Roman" w:cs="Times New Roman"/>
          <w:sz w:val="24"/>
        </w:rPr>
        <w:t xml:space="preserve"> Litovel </w:t>
      </w:r>
      <w:r w:rsidRPr="00D122DE">
        <w:rPr>
          <w:rFonts w:ascii="Times New Roman" w:hAnsi="Times New Roman" w:cs="Times New Roman"/>
          <w:sz w:val="24"/>
        </w:rPr>
        <w:t>specifikovaný v čl. 2 odst. 2.</w:t>
      </w:r>
      <w:r w:rsidR="00194BAE" w:rsidRPr="00D122DE">
        <w:rPr>
          <w:rFonts w:ascii="Times New Roman" w:hAnsi="Times New Roman" w:cs="Times New Roman"/>
          <w:sz w:val="24"/>
        </w:rPr>
        <w:t>2</w:t>
      </w:r>
      <w:r w:rsidRPr="00D122DE">
        <w:rPr>
          <w:rFonts w:ascii="Times New Roman" w:hAnsi="Times New Roman" w:cs="Times New Roman"/>
          <w:sz w:val="24"/>
        </w:rPr>
        <w:t>. směnné smlouvy a první směňujíc</w:t>
      </w:r>
      <w:r w:rsidR="00194BAE" w:rsidRPr="00D122DE">
        <w:rPr>
          <w:rFonts w:ascii="Times New Roman" w:hAnsi="Times New Roman" w:cs="Times New Roman"/>
          <w:sz w:val="24"/>
        </w:rPr>
        <w:t>í</w:t>
      </w:r>
      <w:r w:rsidRPr="00D122DE">
        <w:rPr>
          <w:rFonts w:ascii="Times New Roman" w:hAnsi="Times New Roman" w:cs="Times New Roman"/>
          <w:sz w:val="24"/>
        </w:rPr>
        <w:t xml:space="preserve"> je do svého výlučného vlastnictví přijímá.</w:t>
      </w:r>
    </w:p>
    <w:p w14:paraId="755F38AE" w14:textId="77777777" w:rsidR="00C0427A" w:rsidRDefault="00C0427A" w:rsidP="00807E1D">
      <w:pPr>
        <w:pStyle w:val="Odstavecseseznamem"/>
        <w:rPr>
          <w:sz w:val="24"/>
        </w:rPr>
      </w:pPr>
    </w:p>
    <w:p w14:paraId="610E6890" w14:textId="77777777" w:rsidR="00807E1D" w:rsidRPr="0040248E" w:rsidRDefault="00807E1D" w:rsidP="0040248E">
      <w:pPr>
        <w:pStyle w:val="Bezmezer"/>
        <w:numPr>
          <w:ilvl w:val="0"/>
          <w:numId w:val="1"/>
        </w:numPr>
        <w:jc w:val="center"/>
        <w:rPr>
          <w:rFonts w:ascii="Times New Roman" w:hAnsi="Times New Roman" w:cs="Times New Roman"/>
          <w:b/>
          <w:sz w:val="24"/>
        </w:rPr>
      </w:pPr>
      <w:r w:rsidRPr="0040248E">
        <w:rPr>
          <w:rFonts w:ascii="Times New Roman" w:hAnsi="Times New Roman" w:cs="Times New Roman"/>
          <w:b/>
          <w:sz w:val="24"/>
        </w:rPr>
        <w:t>Doplatek rozdílu ceny</w:t>
      </w:r>
    </w:p>
    <w:p w14:paraId="00CE582C" w14:textId="77777777" w:rsidR="00D122DE" w:rsidRDefault="00D122DE" w:rsidP="00807E1D">
      <w:pPr>
        <w:pStyle w:val="Bezmezer"/>
        <w:numPr>
          <w:ilvl w:val="1"/>
          <w:numId w:val="1"/>
        </w:numPr>
        <w:jc w:val="both"/>
        <w:rPr>
          <w:rFonts w:ascii="Times New Roman" w:hAnsi="Times New Roman" w:cs="Times New Roman"/>
          <w:sz w:val="24"/>
        </w:rPr>
      </w:pPr>
      <w:r>
        <w:rPr>
          <w:rFonts w:ascii="Times New Roman" w:hAnsi="Times New Roman" w:cs="Times New Roman"/>
          <w:sz w:val="24"/>
        </w:rPr>
        <w:t xml:space="preserve">Obvyklá cena pozemku </w:t>
      </w:r>
      <w:proofErr w:type="spellStart"/>
      <w:r>
        <w:rPr>
          <w:rFonts w:ascii="Times New Roman" w:hAnsi="Times New Roman" w:cs="Times New Roman"/>
          <w:sz w:val="24"/>
        </w:rPr>
        <w:t>parc</w:t>
      </w:r>
      <w:proofErr w:type="spellEnd"/>
      <w:r>
        <w:rPr>
          <w:rFonts w:ascii="Times New Roman" w:hAnsi="Times New Roman" w:cs="Times New Roman"/>
          <w:sz w:val="24"/>
        </w:rPr>
        <w:t>. č. 210/23 z vlastnictví prvního směňujícího byla znalcem určena ve výši 701.000,- Kč.</w:t>
      </w:r>
    </w:p>
    <w:p w14:paraId="07194D21" w14:textId="77777777" w:rsidR="00D122DE" w:rsidRDefault="00D122DE" w:rsidP="00D122DE">
      <w:pPr>
        <w:pStyle w:val="Bezmezer"/>
        <w:numPr>
          <w:ilvl w:val="1"/>
          <w:numId w:val="1"/>
        </w:numPr>
        <w:jc w:val="both"/>
        <w:rPr>
          <w:rFonts w:ascii="Times New Roman" w:hAnsi="Times New Roman" w:cs="Times New Roman"/>
          <w:sz w:val="24"/>
        </w:rPr>
      </w:pPr>
      <w:r>
        <w:rPr>
          <w:rFonts w:ascii="Times New Roman" w:hAnsi="Times New Roman" w:cs="Times New Roman"/>
          <w:sz w:val="24"/>
        </w:rPr>
        <w:t xml:space="preserve"> Obvyklá cena pozemku </w:t>
      </w:r>
      <w:proofErr w:type="spellStart"/>
      <w:r>
        <w:rPr>
          <w:rFonts w:ascii="Times New Roman" w:hAnsi="Times New Roman" w:cs="Times New Roman"/>
          <w:sz w:val="24"/>
        </w:rPr>
        <w:t>parc</w:t>
      </w:r>
      <w:proofErr w:type="spellEnd"/>
      <w:r>
        <w:rPr>
          <w:rFonts w:ascii="Times New Roman" w:hAnsi="Times New Roman" w:cs="Times New Roman"/>
          <w:sz w:val="24"/>
        </w:rPr>
        <w:t>. č. 1280/81 a 1280/82 z vlastnictví druhého směňujícího byla znalcem určena ve výši 617.000,- Kč.</w:t>
      </w:r>
    </w:p>
    <w:p w14:paraId="70B0A6DB" w14:textId="77777777" w:rsidR="00492F87" w:rsidRDefault="00807E1D" w:rsidP="00492F87">
      <w:pPr>
        <w:pStyle w:val="Bezmezer"/>
        <w:numPr>
          <w:ilvl w:val="1"/>
          <w:numId w:val="1"/>
        </w:numPr>
        <w:jc w:val="both"/>
        <w:rPr>
          <w:rFonts w:ascii="Times New Roman" w:hAnsi="Times New Roman" w:cs="Times New Roman"/>
          <w:sz w:val="24"/>
        </w:rPr>
      </w:pPr>
      <w:r>
        <w:rPr>
          <w:rFonts w:ascii="Times New Roman" w:hAnsi="Times New Roman" w:cs="Times New Roman"/>
          <w:sz w:val="24"/>
        </w:rPr>
        <w:t xml:space="preserve">Vzhledem k rozdílné výměře převáděných pozemků se strany smlouvy dohodly na doplatku kupní ceny tak, aby bylo plnění obou stran ekvivalentní. V souvislosti s převodem pozemků specifikovaných v čl. 2 této smlouvy se druhý směňující zavazuje zaplatit prvnímu směňujícímu doplatek rozdílu cen v dohodnuté výši </w:t>
      </w:r>
      <w:r w:rsidR="00194BAE">
        <w:rPr>
          <w:rFonts w:ascii="Times New Roman" w:hAnsi="Times New Roman" w:cs="Times New Roman"/>
          <w:sz w:val="24"/>
        </w:rPr>
        <w:t>84.000</w:t>
      </w:r>
      <w:r w:rsidR="00C0427A">
        <w:rPr>
          <w:rFonts w:ascii="Times New Roman" w:hAnsi="Times New Roman" w:cs="Times New Roman"/>
          <w:sz w:val="24"/>
        </w:rPr>
        <w:t xml:space="preserve">,- Kč (slovy </w:t>
      </w:r>
      <w:r w:rsidR="00194BAE">
        <w:rPr>
          <w:rFonts w:ascii="Times New Roman" w:hAnsi="Times New Roman" w:cs="Times New Roman"/>
          <w:sz w:val="24"/>
        </w:rPr>
        <w:t xml:space="preserve">osmdesát </w:t>
      </w:r>
      <w:r w:rsidR="00C0427A">
        <w:rPr>
          <w:rFonts w:ascii="Times New Roman" w:hAnsi="Times New Roman" w:cs="Times New Roman"/>
          <w:sz w:val="24"/>
        </w:rPr>
        <w:t>čtyři tisíce korun českých).</w:t>
      </w:r>
    </w:p>
    <w:p w14:paraId="43FE09EB" w14:textId="77777777" w:rsidR="00C0427A" w:rsidRPr="00492F87" w:rsidRDefault="00194BAE" w:rsidP="00492F87">
      <w:pPr>
        <w:pStyle w:val="Bezmezer"/>
        <w:numPr>
          <w:ilvl w:val="1"/>
          <w:numId w:val="1"/>
        </w:numPr>
        <w:jc w:val="both"/>
        <w:rPr>
          <w:rFonts w:ascii="Times New Roman" w:hAnsi="Times New Roman" w:cs="Times New Roman"/>
          <w:sz w:val="24"/>
        </w:rPr>
      </w:pPr>
      <w:r w:rsidRPr="00492F87">
        <w:rPr>
          <w:rFonts w:ascii="Times New Roman" w:hAnsi="Times New Roman" w:cs="Times New Roman"/>
          <w:sz w:val="24"/>
        </w:rPr>
        <w:t>Druhý směňující</w:t>
      </w:r>
      <w:r w:rsidR="00C0427A" w:rsidRPr="00492F87">
        <w:rPr>
          <w:rFonts w:ascii="Times New Roman" w:hAnsi="Times New Roman" w:cs="Times New Roman"/>
          <w:sz w:val="24"/>
        </w:rPr>
        <w:t xml:space="preserve"> </w:t>
      </w:r>
      <w:r w:rsidRPr="00492F87">
        <w:rPr>
          <w:rFonts w:ascii="Times New Roman" w:hAnsi="Times New Roman" w:cs="Times New Roman"/>
          <w:sz w:val="24"/>
        </w:rPr>
        <w:t>výše uvedený sjednaný doplatek</w:t>
      </w:r>
      <w:r w:rsidR="00C0427A" w:rsidRPr="00492F87">
        <w:rPr>
          <w:rFonts w:ascii="Times New Roman" w:hAnsi="Times New Roman" w:cs="Times New Roman"/>
          <w:sz w:val="24"/>
        </w:rPr>
        <w:t xml:space="preserve"> cen</w:t>
      </w:r>
      <w:r w:rsidRPr="00492F87">
        <w:rPr>
          <w:rFonts w:ascii="Times New Roman" w:hAnsi="Times New Roman" w:cs="Times New Roman"/>
          <w:sz w:val="24"/>
        </w:rPr>
        <w:t>y</w:t>
      </w:r>
      <w:r w:rsidR="00C0427A" w:rsidRPr="00492F87">
        <w:rPr>
          <w:rFonts w:ascii="Times New Roman" w:hAnsi="Times New Roman" w:cs="Times New Roman"/>
          <w:sz w:val="24"/>
        </w:rPr>
        <w:t xml:space="preserve"> uhradí v plné výši na účet Města Litovel vedený u KB, a.s., číslo 19-3620811/0100 do čtrnácti dnů po podpisu této smlouvy. </w:t>
      </w:r>
    </w:p>
    <w:p w14:paraId="03CF6340" w14:textId="77777777" w:rsidR="00394623" w:rsidRDefault="00394623" w:rsidP="00C0427A">
      <w:pPr>
        <w:spacing w:before="120"/>
        <w:jc w:val="both"/>
        <w:rPr>
          <w:rFonts w:eastAsia="Calibri"/>
          <w:sz w:val="24"/>
          <w:szCs w:val="22"/>
        </w:rPr>
      </w:pPr>
    </w:p>
    <w:p w14:paraId="461F50C9" w14:textId="77777777" w:rsidR="00C0427A" w:rsidRPr="00C0427A" w:rsidRDefault="00C0427A" w:rsidP="00C0427A">
      <w:pPr>
        <w:numPr>
          <w:ilvl w:val="0"/>
          <w:numId w:val="1"/>
        </w:numPr>
        <w:spacing w:before="120"/>
        <w:jc w:val="center"/>
        <w:rPr>
          <w:rFonts w:eastAsia="Calibri"/>
          <w:b/>
          <w:sz w:val="24"/>
          <w:szCs w:val="22"/>
        </w:rPr>
      </w:pPr>
      <w:r w:rsidRPr="00C0427A">
        <w:rPr>
          <w:rFonts w:eastAsia="Calibri"/>
          <w:b/>
          <w:sz w:val="24"/>
          <w:szCs w:val="22"/>
        </w:rPr>
        <w:t>Práva a povinnosti smluvních stran</w:t>
      </w:r>
    </w:p>
    <w:p w14:paraId="3A6B1440" w14:textId="77777777" w:rsidR="00C0427A" w:rsidRPr="00C0427A" w:rsidRDefault="00C0427A" w:rsidP="00C0427A">
      <w:pPr>
        <w:pStyle w:val="Bezmezer"/>
        <w:numPr>
          <w:ilvl w:val="1"/>
          <w:numId w:val="1"/>
        </w:numPr>
        <w:jc w:val="both"/>
        <w:rPr>
          <w:rFonts w:ascii="Times New Roman" w:hAnsi="Times New Roman" w:cs="Times New Roman"/>
          <w:sz w:val="24"/>
        </w:rPr>
      </w:pPr>
      <w:r w:rsidRPr="00C0427A">
        <w:rPr>
          <w:rFonts w:ascii="Times New Roman" w:hAnsi="Times New Roman" w:cs="Times New Roman"/>
          <w:sz w:val="24"/>
        </w:rPr>
        <w:t xml:space="preserve">Smluvní strany vzájemně prohlašují, že na směňovaných pozemcích neváznou žádné dluhy, věcná břemena, zástavní práva ani žádná jiná práva a právní povinnosti, které by jakkoliv omezovaly vlastníky v dispozici s pozemky. </w:t>
      </w:r>
    </w:p>
    <w:p w14:paraId="38F49DF0" w14:textId="77777777" w:rsidR="00C0427A" w:rsidRPr="00C0427A" w:rsidRDefault="00C0427A" w:rsidP="00C0427A">
      <w:pPr>
        <w:pStyle w:val="Bezmezer"/>
        <w:numPr>
          <w:ilvl w:val="1"/>
          <w:numId w:val="1"/>
        </w:numPr>
        <w:jc w:val="both"/>
        <w:rPr>
          <w:rFonts w:ascii="Times New Roman" w:hAnsi="Times New Roman" w:cs="Times New Roman"/>
          <w:sz w:val="24"/>
        </w:rPr>
      </w:pPr>
      <w:r w:rsidRPr="00C0427A">
        <w:rPr>
          <w:rFonts w:ascii="Times New Roman" w:hAnsi="Times New Roman" w:cs="Times New Roman"/>
          <w:sz w:val="24"/>
        </w:rPr>
        <w:t xml:space="preserve">Smluvní strany prohlašují, že je jim stav převáděných pozemků znám, že si tyto pozemky řádně prohlédly a v takovém stavu je přejímají do svého vlastnictví. </w:t>
      </w:r>
    </w:p>
    <w:p w14:paraId="1B5BCCFE" w14:textId="77777777" w:rsidR="00C0427A" w:rsidRPr="00C0427A" w:rsidRDefault="00C0427A" w:rsidP="00C0427A">
      <w:pPr>
        <w:pStyle w:val="Bezmezer"/>
        <w:numPr>
          <w:ilvl w:val="1"/>
          <w:numId w:val="1"/>
        </w:numPr>
        <w:jc w:val="both"/>
        <w:rPr>
          <w:rFonts w:ascii="Times New Roman" w:hAnsi="Times New Roman" w:cs="Times New Roman"/>
          <w:sz w:val="24"/>
        </w:rPr>
      </w:pPr>
      <w:r w:rsidRPr="00C0427A">
        <w:rPr>
          <w:rFonts w:ascii="Times New Roman" w:hAnsi="Times New Roman" w:cs="Times New Roman"/>
          <w:sz w:val="24"/>
        </w:rPr>
        <w:t>Smluvní strany se zavazují si odevzdat pozemky v tom stavu, v jakém byly v okamžiku uzavření této smlouvy.</w:t>
      </w:r>
    </w:p>
    <w:p w14:paraId="2BD3E6B8" w14:textId="77777777" w:rsidR="00C0427A" w:rsidRPr="00FE6CDC" w:rsidRDefault="00C0427A" w:rsidP="00FE6CDC">
      <w:pPr>
        <w:pStyle w:val="Bezmezer"/>
        <w:numPr>
          <w:ilvl w:val="1"/>
          <w:numId w:val="1"/>
        </w:numPr>
        <w:jc w:val="both"/>
        <w:rPr>
          <w:rFonts w:ascii="Times New Roman" w:hAnsi="Times New Roman" w:cs="Times New Roman"/>
          <w:sz w:val="24"/>
        </w:rPr>
      </w:pPr>
      <w:r w:rsidRPr="00C0427A">
        <w:rPr>
          <w:rFonts w:ascii="Times New Roman" w:hAnsi="Times New Roman" w:cs="Times New Roman"/>
          <w:sz w:val="24"/>
        </w:rPr>
        <w:t>Smluvní strany prohlašují, že jsou si vědomy povinnosti daňového přiznání a způsobu vyměřování daně v souladu s platnými právními předpisy.</w:t>
      </w:r>
    </w:p>
    <w:p w14:paraId="7B46EE64" w14:textId="77777777" w:rsidR="00FE6CDC" w:rsidRPr="00FE6CDC" w:rsidRDefault="00FE6CDC" w:rsidP="00FE6CDC">
      <w:pPr>
        <w:pStyle w:val="Zkladntext"/>
        <w:numPr>
          <w:ilvl w:val="1"/>
          <w:numId w:val="1"/>
        </w:numPr>
        <w:spacing w:before="0"/>
        <w:rPr>
          <w:rFonts w:eastAsia="Calibri"/>
          <w:sz w:val="24"/>
        </w:rPr>
      </w:pPr>
      <w:r w:rsidRPr="00FE6CDC">
        <w:rPr>
          <w:rFonts w:eastAsia="Calibri"/>
          <w:sz w:val="24"/>
        </w:rPr>
        <w:t>Ke vkladu vlastnického práva dle této smlouvy do katastru nemovitostí vedeného Katastrálním úřadem pro Olomoucký kraj, Katastrálním pracovištěm Olomouc, bude smlouva předložena bez zbytečného prodlení po jejím podpisu a úhradě sjednané</w:t>
      </w:r>
      <w:r>
        <w:rPr>
          <w:rFonts w:eastAsia="Calibri"/>
          <w:sz w:val="24"/>
        </w:rPr>
        <w:t>ho</w:t>
      </w:r>
      <w:r w:rsidRPr="00FE6CDC">
        <w:rPr>
          <w:rFonts w:eastAsia="Calibri"/>
          <w:sz w:val="24"/>
        </w:rPr>
        <w:t xml:space="preserve"> </w:t>
      </w:r>
      <w:r>
        <w:rPr>
          <w:rFonts w:eastAsia="Calibri"/>
          <w:sz w:val="24"/>
        </w:rPr>
        <w:t>doplatku</w:t>
      </w:r>
      <w:r w:rsidRPr="00FE6CDC">
        <w:rPr>
          <w:rFonts w:eastAsia="Calibri"/>
          <w:sz w:val="24"/>
        </w:rPr>
        <w:t xml:space="preserve"> ceny.</w:t>
      </w:r>
    </w:p>
    <w:p w14:paraId="6B347274" w14:textId="77777777" w:rsidR="00FE6CDC" w:rsidRPr="00FE6CDC" w:rsidRDefault="00FE6CDC" w:rsidP="00FE6CDC">
      <w:pPr>
        <w:numPr>
          <w:ilvl w:val="1"/>
          <w:numId w:val="1"/>
        </w:numPr>
        <w:shd w:val="clear" w:color="auto" w:fill="FFFFFF"/>
        <w:tabs>
          <w:tab w:val="left" w:pos="360"/>
        </w:tabs>
        <w:autoSpaceDE/>
        <w:spacing w:line="280" w:lineRule="exact"/>
        <w:jc w:val="both"/>
        <w:rPr>
          <w:rFonts w:eastAsia="Calibri"/>
          <w:sz w:val="24"/>
          <w:szCs w:val="22"/>
        </w:rPr>
      </w:pPr>
      <w:r>
        <w:rPr>
          <w:rFonts w:eastAsia="Calibri"/>
          <w:sz w:val="24"/>
          <w:szCs w:val="22"/>
        </w:rPr>
        <w:t>Strany smlouvy nabudou vlastnické právo k předmětům</w:t>
      </w:r>
      <w:r w:rsidRPr="00FE6CDC">
        <w:rPr>
          <w:rFonts w:eastAsia="Calibri"/>
          <w:sz w:val="24"/>
          <w:szCs w:val="22"/>
        </w:rPr>
        <w:t xml:space="preserve"> </w:t>
      </w:r>
      <w:r>
        <w:rPr>
          <w:rFonts w:eastAsia="Calibri"/>
          <w:sz w:val="24"/>
          <w:szCs w:val="22"/>
        </w:rPr>
        <w:t>smlouvy vkladem těchto práv</w:t>
      </w:r>
      <w:r w:rsidRPr="00FE6CDC">
        <w:rPr>
          <w:rFonts w:eastAsia="Calibri"/>
          <w:sz w:val="24"/>
          <w:szCs w:val="22"/>
        </w:rPr>
        <w:t xml:space="preserve"> do katastru nemovitostí. </w:t>
      </w:r>
    </w:p>
    <w:p w14:paraId="5617BD5B" w14:textId="77777777" w:rsidR="00FE6CDC" w:rsidRPr="00FE6CDC" w:rsidRDefault="00FE6CDC" w:rsidP="00FE6CDC">
      <w:pPr>
        <w:numPr>
          <w:ilvl w:val="1"/>
          <w:numId w:val="1"/>
        </w:numPr>
        <w:shd w:val="clear" w:color="auto" w:fill="FFFFFF"/>
        <w:tabs>
          <w:tab w:val="left" w:pos="360"/>
        </w:tabs>
        <w:autoSpaceDE/>
        <w:spacing w:line="280" w:lineRule="exact"/>
        <w:jc w:val="both"/>
        <w:rPr>
          <w:rFonts w:eastAsia="Calibri"/>
          <w:sz w:val="24"/>
          <w:szCs w:val="22"/>
        </w:rPr>
      </w:pPr>
      <w:r w:rsidRPr="00FE6CDC">
        <w:rPr>
          <w:rFonts w:eastAsia="Calibri"/>
          <w:sz w:val="24"/>
          <w:szCs w:val="22"/>
        </w:rPr>
        <w:t>Smluvní strany se dohodly, že návrh na vklad dle této smlouvy do katastru nemovitostí (dále jen návrh na vklad) podá první směňující, vč. uhrazení správního poplatku za návrh na vklad.</w:t>
      </w:r>
    </w:p>
    <w:p w14:paraId="67C83794" w14:textId="77777777" w:rsidR="00FE6CDC" w:rsidRDefault="00FE6CDC" w:rsidP="00FE6CDC">
      <w:pPr>
        <w:numPr>
          <w:ilvl w:val="1"/>
          <w:numId w:val="1"/>
        </w:numPr>
        <w:jc w:val="both"/>
        <w:rPr>
          <w:rFonts w:eastAsia="Calibri"/>
          <w:sz w:val="24"/>
          <w:szCs w:val="22"/>
        </w:rPr>
      </w:pPr>
      <w:r w:rsidRPr="00FE6CDC">
        <w:rPr>
          <w:rFonts w:eastAsia="Calibri"/>
          <w:sz w:val="24"/>
          <w:szCs w:val="22"/>
        </w:rPr>
        <w:t>Právní účinky vkladu vznikají na základě pravomocného rozhodnutí o jeho povolení ke dni, kdy návrh na vklad bude doručen příslušnému katastrálnímu úřadu. Tímto dnem přejdou na účastníky smlouvy veškerá práva a povinnosti s vlastnictvím nemovitosti spojená včetně nebezpečí případné škody.</w:t>
      </w:r>
    </w:p>
    <w:p w14:paraId="07091BB6" w14:textId="77777777" w:rsidR="00492F87" w:rsidRDefault="00FE6CDC" w:rsidP="00492F87">
      <w:pPr>
        <w:numPr>
          <w:ilvl w:val="1"/>
          <w:numId w:val="1"/>
        </w:numPr>
        <w:jc w:val="both"/>
        <w:rPr>
          <w:sz w:val="24"/>
        </w:rPr>
      </w:pPr>
      <w:r w:rsidRPr="00FE6CDC">
        <w:rPr>
          <w:sz w:val="24"/>
        </w:rPr>
        <w:t>Smluvní strany této smlouvy se zavazují vzájemně si poskytnout veškerou nutnou součinnost vyžadovanou k provedení vkladu vlastnického práva podle této smlouvy do katastru nemovitostí.</w:t>
      </w:r>
      <w:r w:rsidR="0027514F">
        <w:rPr>
          <w:sz w:val="24"/>
        </w:rPr>
        <w:t xml:space="preserve"> </w:t>
      </w:r>
    </w:p>
    <w:p w14:paraId="0378BAA9" w14:textId="77777777" w:rsidR="00492F87" w:rsidRDefault="00FE6CDC" w:rsidP="00892DEE">
      <w:pPr>
        <w:numPr>
          <w:ilvl w:val="1"/>
          <w:numId w:val="1"/>
        </w:numPr>
        <w:ind w:hanging="508"/>
        <w:jc w:val="both"/>
        <w:rPr>
          <w:sz w:val="24"/>
        </w:rPr>
      </w:pPr>
      <w:r w:rsidRPr="00492F87">
        <w:rPr>
          <w:sz w:val="24"/>
        </w:rPr>
        <w:t xml:space="preserve">Strany vyvinou veškeré úsilí ke splnění účelu této smlouvy a zavazují se, pokud to bude nutné podle výzvy nebo rozhodnutí Katastrálního úřadu, doplnit nebo upravit návrh nebo uzavřít novou smlouvu, která naplní účel této smlouvy, a to do 7 dnů ode </w:t>
      </w:r>
      <w:r w:rsidRPr="00492F87">
        <w:rPr>
          <w:sz w:val="24"/>
        </w:rPr>
        <w:lastRenderedPageBreak/>
        <w:t>dne, kdy se o obsahu výzvy nebo rozhodnutí Katastrálního úřadu dozvěděly. Toto ustanovení se vztahuje přiměřeně na návrh na vklad do katastru nemovitostí a přílohy.</w:t>
      </w:r>
      <w:r w:rsidR="00492F87">
        <w:rPr>
          <w:sz w:val="24"/>
        </w:rPr>
        <w:t xml:space="preserve"> </w:t>
      </w:r>
    </w:p>
    <w:p w14:paraId="499D98F2" w14:textId="77777777" w:rsidR="00FE6CDC" w:rsidRPr="00492F87" w:rsidRDefault="00FE6CDC" w:rsidP="00892DEE">
      <w:pPr>
        <w:numPr>
          <w:ilvl w:val="1"/>
          <w:numId w:val="1"/>
        </w:numPr>
        <w:ind w:hanging="508"/>
        <w:jc w:val="both"/>
        <w:rPr>
          <w:sz w:val="24"/>
        </w:rPr>
      </w:pPr>
      <w:r w:rsidRPr="00492F87">
        <w:rPr>
          <w:sz w:val="24"/>
        </w:rPr>
        <w:t>Do doby provedení vkladu vlastnictví podle této smlouvy jsou obě strany svými projevy vůle vázány a zavazují se bez souhlasu druhé strany nepřevést předmětnou nemovitost na třetí osobu, ani jí jakkoliv nezatížit nebo nesjednat práva k ní pro třetí osobu.</w:t>
      </w:r>
    </w:p>
    <w:p w14:paraId="3E01548E" w14:textId="77777777" w:rsidR="00E63301" w:rsidRDefault="00E63301" w:rsidP="00E63301">
      <w:pPr>
        <w:ind w:left="360"/>
        <w:jc w:val="both"/>
        <w:rPr>
          <w:sz w:val="24"/>
        </w:rPr>
      </w:pPr>
    </w:p>
    <w:p w14:paraId="5415A0DA" w14:textId="77777777" w:rsidR="00E63301" w:rsidRPr="00E63301" w:rsidRDefault="00E63301" w:rsidP="009F4AAD">
      <w:pPr>
        <w:jc w:val="both"/>
        <w:rPr>
          <w:rFonts w:eastAsia="Calibri"/>
          <w:sz w:val="24"/>
          <w:szCs w:val="22"/>
        </w:rPr>
      </w:pPr>
    </w:p>
    <w:p w14:paraId="5CC8C028" w14:textId="77777777" w:rsidR="00E63301" w:rsidRPr="00E63301" w:rsidRDefault="00E63301" w:rsidP="00E63301">
      <w:pPr>
        <w:numPr>
          <w:ilvl w:val="0"/>
          <w:numId w:val="1"/>
        </w:numPr>
        <w:jc w:val="center"/>
        <w:rPr>
          <w:rFonts w:eastAsia="Calibri"/>
          <w:b/>
          <w:sz w:val="24"/>
          <w:szCs w:val="22"/>
        </w:rPr>
      </w:pPr>
      <w:r w:rsidRPr="00E63301">
        <w:rPr>
          <w:b/>
          <w:sz w:val="24"/>
        </w:rPr>
        <w:t>Závěrečná ujednání</w:t>
      </w:r>
    </w:p>
    <w:p w14:paraId="1C80AD21" w14:textId="77777777" w:rsidR="00E63301" w:rsidRDefault="00E63301" w:rsidP="00E63301">
      <w:pPr>
        <w:pStyle w:val="Standard"/>
        <w:numPr>
          <w:ilvl w:val="1"/>
          <w:numId w:val="1"/>
        </w:numPr>
        <w:spacing w:before="120"/>
        <w:jc w:val="both"/>
        <w:rPr>
          <w:kern w:val="0"/>
          <w:sz w:val="24"/>
        </w:rPr>
      </w:pPr>
      <w:r w:rsidRPr="00E63301">
        <w:rPr>
          <w:sz w:val="24"/>
        </w:rPr>
        <w:t>Případná neplatnost nebo neúplnost některého ustanovení této smlouvy nezpůsobuje neúčinnost ostatních ujednání této smlouvy, které budou vykládány ve smyslu, který smluvní strany uzavřením smlouvy sledovaly.</w:t>
      </w:r>
      <w:r w:rsidRPr="00E63301">
        <w:rPr>
          <w:kern w:val="0"/>
          <w:sz w:val="24"/>
        </w:rPr>
        <w:t xml:space="preserve"> </w:t>
      </w:r>
    </w:p>
    <w:p w14:paraId="0F7E825D" w14:textId="77777777" w:rsidR="001770C0" w:rsidRDefault="00E63301" w:rsidP="001770C0">
      <w:pPr>
        <w:pStyle w:val="Standard"/>
        <w:numPr>
          <w:ilvl w:val="1"/>
          <w:numId w:val="1"/>
        </w:numPr>
        <w:jc w:val="both"/>
        <w:rPr>
          <w:sz w:val="24"/>
        </w:rPr>
      </w:pPr>
      <w:r w:rsidRPr="001770C0">
        <w:rPr>
          <w:kern w:val="0"/>
          <w:sz w:val="24"/>
        </w:rPr>
        <w:t>Tato smlouva</w:t>
      </w:r>
      <w:r w:rsidR="001770C0" w:rsidRPr="001770C0">
        <w:rPr>
          <w:sz w:val="24"/>
        </w:rPr>
        <w:t xml:space="preserve"> nabývá platnosti podpisem obou smluvních stran, účinnosti jejím uveřejněním v registru smluv dle zák. č. 340/2015 Sb. o zvláštních podmínkách účinnosti některých smluv, uveřejňování těchto smluv a o registru smluv (zákon o registru smluv) uveřejněn</w:t>
      </w:r>
      <w:r w:rsidR="00BC212B">
        <w:rPr>
          <w:sz w:val="24"/>
        </w:rPr>
        <w:t>í</w:t>
      </w:r>
      <w:r w:rsidR="001770C0" w:rsidRPr="001770C0">
        <w:rPr>
          <w:sz w:val="24"/>
        </w:rPr>
        <w:t xml:space="preserve"> v Informačním systému centrálního registru smluv </w:t>
      </w:r>
      <w:r w:rsidR="00BC212B">
        <w:rPr>
          <w:sz w:val="24"/>
        </w:rPr>
        <w:t>zajistí první směňující</w:t>
      </w:r>
      <w:r w:rsidR="001770C0" w:rsidRPr="001770C0">
        <w:rPr>
          <w:sz w:val="24"/>
        </w:rPr>
        <w:t>.</w:t>
      </w:r>
      <w:r w:rsidR="001770C0">
        <w:rPr>
          <w:sz w:val="24"/>
        </w:rPr>
        <w:t xml:space="preserve"> </w:t>
      </w:r>
    </w:p>
    <w:p w14:paraId="035BE62E" w14:textId="77777777" w:rsidR="001770C0" w:rsidRDefault="00394623" w:rsidP="001770C0">
      <w:pPr>
        <w:pStyle w:val="Standard"/>
        <w:numPr>
          <w:ilvl w:val="1"/>
          <w:numId w:val="1"/>
        </w:numPr>
        <w:jc w:val="both"/>
        <w:rPr>
          <w:sz w:val="24"/>
        </w:rPr>
      </w:pPr>
      <w:r w:rsidRPr="001770C0">
        <w:rPr>
          <w:kern w:val="0"/>
          <w:sz w:val="24"/>
        </w:rPr>
        <w:t>Tato smlouva je vyhotovena ve třech (3) vyhotoveních, z nichž jedno (1) s úředně ověřenými podpisy bude použito pro účely vkladového řízení a po jednom (1) obdrží každá ze smluvních stran. Všechna vyhotovení mají platnost originálu.</w:t>
      </w:r>
    </w:p>
    <w:p w14:paraId="779A359E" w14:textId="77777777" w:rsidR="001770C0" w:rsidRPr="001770C0" w:rsidRDefault="00E63301" w:rsidP="001770C0">
      <w:pPr>
        <w:pStyle w:val="Standard"/>
        <w:numPr>
          <w:ilvl w:val="1"/>
          <w:numId w:val="1"/>
        </w:numPr>
        <w:jc w:val="both"/>
        <w:rPr>
          <w:sz w:val="24"/>
        </w:rPr>
      </w:pPr>
      <w:r w:rsidRPr="001770C0">
        <w:rPr>
          <w:kern w:val="0"/>
          <w:sz w:val="24"/>
        </w:rPr>
        <w:t>Tato smlouva byla schválena usnesením Zastupitelst</w:t>
      </w:r>
      <w:r w:rsidR="00394623" w:rsidRPr="001770C0">
        <w:rPr>
          <w:kern w:val="0"/>
          <w:sz w:val="24"/>
        </w:rPr>
        <w:t>va města Litovel</w:t>
      </w:r>
      <w:r w:rsidRPr="001770C0">
        <w:rPr>
          <w:kern w:val="0"/>
          <w:sz w:val="24"/>
        </w:rPr>
        <w:t xml:space="preserve"> č. </w:t>
      </w:r>
      <w:r w:rsidR="00492F87" w:rsidRPr="001770C0">
        <w:rPr>
          <w:kern w:val="0"/>
          <w:sz w:val="24"/>
        </w:rPr>
        <w:t>ZM/</w:t>
      </w:r>
      <w:r w:rsidR="0045012C">
        <w:rPr>
          <w:kern w:val="0"/>
          <w:sz w:val="24"/>
        </w:rPr>
        <w:t>6/17</w:t>
      </w:r>
      <w:r w:rsidR="00492F87" w:rsidRPr="001770C0">
        <w:rPr>
          <w:kern w:val="0"/>
          <w:sz w:val="24"/>
        </w:rPr>
        <w:t>/2025</w:t>
      </w:r>
      <w:r w:rsidRPr="001770C0">
        <w:rPr>
          <w:kern w:val="0"/>
          <w:sz w:val="24"/>
        </w:rPr>
        <w:t xml:space="preserve"> ze dne </w:t>
      </w:r>
      <w:r w:rsidR="0045012C">
        <w:rPr>
          <w:kern w:val="0"/>
          <w:sz w:val="24"/>
        </w:rPr>
        <w:t>13</w:t>
      </w:r>
      <w:r w:rsidR="0027514F" w:rsidRPr="001770C0">
        <w:rPr>
          <w:kern w:val="0"/>
          <w:sz w:val="24"/>
        </w:rPr>
        <w:t xml:space="preserve">. </w:t>
      </w:r>
      <w:r w:rsidR="00492F87" w:rsidRPr="001770C0">
        <w:rPr>
          <w:kern w:val="0"/>
          <w:sz w:val="24"/>
        </w:rPr>
        <w:t>2</w:t>
      </w:r>
      <w:r w:rsidR="0027514F" w:rsidRPr="001770C0">
        <w:rPr>
          <w:kern w:val="0"/>
          <w:sz w:val="24"/>
        </w:rPr>
        <w:t>. 20</w:t>
      </w:r>
      <w:r w:rsidR="00492F87" w:rsidRPr="001770C0">
        <w:rPr>
          <w:kern w:val="0"/>
          <w:sz w:val="24"/>
        </w:rPr>
        <w:t>25</w:t>
      </w:r>
      <w:r w:rsidR="001770C0">
        <w:rPr>
          <w:kern w:val="0"/>
          <w:sz w:val="24"/>
        </w:rPr>
        <w:t>.</w:t>
      </w:r>
    </w:p>
    <w:p w14:paraId="7207F677" w14:textId="77777777" w:rsidR="001770C0" w:rsidRDefault="00E63301" w:rsidP="001770C0">
      <w:pPr>
        <w:pStyle w:val="Standard"/>
        <w:numPr>
          <w:ilvl w:val="1"/>
          <w:numId w:val="1"/>
        </w:numPr>
        <w:jc w:val="both"/>
        <w:rPr>
          <w:sz w:val="24"/>
        </w:rPr>
      </w:pPr>
      <w:r w:rsidRPr="001770C0">
        <w:rPr>
          <w:sz w:val="24"/>
        </w:rPr>
        <w:t>Vzájemná práva a povinnosti účastníků v této smlouvě výslovně neupravená se řídí příslušnými právními předpisy, zejména z. č. 89/2012 Sb. občanským zákoníkem, ve znění pozdějších předpisů.</w:t>
      </w:r>
    </w:p>
    <w:p w14:paraId="36872E0A" w14:textId="77777777" w:rsidR="00A32209" w:rsidRDefault="00E63301" w:rsidP="001770C0">
      <w:pPr>
        <w:pStyle w:val="Standard"/>
        <w:numPr>
          <w:ilvl w:val="1"/>
          <w:numId w:val="1"/>
        </w:numPr>
        <w:jc w:val="both"/>
        <w:rPr>
          <w:sz w:val="24"/>
        </w:rPr>
      </w:pPr>
      <w:r w:rsidRPr="001770C0">
        <w:rPr>
          <w:sz w:val="24"/>
        </w:rPr>
        <w:t>Smluvní strany podpisem této smlouvy vyjadřují souhlas s jejím obsahem a na důkaz toho k ní připojují své podpisy.</w:t>
      </w:r>
    </w:p>
    <w:p w14:paraId="7AFE0461" w14:textId="77777777" w:rsidR="009F4AAD" w:rsidRPr="009F4AAD" w:rsidRDefault="009F4AAD" w:rsidP="009F4AAD">
      <w:pPr>
        <w:pStyle w:val="Standard"/>
        <w:jc w:val="both"/>
        <w:rPr>
          <w:sz w:val="24"/>
          <w:szCs w:val="24"/>
        </w:rPr>
      </w:pPr>
    </w:p>
    <w:p w14:paraId="7DFAF9C4" w14:textId="77777777" w:rsidR="00A32209" w:rsidRDefault="00A32209" w:rsidP="00A32209">
      <w:pPr>
        <w:pStyle w:val="Bezmezer"/>
        <w:jc w:val="both"/>
        <w:rPr>
          <w:rFonts w:ascii="Times New Roman" w:eastAsia="Times New Roman" w:hAnsi="Times New Roman" w:cs="Times New Roman"/>
          <w:sz w:val="24"/>
          <w:szCs w:val="20"/>
        </w:rPr>
      </w:pPr>
    </w:p>
    <w:p w14:paraId="204CD036" w14:textId="77777777" w:rsidR="00A32209" w:rsidRDefault="00A32209" w:rsidP="00A32209">
      <w:pPr>
        <w:pStyle w:val="Bezmeze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 Litovli dne …………..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V Litovli dne …………..</w:t>
      </w:r>
    </w:p>
    <w:p w14:paraId="3DDC72C5" w14:textId="77777777" w:rsidR="00A32209" w:rsidRDefault="00A32209" w:rsidP="00A32209">
      <w:pPr>
        <w:pStyle w:val="Bezmezer"/>
        <w:jc w:val="both"/>
        <w:rPr>
          <w:rFonts w:ascii="Times New Roman" w:eastAsia="Times New Roman" w:hAnsi="Times New Roman" w:cs="Times New Roman"/>
          <w:sz w:val="24"/>
          <w:szCs w:val="20"/>
        </w:rPr>
      </w:pPr>
    </w:p>
    <w:p w14:paraId="4D2BD086" w14:textId="77777777" w:rsidR="00A32209" w:rsidRDefault="00A32209" w:rsidP="00A32209">
      <w:pPr>
        <w:pStyle w:val="Bezmezer"/>
        <w:jc w:val="both"/>
        <w:rPr>
          <w:rFonts w:ascii="Times New Roman" w:eastAsia="Times New Roman" w:hAnsi="Times New Roman" w:cs="Times New Roman"/>
          <w:sz w:val="24"/>
          <w:szCs w:val="20"/>
        </w:rPr>
      </w:pPr>
    </w:p>
    <w:p w14:paraId="24EB802B" w14:textId="77777777" w:rsidR="00A32209" w:rsidRPr="00E63301" w:rsidRDefault="00A32209" w:rsidP="00A32209">
      <w:pPr>
        <w:pStyle w:val="Bezmeze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___________________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___________________</w:t>
      </w:r>
    </w:p>
    <w:p w14:paraId="79A0C324" w14:textId="77777777" w:rsidR="00A32209" w:rsidRDefault="00A32209" w:rsidP="00A32209">
      <w:pPr>
        <w:pStyle w:val="Bezmeze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Viktor Kohout</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217E95">
        <w:rPr>
          <w:rFonts w:ascii="Times New Roman" w:eastAsia="Times New Roman" w:hAnsi="Times New Roman" w:cs="Times New Roman"/>
          <w:sz w:val="24"/>
          <w:szCs w:val="20"/>
        </w:rPr>
        <w:t xml:space="preserve">Ing. Milada </w:t>
      </w:r>
      <w:r w:rsidR="00146CA4">
        <w:rPr>
          <w:rFonts w:ascii="Times New Roman" w:eastAsia="Times New Roman" w:hAnsi="Times New Roman" w:cs="Times New Roman"/>
          <w:sz w:val="24"/>
          <w:szCs w:val="20"/>
        </w:rPr>
        <w:t xml:space="preserve">Rašková </w:t>
      </w:r>
      <w:r w:rsidR="00217E95">
        <w:rPr>
          <w:rFonts w:ascii="Times New Roman" w:eastAsia="Times New Roman" w:hAnsi="Times New Roman" w:cs="Times New Roman"/>
          <w:sz w:val="24"/>
          <w:szCs w:val="20"/>
        </w:rPr>
        <w:t>Měsícová</w:t>
      </w:r>
    </w:p>
    <w:p w14:paraId="276B2DE5" w14:textId="77777777" w:rsidR="00A32209" w:rsidRDefault="00A32209" w:rsidP="00217E95">
      <w:pPr>
        <w:pStyle w:val="Bezmeze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starosta města Litovel</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217E95">
        <w:rPr>
          <w:rFonts w:ascii="Times New Roman" w:eastAsia="Times New Roman" w:hAnsi="Times New Roman" w:cs="Times New Roman"/>
          <w:sz w:val="24"/>
          <w:szCs w:val="20"/>
        </w:rPr>
        <w:t>předsedkyně představenstva</w:t>
      </w:r>
    </w:p>
    <w:p w14:paraId="55CC80BC" w14:textId="77777777" w:rsidR="008E2867" w:rsidRDefault="008E2867" w:rsidP="00217E95">
      <w:pPr>
        <w:pStyle w:val="Bezmeze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Zemědělského družstva </w:t>
      </w:r>
      <w:proofErr w:type="spellStart"/>
      <w:r>
        <w:rPr>
          <w:rFonts w:ascii="Times New Roman" w:eastAsia="Times New Roman" w:hAnsi="Times New Roman" w:cs="Times New Roman"/>
          <w:sz w:val="24"/>
          <w:szCs w:val="20"/>
        </w:rPr>
        <w:t>Unčovice</w:t>
      </w:r>
      <w:proofErr w:type="spellEnd"/>
      <w:r>
        <w:rPr>
          <w:rFonts w:ascii="Times New Roman" w:eastAsia="Times New Roman" w:hAnsi="Times New Roman" w:cs="Times New Roman"/>
          <w:sz w:val="24"/>
          <w:szCs w:val="20"/>
        </w:rPr>
        <w:t xml:space="preserve"> </w:t>
      </w:r>
    </w:p>
    <w:p w14:paraId="21737E45" w14:textId="77777777" w:rsidR="00217E95" w:rsidRDefault="00217E95" w:rsidP="00217E95">
      <w:pPr>
        <w:pStyle w:val="Bezmezer"/>
        <w:jc w:val="both"/>
        <w:rPr>
          <w:rFonts w:ascii="Times New Roman" w:eastAsia="Times New Roman" w:hAnsi="Times New Roman" w:cs="Times New Roman"/>
          <w:sz w:val="24"/>
          <w:szCs w:val="20"/>
        </w:rPr>
      </w:pPr>
    </w:p>
    <w:p w14:paraId="66BFEBF7" w14:textId="77777777" w:rsidR="00217E95" w:rsidRDefault="00217E95" w:rsidP="00217E95">
      <w:pPr>
        <w:pStyle w:val="Bezmezer"/>
        <w:jc w:val="both"/>
        <w:rPr>
          <w:rFonts w:ascii="Times New Roman" w:eastAsia="Times New Roman" w:hAnsi="Times New Roman" w:cs="Times New Roman"/>
          <w:sz w:val="24"/>
          <w:szCs w:val="20"/>
        </w:rPr>
      </w:pPr>
    </w:p>
    <w:p w14:paraId="6BCC46D5" w14:textId="77777777" w:rsidR="00217E95" w:rsidRDefault="00217E95" w:rsidP="00217E95">
      <w:pPr>
        <w:pStyle w:val="Bezmezer"/>
        <w:jc w:val="both"/>
        <w:rPr>
          <w:rFonts w:ascii="Times New Roman" w:eastAsia="Times New Roman" w:hAnsi="Times New Roman" w:cs="Times New Roman"/>
          <w:sz w:val="24"/>
          <w:szCs w:val="20"/>
        </w:rPr>
      </w:pPr>
    </w:p>
    <w:p w14:paraId="16C64CFF" w14:textId="77777777" w:rsidR="00217E95" w:rsidRDefault="00217E95" w:rsidP="00217E95">
      <w:pPr>
        <w:pStyle w:val="Bezmezer"/>
        <w:jc w:val="both"/>
        <w:rPr>
          <w:rFonts w:ascii="Times New Roman" w:eastAsia="Times New Roman" w:hAnsi="Times New Roman" w:cs="Times New Roman"/>
          <w:sz w:val="24"/>
          <w:szCs w:val="20"/>
        </w:rPr>
      </w:pPr>
    </w:p>
    <w:p w14:paraId="5084909A" w14:textId="77777777" w:rsidR="00217E95" w:rsidRDefault="00217E95" w:rsidP="00217E95">
      <w:pPr>
        <w:pStyle w:val="Bezmezer"/>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w:t>
      </w:r>
    </w:p>
    <w:p w14:paraId="08AC461B" w14:textId="77777777" w:rsidR="00217E95" w:rsidRPr="00A83EEB" w:rsidRDefault="00217E95" w:rsidP="00217E95">
      <w:pPr>
        <w:pStyle w:val="Bezmeze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B716FB" w:rsidRPr="00A83EEB">
        <w:rPr>
          <w:rFonts w:ascii="Times New Roman" w:eastAsia="Times New Roman" w:hAnsi="Times New Roman" w:cs="Times New Roman"/>
          <w:sz w:val="24"/>
          <w:szCs w:val="20"/>
        </w:rPr>
        <w:t>Iveta Vaňková</w:t>
      </w:r>
      <w:r w:rsidRPr="00A83EEB">
        <w:rPr>
          <w:rFonts w:ascii="Times New Roman" w:eastAsia="Times New Roman" w:hAnsi="Times New Roman" w:cs="Times New Roman"/>
          <w:sz w:val="24"/>
          <w:szCs w:val="20"/>
        </w:rPr>
        <w:t xml:space="preserve">    </w:t>
      </w:r>
    </w:p>
    <w:p w14:paraId="540A2B56" w14:textId="77777777" w:rsidR="008E2867" w:rsidRPr="00A83EEB" w:rsidRDefault="00217E95" w:rsidP="00217E95">
      <w:pPr>
        <w:pStyle w:val="Bezmezer"/>
        <w:jc w:val="center"/>
        <w:rPr>
          <w:rFonts w:ascii="Times New Roman" w:eastAsia="Times New Roman" w:hAnsi="Times New Roman" w:cs="Times New Roman"/>
          <w:sz w:val="24"/>
          <w:szCs w:val="20"/>
        </w:rPr>
      </w:pPr>
      <w:r w:rsidRPr="00A83EEB">
        <w:rPr>
          <w:rFonts w:ascii="Times New Roman" w:eastAsia="Times New Roman" w:hAnsi="Times New Roman" w:cs="Times New Roman"/>
          <w:sz w:val="24"/>
          <w:szCs w:val="20"/>
        </w:rPr>
        <w:t xml:space="preserve">                                                                      </w:t>
      </w:r>
      <w:r w:rsidR="00B716FB" w:rsidRPr="00A83EEB">
        <w:rPr>
          <w:rFonts w:ascii="Times New Roman" w:eastAsia="Times New Roman" w:hAnsi="Times New Roman" w:cs="Times New Roman"/>
          <w:sz w:val="24"/>
          <w:szCs w:val="20"/>
        </w:rPr>
        <w:t>člen</w:t>
      </w:r>
      <w:r w:rsidRPr="00A83EEB">
        <w:rPr>
          <w:rFonts w:ascii="Times New Roman" w:eastAsia="Times New Roman" w:hAnsi="Times New Roman" w:cs="Times New Roman"/>
          <w:sz w:val="24"/>
          <w:szCs w:val="20"/>
        </w:rPr>
        <w:t xml:space="preserve"> představenstva   </w:t>
      </w:r>
    </w:p>
    <w:p w14:paraId="252D5E8E" w14:textId="77777777" w:rsidR="00217E95" w:rsidRPr="00E63301" w:rsidRDefault="008E2867" w:rsidP="00217E95">
      <w:pPr>
        <w:pStyle w:val="Bezmezer"/>
        <w:jc w:val="center"/>
        <w:rPr>
          <w:rFonts w:ascii="Times New Roman" w:eastAsia="Times New Roman" w:hAnsi="Times New Roman" w:cs="Times New Roman"/>
          <w:sz w:val="24"/>
          <w:szCs w:val="20"/>
        </w:rPr>
      </w:pPr>
      <w:r w:rsidRPr="00A83EEB">
        <w:rPr>
          <w:rFonts w:ascii="Times New Roman" w:eastAsia="Times New Roman" w:hAnsi="Times New Roman" w:cs="Times New Roman"/>
          <w:sz w:val="24"/>
          <w:szCs w:val="20"/>
        </w:rPr>
        <w:t xml:space="preserve">                                                                                              Zemědělského družstva </w:t>
      </w:r>
      <w:proofErr w:type="spellStart"/>
      <w:r w:rsidRPr="00A83EEB">
        <w:rPr>
          <w:rFonts w:ascii="Times New Roman" w:eastAsia="Times New Roman" w:hAnsi="Times New Roman" w:cs="Times New Roman"/>
          <w:sz w:val="24"/>
          <w:szCs w:val="20"/>
        </w:rPr>
        <w:t>Unčovice</w:t>
      </w:r>
      <w:proofErr w:type="spellEnd"/>
      <w:r>
        <w:rPr>
          <w:rFonts w:ascii="Times New Roman" w:eastAsia="Times New Roman" w:hAnsi="Times New Roman" w:cs="Times New Roman"/>
          <w:sz w:val="24"/>
          <w:szCs w:val="20"/>
        </w:rPr>
        <w:t xml:space="preserve"> </w:t>
      </w:r>
      <w:r w:rsidR="00217E95">
        <w:rPr>
          <w:rFonts w:ascii="Times New Roman" w:eastAsia="Times New Roman" w:hAnsi="Times New Roman" w:cs="Times New Roman"/>
          <w:sz w:val="24"/>
          <w:szCs w:val="20"/>
        </w:rPr>
        <w:t xml:space="preserve">                          </w:t>
      </w:r>
    </w:p>
    <w:sectPr w:rsidR="00217E95" w:rsidRPr="00E63301" w:rsidSect="00AA6C8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35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9C3A1C"/>
    <w:multiLevelType w:val="hybridMultilevel"/>
    <w:tmpl w:val="DD8E2F18"/>
    <w:lvl w:ilvl="0" w:tplc="3D0ED42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A4E6906"/>
    <w:multiLevelType w:val="multilevel"/>
    <w:tmpl w:val="16065F78"/>
    <w:lvl w:ilvl="0">
      <w:start w:val="1"/>
      <w:numFmt w:val="decimal"/>
      <w:lvlText w:val="%1."/>
      <w:lvlJc w:val="left"/>
      <w:pPr>
        <w:tabs>
          <w:tab w:val="num" w:pos="705"/>
        </w:tabs>
        <w:ind w:left="705" w:hanging="705"/>
      </w:pPr>
    </w:lvl>
    <w:lvl w:ilvl="1">
      <w:start w:val="1"/>
      <w:numFmt w:val="decimal"/>
      <w:pStyle w:val="Odstavec"/>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5B650B76"/>
    <w:multiLevelType w:val="hybridMultilevel"/>
    <w:tmpl w:val="A1165A4E"/>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4" w15:restartNumberingAfterBreak="0">
    <w:nsid w:val="64E97A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2746278">
    <w:abstractNumId w:val="4"/>
  </w:num>
  <w:num w:numId="2" w16cid:durableId="203178871">
    <w:abstractNumId w:val="0"/>
  </w:num>
  <w:num w:numId="3" w16cid:durableId="1646737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542436">
    <w:abstractNumId w:val="3"/>
  </w:num>
  <w:num w:numId="5" w16cid:durableId="119434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E3"/>
    <w:rsid w:val="00037B31"/>
    <w:rsid w:val="0008691A"/>
    <w:rsid w:val="000F1128"/>
    <w:rsid w:val="00146CA4"/>
    <w:rsid w:val="001770C0"/>
    <w:rsid w:val="00194BAE"/>
    <w:rsid w:val="001B5970"/>
    <w:rsid w:val="00212BE3"/>
    <w:rsid w:val="00217E95"/>
    <w:rsid w:val="0027514F"/>
    <w:rsid w:val="003506C8"/>
    <w:rsid w:val="00394623"/>
    <w:rsid w:val="003B2DF7"/>
    <w:rsid w:val="0040248E"/>
    <w:rsid w:val="0045012C"/>
    <w:rsid w:val="004559C3"/>
    <w:rsid w:val="00492F87"/>
    <w:rsid w:val="00523DED"/>
    <w:rsid w:val="00620C5E"/>
    <w:rsid w:val="00690309"/>
    <w:rsid w:val="00784949"/>
    <w:rsid w:val="007E59B4"/>
    <w:rsid w:val="00807E1D"/>
    <w:rsid w:val="00882B1A"/>
    <w:rsid w:val="00892DEE"/>
    <w:rsid w:val="008B3076"/>
    <w:rsid w:val="008C45CF"/>
    <w:rsid w:val="008E2867"/>
    <w:rsid w:val="009545D9"/>
    <w:rsid w:val="009B2EEE"/>
    <w:rsid w:val="009F4AAD"/>
    <w:rsid w:val="00A32209"/>
    <w:rsid w:val="00A83EEB"/>
    <w:rsid w:val="00A91B48"/>
    <w:rsid w:val="00AA6C8C"/>
    <w:rsid w:val="00B716FB"/>
    <w:rsid w:val="00B810EE"/>
    <w:rsid w:val="00BC212B"/>
    <w:rsid w:val="00C0427A"/>
    <w:rsid w:val="00C44771"/>
    <w:rsid w:val="00CD39ED"/>
    <w:rsid w:val="00CD3B79"/>
    <w:rsid w:val="00D122DE"/>
    <w:rsid w:val="00DF1275"/>
    <w:rsid w:val="00DF3B14"/>
    <w:rsid w:val="00E63301"/>
    <w:rsid w:val="00E91AD0"/>
    <w:rsid w:val="00EA1945"/>
    <w:rsid w:val="00F76C4B"/>
    <w:rsid w:val="00FE6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44B206"/>
  <w15:chartTrackingRefBased/>
  <w15:docId w15:val="{0772862E-049B-4C3D-B9C0-D4A02AF2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2BE3"/>
    <w:pPr>
      <w:autoSpaceDE w:val="0"/>
      <w:autoSpaceDN w:val="0"/>
    </w:pPr>
    <w:rPr>
      <w:rFonts w:ascii="Times New Roman" w:eastAsia="Times New Roman" w:hAnsi="Times New Roman" w:cs="Times New Roman"/>
      <w:lang w:eastAsia="en-US"/>
    </w:rPr>
  </w:style>
  <w:style w:type="paragraph" w:styleId="Nadpis1">
    <w:name w:val="heading 1"/>
    <w:basedOn w:val="Normln"/>
    <w:next w:val="Normln"/>
    <w:link w:val="Nadpis1Char"/>
    <w:uiPriority w:val="99"/>
    <w:qFormat/>
    <w:rsid w:val="00807E1D"/>
    <w:pPr>
      <w:keepNext/>
      <w:spacing w:before="120"/>
      <w:jc w:val="center"/>
      <w:outlineLvl w:val="0"/>
    </w:pPr>
    <w:rPr>
      <w:b/>
      <w:bCs/>
      <w:sz w:val="32"/>
      <w:szCs w:val="32"/>
      <w:u w:val="single"/>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12BE3"/>
    <w:rPr>
      <w:sz w:val="22"/>
      <w:szCs w:val="22"/>
      <w:lang w:eastAsia="en-US"/>
    </w:rPr>
  </w:style>
  <w:style w:type="paragraph" w:styleId="Odstavecseseznamem">
    <w:name w:val="List Paragraph"/>
    <w:basedOn w:val="Normln"/>
    <w:uiPriority w:val="34"/>
    <w:qFormat/>
    <w:rsid w:val="00212BE3"/>
    <w:pPr>
      <w:ind w:left="720"/>
      <w:contextualSpacing/>
    </w:pPr>
  </w:style>
  <w:style w:type="character" w:customStyle="1" w:styleId="Nadpis1Char">
    <w:name w:val="Nadpis 1 Char"/>
    <w:link w:val="Nadpis1"/>
    <w:uiPriority w:val="99"/>
    <w:rsid w:val="00807E1D"/>
    <w:rPr>
      <w:rFonts w:ascii="Times New Roman" w:eastAsia="Times New Roman" w:hAnsi="Times New Roman" w:cs="Times New Roman"/>
      <w:b/>
      <w:bCs/>
      <w:sz w:val="32"/>
      <w:szCs w:val="32"/>
      <w:u w:val="single"/>
      <w:lang w:eastAsia="en-US"/>
    </w:rPr>
  </w:style>
  <w:style w:type="paragraph" w:customStyle="1" w:styleId="Odstavec">
    <w:name w:val="Odstavec"/>
    <w:basedOn w:val="Normln"/>
    <w:link w:val="OdstavecChar"/>
    <w:uiPriority w:val="99"/>
    <w:qFormat/>
    <w:rsid w:val="00807E1D"/>
    <w:pPr>
      <w:numPr>
        <w:ilvl w:val="1"/>
        <w:numId w:val="3"/>
      </w:numPr>
      <w:autoSpaceDE/>
      <w:autoSpaceDN/>
      <w:spacing w:before="240" w:after="120"/>
      <w:jc w:val="both"/>
    </w:pPr>
    <w:rPr>
      <w:rFonts w:ascii="Calibri" w:eastAsia="Calibri" w:hAnsi="Calibri"/>
      <w:color w:val="000000"/>
      <w:sz w:val="22"/>
      <w:szCs w:val="22"/>
      <w:lang w:val="x-none"/>
    </w:rPr>
  </w:style>
  <w:style w:type="paragraph" w:styleId="Zkladntext">
    <w:name w:val="Body Text"/>
    <w:basedOn w:val="Normln"/>
    <w:link w:val="ZkladntextChar"/>
    <w:uiPriority w:val="99"/>
    <w:semiHidden/>
    <w:unhideWhenUsed/>
    <w:rsid w:val="00FE6CDC"/>
    <w:pPr>
      <w:spacing w:before="120"/>
      <w:jc w:val="both"/>
    </w:pPr>
    <w:rPr>
      <w:sz w:val="22"/>
      <w:szCs w:val="22"/>
      <w:lang w:val="x-none"/>
    </w:rPr>
  </w:style>
  <w:style w:type="character" w:customStyle="1" w:styleId="ZkladntextChar">
    <w:name w:val="Základní text Char"/>
    <w:link w:val="Zkladntext"/>
    <w:uiPriority w:val="99"/>
    <w:semiHidden/>
    <w:rsid w:val="00FE6CDC"/>
    <w:rPr>
      <w:rFonts w:ascii="Times New Roman" w:eastAsia="Times New Roman" w:hAnsi="Times New Roman" w:cs="Times New Roman"/>
      <w:sz w:val="22"/>
      <w:szCs w:val="22"/>
      <w:lang w:eastAsia="en-US"/>
    </w:rPr>
  </w:style>
  <w:style w:type="character" w:customStyle="1" w:styleId="OdstavecChar">
    <w:name w:val="Odstavec Char"/>
    <w:link w:val="Odstavec"/>
    <w:uiPriority w:val="99"/>
    <w:locked/>
    <w:rsid w:val="00FE6CDC"/>
    <w:rPr>
      <w:rFonts w:ascii="Calibri" w:hAnsi="Calibri" w:cs="Times New Roman"/>
      <w:color w:val="000000"/>
      <w:sz w:val="22"/>
      <w:szCs w:val="22"/>
      <w:lang w:eastAsia="en-US"/>
    </w:rPr>
  </w:style>
  <w:style w:type="paragraph" w:customStyle="1" w:styleId="Standard">
    <w:name w:val="Standard"/>
    <w:rsid w:val="00E63301"/>
    <w:pPr>
      <w:suppressAutoHyphens/>
      <w:autoSpaceDN w:val="0"/>
    </w:pPr>
    <w:rPr>
      <w:rFonts w:ascii="Times New Roman" w:eastAsia="Times New Roman" w:hAnsi="Times New Roman" w:cs="Times New Roman"/>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261577">
      <w:bodyDiv w:val="1"/>
      <w:marLeft w:val="0"/>
      <w:marRight w:val="0"/>
      <w:marTop w:val="0"/>
      <w:marBottom w:val="0"/>
      <w:divBdr>
        <w:top w:val="none" w:sz="0" w:space="0" w:color="auto"/>
        <w:left w:val="none" w:sz="0" w:space="0" w:color="auto"/>
        <w:bottom w:val="none" w:sz="0" w:space="0" w:color="auto"/>
        <w:right w:val="none" w:sz="0" w:space="0" w:color="auto"/>
      </w:divBdr>
    </w:div>
    <w:div w:id="15926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6191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cp:lastModifiedBy>Bednářová Dita</cp:lastModifiedBy>
  <cp:revision>2</cp:revision>
  <dcterms:created xsi:type="dcterms:W3CDTF">2025-03-27T13:43:00Z</dcterms:created>
  <dcterms:modified xsi:type="dcterms:W3CDTF">2025-03-27T13:43:00Z</dcterms:modified>
</cp:coreProperties>
</file>