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CZ48586285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1459499</wp:posOffset>
            </wp:positionH>
            <wp:positionV relativeFrom="line">
              <wp:posOffset>-4591</wp:posOffset>
            </wp:positionV>
            <wp:extent cx="1053838" cy="12698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3838" cy="126981"/>
                    </a:xfrm>
                    <a:custGeom>
                      <a:rect l="l" t="t" r="r" b="b"/>
                      <a:pathLst>
                        <a:path w="1053838" h="126981">
                          <a:moveTo>
                            <a:pt x="0" y="126981"/>
                          </a:moveTo>
                          <a:lnTo>
                            <a:pt x="1053838" y="126981"/>
                          </a:lnTo>
                          <a:lnTo>
                            <a:pt x="10538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698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5" w:after="0" w:line="254" w:lineRule="exact"/>
        <w:ind w:left="0" w:right="215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B. Braun Medical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Divi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VITUN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ARKU 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148 00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26.02.2025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01NPSAFPT1  nephro SAFE retrofitting kit Pt100/Fil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1900972</wp:posOffset>
            </wp:positionH>
            <wp:positionV relativeFrom="line">
              <wp:posOffset>76200</wp:posOffset>
            </wp:positionV>
            <wp:extent cx="737803" cy="99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7803" cy="99097"/>
                    </a:xfrm>
                    <a:custGeom>
                      <a:rect l="l" t="t" r="r" b="b"/>
                      <a:pathLst>
                        <a:path w="737803" h="99097">
                          <a:moveTo>
                            <a:pt x="0" y="99097"/>
                          </a:moveTo>
                          <a:lnTo>
                            <a:pt x="737803" y="99097"/>
                          </a:lnTo>
                          <a:lnTo>
                            <a:pt x="7378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90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0" w:firstLine="0"/>
        <w:jc w:val="right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CZ6315302  Identifikace poruchy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ístroje BA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592044" cy="944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2044" cy="94450"/>
                    </a:xfrm>
                    <a:custGeom>
                      <a:rect l="l" t="t" r="r" b="b"/>
                      <a:pathLst>
                        <a:path w="592044" h="94450">
                          <a:moveTo>
                            <a:pt x="0" y="94450"/>
                          </a:moveTo>
                          <a:lnTo>
                            <a:pt x="592044" y="94450"/>
                          </a:lnTo>
                          <a:lnTo>
                            <a:pt x="5920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947" w:firstLine="0"/>
        <w:jc w:val="right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CZ6315512  Oprava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ístroje BA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592044" cy="94449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2044" cy="94449"/>
                    </a:xfrm>
                    <a:custGeom>
                      <a:rect l="l" t="t" r="r" b="b"/>
                      <a:pathLst>
                        <a:path w="592044" h="94449">
                          <a:moveTo>
                            <a:pt x="0" y="94449"/>
                          </a:moveTo>
                          <a:lnTo>
                            <a:pt x="592044" y="94449"/>
                          </a:lnTo>
                          <a:lnTo>
                            <a:pt x="5920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355" w:firstLine="0"/>
        <w:jc w:val="right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99998010  Cestovní náklady 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cesta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1961387</wp:posOffset>
            </wp:positionH>
            <wp:positionV relativeFrom="line">
              <wp:posOffset>76200</wp:posOffset>
            </wp:positionV>
            <wp:extent cx="513250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3250" cy="94450"/>
                    </a:xfrm>
                    <a:custGeom>
                      <a:rect l="l" t="t" r="r" b="b"/>
                      <a:pathLst>
                        <a:path w="513250" h="94450">
                          <a:moveTo>
                            <a:pt x="0" y="94450"/>
                          </a:moveTo>
                          <a:lnTo>
                            <a:pt x="513250" y="94450"/>
                          </a:lnTo>
                          <a:lnTo>
                            <a:pt x="5132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117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CZ6315530  Kontrola po oprav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ístroje BA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592044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2044" cy="94450"/>
                    </a:xfrm>
                    <a:custGeom>
                      <a:rect l="l" t="t" r="r" b="b"/>
                      <a:pathLst>
                        <a:path w="592044" h="94450">
                          <a:moveTo>
                            <a:pt x="0" y="94450"/>
                          </a:moveTo>
                          <a:lnTo>
                            <a:pt x="592044" y="94450"/>
                          </a:lnTo>
                          <a:lnTo>
                            <a:pt x="5920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676" w:firstLine="0"/>
        <w:jc w:val="right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CZ5315107  Dezinfekce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ístroje BA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592044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2044" cy="94450"/>
                    </a:xfrm>
                    <a:custGeom>
                      <a:rect l="l" t="t" r="r" b="b"/>
                      <a:pathLst>
                        <a:path w="592044" h="94450">
                          <a:moveTo>
                            <a:pt x="0" y="94450"/>
                          </a:moveTo>
                          <a:lnTo>
                            <a:pt x="592044" y="94450"/>
                          </a:lnTo>
                          <a:lnTo>
                            <a:pt x="5920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13" w:firstLine="0"/>
        <w:jc w:val="right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0NPSA01  Control board NephroSafe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76200</wp:posOffset>
            </wp:positionV>
            <wp:extent cx="688056" cy="944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8056" cy="94450"/>
                    </a:xfrm>
                    <a:custGeom>
                      <a:rect l="l" t="t" r="r" b="b"/>
                      <a:pathLst>
                        <a:path w="688056" h="94450">
                          <a:moveTo>
                            <a:pt x="0" y="94450"/>
                          </a:moveTo>
                          <a:lnTo>
                            <a:pt x="688056" y="94450"/>
                          </a:lnTo>
                          <a:lnTo>
                            <a:pt x="6880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 </w:t>
      </w:r>
      <w:r>
        <w:drawing>
          <wp:anchor simplePos="0" relativeHeight="25165848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195227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213515</wp:posOffset>
            </wp:positionV>
            <wp:extent cx="6934199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190147</wp:posOffset>
            </wp:positionV>
            <wp:extent cx="43688" cy="206755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68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68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37461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57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37206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57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37588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121" w:space="3270"/>
            <w:col w:w="992" w:space="0"/>
          </w:cols>
          <w:docGrid w:linePitch="360"/>
        </w:sectPr>
        <w:spacing w:before="0" w:after="0" w:line="148" w:lineRule="exact"/>
        <w:ind w:left="157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132235</wp:posOffset>
            </wp:positionV>
            <wp:extent cx="43688" cy="167131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NEPHROSAFE, SN: 07NEPSAF0149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Cenová nabídka kalkulace opravy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2025_N_00812_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ACMARCZ,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-6448</wp:posOffset>
            </wp:positionV>
            <wp:extent cx="45720" cy="314964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-6448</wp:posOffset>
            </wp:positionV>
            <wp:extent cx="51307" cy="31496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SIS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 WO-01514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181 423,05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-19275</wp:posOffset>
            </wp:positionV>
            <wp:extent cx="43688" cy="787399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4093</wp:posOffset>
            </wp:positionV>
            <wp:extent cx="6954011" cy="18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-19275</wp:posOffset>
            </wp:positionV>
            <wp:extent cx="43688" cy="787399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55245</wp:posOffset>
                  </wp:positionV>
                  <wp:extent cx="1590578" cy="438349"/>
                  <wp:effectExtent l="0" t="0" r="0" b="0"/>
                  <wp:wrapNone/>
                  <wp:docPr id="210" name="Freeform 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0578" cy="438349"/>
                          </a:xfrm>
                          <a:custGeom>
                            <a:rect l="l" t="t" r="r" b="b"/>
                            <a:pathLst>
                              <a:path w="1590578" h="438349">
                                <a:moveTo>
                                  <a:pt x="0" y="438349"/>
                                </a:moveTo>
                                <a:lnTo>
                                  <a:pt x="1590578" y="438349"/>
                                </a:lnTo>
                                <a:lnTo>
                                  <a:pt x="159057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834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142365</wp:posOffset>
            </wp:positionV>
            <wp:extent cx="3273043" cy="31496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6" Type="http://schemas.openxmlformats.org/officeDocument/2006/relationships/image" Target="media/image146.png"/><Relationship Id="rId153" Type="http://schemas.openxmlformats.org/officeDocument/2006/relationships/image" Target="media/image153.png"/><Relationship Id="rId160" Type="http://schemas.openxmlformats.org/officeDocument/2006/relationships/image" Target="media/image160.png"/><Relationship Id="rId167" Type="http://schemas.openxmlformats.org/officeDocument/2006/relationships/image" Target="media/image167.png"/><Relationship Id="rId174" Type="http://schemas.openxmlformats.org/officeDocument/2006/relationships/image" Target="media/image174.png"/><Relationship Id="rId178" Type="http://schemas.openxmlformats.org/officeDocument/2006/relationships/image" Target="media/image178.png"/><Relationship Id="rId181" Type="http://schemas.openxmlformats.org/officeDocument/2006/relationships/image" Target="media/image181.png"/><Relationship Id="rId184" Type="http://schemas.openxmlformats.org/officeDocument/2006/relationships/image" Target="media/image184.png"/><Relationship Id="rId187" Type="http://schemas.openxmlformats.org/officeDocument/2006/relationships/image" Target="media/image187.png"/><Relationship Id="rId190" Type="http://schemas.openxmlformats.org/officeDocument/2006/relationships/image" Target="media/image190.png"/><Relationship Id="rId193" Type="http://schemas.openxmlformats.org/officeDocument/2006/relationships/image" Target="media/image193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9" Type="http://schemas.openxmlformats.org/officeDocument/2006/relationships/image" Target="media/image209.png"/><Relationship Id="rId211" Type="http://schemas.openxmlformats.org/officeDocument/2006/relationships/image" Target="media/image211.png"/><Relationship Id="rId21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2025-03-25T15:46:00Z</dcterms:created>
  <dcterms:modified xsi:type="dcterms:W3CDTF">2025-03-25T15:46:00Z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