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D925B" w14:textId="04F59C1C" w:rsidR="003A4F46" w:rsidRPr="00B90F14" w:rsidRDefault="00176093" w:rsidP="004619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right"/>
        <w:rPr>
          <w:rFonts w:eastAsia="ヒラギノ角ゴ Pro W3" w:cstheme="minorHAnsi"/>
          <w:bCs/>
          <w:color w:val="000000"/>
          <w:kern w:val="32"/>
          <w:lang w:eastAsia="cs-CZ"/>
        </w:rPr>
      </w:pPr>
      <w:bookmarkStart w:id="0" w:name="_Hlk191022325"/>
      <w:r w:rsidRPr="00B90F14">
        <w:rPr>
          <w:rFonts w:eastAsia="ヒラギノ角ゴ Pro W3" w:cstheme="minorHAnsi"/>
          <w:bCs/>
          <w:color w:val="000000"/>
          <w:kern w:val="32"/>
          <w:lang w:eastAsia="cs-CZ"/>
        </w:rPr>
        <w:tab/>
      </w:r>
      <w:r w:rsidR="003A4F46" w:rsidRPr="00E62A9D">
        <w:rPr>
          <w:rFonts w:eastAsia="ヒラギノ角ゴ Pro W3" w:cstheme="minorHAnsi"/>
          <w:bCs/>
          <w:color w:val="000000"/>
          <w:kern w:val="32"/>
          <w:lang w:eastAsia="cs-CZ"/>
        </w:rPr>
        <w:t>č.j.:</w:t>
      </w:r>
      <w:r w:rsidR="0001540D" w:rsidRPr="00E62A9D">
        <w:rPr>
          <w:rFonts w:eastAsia="ヒラギノ角ゴ Pro W3" w:cstheme="minorHAnsi"/>
          <w:bCs/>
          <w:color w:val="000000"/>
          <w:kern w:val="32"/>
          <w:lang w:eastAsia="cs-CZ"/>
        </w:rPr>
        <w:t xml:space="preserve"> MSMT-</w:t>
      </w:r>
      <w:r w:rsidR="00BA1B5F" w:rsidRPr="00E62A9D">
        <w:rPr>
          <w:rFonts w:eastAsia="ヒラギノ角ゴ Pro W3" w:cstheme="minorHAnsi"/>
          <w:bCs/>
          <w:color w:val="000000"/>
          <w:kern w:val="32"/>
          <w:lang w:eastAsia="cs-CZ"/>
        </w:rPr>
        <w:t>3780/</w:t>
      </w:r>
      <w:r w:rsidR="00413B35" w:rsidRPr="00E62A9D">
        <w:rPr>
          <w:rFonts w:eastAsia="ヒラギノ角ゴ Pro W3" w:cstheme="minorHAnsi"/>
          <w:bCs/>
          <w:color w:val="000000"/>
          <w:kern w:val="32"/>
          <w:lang w:eastAsia="cs-CZ"/>
        </w:rPr>
        <w:t>2025-</w:t>
      </w:r>
      <w:r w:rsidR="007D2006">
        <w:rPr>
          <w:rFonts w:eastAsia="ヒラギノ角ゴ Pro W3" w:cstheme="minorHAnsi"/>
          <w:bCs/>
          <w:color w:val="000000"/>
          <w:kern w:val="32"/>
          <w:lang w:eastAsia="cs-CZ"/>
        </w:rPr>
        <w:t>2</w:t>
      </w:r>
    </w:p>
    <w:p w14:paraId="6EFFAEA2" w14:textId="77777777" w:rsidR="003A4F46" w:rsidRPr="00B90F14" w:rsidRDefault="003A4F46" w:rsidP="00154E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cstheme="minorHAnsi"/>
          <w:b/>
          <w:color w:val="000000"/>
          <w:kern w:val="32"/>
          <w:sz w:val="36"/>
          <w:szCs w:val="36"/>
          <w:lang w:eastAsia="cs-CZ"/>
        </w:rPr>
      </w:pPr>
      <w:r w:rsidRPr="00B90F14">
        <w:rPr>
          <w:rFonts w:eastAsia="ヒラギノ角ゴ Pro W3" w:cstheme="minorHAnsi"/>
          <w:b/>
          <w:color w:val="000000"/>
          <w:kern w:val="32"/>
          <w:sz w:val="36"/>
          <w:szCs w:val="36"/>
          <w:lang w:eastAsia="cs-CZ"/>
        </w:rPr>
        <w:t>Smlouva o dílo</w:t>
      </w:r>
    </w:p>
    <w:p w14:paraId="61DB673F" w14:textId="77777777" w:rsidR="003A4F46" w:rsidRPr="00B90F14" w:rsidRDefault="003A4F46" w:rsidP="00154E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cstheme="minorHAnsi"/>
          <w:b/>
          <w:color w:val="000000"/>
          <w:kern w:val="32"/>
          <w:sz w:val="20"/>
          <w:szCs w:val="20"/>
          <w:lang w:eastAsia="cs-CZ"/>
        </w:rPr>
      </w:pPr>
    </w:p>
    <w:p w14:paraId="3914D964" w14:textId="32E2429F" w:rsidR="003A4F46" w:rsidRPr="00B90F14" w:rsidRDefault="00C52BE6" w:rsidP="00154E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cstheme="minorHAnsi"/>
          <w:b/>
          <w:i/>
          <w:color w:val="000000"/>
          <w:kern w:val="32"/>
          <w:sz w:val="28"/>
          <w:szCs w:val="28"/>
          <w:lang w:eastAsia="cs-CZ"/>
        </w:rPr>
      </w:pPr>
      <w:r>
        <w:rPr>
          <w:rFonts w:eastAsia="ヒラギノ角ゴ Pro W3" w:cstheme="minorHAnsi"/>
          <w:b/>
          <w:i/>
          <w:color w:val="000000"/>
          <w:kern w:val="32"/>
          <w:sz w:val="28"/>
          <w:szCs w:val="28"/>
          <w:lang w:eastAsia="cs-CZ"/>
        </w:rPr>
        <w:t>„</w:t>
      </w:r>
      <w:r w:rsidR="00BA1B5F">
        <w:rPr>
          <w:rFonts w:eastAsia="ヒラギノ角ゴ Pro W3" w:cstheme="minorHAnsi"/>
          <w:b/>
          <w:i/>
          <w:color w:val="000000"/>
          <w:kern w:val="32"/>
          <w:sz w:val="28"/>
          <w:szCs w:val="28"/>
          <w:lang w:eastAsia="cs-CZ"/>
        </w:rPr>
        <w:t>Zhodnocení naplnění cílů služby Mediální kampaň OP JAK v online a</w:t>
      </w:r>
      <w:r w:rsidR="00154E62">
        <w:rPr>
          <w:rFonts w:eastAsia="ヒラギノ角ゴ Pro W3" w:cstheme="minorHAnsi"/>
          <w:b/>
          <w:i/>
          <w:color w:val="000000"/>
          <w:kern w:val="32"/>
          <w:sz w:val="28"/>
          <w:szCs w:val="28"/>
          <w:lang w:eastAsia="cs-CZ"/>
        </w:rPr>
        <w:t> </w:t>
      </w:r>
      <w:r w:rsidR="00BA1B5F">
        <w:rPr>
          <w:rFonts w:eastAsia="ヒラギノ角ゴ Pro W3" w:cstheme="minorHAnsi"/>
          <w:b/>
          <w:i/>
          <w:color w:val="000000"/>
          <w:kern w:val="32"/>
          <w:sz w:val="28"/>
          <w:szCs w:val="28"/>
          <w:lang w:eastAsia="cs-CZ"/>
        </w:rPr>
        <w:t>sociálních médiích</w:t>
      </w:r>
      <w:r w:rsidR="003A4F46" w:rsidRPr="00B90F14">
        <w:rPr>
          <w:rFonts w:eastAsia="ヒラギノ角ゴ Pro W3" w:cstheme="minorHAnsi"/>
          <w:b/>
          <w:i/>
          <w:color w:val="000000"/>
          <w:sz w:val="28"/>
          <w:szCs w:val="28"/>
          <w:lang w:eastAsia="cs-CZ"/>
        </w:rPr>
        <w:t>“</w:t>
      </w:r>
    </w:p>
    <w:p w14:paraId="76C05364" w14:textId="77777777" w:rsidR="00CE5023" w:rsidRPr="00B90F14" w:rsidRDefault="00CE5023" w:rsidP="00154E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cstheme="minorHAnsi"/>
          <w:szCs w:val="24"/>
          <w:lang w:eastAsia="cs-CZ"/>
        </w:rPr>
      </w:pPr>
      <w:r w:rsidRPr="00B90F14">
        <w:rPr>
          <w:rFonts w:eastAsia="ヒラギノ角ゴ Pro W3" w:cstheme="minorHAnsi"/>
          <w:szCs w:val="24"/>
          <w:lang w:eastAsia="cs-CZ"/>
        </w:rPr>
        <w:t>(dále jen „Smlouva“)</w:t>
      </w:r>
    </w:p>
    <w:p w14:paraId="6FE4B4AE" w14:textId="77777777" w:rsidR="003A4F46" w:rsidRPr="00B90F14" w:rsidRDefault="003A4F46" w:rsidP="00154E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cstheme="minorHAnsi"/>
          <w:b/>
          <w:color w:val="000000"/>
          <w:kern w:val="32"/>
          <w:sz w:val="32"/>
          <w:szCs w:val="32"/>
          <w:lang w:eastAsia="cs-CZ"/>
        </w:rPr>
      </w:pPr>
    </w:p>
    <w:p w14:paraId="33F471DF" w14:textId="79A0A4D3" w:rsidR="003A4F46" w:rsidRPr="005D28F8" w:rsidRDefault="003A4F46" w:rsidP="00154E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cstheme="minorHAnsi"/>
          <w:b/>
          <w:kern w:val="32"/>
          <w:lang w:eastAsia="cs-CZ"/>
        </w:rPr>
      </w:pPr>
      <w:bookmarkStart w:id="1" w:name="_Hlk189483670"/>
      <w:r w:rsidRPr="005D28F8">
        <w:rPr>
          <w:rFonts w:eastAsia="ヒラギノ角ゴ Pro W3" w:cstheme="minorHAnsi"/>
          <w:b/>
          <w:color w:val="000000"/>
          <w:kern w:val="32"/>
          <w:lang w:eastAsia="cs-CZ"/>
        </w:rPr>
        <w:t xml:space="preserve">uzavřená </w:t>
      </w:r>
      <w:r w:rsidR="00BA1B5F" w:rsidRPr="005D28F8">
        <w:rPr>
          <w:rFonts w:eastAsia="ヒラギノ角ゴ Pro W3" w:cstheme="minorHAnsi"/>
          <w:b/>
          <w:color w:val="000000"/>
          <w:kern w:val="32"/>
          <w:lang w:eastAsia="cs-CZ"/>
        </w:rPr>
        <w:t xml:space="preserve">v souladu s ustanovením </w:t>
      </w:r>
      <w:r w:rsidRPr="005D28F8">
        <w:rPr>
          <w:rFonts w:eastAsia="ヒラギノ角ゴ Pro W3" w:cstheme="minorHAnsi"/>
          <w:b/>
          <w:color w:val="000000"/>
          <w:kern w:val="32"/>
          <w:lang w:eastAsia="cs-CZ"/>
        </w:rPr>
        <w:t xml:space="preserve">§ </w:t>
      </w:r>
      <w:r w:rsidR="00BA1B5F" w:rsidRPr="005D28F8">
        <w:rPr>
          <w:rFonts w:eastAsia="ヒラギノ角ゴ Pro W3" w:cstheme="minorHAnsi"/>
          <w:b/>
          <w:color w:val="000000"/>
          <w:kern w:val="32"/>
          <w:lang w:eastAsia="cs-CZ"/>
        </w:rPr>
        <w:t>1746</w:t>
      </w:r>
      <w:r w:rsidRPr="005D28F8">
        <w:rPr>
          <w:rFonts w:eastAsia="ヒラギノ角ゴ Pro W3" w:cstheme="minorHAnsi"/>
          <w:b/>
          <w:color w:val="000000"/>
          <w:kern w:val="32"/>
          <w:lang w:eastAsia="cs-CZ"/>
        </w:rPr>
        <w:t xml:space="preserve"> </w:t>
      </w:r>
      <w:r w:rsidR="00BA1B5F" w:rsidRPr="005D28F8">
        <w:rPr>
          <w:rFonts w:eastAsia="ヒラギノ角ゴ Pro W3" w:cstheme="minorHAnsi"/>
          <w:b/>
          <w:color w:val="000000"/>
          <w:kern w:val="32"/>
          <w:lang w:eastAsia="cs-CZ"/>
        </w:rPr>
        <w:t>odst. 2</w:t>
      </w:r>
      <w:r w:rsidRPr="005D28F8">
        <w:rPr>
          <w:rFonts w:eastAsia="ヒラギノ角ゴ Pro W3" w:cstheme="minorHAnsi"/>
          <w:b/>
          <w:color w:val="000000"/>
          <w:kern w:val="32"/>
          <w:lang w:eastAsia="cs-CZ"/>
        </w:rPr>
        <w:t xml:space="preserve"> zákona č. 89/2012 Sb., občanský zákoník</w:t>
      </w:r>
      <w:r w:rsidR="00CE5023" w:rsidRPr="005D28F8">
        <w:rPr>
          <w:rFonts w:eastAsia="ヒラギノ角ゴ Pro W3" w:cstheme="minorHAnsi"/>
          <w:b/>
          <w:color w:val="000000"/>
          <w:kern w:val="32"/>
          <w:lang w:eastAsia="cs-CZ"/>
        </w:rPr>
        <w:t xml:space="preserve">, </w:t>
      </w:r>
      <w:r w:rsidR="00CE5023" w:rsidRPr="005D28F8">
        <w:rPr>
          <w:rFonts w:eastAsia="ヒラギノ角ゴ Pro W3" w:cstheme="minorHAnsi"/>
          <w:b/>
          <w:kern w:val="32"/>
          <w:lang w:eastAsia="cs-CZ"/>
        </w:rPr>
        <w:t>ve</w:t>
      </w:r>
      <w:r w:rsidR="00154E62">
        <w:rPr>
          <w:rFonts w:eastAsia="ヒラギノ角ゴ Pro W3" w:cstheme="minorHAnsi"/>
          <w:b/>
          <w:kern w:val="32"/>
          <w:lang w:eastAsia="cs-CZ"/>
        </w:rPr>
        <w:t> </w:t>
      </w:r>
      <w:r w:rsidR="00CE5023" w:rsidRPr="005D28F8">
        <w:rPr>
          <w:rFonts w:eastAsia="ヒラギノ角ゴ Pro W3" w:cstheme="minorHAnsi"/>
          <w:b/>
          <w:kern w:val="32"/>
          <w:lang w:eastAsia="cs-CZ"/>
        </w:rPr>
        <w:t>znění pozdějších předpisů</w:t>
      </w:r>
    </w:p>
    <w:p w14:paraId="43C138D3" w14:textId="3515BA97" w:rsidR="003A4F46" w:rsidRPr="005D28F8" w:rsidRDefault="003A4F46" w:rsidP="00154E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cstheme="minorHAnsi"/>
          <w:lang w:eastAsia="cs-CZ"/>
        </w:rPr>
      </w:pPr>
      <w:r w:rsidRPr="005D28F8">
        <w:rPr>
          <w:rFonts w:eastAsia="ヒラギノ角ゴ Pro W3" w:cstheme="minorHAnsi"/>
          <w:lang w:eastAsia="cs-CZ"/>
        </w:rPr>
        <w:t>(dále jen „</w:t>
      </w:r>
      <w:r w:rsidR="00CE5023" w:rsidRPr="005D28F8">
        <w:rPr>
          <w:rFonts w:eastAsia="ヒラギノ角ゴ Pro W3" w:cstheme="minorHAnsi"/>
          <w:lang w:eastAsia="cs-CZ"/>
        </w:rPr>
        <w:t>Občanský zákoník</w:t>
      </w:r>
      <w:r w:rsidRPr="005D28F8">
        <w:rPr>
          <w:rFonts w:eastAsia="ヒラギノ角ゴ Pro W3" w:cstheme="minorHAnsi"/>
          <w:lang w:eastAsia="cs-CZ"/>
        </w:rPr>
        <w:t>“)</w:t>
      </w:r>
    </w:p>
    <w:bookmarkEnd w:id="1"/>
    <w:p w14:paraId="66ADD50F" w14:textId="77777777" w:rsidR="003A4F46" w:rsidRPr="005D28F8" w:rsidRDefault="003A4F46" w:rsidP="00154E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cstheme="minorHAnsi"/>
          <w:color w:val="000000"/>
          <w:lang w:eastAsia="cs-CZ"/>
        </w:rPr>
      </w:pPr>
    </w:p>
    <w:p w14:paraId="35D39B8F" w14:textId="77777777" w:rsidR="003A4F46" w:rsidRPr="005D28F8" w:rsidRDefault="003A4F46" w:rsidP="00154E62">
      <w:pPr>
        <w:spacing w:after="0" w:line="276" w:lineRule="auto"/>
        <w:jc w:val="center"/>
        <w:rPr>
          <w:rFonts w:eastAsia="Calibri" w:cstheme="minorHAnsi"/>
          <w:b/>
          <w:color w:val="000000"/>
        </w:rPr>
      </w:pPr>
      <w:r w:rsidRPr="005D28F8">
        <w:rPr>
          <w:rFonts w:eastAsia="Calibri" w:cstheme="minorHAnsi"/>
          <w:b/>
          <w:color w:val="000000"/>
        </w:rPr>
        <w:t>Smluvní strany</w:t>
      </w:r>
    </w:p>
    <w:p w14:paraId="56349DEA" w14:textId="77777777" w:rsidR="002E39BC" w:rsidRPr="005D28F8" w:rsidRDefault="002E39BC" w:rsidP="00154E62">
      <w:pPr>
        <w:spacing w:after="0" w:line="276" w:lineRule="auto"/>
        <w:jc w:val="center"/>
        <w:rPr>
          <w:rFonts w:eastAsia="Calibri" w:cstheme="minorHAnsi"/>
          <w:b/>
          <w:color w:val="000000"/>
        </w:rPr>
      </w:pPr>
    </w:p>
    <w:p w14:paraId="2B7DDA6E" w14:textId="77777777" w:rsidR="003A4F46" w:rsidRPr="005D28F8" w:rsidRDefault="003A4F46" w:rsidP="00AC2296">
      <w:pPr>
        <w:spacing w:after="0"/>
        <w:contextualSpacing/>
        <w:rPr>
          <w:rFonts w:eastAsia="Calibri" w:cstheme="minorHAnsi"/>
          <w:b/>
          <w:color w:val="000000"/>
        </w:rPr>
      </w:pPr>
      <w:r w:rsidRPr="005D28F8">
        <w:rPr>
          <w:rFonts w:eastAsia="Calibri" w:cstheme="minorHAnsi"/>
          <w:b/>
          <w:color w:val="000000"/>
        </w:rPr>
        <w:t>Česká republika – Ministerstvo školství, mládeže a tělovýchovy</w:t>
      </w:r>
    </w:p>
    <w:p w14:paraId="16318914" w14:textId="40D575D3" w:rsidR="003A4F46" w:rsidRPr="005D28F8" w:rsidRDefault="003A4F46" w:rsidP="00AC2296">
      <w:pPr>
        <w:spacing w:after="0"/>
        <w:contextualSpacing/>
        <w:rPr>
          <w:rFonts w:eastAsia="Calibri" w:cstheme="minorHAnsi"/>
          <w:bCs/>
          <w:color w:val="000000"/>
        </w:rPr>
      </w:pPr>
      <w:r w:rsidRPr="005D28F8">
        <w:rPr>
          <w:rFonts w:eastAsia="Calibri" w:cstheme="minorHAnsi"/>
          <w:bCs/>
          <w:color w:val="000000"/>
        </w:rPr>
        <w:t xml:space="preserve">Se sídlem: </w:t>
      </w:r>
      <w:r w:rsidR="00AC2296" w:rsidRPr="005D28F8">
        <w:rPr>
          <w:rFonts w:eastAsia="Calibri" w:cstheme="minorHAnsi"/>
          <w:bCs/>
          <w:color w:val="000000"/>
        </w:rPr>
        <w:tab/>
      </w:r>
      <w:r w:rsidR="00AC2296" w:rsidRPr="005D28F8">
        <w:rPr>
          <w:rFonts w:eastAsia="Calibri" w:cstheme="minorHAnsi"/>
          <w:bCs/>
          <w:color w:val="000000"/>
        </w:rPr>
        <w:tab/>
      </w:r>
      <w:r w:rsidRPr="005D28F8">
        <w:rPr>
          <w:rFonts w:eastAsia="Calibri" w:cstheme="minorHAnsi"/>
          <w:bCs/>
          <w:color w:val="000000"/>
        </w:rPr>
        <w:t>Karmelitská 529/5, 118 12 Praha 1</w:t>
      </w:r>
    </w:p>
    <w:p w14:paraId="056472F3" w14:textId="5815F5D2" w:rsidR="003A4F46" w:rsidRPr="005D28F8" w:rsidRDefault="003A4F46" w:rsidP="00AC2296">
      <w:pPr>
        <w:spacing w:after="0"/>
        <w:contextualSpacing/>
        <w:rPr>
          <w:rFonts w:eastAsia="Calibri" w:cstheme="minorHAnsi"/>
          <w:bCs/>
          <w:color w:val="000000"/>
        </w:rPr>
      </w:pPr>
      <w:r w:rsidRPr="005D28F8">
        <w:rPr>
          <w:rFonts w:eastAsia="Calibri" w:cstheme="minorHAnsi"/>
          <w:bCs/>
          <w:color w:val="000000"/>
        </w:rPr>
        <w:t xml:space="preserve">Jednající: </w:t>
      </w:r>
      <w:r w:rsidR="00AC2296" w:rsidRPr="005D28F8">
        <w:rPr>
          <w:rFonts w:eastAsia="Calibri" w:cstheme="minorHAnsi"/>
          <w:bCs/>
          <w:color w:val="000000"/>
        </w:rPr>
        <w:tab/>
      </w:r>
      <w:r w:rsidR="00AC2296" w:rsidRPr="005D28F8">
        <w:rPr>
          <w:rFonts w:eastAsia="Calibri" w:cstheme="minorHAnsi"/>
          <w:bCs/>
          <w:color w:val="000000"/>
        </w:rPr>
        <w:tab/>
      </w:r>
      <w:r w:rsidRPr="005D28F8">
        <w:rPr>
          <w:rFonts w:eastAsia="Calibri" w:cstheme="minorHAnsi"/>
          <w:bCs/>
          <w:color w:val="000000"/>
        </w:rPr>
        <w:t xml:space="preserve">Bc. Jan Frisch, ředitel Odboru technické pomoci </w:t>
      </w:r>
    </w:p>
    <w:p w14:paraId="799A8DF8" w14:textId="22C43121" w:rsidR="003A4F46" w:rsidRPr="005D28F8" w:rsidRDefault="003A4F46" w:rsidP="00AC2296">
      <w:pPr>
        <w:spacing w:after="0"/>
        <w:contextualSpacing/>
        <w:rPr>
          <w:rFonts w:eastAsia="Calibri" w:cstheme="minorHAnsi"/>
          <w:bCs/>
          <w:color w:val="000000"/>
        </w:rPr>
      </w:pPr>
      <w:r w:rsidRPr="005D28F8">
        <w:rPr>
          <w:rFonts w:eastAsia="Calibri" w:cstheme="minorHAnsi"/>
          <w:bCs/>
          <w:color w:val="000000"/>
        </w:rPr>
        <w:t xml:space="preserve">IČO: </w:t>
      </w:r>
      <w:r w:rsidR="00AC2296" w:rsidRPr="005D28F8">
        <w:rPr>
          <w:rFonts w:eastAsia="Calibri" w:cstheme="minorHAnsi"/>
          <w:bCs/>
          <w:color w:val="000000"/>
        </w:rPr>
        <w:tab/>
      </w:r>
      <w:r w:rsidR="00AC2296" w:rsidRPr="005D28F8">
        <w:rPr>
          <w:rFonts w:eastAsia="Calibri" w:cstheme="minorHAnsi"/>
          <w:bCs/>
          <w:color w:val="000000"/>
        </w:rPr>
        <w:tab/>
      </w:r>
      <w:r w:rsidR="00AC2296" w:rsidRPr="005D28F8">
        <w:rPr>
          <w:rFonts w:eastAsia="Calibri" w:cstheme="minorHAnsi"/>
          <w:bCs/>
          <w:color w:val="000000"/>
        </w:rPr>
        <w:tab/>
      </w:r>
      <w:r w:rsidR="0001293A" w:rsidRPr="005D28F8">
        <w:rPr>
          <w:rFonts w:eastAsia="Calibri" w:cstheme="minorHAnsi"/>
          <w:bCs/>
          <w:color w:val="000000"/>
        </w:rPr>
        <w:t>00022985</w:t>
      </w:r>
    </w:p>
    <w:p w14:paraId="446E8CDA" w14:textId="2DF98EC3" w:rsidR="00BA66D6" w:rsidRDefault="003A4F46" w:rsidP="00BA66D6">
      <w:pPr>
        <w:spacing w:after="0" w:line="276" w:lineRule="auto"/>
        <w:ind w:left="2410" w:hanging="2410"/>
        <w:rPr>
          <w:rFonts w:eastAsia="Calibri" w:cstheme="minorHAnsi"/>
          <w:color w:val="000000"/>
        </w:rPr>
      </w:pPr>
      <w:r w:rsidRPr="005D28F8">
        <w:rPr>
          <w:rFonts w:eastAsia="Calibri" w:cstheme="minorHAnsi"/>
          <w:bCs/>
          <w:color w:val="000000"/>
        </w:rPr>
        <w:t xml:space="preserve">Bankovní </w:t>
      </w:r>
      <w:proofErr w:type="gramStart"/>
      <w:r w:rsidRPr="005D28F8">
        <w:rPr>
          <w:rFonts w:eastAsia="Calibri" w:cstheme="minorHAnsi"/>
          <w:bCs/>
          <w:color w:val="000000"/>
        </w:rPr>
        <w:t xml:space="preserve">spojení: </w:t>
      </w:r>
      <w:r w:rsidR="00BA66D6">
        <w:rPr>
          <w:rFonts w:eastAsia="Calibri" w:cstheme="minorHAnsi"/>
          <w:bCs/>
          <w:color w:val="000000"/>
        </w:rPr>
        <w:t xml:space="preserve">  </w:t>
      </w:r>
      <w:proofErr w:type="gramEnd"/>
      <w:r w:rsidR="00BA66D6">
        <w:rPr>
          <w:rFonts w:eastAsia="Calibri" w:cstheme="minorHAnsi"/>
          <w:bCs/>
          <w:color w:val="000000"/>
        </w:rPr>
        <w:t xml:space="preserve">        </w:t>
      </w:r>
      <w:r w:rsidR="00BA66D6" w:rsidRPr="00685F09">
        <w:rPr>
          <w:rFonts w:ascii="Calibri" w:eastAsia="Calibri" w:hAnsi="Calibri" w:cs="Calibri"/>
        </w:rPr>
        <w:t>[BYLO ANONYMIZOVÁNO]</w:t>
      </w:r>
    </w:p>
    <w:p w14:paraId="59E69486" w14:textId="66992694" w:rsidR="00BA66D6" w:rsidRDefault="003A4F46" w:rsidP="00BA66D6">
      <w:pPr>
        <w:spacing w:after="0" w:line="276" w:lineRule="auto"/>
        <w:ind w:left="2410" w:hanging="2410"/>
        <w:rPr>
          <w:rFonts w:eastAsia="Calibri" w:cstheme="minorHAnsi"/>
          <w:color w:val="000000"/>
        </w:rPr>
      </w:pPr>
      <w:r w:rsidRPr="005D28F8">
        <w:rPr>
          <w:rFonts w:eastAsia="Calibri" w:cstheme="minorHAnsi"/>
          <w:bCs/>
          <w:color w:val="000000"/>
        </w:rPr>
        <w:t xml:space="preserve">Číslo </w:t>
      </w:r>
      <w:proofErr w:type="gramStart"/>
      <w:r w:rsidRPr="005D28F8">
        <w:rPr>
          <w:rFonts w:eastAsia="Calibri" w:cstheme="minorHAnsi"/>
          <w:bCs/>
          <w:color w:val="000000"/>
        </w:rPr>
        <w:t xml:space="preserve">účtu: </w:t>
      </w:r>
      <w:r w:rsidR="00BA66D6">
        <w:rPr>
          <w:rFonts w:eastAsia="Calibri" w:cstheme="minorHAnsi"/>
          <w:bCs/>
          <w:color w:val="000000"/>
        </w:rPr>
        <w:t xml:space="preserve">  </w:t>
      </w:r>
      <w:proofErr w:type="gramEnd"/>
      <w:r w:rsidR="00BA66D6">
        <w:rPr>
          <w:rFonts w:eastAsia="Calibri" w:cstheme="minorHAnsi"/>
          <w:bCs/>
          <w:color w:val="000000"/>
        </w:rPr>
        <w:t xml:space="preserve">                     </w:t>
      </w:r>
      <w:r w:rsidR="00BA66D6" w:rsidRPr="00685F09">
        <w:rPr>
          <w:rFonts w:ascii="Calibri" w:eastAsia="Calibri" w:hAnsi="Calibri" w:cs="Calibri"/>
        </w:rPr>
        <w:t>[BYLO ANONYMIZOVÁNO]</w:t>
      </w:r>
    </w:p>
    <w:p w14:paraId="72148B11" w14:textId="42DAF935" w:rsidR="003A4F46" w:rsidRPr="005D28F8" w:rsidRDefault="003A4F46" w:rsidP="00AC2296">
      <w:pPr>
        <w:spacing w:after="0"/>
        <w:contextualSpacing/>
        <w:rPr>
          <w:rFonts w:eastAsia="Calibri" w:cstheme="minorHAnsi"/>
          <w:bCs/>
          <w:color w:val="000000"/>
        </w:rPr>
      </w:pPr>
      <w:r w:rsidRPr="005D28F8">
        <w:rPr>
          <w:rFonts w:eastAsia="Calibri" w:cstheme="minorHAnsi"/>
          <w:bCs/>
          <w:color w:val="000000"/>
        </w:rPr>
        <w:t>ISDS:</w:t>
      </w:r>
      <w:r w:rsidRPr="005D28F8">
        <w:rPr>
          <w:rFonts w:eastAsia="Calibri" w:cstheme="minorHAnsi"/>
          <w:bCs/>
          <w:color w:val="000000"/>
        </w:rPr>
        <w:tab/>
      </w:r>
      <w:r w:rsidR="002215B6" w:rsidRPr="005D28F8">
        <w:rPr>
          <w:rFonts w:eastAsia="Calibri" w:cstheme="minorHAnsi"/>
          <w:bCs/>
          <w:color w:val="000000"/>
        </w:rPr>
        <w:tab/>
      </w:r>
      <w:r w:rsidR="00AC2296" w:rsidRPr="005D28F8">
        <w:rPr>
          <w:rFonts w:eastAsia="Calibri" w:cstheme="minorHAnsi"/>
          <w:bCs/>
          <w:color w:val="000000"/>
        </w:rPr>
        <w:tab/>
      </w:r>
      <w:proofErr w:type="spellStart"/>
      <w:r w:rsidRPr="005D28F8">
        <w:rPr>
          <w:rFonts w:eastAsia="Calibri" w:cstheme="minorHAnsi"/>
          <w:bCs/>
          <w:color w:val="000000"/>
        </w:rPr>
        <w:t>vidaawt</w:t>
      </w:r>
      <w:proofErr w:type="spellEnd"/>
    </w:p>
    <w:p w14:paraId="2FBF6032" w14:textId="77777777" w:rsidR="003A4F46" w:rsidRPr="005D28F8" w:rsidRDefault="003A4F46" w:rsidP="00AC2296">
      <w:pPr>
        <w:spacing w:after="0"/>
        <w:contextualSpacing/>
        <w:rPr>
          <w:rFonts w:eastAsia="Calibri" w:cstheme="minorHAnsi"/>
          <w:bCs/>
          <w:color w:val="000000"/>
        </w:rPr>
      </w:pPr>
      <w:r w:rsidRPr="005D28F8">
        <w:rPr>
          <w:rFonts w:eastAsia="Calibri" w:cstheme="minorHAnsi"/>
          <w:bCs/>
          <w:color w:val="000000"/>
        </w:rPr>
        <w:t xml:space="preserve">(dále jen </w:t>
      </w:r>
      <w:r w:rsidR="00C00F2F" w:rsidRPr="005D28F8">
        <w:rPr>
          <w:rFonts w:eastAsia="Calibri" w:cstheme="minorHAnsi"/>
          <w:bCs/>
          <w:color w:val="000000"/>
        </w:rPr>
        <w:t>„</w:t>
      </w:r>
      <w:r w:rsidRPr="005D28F8">
        <w:rPr>
          <w:rFonts w:eastAsia="Calibri" w:cstheme="minorHAnsi"/>
          <w:bCs/>
          <w:color w:val="000000"/>
        </w:rPr>
        <w:t>Objednatel</w:t>
      </w:r>
      <w:r w:rsidR="00C00F2F" w:rsidRPr="005D28F8">
        <w:rPr>
          <w:rFonts w:eastAsia="Calibri" w:cstheme="minorHAnsi"/>
          <w:bCs/>
          <w:color w:val="000000"/>
        </w:rPr>
        <w:t>“</w:t>
      </w:r>
      <w:r w:rsidRPr="005D28F8">
        <w:rPr>
          <w:rFonts w:eastAsia="Calibri" w:cstheme="minorHAnsi"/>
          <w:bCs/>
          <w:color w:val="000000"/>
        </w:rPr>
        <w:t>)</w:t>
      </w:r>
    </w:p>
    <w:p w14:paraId="2AAF9365" w14:textId="77777777" w:rsidR="00154E62" w:rsidRDefault="00154E62" w:rsidP="00907226">
      <w:pPr>
        <w:spacing w:after="0"/>
        <w:ind w:left="142"/>
        <w:jc w:val="center"/>
        <w:rPr>
          <w:rFonts w:eastAsia="Calibri" w:cstheme="minorHAnsi"/>
          <w:bCs/>
          <w:color w:val="000000"/>
          <w:lang w:val="x-none" w:eastAsia="cs-CZ"/>
        </w:rPr>
      </w:pPr>
    </w:p>
    <w:p w14:paraId="59C39CA7" w14:textId="653E8635" w:rsidR="003A4F46" w:rsidRPr="00907226" w:rsidRDefault="003A4F46" w:rsidP="00907226">
      <w:pPr>
        <w:spacing w:after="0"/>
        <w:jc w:val="center"/>
        <w:rPr>
          <w:rFonts w:eastAsia="Calibri" w:cstheme="minorHAnsi"/>
          <w:bCs/>
          <w:color w:val="000000"/>
          <w:lang w:val="x-none" w:eastAsia="cs-CZ"/>
        </w:rPr>
      </w:pPr>
      <w:r w:rsidRPr="00907226">
        <w:rPr>
          <w:rFonts w:eastAsia="Calibri" w:cstheme="minorHAnsi"/>
          <w:bCs/>
          <w:color w:val="000000"/>
          <w:lang w:val="x-none" w:eastAsia="cs-CZ"/>
        </w:rPr>
        <w:t>a</w:t>
      </w:r>
    </w:p>
    <w:p w14:paraId="405D8E61" w14:textId="77777777" w:rsidR="003A4F46" w:rsidRPr="005D28F8" w:rsidRDefault="003A4F46" w:rsidP="00154E62">
      <w:pPr>
        <w:spacing w:after="0"/>
        <w:contextualSpacing/>
        <w:rPr>
          <w:rFonts w:eastAsia="Calibri" w:cstheme="minorHAnsi"/>
          <w:b/>
          <w:color w:val="000000"/>
        </w:rPr>
      </w:pPr>
    </w:p>
    <w:p w14:paraId="378BE59F" w14:textId="464DAB97" w:rsidR="005D28F8" w:rsidRPr="005D28F8" w:rsidRDefault="00E82EBF" w:rsidP="00907226">
      <w:pPr>
        <w:spacing w:after="0"/>
        <w:ind w:right="-1"/>
        <w:jc w:val="left"/>
        <w:rPr>
          <w:rFonts w:eastAsia="Calibri" w:cstheme="minorHAnsi"/>
          <w:b/>
          <w:color w:val="000000"/>
          <w:highlight w:val="yellow"/>
          <w:lang w:eastAsia="cs-CZ"/>
        </w:rPr>
      </w:pPr>
      <w:proofErr w:type="spellStart"/>
      <w:r w:rsidRPr="00E82EBF">
        <w:rPr>
          <w:rFonts w:eastAsia="Calibri" w:cstheme="minorHAnsi"/>
          <w:b/>
          <w:color w:val="000000"/>
          <w:lang w:eastAsia="cs-CZ"/>
        </w:rPr>
        <w:t>ResSOLUTION</w:t>
      </w:r>
      <w:proofErr w:type="spellEnd"/>
      <w:r w:rsidRPr="00E82EBF">
        <w:rPr>
          <w:rFonts w:eastAsia="Calibri" w:cstheme="minorHAnsi"/>
          <w:b/>
          <w:color w:val="000000"/>
          <w:lang w:eastAsia="cs-CZ"/>
        </w:rPr>
        <w:t xml:space="preserve"> Group s.r.o.</w:t>
      </w:r>
    </w:p>
    <w:p w14:paraId="0CF4E114" w14:textId="153A71A2" w:rsidR="005D28F8" w:rsidRPr="005D28F8" w:rsidRDefault="005D28F8" w:rsidP="00907226">
      <w:pPr>
        <w:spacing w:after="0"/>
        <w:ind w:right="-1"/>
        <w:rPr>
          <w:rFonts w:eastAsia="Calibri" w:cstheme="minorHAnsi"/>
          <w:color w:val="000000"/>
          <w:lang w:eastAsia="cs-CZ"/>
        </w:rPr>
      </w:pPr>
      <w:r w:rsidRPr="005D28F8">
        <w:rPr>
          <w:rFonts w:eastAsia="Calibri" w:cstheme="minorHAnsi"/>
          <w:color w:val="000000"/>
          <w:lang w:eastAsia="cs-CZ"/>
        </w:rPr>
        <w:t xml:space="preserve">Se sídlem: </w:t>
      </w:r>
      <w:r w:rsidRPr="005D28F8">
        <w:rPr>
          <w:rFonts w:eastAsia="Calibri" w:cstheme="minorHAnsi"/>
          <w:color w:val="000000"/>
          <w:lang w:eastAsia="cs-CZ"/>
        </w:rPr>
        <w:tab/>
      </w:r>
      <w:r w:rsidRPr="005D28F8">
        <w:rPr>
          <w:rFonts w:eastAsia="Calibri" w:cstheme="minorHAnsi"/>
          <w:color w:val="000000"/>
          <w:lang w:eastAsia="cs-CZ"/>
        </w:rPr>
        <w:tab/>
      </w:r>
      <w:r w:rsidR="00E82EBF" w:rsidRPr="00E82EBF">
        <w:rPr>
          <w:rFonts w:eastAsia="Calibri" w:cstheme="minorHAnsi"/>
          <w:color w:val="000000"/>
          <w:lang w:eastAsia="cs-CZ"/>
        </w:rPr>
        <w:t>Českobratrská 2778/1</w:t>
      </w:r>
      <w:r w:rsidR="00E82EBF">
        <w:rPr>
          <w:rFonts w:eastAsia="Calibri" w:cstheme="minorHAnsi"/>
          <w:color w:val="000000"/>
          <w:lang w:eastAsia="cs-CZ"/>
        </w:rPr>
        <w:t xml:space="preserve">, </w:t>
      </w:r>
      <w:r w:rsidR="00E82EBF" w:rsidRPr="00E82EBF">
        <w:rPr>
          <w:rFonts w:eastAsia="Calibri" w:cstheme="minorHAnsi"/>
          <w:color w:val="000000"/>
          <w:lang w:eastAsia="cs-CZ"/>
        </w:rPr>
        <w:t>130 00 Praha 3</w:t>
      </w:r>
    </w:p>
    <w:p w14:paraId="296B675A" w14:textId="4397FCF2" w:rsidR="005D28F8" w:rsidRPr="005D28F8" w:rsidRDefault="005D28F8" w:rsidP="00907226">
      <w:pPr>
        <w:spacing w:after="0"/>
        <w:ind w:left="142" w:hanging="142"/>
        <w:rPr>
          <w:rFonts w:eastAsia="Calibri" w:cstheme="minorHAnsi"/>
          <w:color w:val="000000"/>
          <w:lang w:eastAsia="cs-CZ"/>
        </w:rPr>
      </w:pPr>
      <w:r w:rsidRPr="005D28F8">
        <w:rPr>
          <w:rFonts w:eastAsia="Calibri" w:cstheme="minorHAnsi"/>
          <w:color w:val="000000"/>
          <w:lang w:eastAsia="cs-CZ"/>
        </w:rPr>
        <w:t>Zastoupený:</w:t>
      </w:r>
      <w:r w:rsidRPr="005D28F8">
        <w:rPr>
          <w:rFonts w:eastAsia="Calibri" w:cstheme="minorHAnsi"/>
          <w:color w:val="000000"/>
          <w:lang w:eastAsia="cs-CZ"/>
        </w:rPr>
        <w:tab/>
      </w:r>
      <w:r w:rsidRPr="005D28F8">
        <w:rPr>
          <w:rFonts w:eastAsia="Calibri" w:cstheme="minorHAnsi"/>
          <w:color w:val="000000"/>
          <w:lang w:eastAsia="cs-CZ"/>
        </w:rPr>
        <w:tab/>
      </w:r>
      <w:r w:rsidR="00FF35FC">
        <w:rPr>
          <w:rFonts w:eastAsia="Calibri" w:cstheme="minorHAnsi"/>
          <w:color w:val="000000"/>
          <w:lang w:eastAsia="cs-CZ"/>
        </w:rPr>
        <w:t xml:space="preserve">Tomášem </w:t>
      </w:r>
      <w:proofErr w:type="spellStart"/>
      <w:r w:rsidR="00FF35FC">
        <w:rPr>
          <w:rFonts w:eastAsia="Calibri" w:cstheme="minorHAnsi"/>
          <w:color w:val="000000"/>
          <w:lang w:eastAsia="cs-CZ"/>
        </w:rPr>
        <w:t>Hynčicou</w:t>
      </w:r>
      <w:proofErr w:type="spellEnd"/>
    </w:p>
    <w:p w14:paraId="1868AC2F" w14:textId="12725ED8" w:rsidR="005D28F8" w:rsidRPr="005D28F8" w:rsidRDefault="005D28F8" w:rsidP="00907226">
      <w:pPr>
        <w:spacing w:after="0"/>
        <w:ind w:left="142" w:hanging="142"/>
        <w:rPr>
          <w:rFonts w:eastAsia="Calibri" w:cstheme="minorHAnsi"/>
          <w:color w:val="000000"/>
          <w:lang w:eastAsia="cs-CZ"/>
        </w:rPr>
      </w:pPr>
      <w:r w:rsidRPr="005D28F8">
        <w:rPr>
          <w:rFonts w:eastAsia="Calibri" w:cstheme="minorHAnsi"/>
          <w:color w:val="000000"/>
          <w:lang w:eastAsia="cs-CZ"/>
        </w:rPr>
        <w:t xml:space="preserve">IČO: </w:t>
      </w:r>
      <w:r w:rsidRPr="005D28F8">
        <w:rPr>
          <w:rFonts w:eastAsia="Calibri" w:cstheme="minorHAnsi"/>
          <w:color w:val="000000"/>
          <w:lang w:eastAsia="cs-CZ"/>
        </w:rPr>
        <w:tab/>
      </w:r>
      <w:r w:rsidRPr="005D28F8">
        <w:rPr>
          <w:rFonts w:eastAsia="Calibri" w:cstheme="minorHAnsi"/>
          <w:color w:val="000000"/>
          <w:lang w:eastAsia="cs-CZ"/>
        </w:rPr>
        <w:tab/>
      </w:r>
      <w:r w:rsidRPr="005D28F8">
        <w:rPr>
          <w:rFonts w:eastAsia="Calibri" w:cstheme="minorHAnsi"/>
          <w:color w:val="000000"/>
          <w:lang w:eastAsia="cs-CZ"/>
        </w:rPr>
        <w:tab/>
      </w:r>
      <w:r w:rsidR="00E82EBF" w:rsidRPr="00E82EBF">
        <w:rPr>
          <w:rFonts w:eastAsia="Calibri" w:cstheme="minorHAnsi"/>
          <w:color w:val="000000"/>
          <w:lang w:eastAsia="cs-CZ"/>
        </w:rPr>
        <w:t>09796789</w:t>
      </w:r>
    </w:p>
    <w:p w14:paraId="02A23B4E" w14:textId="008A61BE" w:rsidR="005D28F8" w:rsidRPr="005D28F8" w:rsidRDefault="005D28F8" w:rsidP="00907226">
      <w:pPr>
        <w:spacing w:after="0"/>
        <w:ind w:left="142" w:hanging="142"/>
        <w:rPr>
          <w:rFonts w:eastAsia="Calibri" w:cstheme="minorHAnsi"/>
          <w:color w:val="000000"/>
          <w:lang w:eastAsia="cs-CZ"/>
        </w:rPr>
      </w:pPr>
      <w:r w:rsidRPr="005D28F8">
        <w:rPr>
          <w:rFonts w:eastAsia="Calibri" w:cstheme="minorHAnsi"/>
          <w:color w:val="000000"/>
          <w:lang w:eastAsia="cs-CZ"/>
        </w:rPr>
        <w:t xml:space="preserve">DIČ: </w:t>
      </w:r>
      <w:r w:rsidRPr="005D28F8">
        <w:rPr>
          <w:rFonts w:eastAsia="Calibri" w:cstheme="minorHAnsi"/>
          <w:color w:val="000000"/>
          <w:lang w:eastAsia="cs-CZ"/>
        </w:rPr>
        <w:tab/>
      </w:r>
      <w:r w:rsidRPr="005D28F8">
        <w:rPr>
          <w:rFonts w:eastAsia="Calibri" w:cstheme="minorHAnsi"/>
          <w:color w:val="000000"/>
          <w:lang w:eastAsia="cs-CZ"/>
        </w:rPr>
        <w:tab/>
      </w:r>
      <w:r w:rsidRPr="005D28F8">
        <w:rPr>
          <w:rFonts w:eastAsia="Calibri" w:cstheme="minorHAnsi"/>
          <w:color w:val="000000"/>
          <w:lang w:eastAsia="cs-CZ"/>
        </w:rPr>
        <w:tab/>
      </w:r>
      <w:r w:rsidR="00E82EBF" w:rsidRPr="00E82EBF">
        <w:rPr>
          <w:rFonts w:eastAsia="Calibri" w:cstheme="minorHAnsi"/>
          <w:color w:val="000000"/>
          <w:lang w:eastAsia="cs-CZ"/>
        </w:rPr>
        <w:t>CZ09796789</w:t>
      </w:r>
    </w:p>
    <w:p w14:paraId="7B330540" w14:textId="35E9A498" w:rsidR="00F31FB2" w:rsidRDefault="005D28F8" w:rsidP="00F31FB2">
      <w:pPr>
        <w:spacing w:after="0" w:line="276" w:lineRule="auto"/>
        <w:ind w:left="2410" w:hanging="2410"/>
        <w:rPr>
          <w:rFonts w:eastAsia="Calibri" w:cstheme="minorHAnsi"/>
          <w:color w:val="000000"/>
        </w:rPr>
      </w:pPr>
      <w:r w:rsidRPr="005D28F8">
        <w:rPr>
          <w:rFonts w:eastAsia="Calibri" w:cstheme="minorHAnsi"/>
          <w:color w:val="000000"/>
          <w:lang w:eastAsia="cs-CZ"/>
        </w:rPr>
        <w:t xml:space="preserve">Bankovní </w:t>
      </w:r>
      <w:proofErr w:type="gramStart"/>
      <w:r w:rsidRPr="005D28F8">
        <w:rPr>
          <w:rFonts w:eastAsia="Calibri" w:cstheme="minorHAnsi"/>
          <w:color w:val="000000"/>
          <w:lang w:eastAsia="cs-CZ"/>
        </w:rPr>
        <w:t>spojení:</w:t>
      </w:r>
      <w:r w:rsidR="00F31FB2">
        <w:rPr>
          <w:rFonts w:eastAsia="Calibri" w:cstheme="minorHAnsi"/>
          <w:color w:val="000000"/>
          <w:lang w:eastAsia="cs-CZ"/>
        </w:rPr>
        <w:t xml:space="preserve">   </w:t>
      </w:r>
      <w:proofErr w:type="gramEnd"/>
      <w:r w:rsidR="00F31FB2">
        <w:rPr>
          <w:rFonts w:eastAsia="Calibri" w:cstheme="minorHAnsi"/>
          <w:color w:val="000000"/>
          <w:lang w:eastAsia="cs-CZ"/>
        </w:rPr>
        <w:t xml:space="preserve">        </w:t>
      </w:r>
      <w:r w:rsidR="00F31FB2" w:rsidRPr="00685F09">
        <w:rPr>
          <w:rFonts w:ascii="Calibri" w:eastAsia="Calibri" w:hAnsi="Calibri" w:cs="Calibri"/>
        </w:rPr>
        <w:t>[BYLO ANONYMIZOVÁNO]</w:t>
      </w:r>
    </w:p>
    <w:p w14:paraId="45BC53DB" w14:textId="54280E7B" w:rsidR="00F31FB2" w:rsidRDefault="005D28F8" w:rsidP="00F31FB2">
      <w:pPr>
        <w:spacing w:after="0" w:line="276" w:lineRule="auto"/>
        <w:ind w:left="2410" w:hanging="2410"/>
        <w:rPr>
          <w:rFonts w:eastAsia="Calibri" w:cstheme="minorHAnsi"/>
          <w:color w:val="000000"/>
        </w:rPr>
      </w:pPr>
      <w:r w:rsidRPr="005D28F8">
        <w:rPr>
          <w:rFonts w:eastAsia="Calibri" w:cstheme="minorHAnsi"/>
          <w:color w:val="000000"/>
          <w:lang w:eastAsia="cs-CZ"/>
        </w:rPr>
        <w:t xml:space="preserve">Číslo </w:t>
      </w:r>
      <w:proofErr w:type="gramStart"/>
      <w:r w:rsidRPr="005D28F8">
        <w:rPr>
          <w:rFonts w:eastAsia="Calibri" w:cstheme="minorHAnsi"/>
          <w:color w:val="000000"/>
          <w:lang w:eastAsia="cs-CZ"/>
        </w:rPr>
        <w:t xml:space="preserve">účtu: </w:t>
      </w:r>
      <w:r w:rsidR="00F31FB2">
        <w:rPr>
          <w:rFonts w:eastAsia="Calibri" w:cstheme="minorHAnsi"/>
          <w:color w:val="000000"/>
          <w:lang w:eastAsia="cs-CZ"/>
        </w:rPr>
        <w:t xml:space="preserve">  </w:t>
      </w:r>
      <w:proofErr w:type="gramEnd"/>
      <w:r w:rsidR="00F31FB2">
        <w:rPr>
          <w:rFonts w:eastAsia="Calibri" w:cstheme="minorHAnsi"/>
          <w:color w:val="000000"/>
          <w:lang w:eastAsia="cs-CZ"/>
        </w:rPr>
        <w:t xml:space="preserve">                     </w:t>
      </w:r>
      <w:r w:rsidR="00F31FB2" w:rsidRPr="00685F09">
        <w:rPr>
          <w:rFonts w:ascii="Calibri" w:eastAsia="Calibri" w:hAnsi="Calibri" w:cs="Calibri"/>
        </w:rPr>
        <w:t>[BYLO ANONYMIZOVÁNO]</w:t>
      </w:r>
    </w:p>
    <w:p w14:paraId="2048C163" w14:textId="7BC53BEC" w:rsidR="005D28F8" w:rsidRPr="005D28F8" w:rsidRDefault="005D28F8" w:rsidP="00907226">
      <w:pPr>
        <w:spacing w:after="0"/>
        <w:ind w:left="142" w:hanging="142"/>
        <w:rPr>
          <w:rFonts w:eastAsia="Calibri" w:cstheme="minorHAnsi"/>
          <w:color w:val="000000"/>
          <w:lang w:eastAsia="cs-CZ"/>
        </w:rPr>
      </w:pPr>
      <w:r w:rsidRPr="005D28F8">
        <w:rPr>
          <w:rFonts w:eastAsia="Calibri" w:cstheme="minorHAnsi"/>
          <w:color w:val="000000"/>
          <w:lang w:eastAsia="cs-CZ"/>
        </w:rPr>
        <w:t xml:space="preserve">ISDS: </w:t>
      </w:r>
      <w:r w:rsidRPr="005D28F8">
        <w:rPr>
          <w:rFonts w:eastAsia="Calibri" w:cstheme="minorHAnsi"/>
          <w:color w:val="000000"/>
          <w:lang w:eastAsia="cs-CZ"/>
        </w:rPr>
        <w:tab/>
      </w:r>
      <w:r w:rsidRPr="005D28F8">
        <w:rPr>
          <w:rFonts w:eastAsia="Calibri" w:cstheme="minorHAnsi"/>
          <w:color w:val="000000"/>
          <w:lang w:eastAsia="cs-CZ"/>
        </w:rPr>
        <w:tab/>
      </w:r>
      <w:r w:rsidRPr="005D28F8">
        <w:rPr>
          <w:rFonts w:eastAsia="Calibri" w:cstheme="minorHAnsi"/>
          <w:color w:val="000000"/>
          <w:lang w:eastAsia="cs-CZ"/>
        </w:rPr>
        <w:tab/>
      </w:r>
      <w:r w:rsidR="00FF35FC" w:rsidRPr="00FF35FC">
        <w:rPr>
          <w:rFonts w:eastAsia="Calibri" w:cstheme="minorHAnsi"/>
          <w:color w:val="000000"/>
          <w:lang w:eastAsia="cs-CZ"/>
        </w:rPr>
        <w:t>zzixrq6</w:t>
      </w:r>
    </w:p>
    <w:p w14:paraId="1BD42EE9" w14:textId="240572AC" w:rsidR="005D28F8" w:rsidRPr="005D28F8" w:rsidRDefault="005D28F8" w:rsidP="00907226">
      <w:pPr>
        <w:spacing w:after="0"/>
        <w:ind w:left="142" w:hanging="142"/>
        <w:rPr>
          <w:rFonts w:eastAsia="Calibri" w:cstheme="minorHAnsi"/>
          <w:color w:val="000000"/>
          <w:lang w:eastAsia="cs-CZ"/>
        </w:rPr>
      </w:pPr>
      <w:r w:rsidRPr="005D28F8">
        <w:rPr>
          <w:rFonts w:eastAsia="Calibri" w:cstheme="minorHAnsi"/>
          <w:color w:val="000000"/>
          <w:lang w:eastAsia="cs-CZ"/>
        </w:rPr>
        <w:t xml:space="preserve">Společnost je zapsána v OR, vedeném </w:t>
      </w:r>
      <w:r w:rsidR="00E82EBF" w:rsidRPr="00E82EBF">
        <w:rPr>
          <w:rFonts w:eastAsia="Calibri" w:cstheme="minorHAnsi"/>
          <w:color w:val="000000"/>
          <w:lang w:eastAsia="cs-CZ"/>
        </w:rPr>
        <w:t>Městským soudem v Praze</w:t>
      </w:r>
      <w:r w:rsidRPr="005D28F8">
        <w:rPr>
          <w:rFonts w:eastAsia="Calibri" w:cstheme="minorHAnsi"/>
          <w:color w:val="000000"/>
          <w:lang w:eastAsia="cs-CZ"/>
        </w:rPr>
        <w:t xml:space="preserve"> oddíl </w:t>
      </w:r>
      <w:r w:rsidR="00E82EBF" w:rsidRPr="00E82EBF">
        <w:rPr>
          <w:rFonts w:eastAsia="Calibri" w:cstheme="minorHAnsi"/>
          <w:color w:val="000000"/>
          <w:lang w:eastAsia="cs-CZ"/>
        </w:rPr>
        <w:t>C,</w:t>
      </w:r>
      <w:r w:rsidRPr="005D28F8">
        <w:rPr>
          <w:rFonts w:eastAsia="Calibri" w:cstheme="minorHAnsi"/>
          <w:color w:val="000000"/>
          <w:lang w:eastAsia="cs-CZ"/>
        </w:rPr>
        <w:t xml:space="preserve"> vložka </w:t>
      </w:r>
      <w:r w:rsidR="00E82EBF" w:rsidRPr="00E82EBF">
        <w:rPr>
          <w:rFonts w:eastAsia="Calibri" w:cstheme="minorHAnsi"/>
          <w:color w:val="000000"/>
          <w:lang w:eastAsia="cs-CZ"/>
        </w:rPr>
        <w:t>342697</w:t>
      </w:r>
    </w:p>
    <w:p w14:paraId="619BD5B0" w14:textId="77777777" w:rsidR="005D28F8" w:rsidRPr="005D28F8" w:rsidRDefault="005D28F8" w:rsidP="00907226">
      <w:pPr>
        <w:ind w:left="142" w:hanging="142"/>
        <w:rPr>
          <w:rFonts w:eastAsia="Calibri" w:cstheme="minorHAnsi"/>
          <w:color w:val="000000"/>
          <w:lang w:val="x-none" w:eastAsia="cs-CZ"/>
        </w:rPr>
      </w:pPr>
      <w:r w:rsidRPr="005D28F8">
        <w:rPr>
          <w:rFonts w:eastAsia="Calibri" w:cstheme="minorHAnsi"/>
          <w:color w:val="000000"/>
          <w:lang w:val="x-none" w:eastAsia="cs-CZ"/>
        </w:rPr>
        <w:t xml:space="preserve">(dále </w:t>
      </w:r>
      <w:r w:rsidRPr="005D28F8">
        <w:rPr>
          <w:rFonts w:eastAsia="Calibri" w:cstheme="minorHAnsi"/>
          <w:color w:val="000000"/>
          <w:lang w:eastAsia="cs-CZ"/>
        </w:rPr>
        <w:t>jen „Zhotovitel“</w:t>
      </w:r>
      <w:r w:rsidRPr="005D28F8">
        <w:rPr>
          <w:rFonts w:eastAsia="Calibri" w:cstheme="minorHAnsi"/>
          <w:color w:val="000000"/>
          <w:lang w:val="x-none" w:eastAsia="cs-CZ"/>
        </w:rPr>
        <w:t>)</w:t>
      </w:r>
    </w:p>
    <w:p w14:paraId="25DE3094" w14:textId="77777777" w:rsidR="00AC2296" w:rsidRPr="00B90F14" w:rsidRDefault="00AC2296" w:rsidP="00907226">
      <w:pPr>
        <w:rPr>
          <w:rFonts w:cstheme="minorHAnsi"/>
        </w:rPr>
      </w:pPr>
      <w:r w:rsidRPr="00B90F14">
        <w:rPr>
          <w:rFonts w:cstheme="minorHAnsi"/>
        </w:rPr>
        <w:t>(dále společně označovány jako „Smluvní strany“, jednotlivě potom jako „Smluvní strana“)</w:t>
      </w:r>
    </w:p>
    <w:p w14:paraId="14F34BFC" w14:textId="77777777" w:rsidR="00AC2296" w:rsidRPr="00B90F14" w:rsidRDefault="00AC2296" w:rsidP="00907226">
      <w:pPr>
        <w:rPr>
          <w:rFonts w:cstheme="minorHAnsi"/>
        </w:rPr>
      </w:pPr>
      <w:r w:rsidRPr="00B90F14">
        <w:rPr>
          <w:rFonts w:cstheme="minorHAnsi"/>
        </w:rPr>
        <w:t>uzavřely níže uvedeného dne, měsíce a roku tuto Smlouvu.</w:t>
      </w:r>
    </w:p>
    <w:p w14:paraId="7F8060B6" w14:textId="77777777" w:rsidR="00AC2296" w:rsidRPr="00C52BE6" w:rsidRDefault="00AC2296" w:rsidP="00907226">
      <w:pPr>
        <w:rPr>
          <w:rFonts w:cstheme="minorHAnsi"/>
          <w:color w:val="FF0000"/>
        </w:rPr>
      </w:pPr>
    </w:p>
    <w:p w14:paraId="090CBBF9" w14:textId="77777777" w:rsidR="00C52BE6" w:rsidRPr="005D28F8" w:rsidRDefault="00C52BE6" w:rsidP="00907226">
      <w:pPr>
        <w:numPr>
          <w:ilvl w:val="0"/>
          <w:numId w:val="2"/>
        </w:numPr>
        <w:ind w:left="0" w:firstLine="0"/>
        <w:jc w:val="center"/>
        <w:rPr>
          <w:rFonts w:eastAsia="ヒラギノ角ゴ Pro W3" w:cstheme="minorHAnsi"/>
          <w:b/>
          <w:sz w:val="24"/>
          <w:szCs w:val="24"/>
          <w:lang w:eastAsia="cs-CZ"/>
        </w:rPr>
      </w:pPr>
    </w:p>
    <w:p w14:paraId="48940058" w14:textId="602AB43A" w:rsidR="00C52BE6" w:rsidRPr="005D28F8" w:rsidRDefault="00C52BE6" w:rsidP="003C1D58">
      <w:pPr>
        <w:jc w:val="center"/>
        <w:rPr>
          <w:rFonts w:eastAsia="ヒラギノ角ゴ Pro W3" w:cstheme="minorHAnsi"/>
          <w:b/>
          <w:sz w:val="24"/>
          <w:szCs w:val="24"/>
          <w:lang w:eastAsia="cs-CZ"/>
        </w:rPr>
      </w:pPr>
      <w:r w:rsidRPr="005D28F8">
        <w:rPr>
          <w:rFonts w:eastAsia="ヒラギノ角ゴ Pro W3" w:cstheme="minorHAnsi"/>
          <w:b/>
          <w:sz w:val="24"/>
          <w:szCs w:val="24"/>
          <w:lang w:eastAsia="cs-CZ"/>
        </w:rPr>
        <w:t>Úvodní ustanovení</w:t>
      </w:r>
    </w:p>
    <w:p w14:paraId="33D25CA9" w14:textId="745C384E" w:rsidR="003B2DFF" w:rsidRPr="005D28F8" w:rsidRDefault="003B2DFF" w:rsidP="00D25B4E">
      <w:pPr>
        <w:numPr>
          <w:ilvl w:val="0"/>
          <w:numId w:val="3"/>
        </w:numPr>
        <w:tabs>
          <w:tab w:val="left" w:pos="426"/>
          <w:tab w:val="left" w:pos="2124"/>
          <w:tab w:val="left" w:pos="2832"/>
          <w:tab w:val="left" w:pos="3540"/>
          <w:tab w:val="left" w:pos="4248"/>
          <w:tab w:val="left" w:pos="4956"/>
          <w:tab w:val="left" w:pos="5664"/>
          <w:tab w:val="left" w:pos="6372"/>
          <w:tab w:val="left" w:pos="7080"/>
          <w:tab w:val="left" w:pos="7788"/>
          <w:tab w:val="left" w:pos="8496"/>
        </w:tabs>
        <w:ind w:left="425" w:hanging="425"/>
        <w:rPr>
          <w:rFonts w:eastAsia="ヒラギノ角ゴ Pro W3" w:cstheme="minorHAnsi"/>
          <w:lang w:eastAsia="cs-CZ"/>
        </w:rPr>
      </w:pPr>
      <w:r w:rsidRPr="005D28F8">
        <w:rPr>
          <w:rFonts w:eastAsia="ヒラギノ角ゴ Pro W3" w:cstheme="minorHAnsi"/>
          <w:lang w:eastAsia="cs-CZ"/>
        </w:rPr>
        <w:t>Tato Smlouva je Smluvními stranami uzavřena na plnění veřejné zakázky malého rozsahu s názvem „</w:t>
      </w:r>
      <w:r w:rsidR="005D28F8" w:rsidRPr="005D28F8">
        <w:rPr>
          <w:rFonts w:cstheme="minorHAnsi"/>
        </w:rPr>
        <w:t>Zhodnocení naplnění cílů služby Mediální kampaň OP JAK v online a sociálních médiích</w:t>
      </w:r>
      <w:r w:rsidRPr="005D28F8">
        <w:rPr>
          <w:rFonts w:eastAsia="ヒラギノ角ゴ Pro W3" w:cstheme="minorHAnsi"/>
          <w:lang w:eastAsia="cs-CZ"/>
        </w:rPr>
        <w:t xml:space="preserve">“ zadávané za podmínky ekonomické výhodnosti na základě průzkumu trhu. </w:t>
      </w:r>
    </w:p>
    <w:p w14:paraId="2839963D" w14:textId="77777777" w:rsidR="003B2DFF" w:rsidRPr="00B90F14" w:rsidRDefault="003B2DFF" w:rsidP="00D25B4E">
      <w:pPr>
        <w:numPr>
          <w:ilvl w:val="0"/>
          <w:numId w:val="3"/>
        </w:numPr>
        <w:tabs>
          <w:tab w:val="left" w:pos="426"/>
          <w:tab w:val="left" w:pos="2124"/>
          <w:tab w:val="left" w:pos="2832"/>
          <w:tab w:val="left" w:pos="3540"/>
          <w:tab w:val="left" w:pos="4248"/>
          <w:tab w:val="left" w:pos="4956"/>
          <w:tab w:val="left" w:pos="5664"/>
          <w:tab w:val="left" w:pos="6372"/>
          <w:tab w:val="left" w:pos="7080"/>
          <w:tab w:val="left" w:pos="7788"/>
          <w:tab w:val="left" w:pos="8496"/>
        </w:tabs>
        <w:ind w:left="425" w:hanging="425"/>
        <w:rPr>
          <w:rFonts w:eastAsia="ヒラギノ角ゴ Pro W3" w:cstheme="minorHAnsi"/>
          <w:lang w:eastAsia="cs-CZ"/>
        </w:rPr>
      </w:pPr>
      <w:r w:rsidRPr="00B90F14">
        <w:rPr>
          <w:rFonts w:eastAsia="ヒラギノ角ゴ Pro W3" w:cstheme="minorHAnsi"/>
          <w:lang w:eastAsia="cs-CZ"/>
        </w:rPr>
        <w:t>V rámci tohoto postupu vystupoval Objednatel v pozici zadavatele a Zhotovitel v pozici dodavatele, jehož nabídka byla na základě provedeného hodnocení vybrána jako nejvýhodnější.</w:t>
      </w:r>
    </w:p>
    <w:p w14:paraId="444569A4" w14:textId="77777777" w:rsidR="003B2DFF" w:rsidRDefault="003B2DFF" w:rsidP="00D25B4E">
      <w:pPr>
        <w:numPr>
          <w:ilvl w:val="0"/>
          <w:numId w:val="3"/>
        </w:numPr>
        <w:tabs>
          <w:tab w:val="left" w:pos="426"/>
          <w:tab w:val="left" w:pos="2124"/>
          <w:tab w:val="left" w:pos="2832"/>
          <w:tab w:val="left" w:pos="3540"/>
          <w:tab w:val="left" w:pos="4248"/>
          <w:tab w:val="left" w:pos="4956"/>
          <w:tab w:val="left" w:pos="5664"/>
          <w:tab w:val="left" w:pos="6372"/>
          <w:tab w:val="left" w:pos="7080"/>
          <w:tab w:val="left" w:pos="7788"/>
          <w:tab w:val="left" w:pos="8496"/>
        </w:tabs>
        <w:ind w:left="425" w:hanging="425"/>
        <w:rPr>
          <w:rFonts w:eastAsia="ヒラギノ角ゴ Pro W3" w:cstheme="minorHAnsi"/>
          <w:lang w:eastAsia="cs-CZ"/>
        </w:rPr>
      </w:pPr>
      <w:r w:rsidRPr="00B90F14">
        <w:rPr>
          <w:rFonts w:eastAsia="ヒラギノ角ゴ Pro W3" w:cstheme="minorHAnsi"/>
          <w:lang w:eastAsia="cs-CZ"/>
        </w:rPr>
        <w:t xml:space="preserve">Zhotovitel se zavazuje, že provede pro Objednatele šetření, které je blíže specifikováno </w:t>
      </w:r>
      <w:r w:rsidRPr="00B90F14">
        <w:rPr>
          <w:rFonts w:eastAsia="ヒラギノ角ゴ Pro W3" w:cstheme="minorHAnsi"/>
          <w:lang w:eastAsia="cs-CZ"/>
        </w:rPr>
        <w:br/>
      </w:r>
      <w:r w:rsidRPr="003D143D">
        <w:rPr>
          <w:rFonts w:eastAsia="ヒラギノ角ゴ Pro W3" w:cstheme="minorHAnsi"/>
          <w:lang w:eastAsia="cs-CZ"/>
        </w:rPr>
        <w:t>v článku II této Smlouvy, a to vše za podmínek stanovených touto Smlouvou.</w:t>
      </w:r>
    </w:p>
    <w:p w14:paraId="1434C691" w14:textId="77777777" w:rsidR="00C52BE6" w:rsidRPr="003D143D" w:rsidRDefault="00C52BE6" w:rsidP="00907226">
      <w:pPr>
        <w:numPr>
          <w:ilvl w:val="0"/>
          <w:numId w:val="2"/>
        </w:numPr>
        <w:ind w:left="0" w:firstLine="0"/>
        <w:jc w:val="center"/>
        <w:rPr>
          <w:rFonts w:eastAsia="ヒラギノ角ゴ Pro W3" w:cstheme="minorHAnsi"/>
          <w:b/>
          <w:sz w:val="24"/>
          <w:szCs w:val="24"/>
          <w:lang w:eastAsia="cs-CZ"/>
        </w:rPr>
      </w:pPr>
    </w:p>
    <w:p w14:paraId="47B263DE" w14:textId="77777777" w:rsidR="00C52BE6" w:rsidRPr="003D143D" w:rsidRDefault="00C52BE6" w:rsidP="00907226">
      <w:pPr>
        <w:jc w:val="center"/>
        <w:rPr>
          <w:rFonts w:eastAsia="ヒラギノ角ゴ Pro W3" w:cstheme="minorHAnsi"/>
          <w:b/>
          <w:sz w:val="24"/>
          <w:szCs w:val="24"/>
          <w:lang w:eastAsia="cs-CZ"/>
        </w:rPr>
      </w:pPr>
      <w:r w:rsidRPr="003D143D">
        <w:rPr>
          <w:rFonts w:eastAsia="ヒラギノ角ゴ Pro W3" w:cstheme="minorHAnsi"/>
          <w:b/>
          <w:sz w:val="24"/>
          <w:szCs w:val="24"/>
          <w:lang w:eastAsia="cs-CZ"/>
        </w:rPr>
        <w:t>Předmět Smlouvy</w:t>
      </w:r>
    </w:p>
    <w:p w14:paraId="21AE2885" w14:textId="326F3163" w:rsidR="00C52BE6" w:rsidRPr="007C7B0B" w:rsidRDefault="00C52BE6" w:rsidP="0075242D">
      <w:pPr>
        <w:numPr>
          <w:ilvl w:val="0"/>
          <w:numId w:val="44"/>
        </w:numPr>
        <w:tabs>
          <w:tab w:val="left" w:pos="426"/>
          <w:tab w:val="left" w:pos="2124"/>
          <w:tab w:val="left" w:pos="2832"/>
          <w:tab w:val="left" w:pos="3540"/>
          <w:tab w:val="left" w:pos="4248"/>
          <w:tab w:val="left" w:pos="4956"/>
          <w:tab w:val="left" w:pos="5664"/>
          <w:tab w:val="left" w:pos="6372"/>
          <w:tab w:val="left" w:pos="7080"/>
          <w:tab w:val="left" w:pos="7788"/>
          <w:tab w:val="left" w:pos="8496"/>
        </w:tabs>
        <w:ind w:left="357" w:hanging="357"/>
        <w:rPr>
          <w:rFonts w:ascii="Calibri" w:eastAsia="ヒラギノ角ゴ Pro W3" w:hAnsi="Calibri" w:cs="Calibri"/>
          <w:lang w:eastAsia="cs-CZ"/>
        </w:rPr>
      </w:pPr>
      <w:r w:rsidRPr="007C7B0B">
        <w:rPr>
          <w:rFonts w:ascii="Calibri" w:eastAsia="ヒラギノ角ゴ Pro W3" w:hAnsi="Calibri" w:cs="Calibri"/>
          <w:lang w:eastAsia="cs-CZ"/>
        </w:rPr>
        <w:t xml:space="preserve">Předmětem plnění dle této Smlouvy je výzkum formou CAWI u široké veřejnosti </w:t>
      </w:r>
      <w:r w:rsidR="0085284A" w:rsidRPr="007C7B0B">
        <w:rPr>
          <w:rFonts w:ascii="Calibri" w:eastAsia="ヒラギノ角ゴ Pro W3" w:hAnsi="Calibri" w:cs="Calibri"/>
          <w:lang w:eastAsia="cs-CZ"/>
        </w:rPr>
        <w:t xml:space="preserve">ČR </w:t>
      </w:r>
      <w:r w:rsidRPr="007C7B0B">
        <w:rPr>
          <w:rFonts w:ascii="Calibri" w:eastAsia="ヒラギノ角ゴ Pro W3" w:hAnsi="Calibri" w:cs="Calibri"/>
          <w:lang w:eastAsia="cs-CZ"/>
        </w:rPr>
        <w:t xml:space="preserve">nad 18 let týkající se </w:t>
      </w:r>
      <w:r w:rsidR="003D143D" w:rsidRPr="007C7B0B">
        <w:rPr>
          <w:rFonts w:ascii="Calibri" w:eastAsia="ヒラギノ角ゴ Pro W3" w:hAnsi="Calibri" w:cs="Calibri"/>
          <w:lang w:eastAsia="cs-CZ"/>
        </w:rPr>
        <w:t>z</w:t>
      </w:r>
      <w:r w:rsidRPr="007C7B0B">
        <w:rPr>
          <w:rFonts w:ascii="Calibri" w:eastAsia="ヒラギノ角ゴ Pro W3" w:hAnsi="Calibri" w:cs="Calibri"/>
          <w:lang w:eastAsia="cs-CZ"/>
        </w:rPr>
        <w:t xml:space="preserve">nalosti Operačního programu Jan Amos Komenský (OP JAK), jeho zaměření a projektů a posouzení líbivosti videí použitých v mediální kampani. Dodavatel zajistí vyhodnocení realizace </w:t>
      </w:r>
      <w:r w:rsidR="00CF496B" w:rsidRPr="007C7B0B">
        <w:rPr>
          <w:rFonts w:ascii="Calibri" w:eastAsia="ヒラギノ角ゴ Pro W3" w:hAnsi="Calibri" w:cs="Calibri"/>
          <w:lang w:eastAsia="cs-CZ"/>
        </w:rPr>
        <w:br/>
      </w:r>
      <w:r w:rsidRPr="007C7B0B">
        <w:rPr>
          <w:rFonts w:ascii="Calibri" w:eastAsia="ヒラギノ角ゴ Pro W3" w:hAnsi="Calibri" w:cs="Calibri"/>
          <w:lang w:eastAsia="cs-CZ"/>
        </w:rPr>
        <w:t>a účinnosti kampaně v online a sociálních médiích probíhající s použitím vide</w:t>
      </w:r>
      <w:r w:rsidR="0062117C" w:rsidRPr="007C7B0B">
        <w:rPr>
          <w:rFonts w:ascii="Calibri" w:eastAsia="ヒラギノ角ゴ Pro W3" w:hAnsi="Calibri" w:cs="Calibri"/>
          <w:lang w:eastAsia="cs-CZ"/>
        </w:rPr>
        <w:t>í</w:t>
      </w:r>
      <w:r w:rsidRPr="007C7B0B">
        <w:rPr>
          <w:rFonts w:ascii="Calibri" w:eastAsia="ヒラギノ角ゴ Pro W3" w:hAnsi="Calibri" w:cs="Calibri"/>
          <w:lang w:eastAsia="cs-CZ"/>
        </w:rPr>
        <w:t xml:space="preserve"> o projektech (6x cca 2,5 min, 6x do </w:t>
      </w:r>
      <w:r w:rsidR="003D143D" w:rsidRPr="007C7B0B">
        <w:rPr>
          <w:rFonts w:ascii="Calibri" w:eastAsia="ヒラギノ角ゴ Pro W3" w:hAnsi="Calibri" w:cs="Calibri"/>
          <w:lang w:eastAsia="cs-CZ"/>
        </w:rPr>
        <w:t>90 s</w:t>
      </w:r>
      <w:r w:rsidRPr="007C7B0B">
        <w:rPr>
          <w:rFonts w:ascii="Calibri" w:eastAsia="ヒラギノ角ゴ Pro W3" w:hAnsi="Calibri" w:cs="Calibri"/>
          <w:lang w:eastAsia="cs-CZ"/>
        </w:rPr>
        <w:t>) a fotoreportáže z projektů.</w:t>
      </w:r>
    </w:p>
    <w:p w14:paraId="17B82198" w14:textId="77777777" w:rsidR="00414459" w:rsidRDefault="00414459" w:rsidP="0075242D">
      <w:pPr>
        <w:numPr>
          <w:ilvl w:val="0"/>
          <w:numId w:val="44"/>
        </w:numPr>
        <w:tabs>
          <w:tab w:val="left" w:pos="426"/>
          <w:tab w:val="left" w:pos="2124"/>
          <w:tab w:val="left" w:pos="2832"/>
          <w:tab w:val="left" w:pos="3540"/>
          <w:tab w:val="left" w:pos="4248"/>
          <w:tab w:val="left" w:pos="4956"/>
          <w:tab w:val="left" w:pos="5664"/>
          <w:tab w:val="left" w:pos="6372"/>
          <w:tab w:val="left" w:pos="7080"/>
          <w:tab w:val="left" w:pos="7788"/>
          <w:tab w:val="left" w:pos="8496"/>
        </w:tabs>
        <w:ind w:left="357" w:hanging="357"/>
        <w:rPr>
          <w:rFonts w:ascii="Calibri" w:eastAsia="ヒラギノ角ゴ Pro W3" w:hAnsi="Calibri" w:cs="Calibri"/>
          <w:lang w:eastAsia="cs-CZ"/>
        </w:rPr>
      </w:pPr>
      <w:r w:rsidRPr="007C7B0B">
        <w:rPr>
          <w:rFonts w:ascii="Calibri" w:hAnsi="Calibri" w:cs="Calibri"/>
        </w:rPr>
        <w:t xml:space="preserve">Výchozí hodnota znalosti aktivit OP JAK bude stanovena externím zhodnocením těsně před zahájením kampaně. Konečná hodnota znalosti aktivit OP JAK pak bude rovněž stanovena externím </w:t>
      </w:r>
      <w:r w:rsidRPr="007C7B0B">
        <w:rPr>
          <w:rFonts w:ascii="Calibri" w:eastAsia="ヒラギノ角ゴ Pro W3" w:hAnsi="Calibri" w:cs="Calibri"/>
          <w:lang w:eastAsia="cs-CZ"/>
        </w:rPr>
        <w:t xml:space="preserve">zhodnocením po ukončení kampaně. </w:t>
      </w:r>
    </w:p>
    <w:p w14:paraId="4F6AB405" w14:textId="13A47E2C" w:rsidR="00604558" w:rsidRDefault="00604558" w:rsidP="0075242D">
      <w:pPr>
        <w:numPr>
          <w:ilvl w:val="0"/>
          <w:numId w:val="44"/>
        </w:numPr>
        <w:tabs>
          <w:tab w:val="left" w:pos="426"/>
          <w:tab w:val="left" w:pos="2124"/>
          <w:tab w:val="left" w:pos="2832"/>
          <w:tab w:val="left" w:pos="3540"/>
          <w:tab w:val="left" w:pos="4248"/>
          <w:tab w:val="left" w:pos="4956"/>
          <w:tab w:val="left" w:pos="5664"/>
          <w:tab w:val="left" w:pos="6372"/>
          <w:tab w:val="left" w:pos="7080"/>
          <w:tab w:val="left" w:pos="7788"/>
          <w:tab w:val="left" w:pos="8496"/>
        </w:tabs>
        <w:spacing w:after="200"/>
        <w:rPr>
          <w:rFonts w:cstheme="minorHAnsi"/>
        </w:rPr>
      </w:pPr>
      <w:r w:rsidRPr="00F0779D">
        <w:rPr>
          <w:rFonts w:cstheme="minorHAnsi"/>
        </w:rPr>
        <w:t xml:space="preserve">Cílem výzkumu </w:t>
      </w:r>
      <w:r>
        <w:rPr>
          <w:rFonts w:cstheme="minorHAnsi"/>
        </w:rPr>
        <w:t>je zjistit informace</w:t>
      </w:r>
      <w:r w:rsidR="005C16EE">
        <w:rPr>
          <w:rFonts w:cstheme="minorHAnsi"/>
        </w:rPr>
        <w:t>,</w:t>
      </w:r>
      <w:r>
        <w:rPr>
          <w:rFonts w:cstheme="minorHAnsi"/>
        </w:rPr>
        <w:t xml:space="preserve"> do jaké míry naplňuje kampaň v online a sociálních médiích stanovené cíle. Přičemž cíl</w:t>
      </w:r>
      <w:r w:rsidR="005C16EE">
        <w:rPr>
          <w:rFonts w:cstheme="minorHAnsi"/>
        </w:rPr>
        <w:t>e</w:t>
      </w:r>
      <w:r>
        <w:rPr>
          <w:rFonts w:cstheme="minorHAnsi"/>
        </w:rPr>
        <w:t xml:space="preserve"> kampaně jsou zvýšit povědomí o projektech podpořených z fondů EU, se kterými se setkávají lidé v každodenním životě</w:t>
      </w:r>
      <w:r w:rsidR="005C16EE">
        <w:rPr>
          <w:rFonts w:cstheme="minorHAnsi"/>
        </w:rPr>
        <w:t>,</w:t>
      </w:r>
      <w:r>
        <w:rPr>
          <w:rFonts w:cstheme="minorHAnsi"/>
        </w:rPr>
        <w:t xml:space="preserve"> a dále propagace sekce </w:t>
      </w:r>
      <w:r w:rsidRPr="00080615">
        <w:rPr>
          <w:rFonts w:cstheme="minorHAnsi"/>
        </w:rPr>
        <w:t>„Labyrint projektů“ na webu OPJAK.cz</w:t>
      </w:r>
      <w:r>
        <w:rPr>
          <w:rFonts w:cstheme="minorHAnsi"/>
        </w:rPr>
        <w:t>, kde jsou formou videí, fotografií i rozhovorů prezentovány další projekty OP JAK.</w:t>
      </w:r>
    </w:p>
    <w:p w14:paraId="31554D3C" w14:textId="77777777" w:rsidR="00C52BE6" w:rsidRPr="007C7B0B" w:rsidRDefault="00C52BE6" w:rsidP="0075242D">
      <w:pPr>
        <w:numPr>
          <w:ilvl w:val="0"/>
          <w:numId w:val="44"/>
        </w:numPr>
        <w:tabs>
          <w:tab w:val="left" w:pos="426"/>
          <w:tab w:val="left" w:pos="2124"/>
          <w:tab w:val="left" w:pos="2832"/>
          <w:tab w:val="left" w:pos="3540"/>
          <w:tab w:val="left" w:pos="4248"/>
          <w:tab w:val="left" w:pos="4956"/>
          <w:tab w:val="left" w:pos="5664"/>
          <w:tab w:val="left" w:pos="6372"/>
          <w:tab w:val="left" w:pos="7080"/>
          <w:tab w:val="left" w:pos="7788"/>
          <w:tab w:val="left" w:pos="8496"/>
        </w:tabs>
        <w:spacing w:after="0"/>
        <w:ind w:hanging="357"/>
        <w:rPr>
          <w:rFonts w:ascii="Calibri" w:eastAsia="ヒラギノ角ゴ Pro W3" w:hAnsi="Calibri" w:cs="Calibri"/>
          <w:lang w:eastAsia="cs-CZ"/>
        </w:rPr>
      </w:pPr>
      <w:r w:rsidRPr="007C7B0B">
        <w:rPr>
          <w:rFonts w:ascii="Calibri" w:eastAsia="ヒラギノ角ゴ Pro W3" w:hAnsi="Calibri" w:cs="Calibri"/>
          <w:lang w:eastAsia="cs-CZ"/>
        </w:rPr>
        <w:t xml:space="preserve">Specificky bude předmětem výzkumu: </w:t>
      </w:r>
    </w:p>
    <w:p w14:paraId="3080C540" w14:textId="2FC2AB1C" w:rsidR="00C52BE6" w:rsidRPr="007C7B0B" w:rsidRDefault="00C52BE6" w:rsidP="0075242D">
      <w:pPr>
        <w:pStyle w:val="Odstavecseseznamem"/>
        <w:numPr>
          <w:ilvl w:val="0"/>
          <w:numId w:val="13"/>
        </w:numPr>
        <w:ind w:hanging="357"/>
        <w:contextualSpacing/>
        <w:rPr>
          <w:rFonts w:ascii="Calibri" w:hAnsi="Calibri" w:cs="Calibri"/>
        </w:rPr>
      </w:pPr>
      <w:bookmarkStart w:id="2" w:name="_Hlk189667884"/>
      <w:r w:rsidRPr="007C7B0B">
        <w:rPr>
          <w:rFonts w:ascii="Calibri" w:hAnsi="Calibri" w:cs="Calibri"/>
        </w:rPr>
        <w:t>zjištění spontánní i navozené znalosti OP JAK, tzn. „značky“ OP JAK</w:t>
      </w:r>
      <w:r w:rsidR="00741DFA" w:rsidRPr="007C7B0B">
        <w:rPr>
          <w:rFonts w:ascii="Calibri" w:hAnsi="Calibri" w:cs="Calibri"/>
        </w:rPr>
        <w:t>.</w:t>
      </w:r>
      <w:r w:rsidRPr="007C7B0B">
        <w:rPr>
          <w:rFonts w:ascii="Calibri" w:hAnsi="Calibri" w:cs="Calibri"/>
        </w:rPr>
        <w:t xml:space="preserve"> </w:t>
      </w:r>
    </w:p>
    <w:p w14:paraId="571BE28B" w14:textId="288923AB" w:rsidR="00C52BE6" w:rsidRPr="007C7B0B" w:rsidRDefault="00C52BE6" w:rsidP="0075242D">
      <w:pPr>
        <w:pStyle w:val="Odstavecseseznamem"/>
        <w:ind w:firstLine="0"/>
        <w:contextualSpacing/>
        <w:rPr>
          <w:rFonts w:ascii="Calibri" w:hAnsi="Calibri" w:cs="Calibri"/>
        </w:rPr>
      </w:pPr>
      <w:r w:rsidRPr="007C7B0B">
        <w:rPr>
          <w:rFonts w:ascii="Calibri" w:hAnsi="Calibri" w:cs="Calibri"/>
        </w:rPr>
        <w:t xml:space="preserve">Požadovaný způsob šetření: Spontánní znalost bude zjišťována na dvou úrovních. Top </w:t>
      </w:r>
      <w:proofErr w:type="spellStart"/>
      <w:r w:rsidRPr="007C7B0B">
        <w:rPr>
          <w:rFonts w:ascii="Calibri" w:hAnsi="Calibri" w:cs="Calibri"/>
        </w:rPr>
        <w:t>of</w:t>
      </w:r>
      <w:proofErr w:type="spellEnd"/>
      <w:r w:rsidRPr="007C7B0B">
        <w:rPr>
          <w:rFonts w:ascii="Calibri" w:hAnsi="Calibri" w:cs="Calibri"/>
        </w:rPr>
        <w:t xml:space="preserve"> Mind znalost, v </w:t>
      </w:r>
      <w:proofErr w:type="gramStart"/>
      <w:r w:rsidR="00907226" w:rsidRPr="007C7B0B">
        <w:rPr>
          <w:rFonts w:ascii="Calibri" w:hAnsi="Calibri" w:cs="Calibri"/>
        </w:rPr>
        <w:t>rámci</w:t>
      </w:r>
      <w:proofErr w:type="gramEnd"/>
      <w:r w:rsidRPr="007C7B0B">
        <w:rPr>
          <w:rFonts w:ascii="Calibri" w:hAnsi="Calibri" w:cs="Calibri"/>
        </w:rPr>
        <w:t xml:space="preserve"> které respondenti spontánně uvedou jeden operační program, který je napadne jako první. Následně budou respondenti vyzváni, aby spontánně uvedli další operační programy, které je napadají. Následně bude následovat otázka se seznamem operačních programů ESIF implementovaných v ČR v programovém období 2021-2027. Ze seznamu předem předefinovaných operačních programů budou mít respondenti možnost vybrat operační program/y, které znají.</w:t>
      </w:r>
    </w:p>
    <w:p w14:paraId="63CED479" w14:textId="77777777" w:rsidR="00C52BE6" w:rsidRPr="007C7B0B" w:rsidRDefault="00C52BE6" w:rsidP="0075242D">
      <w:pPr>
        <w:pStyle w:val="Odstavecseseznamem"/>
        <w:numPr>
          <w:ilvl w:val="0"/>
          <w:numId w:val="13"/>
        </w:numPr>
        <w:spacing w:after="120"/>
        <w:contextualSpacing/>
        <w:rPr>
          <w:rFonts w:ascii="Calibri" w:hAnsi="Calibri" w:cs="Calibri"/>
        </w:rPr>
      </w:pPr>
      <w:r w:rsidRPr="007C7B0B">
        <w:rPr>
          <w:rFonts w:ascii="Calibri" w:hAnsi="Calibri" w:cs="Calibri"/>
        </w:rPr>
        <w:t>zjištění znalosti zaměření OP JAK, konkrétních aktivit a projektů. Znalost bude ověřena prostřednictví dotazů na témata, která OP JAK podporuje.</w:t>
      </w:r>
    </w:p>
    <w:p w14:paraId="10BA07F7" w14:textId="14DED604" w:rsidR="00C52BE6" w:rsidRPr="007C7B0B" w:rsidRDefault="00C52BE6" w:rsidP="0075242D">
      <w:pPr>
        <w:pStyle w:val="Odstavecseseznamem"/>
        <w:numPr>
          <w:ilvl w:val="0"/>
          <w:numId w:val="13"/>
        </w:numPr>
        <w:spacing w:after="120"/>
        <w:contextualSpacing/>
        <w:rPr>
          <w:rFonts w:ascii="Calibri" w:hAnsi="Calibri" w:cs="Calibri"/>
        </w:rPr>
      </w:pPr>
      <w:r w:rsidRPr="007C7B0B">
        <w:rPr>
          <w:rFonts w:ascii="Calibri" w:hAnsi="Calibri" w:cs="Calibri"/>
        </w:rPr>
        <w:t xml:space="preserve">zjištění znalosti mediální kampaně OP JAK s použitím videa o projektech (6x cca 2,5 min, 6x do </w:t>
      </w:r>
      <w:r w:rsidR="003D143D" w:rsidRPr="007C7B0B">
        <w:rPr>
          <w:rFonts w:ascii="Calibri" w:hAnsi="Calibri" w:cs="Calibri"/>
        </w:rPr>
        <w:t>90 s</w:t>
      </w:r>
      <w:r w:rsidRPr="007C7B0B">
        <w:rPr>
          <w:rFonts w:ascii="Calibri" w:hAnsi="Calibri" w:cs="Calibri"/>
        </w:rPr>
        <w:t>) a fotoreportáže z</w:t>
      </w:r>
      <w:r w:rsidR="00741DFA" w:rsidRPr="007C7B0B">
        <w:rPr>
          <w:rFonts w:ascii="Calibri" w:hAnsi="Calibri" w:cs="Calibri"/>
        </w:rPr>
        <w:t> </w:t>
      </w:r>
      <w:r w:rsidRPr="007C7B0B">
        <w:rPr>
          <w:rFonts w:ascii="Calibri" w:hAnsi="Calibri" w:cs="Calibri"/>
        </w:rPr>
        <w:t>projektů</w:t>
      </w:r>
      <w:r w:rsidR="00741DFA" w:rsidRPr="007C7B0B">
        <w:rPr>
          <w:rFonts w:ascii="Calibri" w:hAnsi="Calibri" w:cs="Calibri"/>
        </w:rPr>
        <w:t>.</w:t>
      </w:r>
    </w:p>
    <w:p w14:paraId="4BD058AF" w14:textId="6CDB4752" w:rsidR="00C52BE6" w:rsidRPr="007C7B0B" w:rsidRDefault="00C52BE6" w:rsidP="0075242D">
      <w:pPr>
        <w:pStyle w:val="Odstavecseseznamem"/>
        <w:numPr>
          <w:ilvl w:val="0"/>
          <w:numId w:val="13"/>
        </w:numPr>
        <w:spacing w:after="120"/>
        <w:ind w:left="714" w:hanging="357"/>
        <w:contextualSpacing/>
        <w:rPr>
          <w:rFonts w:ascii="Calibri" w:hAnsi="Calibri" w:cs="Calibri"/>
        </w:rPr>
      </w:pPr>
      <w:r w:rsidRPr="007C7B0B">
        <w:rPr>
          <w:rFonts w:ascii="Calibri" w:hAnsi="Calibri" w:cs="Calibri"/>
        </w:rPr>
        <w:t xml:space="preserve">zjištění líbivosti mediální kampaně OP JAK v online a sociálních médiích provedené pouze </w:t>
      </w:r>
      <w:r w:rsidR="007C7B0B">
        <w:rPr>
          <w:rFonts w:ascii="Calibri" w:hAnsi="Calibri" w:cs="Calibri"/>
        </w:rPr>
        <w:br/>
      </w:r>
      <w:r w:rsidRPr="007C7B0B">
        <w:rPr>
          <w:rFonts w:ascii="Calibri" w:hAnsi="Calibri" w:cs="Calibri"/>
        </w:rPr>
        <w:t xml:space="preserve">na videích o projektech (6x cca 2,5 min, 6x do </w:t>
      </w:r>
      <w:r w:rsidR="003D143D" w:rsidRPr="007C7B0B">
        <w:rPr>
          <w:rFonts w:ascii="Calibri" w:hAnsi="Calibri" w:cs="Calibri"/>
        </w:rPr>
        <w:t>90 s</w:t>
      </w:r>
      <w:r w:rsidRPr="007C7B0B">
        <w:rPr>
          <w:rFonts w:ascii="Calibri" w:hAnsi="Calibri" w:cs="Calibri"/>
        </w:rPr>
        <w:t>)</w:t>
      </w:r>
      <w:r w:rsidR="00741DFA" w:rsidRPr="007C7B0B">
        <w:rPr>
          <w:rFonts w:ascii="Calibri" w:hAnsi="Calibri" w:cs="Calibri"/>
        </w:rPr>
        <w:t>.</w:t>
      </w:r>
    </w:p>
    <w:p w14:paraId="12E71622" w14:textId="77777777" w:rsidR="00C52BE6" w:rsidRPr="007C7B0B" w:rsidRDefault="00C52BE6" w:rsidP="0075242D">
      <w:pPr>
        <w:pStyle w:val="Odstavecseseznamem"/>
        <w:numPr>
          <w:ilvl w:val="0"/>
          <w:numId w:val="13"/>
        </w:numPr>
        <w:spacing w:after="120"/>
        <w:ind w:hanging="357"/>
        <w:rPr>
          <w:rFonts w:ascii="Calibri" w:hAnsi="Calibri" w:cs="Calibri"/>
        </w:rPr>
      </w:pPr>
      <w:r w:rsidRPr="007C7B0B">
        <w:rPr>
          <w:rFonts w:ascii="Calibri" w:hAnsi="Calibri" w:cs="Calibri"/>
        </w:rPr>
        <w:t>zjištění povědomí o sekci „Labyrint projektů“ na webu OPJAK.cz, kde jsou formou videí, fotografií i rozhovorů prezentovány další projekty OP JAK.</w:t>
      </w:r>
    </w:p>
    <w:p w14:paraId="7014EB76" w14:textId="6AAC1E94" w:rsidR="00C52BE6" w:rsidRPr="00FD0F22" w:rsidRDefault="00246C6E" w:rsidP="0075242D">
      <w:pPr>
        <w:pStyle w:val="Odstavecseseznamem"/>
        <w:numPr>
          <w:ilvl w:val="0"/>
          <w:numId w:val="44"/>
        </w:numPr>
        <w:spacing w:after="120"/>
        <w:ind w:left="357" w:hanging="357"/>
        <w:contextualSpacing/>
        <w:rPr>
          <w:rFonts w:ascii="Calibri" w:hAnsi="Calibri" w:cs="Calibri"/>
          <w:bCs/>
        </w:rPr>
      </w:pPr>
      <w:r w:rsidRPr="00FD0F22">
        <w:rPr>
          <w:rFonts w:ascii="Calibri" w:hAnsi="Calibri" w:cs="Calibri"/>
        </w:rPr>
        <w:t>Parametry šetření</w:t>
      </w:r>
      <w:bookmarkEnd w:id="2"/>
    </w:p>
    <w:p w14:paraId="6D9A11AA" w14:textId="24203AFA" w:rsidR="00C52BE6" w:rsidRPr="007C7B0B" w:rsidRDefault="003D143D" w:rsidP="0075242D">
      <w:pPr>
        <w:pStyle w:val="Odstavecseseznamem"/>
        <w:numPr>
          <w:ilvl w:val="0"/>
          <w:numId w:val="45"/>
        </w:numPr>
        <w:spacing w:after="120"/>
        <w:ind w:left="714" w:hanging="357"/>
        <w:contextualSpacing/>
        <w:rPr>
          <w:rFonts w:ascii="Calibri" w:hAnsi="Calibri" w:cs="Calibri"/>
        </w:rPr>
      </w:pPr>
      <w:r w:rsidRPr="00FD0F22">
        <w:rPr>
          <w:rFonts w:ascii="Calibri" w:hAnsi="Calibri" w:cs="Calibri"/>
        </w:rPr>
        <w:t>CAWI – reprezentativní</w:t>
      </w:r>
      <w:r w:rsidR="00C52BE6" w:rsidRPr="007C7B0B">
        <w:rPr>
          <w:rFonts w:ascii="Calibri" w:hAnsi="Calibri" w:cs="Calibri"/>
        </w:rPr>
        <w:t xml:space="preserve"> vzorek 1 000 osob z řad široké veřejnosti</w:t>
      </w:r>
      <w:r w:rsidR="0085284A" w:rsidRPr="007C7B0B">
        <w:rPr>
          <w:rFonts w:ascii="Calibri" w:hAnsi="Calibri" w:cs="Calibri"/>
        </w:rPr>
        <w:t xml:space="preserve"> ČR</w:t>
      </w:r>
      <w:r w:rsidR="00C52BE6" w:rsidRPr="007C7B0B">
        <w:rPr>
          <w:rFonts w:ascii="Calibri" w:hAnsi="Calibri" w:cs="Calibri"/>
        </w:rPr>
        <w:t xml:space="preserve"> nad 18 let (</w:t>
      </w:r>
      <w:proofErr w:type="spellStart"/>
      <w:r w:rsidR="00C52BE6" w:rsidRPr="007C7B0B">
        <w:rPr>
          <w:rFonts w:ascii="Calibri" w:hAnsi="Calibri" w:cs="Calibri"/>
        </w:rPr>
        <w:t>pretest</w:t>
      </w:r>
      <w:proofErr w:type="spellEnd"/>
      <w:r w:rsidR="00C52BE6" w:rsidRPr="007C7B0B">
        <w:rPr>
          <w:rFonts w:ascii="Calibri" w:hAnsi="Calibri" w:cs="Calibri"/>
        </w:rPr>
        <w:t xml:space="preserve"> znalosti OP JAK)</w:t>
      </w:r>
    </w:p>
    <w:p w14:paraId="4AA49414" w14:textId="3DA558F5" w:rsidR="00C52BE6" w:rsidRPr="007C7B0B" w:rsidRDefault="003D143D" w:rsidP="0075242D">
      <w:pPr>
        <w:pStyle w:val="Odstavecseseznamem"/>
        <w:numPr>
          <w:ilvl w:val="0"/>
          <w:numId w:val="45"/>
        </w:numPr>
        <w:spacing w:after="120"/>
        <w:ind w:left="714" w:hanging="357"/>
        <w:contextualSpacing/>
        <w:rPr>
          <w:rFonts w:ascii="Calibri" w:hAnsi="Calibri" w:cs="Calibri"/>
        </w:rPr>
      </w:pPr>
      <w:r w:rsidRPr="007C7B0B">
        <w:rPr>
          <w:rFonts w:ascii="Calibri" w:hAnsi="Calibri" w:cs="Calibri"/>
        </w:rPr>
        <w:t>CAWI – reprezentativní</w:t>
      </w:r>
      <w:r w:rsidR="00C52BE6" w:rsidRPr="007C7B0B">
        <w:rPr>
          <w:rFonts w:ascii="Calibri" w:hAnsi="Calibri" w:cs="Calibri"/>
        </w:rPr>
        <w:t xml:space="preserve"> vzorek 1 000 osob z řad široké veřejnosti </w:t>
      </w:r>
      <w:r w:rsidR="0085284A" w:rsidRPr="007C7B0B">
        <w:rPr>
          <w:rFonts w:ascii="Calibri" w:hAnsi="Calibri" w:cs="Calibri"/>
        </w:rPr>
        <w:t xml:space="preserve">ČR </w:t>
      </w:r>
      <w:r w:rsidR="00C52BE6" w:rsidRPr="007C7B0B">
        <w:rPr>
          <w:rFonts w:ascii="Calibri" w:hAnsi="Calibri" w:cs="Calibri"/>
        </w:rPr>
        <w:t>nad 18 let (</w:t>
      </w:r>
      <w:proofErr w:type="spellStart"/>
      <w:r w:rsidR="00C52BE6" w:rsidRPr="007C7B0B">
        <w:rPr>
          <w:rFonts w:ascii="Calibri" w:hAnsi="Calibri" w:cs="Calibri"/>
        </w:rPr>
        <w:t>posttest</w:t>
      </w:r>
      <w:proofErr w:type="spellEnd"/>
      <w:r w:rsidR="00C52BE6" w:rsidRPr="007C7B0B">
        <w:rPr>
          <w:rFonts w:ascii="Calibri" w:hAnsi="Calibri" w:cs="Calibri"/>
        </w:rPr>
        <w:t xml:space="preserve"> znalosti OP JAK, líbivost použitých videí)</w:t>
      </w:r>
    </w:p>
    <w:p w14:paraId="26D19DB5" w14:textId="77777777" w:rsidR="00C52BE6" w:rsidRPr="007C7B0B" w:rsidRDefault="00C52BE6" w:rsidP="0075242D">
      <w:pPr>
        <w:ind w:left="419" w:hanging="62"/>
        <w:rPr>
          <w:rFonts w:ascii="Calibri" w:hAnsi="Calibri" w:cs="Calibri"/>
        </w:rPr>
      </w:pPr>
      <w:r w:rsidRPr="007C7B0B">
        <w:rPr>
          <w:rFonts w:ascii="Calibri" w:hAnsi="Calibri" w:cs="Calibri"/>
        </w:rPr>
        <w:t>Vzorek pro 1. a 2. šetření se nesmí překrývat.</w:t>
      </w:r>
    </w:p>
    <w:p w14:paraId="08CE5590" w14:textId="685835A7" w:rsidR="009617FA" w:rsidRPr="007C7B0B" w:rsidRDefault="000A1C3F" w:rsidP="0075242D">
      <w:pPr>
        <w:pStyle w:val="Odstavecseseznamem"/>
        <w:numPr>
          <w:ilvl w:val="0"/>
          <w:numId w:val="44"/>
        </w:numPr>
        <w:spacing w:after="120"/>
        <w:ind w:left="357" w:hanging="357"/>
        <w:rPr>
          <w:rFonts w:ascii="Calibri" w:hAnsi="Calibri" w:cs="Calibri"/>
        </w:rPr>
      </w:pPr>
      <w:r w:rsidRPr="007C7B0B">
        <w:rPr>
          <w:rFonts w:ascii="Calibri" w:hAnsi="Calibri" w:cs="Calibri"/>
        </w:rPr>
        <w:t>Zhoto</w:t>
      </w:r>
      <w:bookmarkStart w:id="3" w:name="_Hlk190340472"/>
      <w:r w:rsidR="009617FA" w:rsidRPr="007C7B0B">
        <w:rPr>
          <w:rFonts w:ascii="Calibri" w:eastAsia="Calibri" w:hAnsi="Calibri" w:cs="Calibri"/>
        </w:rPr>
        <w:t>vitel připraví dotazníkov</w:t>
      </w:r>
      <w:r w:rsidR="0070010B" w:rsidRPr="007C7B0B">
        <w:rPr>
          <w:rFonts w:ascii="Calibri" w:eastAsia="Calibri" w:hAnsi="Calibri" w:cs="Calibri"/>
        </w:rPr>
        <w:t>á</w:t>
      </w:r>
      <w:r w:rsidR="009617FA" w:rsidRPr="007C7B0B">
        <w:rPr>
          <w:rFonts w:ascii="Calibri" w:eastAsia="Calibri" w:hAnsi="Calibri" w:cs="Calibri"/>
        </w:rPr>
        <w:t xml:space="preserve"> šetření, kter</w:t>
      </w:r>
      <w:r w:rsidR="0070010B" w:rsidRPr="007C7B0B">
        <w:rPr>
          <w:rFonts w:ascii="Calibri" w:eastAsia="Calibri" w:hAnsi="Calibri" w:cs="Calibri"/>
        </w:rPr>
        <w:t>á</w:t>
      </w:r>
      <w:r w:rsidR="009617FA" w:rsidRPr="007C7B0B">
        <w:rPr>
          <w:rFonts w:ascii="Calibri" w:eastAsia="Calibri" w:hAnsi="Calibri" w:cs="Calibri"/>
        </w:rPr>
        <w:t xml:space="preserve"> minimálně 5 pracovních dní před plánovaným rozesláním respondentům předloží k připomínkám/schválení (e-mailem) Objednateli. </w:t>
      </w:r>
    </w:p>
    <w:p w14:paraId="36A5E6C0" w14:textId="64CAC278" w:rsidR="00C52BE6" w:rsidRPr="007C7B0B" w:rsidRDefault="00C52BE6" w:rsidP="0075242D">
      <w:pPr>
        <w:numPr>
          <w:ilvl w:val="0"/>
          <w:numId w:val="27"/>
        </w:numPr>
        <w:spacing w:after="0"/>
        <w:ind w:left="714" w:hanging="357"/>
        <w:jc w:val="left"/>
        <w:rPr>
          <w:rFonts w:ascii="Calibri" w:hAnsi="Calibri" w:cs="Calibri"/>
        </w:rPr>
      </w:pPr>
      <w:bookmarkStart w:id="4" w:name="_Hlk190340772"/>
      <w:r w:rsidRPr="007C7B0B">
        <w:rPr>
          <w:rFonts w:ascii="Calibri" w:hAnsi="Calibri" w:cs="Calibri"/>
        </w:rPr>
        <w:t xml:space="preserve">Vytvoření dotazníku v součinnosti s Objednatelem pro </w:t>
      </w:r>
      <w:proofErr w:type="spellStart"/>
      <w:r w:rsidRPr="007C7B0B">
        <w:rPr>
          <w:rFonts w:ascii="Calibri" w:hAnsi="Calibri" w:cs="Calibri"/>
        </w:rPr>
        <w:t>pretest</w:t>
      </w:r>
      <w:proofErr w:type="spellEnd"/>
      <w:r w:rsidRPr="007C7B0B">
        <w:rPr>
          <w:rFonts w:ascii="Calibri" w:hAnsi="Calibri" w:cs="Calibri"/>
        </w:rPr>
        <w:t xml:space="preserve"> a </w:t>
      </w:r>
      <w:r w:rsidR="0070010B" w:rsidRPr="007C7B0B">
        <w:rPr>
          <w:rFonts w:ascii="Calibri" w:hAnsi="Calibri" w:cs="Calibri"/>
        </w:rPr>
        <w:t xml:space="preserve">pro </w:t>
      </w:r>
      <w:proofErr w:type="spellStart"/>
      <w:r w:rsidRPr="007C7B0B">
        <w:rPr>
          <w:rFonts w:ascii="Calibri" w:hAnsi="Calibri" w:cs="Calibri"/>
        </w:rPr>
        <w:t>posttest</w:t>
      </w:r>
      <w:proofErr w:type="spellEnd"/>
      <w:r w:rsidRPr="007C7B0B">
        <w:rPr>
          <w:rFonts w:ascii="Calibri" w:hAnsi="Calibri" w:cs="Calibri"/>
        </w:rPr>
        <w:t xml:space="preserve"> včetně otázek na líbivost videí</w:t>
      </w:r>
      <w:r w:rsidR="0062738C" w:rsidRPr="007C7B0B">
        <w:rPr>
          <w:rFonts w:ascii="Calibri" w:hAnsi="Calibri" w:cs="Calibri"/>
        </w:rPr>
        <w:t xml:space="preserve"> </w:t>
      </w:r>
    </w:p>
    <w:p w14:paraId="159229B2" w14:textId="77777777" w:rsidR="00C52BE6" w:rsidRPr="007C7B0B" w:rsidRDefault="00C52BE6" w:rsidP="0075242D">
      <w:pPr>
        <w:numPr>
          <w:ilvl w:val="0"/>
          <w:numId w:val="27"/>
        </w:numPr>
        <w:spacing w:after="0"/>
        <w:ind w:left="714" w:hanging="357"/>
        <w:jc w:val="left"/>
        <w:rPr>
          <w:rFonts w:ascii="Calibri" w:hAnsi="Calibri" w:cs="Calibri"/>
        </w:rPr>
      </w:pPr>
      <w:r w:rsidRPr="007C7B0B">
        <w:rPr>
          <w:rFonts w:ascii="Calibri" w:hAnsi="Calibri" w:cs="Calibri"/>
        </w:rPr>
        <w:t>Programování a testování dotazníku</w:t>
      </w:r>
    </w:p>
    <w:p w14:paraId="23565241" w14:textId="1F335F58" w:rsidR="00C52BE6" w:rsidRPr="007C7B0B" w:rsidRDefault="00C52BE6" w:rsidP="0075242D">
      <w:pPr>
        <w:numPr>
          <w:ilvl w:val="0"/>
          <w:numId w:val="27"/>
        </w:numPr>
        <w:spacing w:after="0"/>
        <w:ind w:left="714" w:hanging="357"/>
        <w:jc w:val="left"/>
        <w:rPr>
          <w:rFonts w:ascii="Calibri" w:hAnsi="Calibri" w:cs="Calibri"/>
        </w:rPr>
      </w:pPr>
      <w:r w:rsidRPr="007C7B0B">
        <w:rPr>
          <w:rFonts w:ascii="Calibri" w:hAnsi="Calibri" w:cs="Calibri"/>
        </w:rPr>
        <w:t>Pilotování dotazníku</w:t>
      </w:r>
      <w:r w:rsidR="009617FA" w:rsidRPr="007C7B0B">
        <w:rPr>
          <w:rFonts w:ascii="Calibri" w:hAnsi="Calibri" w:cs="Calibri"/>
        </w:rPr>
        <w:t xml:space="preserve"> </w:t>
      </w:r>
    </w:p>
    <w:p w14:paraId="419E511E" w14:textId="77777777" w:rsidR="00C52BE6" w:rsidRPr="007C7B0B" w:rsidRDefault="00C52BE6" w:rsidP="0075242D">
      <w:pPr>
        <w:numPr>
          <w:ilvl w:val="0"/>
          <w:numId w:val="27"/>
        </w:numPr>
        <w:spacing w:after="0"/>
        <w:jc w:val="left"/>
        <w:rPr>
          <w:rFonts w:ascii="Calibri" w:hAnsi="Calibri" w:cs="Calibri"/>
        </w:rPr>
      </w:pPr>
      <w:r w:rsidRPr="007C7B0B">
        <w:rPr>
          <w:rFonts w:ascii="Calibri" w:hAnsi="Calibri" w:cs="Calibri"/>
        </w:rPr>
        <w:t xml:space="preserve">Terénní sběr dat </w:t>
      </w:r>
    </w:p>
    <w:p w14:paraId="719ACD01" w14:textId="77777777" w:rsidR="00C52BE6" w:rsidRPr="007C7B0B" w:rsidRDefault="00C52BE6" w:rsidP="0075242D">
      <w:pPr>
        <w:numPr>
          <w:ilvl w:val="0"/>
          <w:numId w:val="27"/>
        </w:numPr>
        <w:spacing w:after="0"/>
        <w:ind w:left="714" w:hanging="357"/>
        <w:jc w:val="left"/>
        <w:rPr>
          <w:rFonts w:ascii="Calibri" w:hAnsi="Calibri" w:cs="Calibri"/>
        </w:rPr>
      </w:pPr>
      <w:r w:rsidRPr="007C7B0B">
        <w:rPr>
          <w:rFonts w:ascii="Calibri" w:hAnsi="Calibri" w:cs="Calibri"/>
        </w:rPr>
        <w:t>Čištění a vážení dat</w:t>
      </w:r>
    </w:p>
    <w:p w14:paraId="5AB788C9" w14:textId="77777777" w:rsidR="00C52BE6" w:rsidRPr="007C7B0B" w:rsidRDefault="00C52BE6" w:rsidP="0075242D">
      <w:pPr>
        <w:numPr>
          <w:ilvl w:val="0"/>
          <w:numId w:val="27"/>
        </w:numPr>
        <w:ind w:left="714" w:hanging="357"/>
        <w:jc w:val="left"/>
        <w:rPr>
          <w:rFonts w:ascii="Calibri" w:hAnsi="Calibri" w:cs="Calibri"/>
        </w:rPr>
      </w:pPr>
      <w:r w:rsidRPr="007C7B0B">
        <w:rPr>
          <w:rFonts w:ascii="Calibri" w:hAnsi="Calibri" w:cs="Calibri"/>
        </w:rPr>
        <w:t>Zpracování dat</w:t>
      </w:r>
    </w:p>
    <w:bookmarkEnd w:id="3"/>
    <w:bookmarkEnd w:id="4"/>
    <w:p w14:paraId="0F6303D5" w14:textId="56B0E795" w:rsidR="00C52BE6" w:rsidRPr="007C7B0B" w:rsidRDefault="000A1C3F" w:rsidP="0075242D">
      <w:pPr>
        <w:pStyle w:val="Odstavecseseznamem"/>
        <w:numPr>
          <w:ilvl w:val="0"/>
          <w:numId w:val="44"/>
        </w:numPr>
        <w:spacing w:after="120"/>
        <w:ind w:left="357" w:hanging="357"/>
        <w:rPr>
          <w:rFonts w:ascii="Calibri" w:eastAsia="Calibri" w:hAnsi="Calibri" w:cs="Calibri"/>
        </w:rPr>
      </w:pPr>
      <w:r w:rsidRPr="007C7B0B">
        <w:rPr>
          <w:rFonts w:ascii="Calibri" w:hAnsi="Calibri" w:cs="Calibri"/>
        </w:rPr>
        <w:lastRenderedPageBreak/>
        <w:t xml:space="preserve">Výsledky </w:t>
      </w:r>
      <w:r w:rsidR="00C52BE6" w:rsidRPr="007C7B0B">
        <w:rPr>
          <w:rFonts w:ascii="Calibri" w:eastAsia="Calibri" w:hAnsi="Calibri" w:cs="Calibri"/>
        </w:rPr>
        <w:t>prvního i opakovaného šetření budou zpracovány formou jedné souhrnné zprávy z obou šetření ve formě prezentace zahrnující metodologii šetření, složení vzorku, tabulky, infografiku, mapy s výsledky hodnocení využitelnými pro medializaci, surová data ve formátu .</w:t>
      </w:r>
      <w:proofErr w:type="spellStart"/>
      <w:r w:rsidR="00C52BE6" w:rsidRPr="007C7B0B">
        <w:rPr>
          <w:rFonts w:ascii="Calibri" w:eastAsia="Calibri" w:hAnsi="Calibri" w:cs="Calibri"/>
        </w:rPr>
        <w:t>csv</w:t>
      </w:r>
      <w:proofErr w:type="spellEnd"/>
      <w:r w:rsidR="00C52BE6" w:rsidRPr="007C7B0B">
        <w:rPr>
          <w:rFonts w:ascii="Calibri" w:eastAsia="Calibri" w:hAnsi="Calibri" w:cs="Calibri"/>
        </w:rPr>
        <w:t xml:space="preserve"> a vhodném pro statistické programy (STATA).</w:t>
      </w:r>
    </w:p>
    <w:p w14:paraId="085D7B1C" w14:textId="61A5DFD1" w:rsidR="00C52BE6" w:rsidRPr="007C7B0B" w:rsidRDefault="00C52BE6" w:rsidP="0075242D">
      <w:pPr>
        <w:pStyle w:val="Odstavecseseznamem"/>
        <w:numPr>
          <w:ilvl w:val="0"/>
          <w:numId w:val="44"/>
        </w:numPr>
        <w:rPr>
          <w:rFonts w:ascii="Calibri" w:hAnsi="Calibri" w:cs="Calibri"/>
          <w:bCs/>
        </w:rPr>
      </w:pPr>
      <w:bookmarkStart w:id="5" w:name="_Hlk190241546"/>
      <w:r w:rsidRPr="007C7B0B">
        <w:rPr>
          <w:rFonts w:ascii="Calibri" w:hAnsi="Calibri" w:cs="Calibri"/>
          <w:bCs/>
        </w:rPr>
        <w:t>Indikativní harmonogram</w:t>
      </w:r>
    </w:p>
    <w:p w14:paraId="05488E0F" w14:textId="055C4B3D" w:rsidR="00C52BE6" w:rsidRPr="007C7B0B" w:rsidRDefault="00B91B7B" w:rsidP="0075242D">
      <w:pPr>
        <w:pStyle w:val="Odstavecseseznamem"/>
        <w:numPr>
          <w:ilvl w:val="0"/>
          <w:numId w:val="14"/>
        </w:numPr>
        <w:spacing w:after="120"/>
        <w:ind w:left="720"/>
        <w:contextualSpacing/>
        <w:rPr>
          <w:rFonts w:ascii="Calibri" w:eastAsia="Calibri" w:hAnsi="Calibri" w:cs="Calibri"/>
        </w:rPr>
      </w:pPr>
      <w:bookmarkStart w:id="6" w:name="_Hlk190350554"/>
      <w:r w:rsidRPr="007C7B0B">
        <w:rPr>
          <w:rFonts w:ascii="Calibri" w:eastAsia="Calibri" w:hAnsi="Calibri" w:cs="Calibri"/>
        </w:rPr>
        <w:t>březen–duben</w:t>
      </w:r>
      <w:r w:rsidR="00C52BE6" w:rsidRPr="007C7B0B">
        <w:rPr>
          <w:rFonts w:ascii="Calibri" w:eastAsia="Calibri" w:hAnsi="Calibri" w:cs="Calibri"/>
        </w:rPr>
        <w:t xml:space="preserve"> 2025 – příprava</w:t>
      </w:r>
      <w:r w:rsidR="00955EC8" w:rsidRPr="007C7B0B">
        <w:rPr>
          <w:rFonts w:ascii="Calibri" w:eastAsia="Calibri" w:hAnsi="Calibri" w:cs="Calibri"/>
        </w:rPr>
        <w:t>, konzultace, odsouhlasení dotazníku</w:t>
      </w:r>
      <w:r w:rsidR="00C52BE6" w:rsidRPr="007C7B0B">
        <w:rPr>
          <w:rFonts w:ascii="Calibri" w:eastAsia="Calibri" w:hAnsi="Calibri" w:cs="Calibri"/>
        </w:rPr>
        <w:t xml:space="preserve"> </w:t>
      </w:r>
      <w:r w:rsidR="00881174" w:rsidRPr="007C7B0B">
        <w:rPr>
          <w:rFonts w:ascii="Calibri" w:eastAsia="Calibri" w:hAnsi="Calibri" w:cs="Calibri"/>
        </w:rPr>
        <w:t xml:space="preserve">pro </w:t>
      </w:r>
      <w:proofErr w:type="spellStart"/>
      <w:r w:rsidR="00881174" w:rsidRPr="007C7B0B">
        <w:rPr>
          <w:rFonts w:ascii="Calibri" w:eastAsia="Calibri" w:hAnsi="Calibri" w:cs="Calibri"/>
        </w:rPr>
        <w:t>pretest</w:t>
      </w:r>
      <w:proofErr w:type="spellEnd"/>
      <w:r w:rsidR="00881174" w:rsidRPr="007C7B0B">
        <w:rPr>
          <w:rFonts w:ascii="Calibri" w:eastAsia="Calibri" w:hAnsi="Calibri" w:cs="Calibri"/>
        </w:rPr>
        <w:t xml:space="preserve"> </w:t>
      </w:r>
      <w:r w:rsidR="00C52BE6" w:rsidRPr="007C7B0B">
        <w:rPr>
          <w:rFonts w:ascii="Calibri" w:eastAsia="Calibri" w:hAnsi="Calibri" w:cs="Calibri"/>
        </w:rPr>
        <w:t xml:space="preserve">a realizace šetření formou </w:t>
      </w:r>
      <w:r w:rsidR="0069258C" w:rsidRPr="007C7B0B">
        <w:rPr>
          <w:rFonts w:ascii="Calibri" w:eastAsia="Calibri" w:hAnsi="Calibri" w:cs="Calibri"/>
        </w:rPr>
        <w:t xml:space="preserve">CAWI – </w:t>
      </w:r>
      <w:proofErr w:type="spellStart"/>
      <w:r w:rsidR="0069258C" w:rsidRPr="007C7B0B">
        <w:rPr>
          <w:rFonts w:ascii="Calibri" w:eastAsia="Calibri" w:hAnsi="Calibri" w:cs="Calibri"/>
        </w:rPr>
        <w:t>pretest</w:t>
      </w:r>
      <w:proofErr w:type="spellEnd"/>
      <w:r w:rsidR="00EB0E0A" w:rsidRPr="007C7B0B">
        <w:rPr>
          <w:rFonts w:ascii="Calibri" w:eastAsia="Calibri" w:hAnsi="Calibri" w:cs="Calibri"/>
        </w:rPr>
        <w:t xml:space="preserve"> (před realizací mediální kampaně)</w:t>
      </w:r>
    </w:p>
    <w:p w14:paraId="3D88C6AE" w14:textId="04CF5537" w:rsidR="001154D4" w:rsidRPr="007C7B0B" w:rsidRDefault="001154D4" w:rsidP="0075242D">
      <w:pPr>
        <w:pStyle w:val="Odstavecseseznamem"/>
        <w:numPr>
          <w:ilvl w:val="0"/>
          <w:numId w:val="14"/>
        </w:numPr>
        <w:spacing w:after="120"/>
        <w:ind w:left="720"/>
        <w:contextualSpacing/>
        <w:rPr>
          <w:rFonts w:ascii="Calibri" w:eastAsia="Calibri" w:hAnsi="Calibri" w:cs="Calibri"/>
        </w:rPr>
      </w:pPr>
      <w:r w:rsidRPr="007C7B0B">
        <w:rPr>
          <w:rFonts w:ascii="Calibri" w:eastAsia="Calibri" w:hAnsi="Calibri" w:cs="Calibri"/>
        </w:rPr>
        <w:t xml:space="preserve">květen 2025 – příprava, konzultace, odsouhlasení dotazníku </w:t>
      </w:r>
      <w:r w:rsidR="0041739C" w:rsidRPr="007C7B0B">
        <w:rPr>
          <w:rFonts w:ascii="Calibri" w:eastAsia="Calibri" w:hAnsi="Calibri" w:cs="Calibri"/>
        </w:rPr>
        <w:t xml:space="preserve">pro </w:t>
      </w:r>
      <w:proofErr w:type="spellStart"/>
      <w:r w:rsidR="0041739C" w:rsidRPr="007C7B0B">
        <w:rPr>
          <w:rFonts w:ascii="Calibri" w:eastAsia="Calibri" w:hAnsi="Calibri" w:cs="Calibri"/>
        </w:rPr>
        <w:t>posttest</w:t>
      </w:r>
      <w:proofErr w:type="spellEnd"/>
    </w:p>
    <w:p w14:paraId="4B7E815B" w14:textId="5E1796D6" w:rsidR="00C52BE6" w:rsidRPr="007C7B0B" w:rsidRDefault="00C52BE6" w:rsidP="0075242D">
      <w:pPr>
        <w:pStyle w:val="Odstavecseseznamem"/>
        <w:numPr>
          <w:ilvl w:val="0"/>
          <w:numId w:val="14"/>
        </w:numPr>
        <w:spacing w:after="120"/>
        <w:ind w:left="720"/>
        <w:contextualSpacing/>
        <w:rPr>
          <w:rFonts w:ascii="Calibri" w:eastAsia="Calibri" w:hAnsi="Calibri" w:cs="Calibri"/>
        </w:rPr>
      </w:pPr>
      <w:r w:rsidRPr="007C7B0B">
        <w:rPr>
          <w:rFonts w:ascii="Calibri" w:eastAsia="Calibri" w:hAnsi="Calibri" w:cs="Calibri"/>
        </w:rPr>
        <w:t xml:space="preserve">červen 2025 – opakované šetření formou CAWI – </w:t>
      </w:r>
      <w:proofErr w:type="spellStart"/>
      <w:r w:rsidRPr="007C7B0B">
        <w:rPr>
          <w:rFonts w:ascii="Calibri" w:eastAsia="Calibri" w:hAnsi="Calibri" w:cs="Calibri"/>
        </w:rPr>
        <w:t>posttest</w:t>
      </w:r>
      <w:proofErr w:type="spellEnd"/>
      <w:r w:rsidRPr="007C7B0B">
        <w:rPr>
          <w:rFonts w:ascii="Calibri" w:eastAsia="Calibri" w:hAnsi="Calibri" w:cs="Calibri"/>
        </w:rPr>
        <w:t xml:space="preserve"> </w:t>
      </w:r>
      <w:r w:rsidR="00EB0E0A" w:rsidRPr="007C7B0B">
        <w:rPr>
          <w:rFonts w:ascii="Calibri" w:eastAsia="Calibri" w:hAnsi="Calibri" w:cs="Calibri"/>
        </w:rPr>
        <w:t>(bezprostředně po ukončení mediální kampaně)</w:t>
      </w:r>
      <w:r w:rsidR="00A878B5" w:rsidRPr="007C7B0B">
        <w:rPr>
          <w:rFonts w:ascii="Calibri" w:eastAsia="Calibri" w:hAnsi="Calibri" w:cs="Calibri"/>
        </w:rPr>
        <w:t xml:space="preserve"> </w:t>
      </w:r>
      <w:r w:rsidRPr="007C7B0B">
        <w:rPr>
          <w:rFonts w:ascii="Calibri" w:eastAsia="Calibri" w:hAnsi="Calibri" w:cs="Calibri"/>
        </w:rPr>
        <w:t xml:space="preserve">zahrnující vyhodnocení líbivosti videí o projektech (6x cca 2,5 min, 6x </w:t>
      </w:r>
      <w:r w:rsidR="0075242D">
        <w:rPr>
          <w:rFonts w:ascii="Calibri" w:eastAsia="Calibri" w:hAnsi="Calibri" w:cs="Calibri"/>
        </w:rPr>
        <w:br/>
      </w:r>
      <w:r w:rsidRPr="007C7B0B">
        <w:rPr>
          <w:rFonts w:ascii="Calibri" w:eastAsia="Calibri" w:hAnsi="Calibri" w:cs="Calibri"/>
        </w:rPr>
        <w:t xml:space="preserve">do </w:t>
      </w:r>
      <w:r w:rsidR="0069258C" w:rsidRPr="007C7B0B">
        <w:rPr>
          <w:rFonts w:ascii="Calibri" w:eastAsia="Calibri" w:hAnsi="Calibri" w:cs="Calibri"/>
        </w:rPr>
        <w:t>90 s</w:t>
      </w:r>
      <w:r w:rsidRPr="007C7B0B">
        <w:rPr>
          <w:rFonts w:ascii="Calibri" w:eastAsia="Calibri" w:hAnsi="Calibri" w:cs="Calibri"/>
        </w:rPr>
        <w:t xml:space="preserve">) </w:t>
      </w:r>
    </w:p>
    <w:p w14:paraId="4F356AD5" w14:textId="4A027E1C" w:rsidR="00C52BE6" w:rsidRDefault="00C52BE6" w:rsidP="0075242D">
      <w:pPr>
        <w:pStyle w:val="Odstavecseseznamem"/>
        <w:numPr>
          <w:ilvl w:val="0"/>
          <w:numId w:val="14"/>
        </w:numPr>
        <w:spacing w:after="120"/>
        <w:ind w:left="720" w:hanging="357"/>
        <w:rPr>
          <w:rFonts w:ascii="Calibri" w:eastAsia="Calibri" w:hAnsi="Calibri" w:cs="Calibri"/>
        </w:rPr>
      </w:pPr>
      <w:r w:rsidRPr="007C7B0B">
        <w:rPr>
          <w:rFonts w:ascii="Calibri" w:eastAsia="Calibri" w:hAnsi="Calibri" w:cs="Calibri"/>
        </w:rPr>
        <w:t xml:space="preserve">do </w:t>
      </w:r>
      <w:r w:rsidR="00E4317C" w:rsidRPr="007C7B0B">
        <w:rPr>
          <w:rFonts w:ascii="Calibri" w:eastAsia="Calibri" w:hAnsi="Calibri" w:cs="Calibri"/>
        </w:rPr>
        <w:t>poloviny</w:t>
      </w:r>
      <w:r w:rsidRPr="007C7B0B">
        <w:rPr>
          <w:rFonts w:ascii="Calibri" w:eastAsia="Calibri" w:hAnsi="Calibri" w:cs="Calibri"/>
        </w:rPr>
        <w:t xml:space="preserve"> srpna 2025 –</w:t>
      </w:r>
      <w:r w:rsidR="00955EC8" w:rsidRPr="007C7B0B">
        <w:rPr>
          <w:rFonts w:ascii="Calibri" w:eastAsia="Calibri" w:hAnsi="Calibri" w:cs="Calibri"/>
        </w:rPr>
        <w:t xml:space="preserve"> zpracování dat, </w:t>
      </w:r>
      <w:r w:rsidRPr="007C7B0B">
        <w:rPr>
          <w:rFonts w:ascii="Calibri" w:eastAsia="Calibri" w:hAnsi="Calibri" w:cs="Calibri"/>
        </w:rPr>
        <w:t xml:space="preserve">odevzdání zprávy ve formě prezentace shrnující </w:t>
      </w:r>
      <w:r w:rsidR="0075242D">
        <w:rPr>
          <w:rFonts w:ascii="Calibri" w:eastAsia="Calibri" w:hAnsi="Calibri" w:cs="Calibri"/>
        </w:rPr>
        <w:br/>
      </w:r>
      <w:r w:rsidRPr="007C7B0B">
        <w:rPr>
          <w:rFonts w:ascii="Calibri" w:eastAsia="Calibri" w:hAnsi="Calibri" w:cs="Calibri"/>
        </w:rPr>
        <w:t>a porovnávající výsledky 1. a 2. šetření (</w:t>
      </w:r>
      <w:proofErr w:type="spellStart"/>
      <w:r w:rsidRPr="007C7B0B">
        <w:rPr>
          <w:rFonts w:ascii="Calibri" w:eastAsia="Calibri" w:hAnsi="Calibri" w:cs="Calibri"/>
        </w:rPr>
        <w:t>pretest</w:t>
      </w:r>
      <w:proofErr w:type="spellEnd"/>
      <w:r w:rsidRPr="007C7B0B">
        <w:rPr>
          <w:rFonts w:ascii="Calibri" w:eastAsia="Calibri" w:hAnsi="Calibri" w:cs="Calibri"/>
        </w:rPr>
        <w:t xml:space="preserve">, </w:t>
      </w:r>
      <w:proofErr w:type="spellStart"/>
      <w:r w:rsidRPr="007C7B0B">
        <w:rPr>
          <w:rFonts w:ascii="Calibri" w:eastAsia="Calibri" w:hAnsi="Calibri" w:cs="Calibri"/>
        </w:rPr>
        <w:t>posttest</w:t>
      </w:r>
      <w:proofErr w:type="spellEnd"/>
      <w:r w:rsidRPr="007C7B0B">
        <w:rPr>
          <w:rFonts w:ascii="Calibri" w:eastAsia="Calibri" w:hAnsi="Calibri" w:cs="Calibri"/>
        </w:rPr>
        <w:t>) a vyhodnocení líbivosti videí</w:t>
      </w:r>
      <w:r w:rsidR="00955EC8" w:rsidRPr="007C7B0B">
        <w:rPr>
          <w:rFonts w:ascii="Calibri" w:eastAsia="Calibri" w:hAnsi="Calibri" w:cs="Calibri"/>
        </w:rPr>
        <w:t xml:space="preserve"> k připomínkám, zapracování případných připomínek, finalizace výstupu a </w:t>
      </w:r>
      <w:r w:rsidR="004E66A9" w:rsidRPr="007C7B0B">
        <w:rPr>
          <w:rFonts w:ascii="Calibri" w:eastAsia="Calibri" w:hAnsi="Calibri" w:cs="Calibri"/>
        </w:rPr>
        <w:t xml:space="preserve">jeho </w:t>
      </w:r>
      <w:r w:rsidR="00955EC8" w:rsidRPr="007C7B0B">
        <w:rPr>
          <w:rFonts w:ascii="Calibri" w:eastAsia="Calibri" w:hAnsi="Calibri" w:cs="Calibri"/>
        </w:rPr>
        <w:t>akceptace.</w:t>
      </w:r>
    </w:p>
    <w:p w14:paraId="4F504100" w14:textId="2F9786F7" w:rsidR="00C52BE6" w:rsidRDefault="000A1C3F" w:rsidP="0075242D">
      <w:pPr>
        <w:pStyle w:val="Odstavecseseznamem"/>
        <w:numPr>
          <w:ilvl w:val="0"/>
          <w:numId w:val="44"/>
        </w:numPr>
        <w:spacing w:after="120"/>
        <w:ind w:left="363" w:hanging="357"/>
        <w:contextualSpacing/>
        <w:rPr>
          <w:rFonts w:ascii="Calibri" w:eastAsia="Times New Roman" w:hAnsi="Calibri" w:cs="Calibri"/>
        </w:rPr>
      </w:pPr>
      <w:r w:rsidRPr="00AF198A">
        <w:rPr>
          <w:rFonts w:ascii="Calibri" w:eastAsia="Calibri" w:hAnsi="Calibri" w:cs="Calibri"/>
        </w:rPr>
        <w:t xml:space="preserve">Termíny </w:t>
      </w:r>
      <w:bookmarkEnd w:id="6"/>
      <w:r w:rsidR="00C52BE6" w:rsidRPr="00AF198A">
        <w:rPr>
          <w:rFonts w:ascii="Calibri" w:eastAsia="Times New Roman" w:hAnsi="Calibri" w:cs="Calibri"/>
        </w:rPr>
        <w:t>uvedené</w:t>
      </w:r>
      <w:r w:rsidR="00C52BE6" w:rsidRPr="007C7B0B">
        <w:rPr>
          <w:rFonts w:ascii="Calibri" w:eastAsia="Times New Roman" w:hAnsi="Calibri" w:cs="Calibri"/>
        </w:rPr>
        <w:t xml:space="preserve"> v harmonogramu jsou indikativní a mohou být vzhledem k datu uzavření Smlouvy a reálným potřebám Objednatele ze strany Objednatele v písemné formě (například </w:t>
      </w:r>
      <w:r w:rsidR="0075242D">
        <w:rPr>
          <w:rFonts w:ascii="Calibri" w:eastAsia="Times New Roman" w:hAnsi="Calibri" w:cs="Calibri"/>
        </w:rPr>
        <w:br/>
      </w:r>
      <w:r w:rsidR="00C52BE6" w:rsidRPr="007C7B0B">
        <w:rPr>
          <w:rFonts w:ascii="Calibri" w:eastAsia="Times New Roman" w:hAnsi="Calibri" w:cs="Calibri"/>
        </w:rPr>
        <w:t xml:space="preserve">e-mailem) upraveny. </w:t>
      </w:r>
    </w:p>
    <w:p w14:paraId="79A84338" w14:textId="77777777" w:rsidR="002C068B" w:rsidRPr="007C7B0B" w:rsidRDefault="002C068B" w:rsidP="0075242D">
      <w:pPr>
        <w:pStyle w:val="Odstavecseseznamem"/>
        <w:spacing w:after="120"/>
        <w:ind w:left="363"/>
        <w:contextualSpacing/>
        <w:rPr>
          <w:rFonts w:ascii="Calibri" w:eastAsia="Times New Roman" w:hAnsi="Calibri" w:cs="Calibri"/>
        </w:rPr>
      </w:pPr>
    </w:p>
    <w:bookmarkEnd w:id="5"/>
    <w:p w14:paraId="54DA6BC0" w14:textId="77777777" w:rsidR="00C52BE6" w:rsidRPr="00630EBC" w:rsidRDefault="00C52BE6" w:rsidP="00907226">
      <w:pPr>
        <w:jc w:val="center"/>
        <w:rPr>
          <w:rFonts w:eastAsia="Calibri" w:cs="Arial"/>
          <w:b/>
        </w:rPr>
      </w:pPr>
      <w:r w:rsidRPr="00630EBC">
        <w:rPr>
          <w:rFonts w:eastAsia="Calibri" w:cs="Arial"/>
          <w:b/>
        </w:rPr>
        <w:t>III.</w:t>
      </w:r>
    </w:p>
    <w:p w14:paraId="5A647AEB" w14:textId="77777777" w:rsidR="00C52BE6" w:rsidRPr="004E684B" w:rsidRDefault="00C52BE6" w:rsidP="00907226">
      <w:pPr>
        <w:jc w:val="center"/>
        <w:rPr>
          <w:rFonts w:eastAsia="Calibri" w:cs="Arial"/>
          <w:b/>
          <w:sz w:val="24"/>
          <w:szCs w:val="24"/>
        </w:rPr>
      </w:pPr>
      <w:r w:rsidRPr="004E684B">
        <w:rPr>
          <w:rFonts w:eastAsia="Calibri" w:cs="Arial"/>
          <w:b/>
          <w:sz w:val="24"/>
          <w:szCs w:val="24"/>
        </w:rPr>
        <w:t>Místo a doba plnění</w:t>
      </w:r>
    </w:p>
    <w:p w14:paraId="5BCC5EDD" w14:textId="5BA2FB4C" w:rsidR="00C52BE6" w:rsidRPr="00630EBC" w:rsidRDefault="00C52BE6" w:rsidP="001D4EDD">
      <w:pPr>
        <w:pStyle w:val="Odstavecseseznamem"/>
        <w:numPr>
          <w:ilvl w:val="0"/>
          <w:numId w:val="18"/>
        </w:numPr>
        <w:autoSpaceDE w:val="0"/>
        <w:autoSpaceDN w:val="0"/>
        <w:adjustRightInd w:val="0"/>
        <w:spacing w:after="120"/>
        <w:ind w:left="425" w:hanging="425"/>
        <w:rPr>
          <w:rFonts w:asciiTheme="minorHAnsi" w:eastAsia="Calibri" w:hAnsiTheme="minorHAnsi"/>
          <w:iCs/>
        </w:rPr>
      </w:pPr>
      <w:r w:rsidRPr="00630EBC">
        <w:rPr>
          <w:rFonts w:asciiTheme="minorHAnsi" w:eastAsia="Calibri" w:hAnsiTheme="minorHAnsi"/>
          <w:iCs/>
        </w:rPr>
        <w:t xml:space="preserve">Smlouva je </w:t>
      </w:r>
      <w:r w:rsidR="00630EBC" w:rsidRPr="00630EBC">
        <w:rPr>
          <w:rFonts w:asciiTheme="minorHAnsi" w:eastAsia="Calibri" w:hAnsiTheme="minorHAnsi"/>
          <w:iCs/>
        </w:rPr>
        <w:t>uzavírána na</w:t>
      </w:r>
      <w:r w:rsidRPr="00630EBC">
        <w:rPr>
          <w:rFonts w:asciiTheme="minorHAnsi" w:eastAsia="Calibri" w:hAnsiTheme="minorHAnsi"/>
          <w:iCs/>
        </w:rPr>
        <w:t xml:space="preserve"> dobu určitou s předpokládanou účinností </w:t>
      </w:r>
      <w:r w:rsidR="00E4317C">
        <w:rPr>
          <w:rFonts w:asciiTheme="minorHAnsi" w:eastAsia="Calibri" w:hAnsiTheme="minorHAnsi"/>
          <w:iCs/>
        </w:rPr>
        <w:t xml:space="preserve">od </w:t>
      </w:r>
      <w:r w:rsidR="001154D4">
        <w:rPr>
          <w:rFonts w:asciiTheme="minorHAnsi" w:eastAsia="Calibri" w:hAnsiTheme="minorHAnsi"/>
          <w:iCs/>
        </w:rPr>
        <w:t>března</w:t>
      </w:r>
      <w:r w:rsidR="001154D4" w:rsidRPr="00630EBC">
        <w:rPr>
          <w:rFonts w:asciiTheme="minorHAnsi" w:eastAsia="Calibri" w:hAnsiTheme="minorHAnsi"/>
          <w:iCs/>
        </w:rPr>
        <w:t xml:space="preserve"> </w:t>
      </w:r>
      <w:r w:rsidRPr="00630EBC">
        <w:rPr>
          <w:rFonts w:asciiTheme="minorHAnsi" w:eastAsia="Calibri" w:hAnsiTheme="minorHAnsi"/>
          <w:iCs/>
        </w:rPr>
        <w:t>2025 a</w:t>
      </w:r>
      <w:r w:rsidR="00154E62">
        <w:rPr>
          <w:rFonts w:asciiTheme="minorHAnsi" w:eastAsia="Calibri" w:hAnsiTheme="minorHAnsi"/>
          <w:iCs/>
        </w:rPr>
        <w:t> </w:t>
      </w:r>
      <w:r w:rsidRPr="00630EBC">
        <w:rPr>
          <w:rFonts w:asciiTheme="minorHAnsi" w:eastAsia="Calibri" w:hAnsiTheme="minorHAnsi"/>
          <w:iCs/>
        </w:rPr>
        <w:t>s předpokládaným ukončením nejpozději do 31. 10. 2025. Místem plnění je Česká republika.</w:t>
      </w:r>
    </w:p>
    <w:p w14:paraId="4A6027CA" w14:textId="77777777" w:rsidR="00C52BE6" w:rsidRPr="00630EBC" w:rsidRDefault="00C52BE6" w:rsidP="001D4EDD">
      <w:pPr>
        <w:numPr>
          <w:ilvl w:val="0"/>
          <w:numId w:val="18"/>
        </w:numPr>
        <w:autoSpaceDE w:val="0"/>
        <w:autoSpaceDN w:val="0"/>
        <w:adjustRightInd w:val="0"/>
        <w:ind w:left="425" w:hanging="425"/>
        <w:rPr>
          <w:rFonts w:eastAsia="Calibri" w:cs="Arial"/>
          <w:iCs/>
        </w:rPr>
      </w:pPr>
      <w:r w:rsidRPr="00630EBC">
        <w:rPr>
          <w:rFonts w:eastAsia="Calibri" w:cs="Arial"/>
          <w:iCs/>
        </w:rPr>
        <w:t>Objednatel si v rámci zadávacího řízení k veřejné zakázce vyhradil změnu závazku ze Smlouvy spočívající v prodloužení její účinnosti do</w:t>
      </w:r>
      <w:r w:rsidRPr="00630EBC" w:rsidDel="00757EB7">
        <w:rPr>
          <w:rFonts w:eastAsia="Calibri" w:cs="Arial"/>
          <w:iCs/>
        </w:rPr>
        <w:t xml:space="preserve"> 31. 12. </w:t>
      </w:r>
      <w:r w:rsidRPr="00630EBC">
        <w:rPr>
          <w:rFonts w:eastAsia="Calibri" w:cs="Arial"/>
          <w:iCs/>
        </w:rPr>
        <w:t>2025 za předpokladu, že nedojde k překročení celkové částky dle čl. IV odst. 1 Smlouvy.</w:t>
      </w:r>
    </w:p>
    <w:p w14:paraId="65E3529D" w14:textId="77777777" w:rsidR="00C52BE6" w:rsidRPr="00630EBC" w:rsidRDefault="00C52BE6" w:rsidP="001D4EDD">
      <w:pPr>
        <w:numPr>
          <w:ilvl w:val="0"/>
          <w:numId w:val="18"/>
        </w:numPr>
        <w:autoSpaceDE w:val="0"/>
        <w:autoSpaceDN w:val="0"/>
        <w:adjustRightInd w:val="0"/>
        <w:ind w:left="425" w:hanging="425"/>
        <w:rPr>
          <w:rFonts w:eastAsia="Calibri" w:cs="Arial"/>
          <w:iCs/>
        </w:rPr>
      </w:pPr>
      <w:r w:rsidRPr="00630EBC">
        <w:rPr>
          <w:rFonts w:eastAsia="Calibri" w:cs="Arial"/>
          <w:iCs/>
        </w:rPr>
        <w:t>Zahájení plnění dle této Smlouvy nastává bezprostředně po nabytí účinnosti této Smlouvy. Ukončení plnění z této Smlouvy nastává po akceptaci zprávy o vyhodnocení výsledků dotazníkového šetření Objednatelem.</w:t>
      </w:r>
    </w:p>
    <w:p w14:paraId="5CE52FE5" w14:textId="77777777" w:rsidR="00C52BE6" w:rsidRPr="00630EBC" w:rsidRDefault="00C52BE6" w:rsidP="001D4EDD">
      <w:pPr>
        <w:numPr>
          <w:ilvl w:val="0"/>
          <w:numId w:val="18"/>
        </w:numPr>
        <w:autoSpaceDE w:val="0"/>
        <w:autoSpaceDN w:val="0"/>
        <w:adjustRightInd w:val="0"/>
        <w:ind w:left="425" w:hanging="425"/>
        <w:rPr>
          <w:rFonts w:eastAsia="Calibri" w:cs="Arial"/>
          <w:iCs/>
        </w:rPr>
      </w:pPr>
      <w:r w:rsidRPr="00630EBC">
        <w:rPr>
          <w:rFonts w:eastAsia="Calibri" w:cs="Arial"/>
          <w:iCs/>
        </w:rPr>
        <w:t>Všechny požadované výstupy budou Objednateli předloženy v odpovídajících termínech tak, aby mohly být řádně připomínkovány.</w:t>
      </w:r>
    </w:p>
    <w:p w14:paraId="5F6B3C61" w14:textId="77777777" w:rsidR="00C52BE6" w:rsidRPr="00630EBC" w:rsidRDefault="00C52BE6" w:rsidP="001D4EDD">
      <w:pPr>
        <w:numPr>
          <w:ilvl w:val="0"/>
          <w:numId w:val="18"/>
        </w:numPr>
        <w:autoSpaceDE w:val="0"/>
        <w:autoSpaceDN w:val="0"/>
        <w:adjustRightInd w:val="0"/>
        <w:ind w:left="425" w:hanging="425"/>
        <w:rPr>
          <w:rFonts w:eastAsia="Calibri" w:cs="Arial"/>
          <w:iCs/>
        </w:rPr>
      </w:pPr>
      <w:r w:rsidRPr="00630EBC">
        <w:rPr>
          <w:rFonts w:eastAsia="Calibri" w:cs="Arial"/>
          <w:iCs/>
        </w:rPr>
        <w:t xml:space="preserve">Do 10 pracovních dní od doručení připomínek Objednatele k návrhu všech výstupů zpracuje Zhotovitel připomínky a upravené verze předloží Objednateli. Toto ustanovení je účinné až do řádného předání všech výstupů Objednateli a jejich konečného odsouhlasení. </w:t>
      </w:r>
    </w:p>
    <w:p w14:paraId="2FF84D6D" w14:textId="77777777" w:rsidR="00C52BE6" w:rsidRPr="00630EBC" w:rsidRDefault="00C52BE6" w:rsidP="001D4EDD">
      <w:pPr>
        <w:numPr>
          <w:ilvl w:val="0"/>
          <w:numId w:val="18"/>
        </w:numPr>
        <w:autoSpaceDE w:val="0"/>
        <w:autoSpaceDN w:val="0"/>
        <w:adjustRightInd w:val="0"/>
        <w:ind w:left="425" w:hanging="425"/>
        <w:rPr>
          <w:rFonts w:eastAsia="Calibri" w:cs="Arial"/>
          <w:iCs/>
        </w:rPr>
      </w:pPr>
      <w:r w:rsidRPr="00630EBC">
        <w:rPr>
          <w:rFonts w:eastAsia="Calibri" w:cs="Arial"/>
          <w:iCs/>
        </w:rPr>
        <w:t xml:space="preserve">Zhotovitel předkládá </w:t>
      </w:r>
      <w:r w:rsidRPr="00630EBC">
        <w:rPr>
          <w:rFonts w:eastAsia="Times New Roman" w:cs="Arial"/>
        </w:rPr>
        <w:t>Objednatel</w:t>
      </w:r>
      <w:r w:rsidRPr="00630EBC">
        <w:rPr>
          <w:rFonts w:eastAsia="Calibri" w:cs="Arial"/>
          <w:iCs/>
        </w:rPr>
        <w:t>i návrhy výstupů v požadovaných termínech elektronicky. Proces připomínkování je elektronický.</w:t>
      </w:r>
    </w:p>
    <w:p w14:paraId="63BF0F8F" w14:textId="168F676E" w:rsidR="00C52BE6" w:rsidRPr="00630EBC" w:rsidRDefault="00C52BE6" w:rsidP="001D4EDD">
      <w:pPr>
        <w:numPr>
          <w:ilvl w:val="0"/>
          <w:numId w:val="18"/>
        </w:numPr>
        <w:autoSpaceDE w:val="0"/>
        <w:autoSpaceDN w:val="0"/>
        <w:adjustRightInd w:val="0"/>
        <w:ind w:left="425" w:hanging="425"/>
        <w:rPr>
          <w:rFonts w:eastAsia="Calibri" w:cs="Arial"/>
          <w:iCs/>
        </w:rPr>
      </w:pPr>
      <w:r w:rsidRPr="00630EBC">
        <w:rPr>
          <w:rFonts w:eastAsia="Calibri" w:cs="Arial"/>
          <w:iCs/>
        </w:rPr>
        <w:t>Konečná verze výstupů, tj. verze</w:t>
      </w:r>
      <w:r w:rsidR="00E4317C">
        <w:rPr>
          <w:rFonts w:eastAsia="Calibri" w:cs="Arial"/>
          <w:iCs/>
        </w:rPr>
        <w:t>,</w:t>
      </w:r>
      <w:r w:rsidRPr="00630EBC">
        <w:rPr>
          <w:rFonts w:eastAsia="Calibri" w:cs="Arial"/>
          <w:iCs/>
        </w:rPr>
        <w:t xml:space="preserve"> ke které nejsou ze strany Objednatele uplatněny další připomínky nebo výhrady, bude schválena Objednatelem a převzata zápisem (akceptačním protokolem) podepsaným zástupci Objednatele i Zhotovitele. </w:t>
      </w:r>
    </w:p>
    <w:p w14:paraId="66A6FF41" w14:textId="77777777" w:rsidR="00A342B0" w:rsidRPr="006E65A4" w:rsidRDefault="00A342B0" w:rsidP="00907226">
      <w:pPr>
        <w:autoSpaceDE w:val="0"/>
        <w:autoSpaceDN w:val="0"/>
        <w:adjustRightInd w:val="0"/>
        <w:ind w:left="426"/>
        <w:rPr>
          <w:rFonts w:eastAsia="Calibri" w:cs="Arial"/>
          <w:iCs/>
          <w:color w:val="000000"/>
        </w:rPr>
      </w:pPr>
    </w:p>
    <w:p w14:paraId="266E898A" w14:textId="77777777" w:rsidR="00332D67" w:rsidRPr="009038DD" w:rsidRDefault="00332D67" w:rsidP="009A0477">
      <w:pPr>
        <w:jc w:val="center"/>
        <w:rPr>
          <w:rFonts w:eastAsia="Calibri" w:cs="Arial"/>
          <w:b/>
          <w:sz w:val="24"/>
          <w:szCs w:val="24"/>
        </w:rPr>
      </w:pPr>
      <w:r w:rsidRPr="009038DD">
        <w:rPr>
          <w:rFonts w:eastAsia="Calibri" w:cs="Arial"/>
          <w:b/>
          <w:sz w:val="24"/>
          <w:szCs w:val="24"/>
        </w:rPr>
        <w:t>IV.</w:t>
      </w:r>
    </w:p>
    <w:p w14:paraId="799F4840" w14:textId="77777777" w:rsidR="00332D67" w:rsidRPr="009038DD" w:rsidRDefault="00332D67" w:rsidP="00C82A88">
      <w:pPr>
        <w:jc w:val="center"/>
        <w:rPr>
          <w:rFonts w:eastAsia="Calibri" w:cs="Arial"/>
          <w:b/>
          <w:sz w:val="24"/>
          <w:szCs w:val="24"/>
        </w:rPr>
      </w:pPr>
      <w:r w:rsidRPr="00D014CB">
        <w:rPr>
          <w:rFonts w:eastAsia="Calibri" w:cs="Arial"/>
          <w:b/>
          <w:sz w:val="24"/>
          <w:szCs w:val="24"/>
        </w:rPr>
        <w:t>Cena a platební podmínky</w:t>
      </w:r>
    </w:p>
    <w:p w14:paraId="6EA3B3E9" w14:textId="0140E87F" w:rsidR="00332D67" w:rsidRPr="00DC65CE" w:rsidRDefault="00332D67" w:rsidP="00A2746B">
      <w:pPr>
        <w:numPr>
          <w:ilvl w:val="0"/>
          <w:numId w:val="5"/>
        </w:num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5" w:hanging="425"/>
        <w:rPr>
          <w:rFonts w:eastAsia="ヒラギノ角ゴ Pro W3" w:cs="Arial"/>
          <w:color w:val="000000"/>
          <w:lang w:eastAsia="cs-CZ"/>
        </w:rPr>
      </w:pPr>
      <w:r w:rsidRPr="00DC65CE">
        <w:rPr>
          <w:rFonts w:eastAsia="ヒラギノ角ゴ Pro W3" w:cs="Arial"/>
          <w:color w:val="000000"/>
          <w:lang w:eastAsia="cs-CZ"/>
        </w:rPr>
        <w:t xml:space="preserve">Celková cena za předmět </w:t>
      </w:r>
      <w:r w:rsidR="003B54B9" w:rsidRPr="00DC65CE">
        <w:rPr>
          <w:rFonts w:eastAsia="ヒラギノ角ゴ Pro W3" w:cs="Arial"/>
          <w:color w:val="000000"/>
          <w:lang w:eastAsia="cs-CZ"/>
        </w:rPr>
        <w:t xml:space="preserve">plnění po dobu trvání </w:t>
      </w:r>
      <w:r w:rsidRPr="00DC65CE">
        <w:rPr>
          <w:rFonts w:eastAsia="ヒラギノ角ゴ Pro W3" w:cs="Arial"/>
          <w:color w:val="000000"/>
          <w:lang w:eastAsia="cs-CZ"/>
        </w:rPr>
        <w:t xml:space="preserve">Smlouvy </w:t>
      </w:r>
      <w:r w:rsidR="003B54B9" w:rsidRPr="00DC65CE">
        <w:rPr>
          <w:rFonts w:eastAsia="ヒラギノ角ゴ Pro W3" w:cs="Arial"/>
          <w:color w:val="000000"/>
          <w:lang w:eastAsia="cs-CZ"/>
        </w:rPr>
        <w:t>č</w:t>
      </w:r>
      <w:r w:rsidRPr="00DC65CE">
        <w:rPr>
          <w:rFonts w:eastAsia="ヒラギノ角ゴ Pro W3" w:cs="Arial"/>
          <w:lang w:eastAsia="cs-CZ"/>
        </w:rPr>
        <w:t xml:space="preserve">iní </w:t>
      </w:r>
      <w:r w:rsidR="00DC65CE" w:rsidRPr="00907226">
        <w:rPr>
          <w:rFonts w:eastAsia="ヒラギノ角ゴ Pro W3" w:cs="Arial"/>
          <w:b/>
          <w:bCs/>
          <w:lang w:eastAsia="cs-CZ"/>
        </w:rPr>
        <w:t>1</w:t>
      </w:r>
      <w:r w:rsidR="00A843AB" w:rsidRPr="00907226">
        <w:rPr>
          <w:rFonts w:eastAsia="ヒラギノ角ゴ Pro W3" w:cs="Arial"/>
          <w:b/>
          <w:bCs/>
          <w:lang w:eastAsia="cs-CZ"/>
        </w:rPr>
        <w:t>7</w:t>
      </w:r>
      <w:r w:rsidR="00DC65CE" w:rsidRPr="00907226">
        <w:rPr>
          <w:rFonts w:eastAsia="ヒラギノ角ゴ Pro W3" w:cs="Arial"/>
          <w:b/>
          <w:bCs/>
          <w:lang w:eastAsia="cs-CZ"/>
        </w:rPr>
        <w:t xml:space="preserve">8 </w:t>
      </w:r>
      <w:r w:rsidR="00A843AB" w:rsidRPr="00907226">
        <w:rPr>
          <w:rFonts w:eastAsia="ヒラギノ角ゴ Pro W3" w:cs="Arial"/>
          <w:b/>
          <w:bCs/>
          <w:lang w:eastAsia="cs-CZ"/>
        </w:rPr>
        <w:t>8</w:t>
      </w:r>
      <w:r w:rsidR="00DC65CE" w:rsidRPr="00907226">
        <w:rPr>
          <w:rFonts w:eastAsia="ヒラギノ角ゴ Pro W3" w:cs="Arial"/>
          <w:b/>
          <w:bCs/>
          <w:lang w:eastAsia="cs-CZ"/>
        </w:rPr>
        <w:t>00</w:t>
      </w:r>
      <w:r w:rsidR="00C71C19" w:rsidRPr="00907226">
        <w:rPr>
          <w:rFonts w:eastAsia="ヒラギノ角ゴ Pro W3" w:cs="Arial"/>
          <w:b/>
          <w:bCs/>
          <w:lang w:eastAsia="cs-CZ"/>
        </w:rPr>
        <w:t xml:space="preserve"> Kč </w:t>
      </w:r>
      <w:r w:rsidRPr="00907226">
        <w:rPr>
          <w:rFonts w:eastAsia="ヒラギノ角ゴ Pro W3" w:cs="Arial"/>
          <w:b/>
          <w:bCs/>
          <w:lang w:eastAsia="cs-CZ"/>
        </w:rPr>
        <w:t xml:space="preserve">bez </w:t>
      </w:r>
      <w:r w:rsidRPr="00907226">
        <w:rPr>
          <w:rFonts w:eastAsia="ヒラギノ角ゴ Pro W3" w:cs="Arial"/>
          <w:b/>
          <w:bCs/>
          <w:color w:val="000000"/>
          <w:lang w:eastAsia="cs-CZ"/>
        </w:rPr>
        <w:t>DPH</w:t>
      </w:r>
      <w:r w:rsidR="003B54B9" w:rsidRPr="00DC65CE">
        <w:rPr>
          <w:rFonts w:eastAsia="ヒラギノ角ゴ Pro W3" w:cs="Arial"/>
          <w:color w:val="000000"/>
          <w:lang w:eastAsia="cs-CZ"/>
        </w:rPr>
        <w:t>. DPH ve výši 21</w:t>
      </w:r>
      <w:r w:rsidR="00D502C8">
        <w:rPr>
          <w:rFonts w:eastAsia="ヒラギノ角ゴ Pro W3" w:cs="Arial"/>
          <w:color w:val="000000"/>
          <w:lang w:eastAsia="cs-CZ"/>
        </w:rPr>
        <w:t> </w:t>
      </w:r>
      <w:r w:rsidR="003B54B9" w:rsidRPr="00DC65CE">
        <w:rPr>
          <w:rFonts w:eastAsia="ヒラギノ角ゴ Pro W3" w:cs="Arial"/>
          <w:color w:val="000000"/>
          <w:lang w:eastAsia="cs-CZ"/>
        </w:rPr>
        <w:t xml:space="preserve">% činí </w:t>
      </w:r>
      <w:r w:rsidR="00A843AB">
        <w:rPr>
          <w:rFonts w:eastAsia="ヒラギノ角ゴ Pro W3" w:cs="Arial"/>
          <w:color w:val="000000"/>
          <w:lang w:eastAsia="cs-CZ"/>
        </w:rPr>
        <w:t>37 548</w:t>
      </w:r>
      <w:r w:rsidR="00C71C19" w:rsidRPr="00DC65CE">
        <w:rPr>
          <w:rFonts w:eastAsia="ヒラギノ角ゴ Pro W3" w:cs="Arial"/>
          <w:color w:val="000000"/>
          <w:lang w:eastAsia="cs-CZ"/>
        </w:rPr>
        <w:t xml:space="preserve"> Kč</w:t>
      </w:r>
      <w:r w:rsidR="003B54B9" w:rsidRPr="00DC65CE">
        <w:rPr>
          <w:rFonts w:eastAsia="ヒラギノ角ゴ Pro W3" w:cs="Arial"/>
          <w:color w:val="000000"/>
          <w:lang w:eastAsia="cs-CZ"/>
        </w:rPr>
        <w:t>. Celková cena včetně D</w:t>
      </w:r>
      <w:r w:rsidR="00231584">
        <w:rPr>
          <w:rFonts w:eastAsia="ヒラギノ角ゴ Pro W3" w:cs="Arial"/>
          <w:color w:val="000000"/>
          <w:lang w:eastAsia="cs-CZ"/>
        </w:rPr>
        <w:t>P</w:t>
      </w:r>
      <w:r w:rsidR="003B54B9" w:rsidRPr="00DC65CE">
        <w:rPr>
          <w:rFonts w:eastAsia="ヒラギノ角ゴ Pro W3" w:cs="Arial"/>
          <w:color w:val="000000"/>
          <w:lang w:eastAsia="cs-CZ"/>
        </w:rPr>
        <w:t xml:space="preserve">H činí </w:t>
      </w:r>
      <w:r w:rsidR="00A843AB">
        <w:rPr>
          <w:rFonts w:eastAsia="ヒラギノ角ゴ Pro W3" w:cs="Arial"/>
          <w:color w:val="000000"/>
          <w:lang w:eastAsia="cs-CZ"/>
        </w:rPr>
        <w:t>216 348</w:t>
      </w:r>
      <w:r w:rsidR="00C71C19" w:rsidRPr="00DC65CE">
        <w:rPr>
          <w:rFonts w:eastAsia="ヒラギノ角ゴ Pro W3" w:cs="Arial"/>
          <w:color w:val="000000"/>
          <w:lang w:eastAsia="cs-CZ"/>
        </w:rPr>
        <w:t xml:space="preserve"> Kč.</w:t>
      </w:r>
      <w:r w:rsidR="003B54B9" w:rsidRPr="00DC65CE">
        <w:rPr>
          <w:rFonts w:eastAsia="ヒラギノ角ゴ Pro W3" w:cs="Arial"/>
          <w:color w:val="000000"/>
          <w:lang w:eastAsia="cs-CZ"/>
        </w:rPr>
        <w:t xml:space="preserve"> </w:t>
      </w:r>
      <w:r w:rsidR="006277D5" w:rsidRPr="00DC65CE">
        <w:rPr>
          <w:rFonts w:eastAsia="ヒラギノ角ゴ Pro W3" w:cs="Arial"/>
          <w:color w:val="000000"/>
          <w:lang w:eastAsia="cs-CZ"/>
        </w:rPr>
        <w:t>Tato cena je současně maximální cenou plnění za dobu trvání Smlouvy.</w:t>
      </w:r>
    </w:p>
    <w:p w14:paraId="535C73AB" w14:textId="167FB21E" w:rsidR="00332D67" w:rsidRDefault="00694957" w:rsidP="00A2746B">
      <w:p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Arial"/>
          <w:lang w:eastAsia="cs-CZ"/>
        </w:rPr>
      </w:pPr>
      <w:r w:rsidRPr="003B54B9">
        <w:rPr>
          <w:rFonts w:eastAsia="ヒラギノ角ゴ Pro W3" w:cs="Arial"/>
          <w:lang w:eastAsia="cs-CZ"/>
        </w:rPr>
        <w:lastRenderedPageBreak/>
        <w:t>2</w:t>
      </w:r>
      <w:r w:rsidR="00332D67" w:rsidRPr="003B54B9">
        <w:rPr>
          <w:rFonts w:eastAsia="ヒラギノ角ゴ Pro W3" w:cs="Arial"/>
          <w:lang w:eastAsia="cs-CZ"/>
        </w:rPr>
        <w:t xml:space="preserve">. </w:t>
      </w:r>
      <w:r w:rsidR="00737145" w:rsidRPr="003B54B9">
        <w:rPr>
          <w:rFonts w:eastAsia="ヒラギノ角ゴ Pro W3" w:cs="Arial"/>
          <w:lang w:eastAsia="cs-CZ"/>
        </w:rPr>
        <w:tab/>
      </w:r>
      <w:r w:rsidR="00332D67" w:rsidRPr="003B54B9">
        <w:rPr>
          <w:rFonts w:eastAsia="ヒラギノ角ゴ Pro W3" w:cs="Arial"/>
          <w:lang w:eastAsia="cs-CZ"/>
        </w:rPr>
        <w:t>Zhotovitel je oprávněn fakturovat cenu za zrealizovaný výstup po vzniku nároku na jeho zaplacení.</w:t>
      </w:r>
      <w:r w:rsidR="00C62629" w:rsidRPr="003B54B9">
        <w:rPr>
          <w:rFonts w:eastAsia="ヒラギノ角ゴ Pro W3" w:cs="Arial"/>
          <w:lang w:eastAsia="cs-CZ"/>
        </w:rPr>
        <w:t xml:space="preserve"> Vznik nároku nastává </w:t>
      </w:r>
      <w:r w:rsidR="00840CEB" w:rsidRPr="003B54B9">
        <w:rPr>
          <w:rFonts w:eastAsia="ヒラギノ角ゴ Pro W3" w:cs="Arial"/>
          <w:lang w:eastAsia="cs-CZ"/>
        </w:rPr>
        <w:t xml:space="preserve">na základě oboustranně podepsaného akceptačního protokolu. </w:t>
      </w:r>
      <w:r w:rsidR="00332D67" w:rsidRPr="003B54B9">
        <w:rPr>
          <w:rFonts w:eastAsia="ヒラギノ角ゴ Pro W3" w:cs="Arial"/>
          <w:lang w:eastAsia="cs-CZ"/>
        </w:rPr>
        <w:t>Objednatel se zavazuje zaplatit sjednanou cenu za poskytnuté výstupy na základě vystaveného daňového dokladu – faktury.</w:t>
      </w:r>
      <w:r w:rsidR="00EA10E8" w:rsidRPr="003B54B9">
        <w:rPr>
          <w:rFonts w:eastAsia="ヒラギノ角ゴ Pro W3" w:cs="Arial"/>
          <w:lang w:eastAsia="cs-CZ"/>
        </w:rPr>
        <w:t xml:space="preserve"> </w:t>
      </w:r>
    </w:p>
    <w:p w14:paraId="4B99866F" w14:textId="1435EE8D" w:rsidR="00B61DBD" w:rsidRPr="00B61378" w:rsidRDefault="006277D5" w:rsidP="00A2746B">
      <w:p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Arial"/>
          <w:lang w:eastAsia="cs-CZ"/>
        </w:rPr>
      </w:pPr>
      <w:r>
        <w:rPr>
          <w:rFonts w:eastAsia="ヒラギノ角ゴ Pro W3" w:cs="Arial"/>
          <w:lang w:eastAsia="cs-CZ"/>
        </w:rPr>
        <w:t>3.</w:t>
      </w:r>
      <w:r>
        <w:rPr>
          <w:rFonts w:eastAsia="ヒラギノ角ゴ Pro W3" w:cs="Arial"/>
          <w:lang w:eastAsia="cs-CZ"/>
        </w:rPr>
        <w:tab/>
      </w:r>
      <w:r w:rsidR="00B61DBD" w:rsidRPr="006277D5">
        <w:rPr>
          <w:rFonts w:eastAsia="ヒラギノ角ゴ Pro W3" w:cstheme="minorHAnsi"/>
          <w:lang w:eastAsia="cs-CZ"/>
        </w:rPr>
        <w:t>Doba splatnosti faktur je stanovena na 30 kalendářních dnů ode dne doručení faktury</w:t>
      </w:r>
      <w:r w:rsidR="00B61DBD" w:rsidRPr="006277D5">
        <w:rPr>
          <w:rFonts w:cstheme="minorHAnsi"/>
        </w:rPr>
        <w:t xml:space="preserve"> do datové</w:t>
      </w:r>
      <w:r w:rsidR="00E4317C">
        <w:rPr>
          <w:rFonts w:cstheme="minorHAnsi"/>
        </w:rPr>
        <w:t> </w:t>
      </w:r>
      <w:r w:rsidR="00B61DBD" w:rsidRPr="006277D5">
        <w:rPr>
          <w:rFonts w:cstheme="minorHAnsi"/>
        </w:rPr>
        <w:t xml:space="preserve">schránky Objednatele (ID: </w:t>
      </w:r>
      <w:proofErr w:type="spellStart"/>
      <w:r w:rsidR="00B61DBD" w:rsidRPr="006277D5">
        <w:rPr>
          <w:rFonts w:cstheme="minorHAnsi"/>
        </w:rPr>
        <w:t>vidaawt</w:t>
      </w:r>
      <w:proofErr w:type="spellEnd"/>
      <w:r w:rsidR="00B61DBD" w:rsidRPr="006277D5">
        <w:rPr>
          <w:rFonts w:cstheme="minorHAnsi"/>
        </w:rPr>
        <w:t>) nebo na e-mailovou adresu Objednatele:</w:t>
      </w:r>
      <w:r w:rsidR="00E4317C">
        <w:rPr>
          <w:rFonts w:cstheme="minorHAnsi"/>
        </w:rPr>
        <w:t xml:space="preserve"> </w:t>
      </w:r>
      <w:r w:rsidR="005E2D92" w:rsidRPr="00685F09">
        <w:rPr>
          <w:rFonts w:ascii="Calibri" w:eastAsia="Calibri" w:hAnsi="Calibri" w:cs="Calibri"/>
        </w:rPr>
        <w:t>[</w:t>
      </w:r>
      <w:r w:rsidR="005E2D92">
        <w:rPr>
          <w:rFonts w:cstheme="minorHAnsi"/>
        </w:rPr>
        <w:t>BYLO ANONYMIZOVÁNO</w:t>
      </w:r>
      <w:r w:rsidR="005E2D92" w:rsidRPr="00685F09">
        <w:rPr>
          <w:rFonts w:ascii="Calibri" w:eastAsia="Calibri" w:hAnsi="Calibri" w:cs="Calibri"/>
        </w:rPr>
        <w:t>]</w:t>
      </w:r>
      <w:r w:rsidR="00B61DBD" w:rsidRPr="006277D5">
        <w:rPr>
          <w:rFonts w:cstheme="minorHAnsi"/>
        </w:rPr>
        <w:t>.</w:t>
      </w:r>
      <w:r w:rsidR="00E4317C">
        <w:rPr>
          <w:rFonts w:cstheme="minorHAnsi"/>
        </w:rPr>
        <w:t xml:space="preserve"> </w:t>
      </w:r>
      <w:r w:rsidR="00B61DBD" w:rsidRPr="006277D5">
        <w:rPr>
          <w:rFonts w:eastAsia="ヒラギノ角ゴ Pro W3" w:cstheme="minorHAnsi"/>
          <w:lang w:eastAsia="cs-CZ"/>
        </w:rPr>
        <w:t>Faktura musí obsahovat všechny náležitosti daňového dokladu stanovené v § 29 zákona č. 235/2004 Sb., o dani z přidané hodnoty, ve znění pozdějších předpisů a § 435 Občanského zákoníku. Pokud faktura neobsahuje všechny zákonem a Smlouvou stanovené náležitosti, je Objednatel oprávněn ji do data splatnosti vrátit s tím, že Zhotovitel je poté povinen doručit novou fakturu s novým termínem splatnosti. V takovém případě není Objednatel v prodlení s úhradou.</w:t>
      </w:r>
    </w:p>
    <w:p w14:paraId="312E7D10" w14:textId="57554A32" w:rsidR="00332D67" w:rsidRDefault="00694957" w:rsidP="00A2746B">
      <w:p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Arial"/>
          <w:lang w:eastAsia="cs-CZ"/>
        </w:rPr>
      </w:pPr>
      <w:r w:rsidRPr="00B61378">
        <w:rPr>
          <w:rFonts w:eastAsia="ヒラギノ角ゴ Pro W3" w:cs="Arial"/>
          <w:lang w:eastAsia="cs-CZ"/>
        </w:rPr>
        <w:t>4</w:t>
      </w:r>
      <w:r w:rsidR="00332D67" w:rsidRPr="00B61378">
        <w:rPr>
          <w:rFonts w:eastAsia="ヒラギノ角ゴ Pro W3" w:cs="Arial"/>
          <w:lang w:eastAsia="cs-CZ"/>
        </w:rPr>
        <w:t xml:space="preserve">. </w:t>
      </w:r>
      <w:r w:rsidR="00737145" w:rsidRPr="00B61378">
        <w:rPr>
          <w:rFonts w:eastAsia="ヒラギノ角ゴ Pro W3" w:cs="Arial"/>
          <w:lang w:eastAsia="cs-CZ"/>
        </w:rPr>
        <w:tab/>
      </w:r>
      <w:r w:rsidR="00332D67" w:rsidRPr="00B61378">
        <w:rPr>
          <w:rFonts w:eastAsia="ヒラギノ角ゴ Pro W3" w:cs="Arial"/>
          <w:lang w:eastAsia="cs-CZ"/>
        </w:rPr>
        <w:t>Objednatel nebude poskytovat žádné zálohové platby.</w:t>
      </w:r>
    </w:p>
    <w:p w14:paraId="5F80AAD3" w14:textId="0A2E4CBE" w:rsidR="00332D67" w:rsidRPr="00B61378" w:rsidRDefault="00E4317C" w:rsidP="00A2746B">
      <w:p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Arial"/>
          <w:lang w:eastAsia="cs-CZ"/>
        </w:rPr>
      </w:pPr>
      <w:r>
        <w:rPr>
          <w:rFonts w:eastAsia="ヒラギノ角ゴ Pro W3" w:cs="Arial"/>
          <w:lang w:eastAsia="cs-CZ"/>
        </w:rPr>
        <w:t>5</w:t>
      </w:r>
      <w:r w:rsidR="00332D67" w:rsidRPr="00B61378">
        <w:rPr>
          <w:rFonts w:eastAsia="ヒラギノ角ゴ Pro W3" w:cs="Arial"/>
          <w:lang w:eastAsia="cs-CZ"/>
        </w:rPr>
        <w:t>.</w:t>
      </w:r>
      <w:r w:rsidR="00737145" w:rsidRPr="00B61378">
        <w:rPr>
          <w:rFonts w:eastAsia="ヒラギノ角ゴ Pro W3" w:cs="Arial"/>
          <w:lang w:eastAsia="cs-CZ"/>
        </w:rPr>
        <w:tab/>
      </w:r>
      <w:r w:rsidR="00332D67" w:rsidRPr="00B61378">
        <w:rPr>
          <w:rFonts w:eastAsia="ヒラギノ角ゴ Pro W3" w:cs="Arial"/>
          <w:lang w:eastAsia="cs-CZ"/>
        </w:rPr>
        <w:t xml:space="preserve">Platby budou probíhat výhradně v CZK. Objednatel uhradí fakturu bezhotovostně převodem </w:t>
      </w:r>
      <w:r w:rsidR="007560F5">
        <w:rPr>
          <w:rFonts w:eastAsia="ヒラギノ角ゴ Pro W3" w:cs="Arial"/>
          <w:lang w:eastAsia="cs-CZ"/>
        </w:rPr>
        <w:br/>
      </w:r>
      <w:r w:rsidR="00332D67" w:rsidRPr="00B61378">
        <w:rPr>
          <w:rFonts w:eastAsia="ヒラギノ角ゴ Pro W3" w:cs="Arial"/>
          <w:lang w:eastAsia="cs-CZ"/>
        </w:rPr>
        <w:t>na účet Zhotovitele. Za den zaplacení se považuje den, kdy byla finanční částka odepsána z účtu Objednatele a směřuje na účet určený Zhotovitelem.</w:t>
      </w:r>
    </w:p>
    <w:p w14:paraId="66263C96" w14:textId="75914DFD" w:rsidR="00332D67" w:rsidRPr="00B61378" w:rsidRDefault="00E4317C" w:rsidP="00A2746B">
      <w:p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Arial"/>
          <w:lang w:eastAsia="cs-CZ"/>
        </w:rPr>
      </w:pPr>
      <w:r>
        <w:rPr>
          <w:rFonts w:eastAsia="ヒラギノ角ゴ Pro W3" w:cs="Arial"/>
          <w:lang w:eastAsia="cs-CZ"/>
        </w:rPr>
        <w:t>6</w:t>
      </w:r>
      <w:r w:rsidR="00332D67" w:rsidRPr="00B61378">
        <w:rPr>
          <w:rFonts w:eastAsia="ヒラギノ角ゴ Pro W3" w:cs="Arial"/>
          <w:lang w:eastAsia="cs-CZ"/>
        </w:rPr>
        <w:t xml:space="preserve">. </w:t>
      </w:r>
      <w:r w:rsidR="00737145" w:rsidRPr="00B61378">
        <w:rPr>
          <w:rFonts w:eastAsia="ヒラギノ角ゴ Pro W3" w:cs="Arial"/>
          <w:lang w:eastAsia="cs-CZ"/>
        </w:rPr>
        <w:tab/>
      </w:r>
      <w:r w:rsidR="00C624F2" w:rsidRPr="00B61378">
        <w:rPr>
          <w:rFonts w:eastAsia="ヒラギノ角ゴ Pro W3" w:cs="Arial"/>
          <w:lang w:eastAsia="cs-CZ"/>
        </w:rPr>
        <w:t xml:space="preserve">Výdaje budou hrazeny z Operačního programu Jan Amos Komenský. </w:t>
      </w:r>
      <w:r w:rsidR="00B728BA" w:rsidRPr="00B61378">
        <w:rPr>
          <w:rFonts w:eastAsia="ヒラギノ角ゴ Pro W3" w:cs="Arial"/>
          <w:lang w:eastAsia="cs-CZ"/>
        </w:rPr>
        <w:t>V textu faktury bude uveden</w:t>
      </w:r>
      <w:r>
        <w:rPr>
          <w:rFonts w:eastAsia="ヒラギノ角ゴ Pro W3" w:cs="Arial"/>
          <w:lang w:eastAsia="cs-CZ"/>
        </w:rPr>
        <w:t xml:space="preserve"> text: „</w:t>
      </w:r>
      <w:r w:rsidR="00B728BA" w:rsidRPr="00B61378">
        <w:rPr>
          <w:rFonts w:eastAsia="ヒラギノ角ゴ Pro W3" w:cs="Arial"/>
          <w:lang w:eastAsia="cs-CZ"/>
        </w:rPr>
        <w:t>hrazeno z prostředků technické pomoci OP JAK</w:t>
      </w:r>
      <w:r>
        <w:rPr>
          <w:rFonts w:eastAsia="ヒラギノ角ゴ Pro W3" w:cs="Arial"/>
          <w:lang w:eastAsia="cs-CZ"/>
        </w:rPr>
        <w:t>“</w:t>
      </w:r>
      <w:r w:rsidR="00B728BA" w:rsidRPr="00B61378">
        <w:rPr>
          <w:rFonts w:eastAsia="ヒラギノ角ゴ Pro W3" w:cs="Arial"/>
          <w:lang w:eastAsia="cs-CZ"/>
        </w:rPr>
        <w:t xml:space="preserve">. </w:t>
      </w:r>
      <w:r w:rsidR="00A55E7A" w:rsidRPr="00B61378">
        <w:rPr>
          <w:rFonts w:eastAsia="ヒラギノ角ゴ Pro W3" w:cs="Arial"/>
          <w:lang w:eastAsia="cs-CZ"/>
        </w:rPr>
        <w:t xml:space="preserve"> </w:t>
      </w:r>
    </w:p>
    <w:p w14:paraId="63EF41D3" w14:textId="6269DC4B" w:rsidR="00332D67" w:rsidRDefault="00E4317C" w:rsidP="00A2746B">
      <w:p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Arial"/>
          <w:lang w:eastAsia="cs-CZ"/>
        </w:rPr>
      </w:pPr>
      <w:r>
        <w:rPr>
          <w:rFonts w:eastAsia="ヒラギノ角ゴ Pro W3" w:cs="Arial"/>
          <w:lang w:eastAsia="cs-CZ"/>
        </w:rPr>
        <w:t>7</w:t>
      </w:r>
      <w:r w:rsidR="00332D67" w:rsidRPr="00B61378">
        <w:rPr>
          <w:rFonts w:eastAsia="ヒラギノ角ゴ Pro W3" w:cs="Arial"/>
          <w:lang w:eastAsia="cs-CZ"/>
        </w:rPr>
        <w:t xml:space="preserve">. </w:t>
      </w:r>
      <w:r w:rsidR="00737145" w:rsidRPr="00B61378">
        <w:rPr>
          <w:rFonts w:eastAsia="ヒラギノ角ゴ Pro W3" w:cs="Arial"/>
          <w:lang w:eastAsia="cs-CZ"/>
        </w:rPr>
        <w:tab/>
      </w:r>
      <w:r w:rsidR="00332D67" w:rsidRPr="00B61378">
        <w:rPr>
          <w:rFonts w:eastAsia="ヒラギノ角ゴ Pro W3" w:cs="Arial"/>
          <w:lang w:eastAsia="cs-CZ"/>
        </w:rPr>
        <w:t xml:space="preserve">Cena nebude měněna v souvislosti s inflací české koruny, hodnotou kurzu české koruny vůči zahraničním měnám či jinými faktory s vlivem na měnový kurz a stabilitu měny, a to po celou dobu platnosti této Smlouvy. </w:t>
      </w:r>
      <w:r w:rsidR="00AC7222" w:rsidRPr="00B61378">
        <w:rPr>
          <w:rFonts w:eastAsia="ヒラギノ角ゴ Pro W3" w:cs="Arial"/>
          <w:lang w:eastAsia="cs-CZ"/>
        </w:rPr>
        <w:t>Tato cena bude překročitelná pouze z důvodů uvedených v § 222 zákona</w:t>
      </w:r>
      <w:r w:rsidR="00840CEB" w:rsidRPr="00B61378">
        <w:rPr>
          <w:rFonts w:eastAsia="ヒラギノ角ゴ Pro W3" w:cs="Arial"/>
          <w:lang w:eastAsia="cs-CZ"/>
        </w:rPr>
        <w:t xml:space="preserve"> </w:t>
      </w:r>
      <w:r w:rsidR="00E54E5D">
        <w:rPr>
          <w:rFonts w:eastAsia="ヒラギノ角ゴ Pro W3" w:cs="Arial"/>
          <w:lang w:eastAsia="cs-CZ"/>
        </w:rPr>
        <w:br/>
      </w:r>
      <w:r w:rsidR="00840CEB" w:rsidRPr="00B61378">
        <w:t>č. 134/2016 Sb., o zadávání veřejných zakázek</w:t>
      </w:r>
      <w:r w:rsidR="00AC7222" w:rsidRPr="00B61378">
        <w:rPr>
          <w:rFonts w:eastAsia="ヒラギノ角ゴ Pro W3" w:cs="Arial"/>
          <w:lang w:eastAsia="cs-CZ"/>
        </w:rPr>
        <w:t>, nebo dojde-li v průběhu realizace ke změně sazeb DPH. Sazba DPH bude účtována vždy v zákonné výši.</w:t>
      </w:r>
      <w:r w:rsidR="00071CD6" w:rsidRPr="00B61378">
        <w:rPr>
          <w:rFonts w:eastAsia="ヒラギノ角ゴ Pro W3" w:cs="Arial"/>
          <w:lang w:eastAsia="cs-CZ"/>
        </w:rPr>
        <w:t xml:space="preserve"> Za neměnný základ se považuje cena bez DPH.</w:t>
      </w:r>
    </w:p>
    <w:p w14:paraId="6E367BF7" w14:textId="77777777" w:rsidR="009A0477" w:rsidRDefault="009A0477" w:rsidP="006E3533">
      <w:p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Arial"/>
          <w:lang w:eastAsia="cs-CZ"/>
        </w:rPr>
      </w:pPr>
    </w:p>
    <w:p w14:paraId="2CD195BD" w14:textId="77777777" w:rsidR="00332D67" w:rsidRPr="009038DD" w:rsidRDefault="00332D67" w:rsidP="00907226">
      <w:pPr>
        <w:jc w:val="center"/>
        <w:rPr>
          <w:rFonts w:eastAsia="ヒラギノ角ゴ Pro W3" w:cs="Arial"/>
          <w:b/>
          <w:color w:val="000000"/>
          <w:sz w:val="24"/>
          <w:szCs w:val="24"/>
          <w:lang w:eastAsia="cs-CZ"/>
        </w:rPr>
      </w:pPr>
      <w:r w:rsidRPr="009038DD">
        <w:rPr>
          <w:rFonts w:eastAsia="ヒラギノ角ゴ Pro W3" w:cs="Arial"/>
          <w:b/>
          <w:color w:val="000000"/>
          <w:sz w:val="24"/>
          <w:szCs w:val="24"/>
          <w:lang w:eastAsia="cs-CZ"/>
        </w:rPr>
        <w:t>V.</w:t>
      </w:r>
    </w:p>
    <w:p w14:paraId="7F6A4FE5" w14:textId="77777777" w:rsidR="00332D67" w:rsidRPr="009038DD" w:rsidRDefault="00332D67" w:rsidP="002A6BC0">
      <w:pPr>
        <w:jc w:val="center"/>
        <w:rPr>
          <w:rFonts w:eastAsia="ヒラギノ角ゴ Pro W3" w:cs="Arial"/>
          <w:b/>
          <w:color w:val="000000"/>
          <w:sz w:val="24"/>
          <w:szCs w:val="24"/>
          <w:lang w:eastAsia="cs-CZ"/>
        </w:rPr>
      </w:pPr>
      <w:r w:rsidRPr="009038DD">
        <w:rPr>
          <w:rFonts w:eastAsia="ヒラギノ角ゴ Pro W3" w:cs="Arial"/>
          <w:b/>
          <w:color w:val="000000"/>
          <w:sz w:val="24"/>
          <w:szCs w:val="24"/>
          <w:lang w:eastAsia="cs-CZ"/>
        </w:rPr>
        <w:t>Povinnosti Zhotovitele</w:t>
      </w:r>
    </w:p>
    <w:p w14:paraId="2C87F509" w14:textId="306B88C0" w:rsidR="00332D67" w:rsidRDefault="00927DAC" w:rsidP="00AE6C75">
      <w:p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Arial"/>
          <w:lang w:eastAsia="cs-CZ"/>
        </w:rPr>
      </w:pPr>
      <w:r>
        <w:rPr>
          <w:rFonts w:eastAsia="ヒラギノ角ゴ Pro W3" w:cs="Arial"/>
          <w:lang w:eastAsia="cs-CZ"/>
        </w:rPr>
        <w:t>1.</w:t>
      </w:r>
      <w:r>
        <w:rPr>
          <w:rFonts w:eastAsia="ヒラギノ角ゴ Pro W3" w:cs="Arial"/>
          <w:lang w:eastAsia="cs-CZ"/>
        </w:rPr>
        <w:tab/>
      </w:r>
      <w:r w:rsidR="00332D67" w:rsidRPr="00927DAC">
        <w:rPr>
          <w:rFonts w:eastAsia="ヒラギノ角ゴ Pro W3" w:cs="Arial"/>
          <w:lang w:eastAsia="cs-CZ"/>
        </w:rPr>
        <w:t>Zhotovitel je povinen postupovat při plnění předmětu Smlouvy s odbornou péčí tak, aby bylo dosaženo cíle a účelu plnění, jež je předmětem této Smlouvy.</w:t>
      </w:r>
    </w:p>
    <w:p w14:paraId="76D02306" w14:textId="501A3866" w:rsidR="00332D67" w:rsidRDefault="00927DAC" w:rsidP="00AE6C75">
      <w:p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Arial"/>
          <w:lang w:eastAsia="cs-CZ"/>
        </w:rPr>
      </w:pPr>
      <w:r>
        <w:rPr>
          <w:rFonts w:eastAsia="ヒラギノ角ゴ Pro W3" w:cs="Arial"/>
          <w:lang w:eastAsia="cs-CZ"/>
        </w:rPr>
        <w:t>2.</w:t>
      </w:r>
      <w:r>
        <w:rPr>
          <w:rFonts w:eastAsia="ヒラギノ角ゴ Pro W3" w:cs="Arial"/>
          <w:lang w:eastAsia="cs-CZ"/>
        </w:rPr>
        <w:tab/>
      </w:r>
      <w:r w:rsidR="00332D67" w:rsidRPr="00927DAC">
        <w:rPr>
          <w:rFonts w:eastAsia="ヒラギノ角ゴ Pro W3" w:cs="Arial"/>
          <w:lang w:eastAsia="cs-CZ"/>
        </w:rPr>
        <w:t xml:space="preserve">Zhotovitel je povinen při plnění předmětu Smlouvy dodržovat postupy, uvedené v nabídce </w:t>
      </w:r>
      <w:r w:rsidR="00E54E5D" w:rsidRPr="00927DAC">
        <w:rPr>
          <w:rFonts w:eastAsia="ヒラギノ角ゴ Pro W3" w:cs="Arial"/>
          <w:lang w:eastAsia="cs-CZ"/>
        </w:rPr>
        <w:br/>
      </w:r>
      <w:r w:rsidR="00332D67" w:rsidRPr="00927DAC">
        <w:rPr>
          <w:rFonts w:eastAsia="ヒラギノ角ゴ Pro W3" w:cs="Arial"/>
          <w:lang w:eastAsia="cs-CZ"/>
        </w:rPr>
        <w:t>do zadávacího řízení. Jakákoli změna metodiky, postupů, rozsahu a způsobu plnění oproti skutečnostem uvedeným v nabídce je možná pouze s předchozím souhlasem Objednatele.</w:t>
      </w:r>
    </w:p>
    <w:p w14:paraId="29DC8555" w14:textId="63D7D2FD" w:rsidR="009705BE" w:rsidRDefault="00927DAC" w:rsidP="00AE6C75">
      <w:p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Arial"/>
          <w:color w:val="000000"/>
          <w:lang w:eastAsia="cs-CZ"/>
        </w:rPr>
      </w:pPr>
      <w:r>
        <w:rPr>
          <w:rFonts w:eastAsia="ヒラギノ角ゴ Pro W3" w:cs="Arial"/>
          <w:lang w:eastAsia="cs-CZ"/>
        </w:rPr>
        <w:t>3.</w:t>
      </w:r>
      <w:r>
        <w:rPr>
          <w:rFonts w:eastAsia="ヒラギノ角ゴ Pro W3" w:cs="Arial"/>
          <w:lang w:eastAsia="cs-CZ"/>
        </w:rPr>
        <w:tab/>
      </w:r>
      <w:r w:rsidR="009705BE" w:rsidRPr="004121A1">
        <w:rPr>
          <w:rFonts w:eastAsia="ヒラギノ角ゴ Pro W3" w:cs="Arial"/>
          <w:color w:val="000000"/>
          <w:lang w:eastAsia="cs-CZ"/>
        </w:rPr>
        <w:t xml:space="preserve">Zhotovitel přebírá v plném rozsahu odpovědnost za vlastní řízení postupu prací a zavazuje se </w:t>
      </w:r>
      <w:r w:rsidR="003C787F" w:rsidRPr="004121A1">
        <w:rPr>
          <w:rFonts w:eastAsia="ヒラギノ角ゴ Pro W3" w:cs="Arial"/>
          <w:color w:val="000000"/>
          <w:lang w:eastAsia="cs-CZ"/>
        </w:rPr>
        <w:br/>
      </w:r>
      <w:r w:rsidR="009705BE" w:rsidRPr="004121A1">
        <w:rPr>
          <w:rFonts w:eastAsia="ヒラギノ角ゴ Pro W3" w:cs="Arial"/>
          <w:color w:val="000000"/>
          <w:lang w:eastAsia="cs-CZ"/>
        </w:rPr>
        <w:t xml:space="preserve">po celou dobu trvání smluvního vztahu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w:t>
      </w:r>
      <w:r w:rsidR="00837A08">
        <w:rPr>
          <w:rFonts w:eastAsia="ヒラギノ角ゴ Pro W3" w:cs="Arial"/>
          <w:color w:val="000000"/>
          <w:lang w:eastAsia="cs-CZ"/>
        </w:rPr>
        <w:br/>
      </w:r>
      <w:r w:rsidR="009705BE" w:rsidRPr="004121A1">
        <w:rPr>
          <w:rFonts w:eastAsia="ヒラギノ角ゴ Pro W3" w:cs="Arial"/>
          <w:color w:val="000000"/>
          <w:lang w:eastAsia="cs-CZ"/>
        </w:rPr>
        <w:t xml:space="preserve">a Zákoníku práce, a to vůči všem osobám, které se na plnění zakázky podílejí a bez ohledu na to, zda budou práce prováděny přímo </w:t>
      </w:r>
      <w:r w:rsidR="00066D45" w:rsidRPr="004121A1">
        <w:rPr>
          <w:rFonts w:eastAsia="ヒラギノ角ゴ Pro W3" w:cs="Arial"/>
          <w:color w:val="000000"/>
          <w:lang w:eastAsia="cs-CZ"/>
        </w:rPr>
        <w:t>Z</w:t>
      </w:r>
      <w:r w:rsidR="009705BE" w:rsidRPr="004121A1">
        <w:rPr>
          <w:rFonts w:eastAsia="ヒラギノ角ゴ Pro W3" w:cs="Arial"/>
          <w:color w:val="000000"/>
          <w:lang w:eastAsia="cs-CZ"/>
        </w:rPr>
        <w:t xml:space="preserve">hotovitelem či jeho poddodavatelem. Zhotovitel se zavazuje uhradit veškeré škody na zdraví a majetku vzniklé porušením uvedených předpisů. Zhotovitel je povinen v průběhu provádění díla informovat Objednatele o skutečnostech, které mohou mít vliv </w:t>
      </w:r>
      <w:r w:rsidR="003C787F" w:rsidRPr="004121A1">
        <w:rPr>
          <w:rFonts w:eastAsia="ヒラギノ角ゴ Pro W3" w:cs="Arial"/>
          <w:color w:val="000000"/>
          <w:lang w:eastAsia="cs-CZ"/>
        </w:rPr>
        <w:br/>
      </w:r>
      <w:r w:rsidR="009705BE" w:rsidRPr="004121A1">
        <w:rPr>
          <w:rFonts w:eastAsia="ヒラギノ角ゴ Pro W3" w:cs="Arial"/>
          <w:color w:val="000000"/>
          <w:lang w:eastAsia="cs-CZ"/>
        </w:rPr>
        <w:t>na provedení díla.</w:t>
      </w:r>
    </w:p>
    <w:p w14:paraId="0BF3D3F1" w14:textId="72DBE882" w:rsidR="00332D67" w:rsidRDefault="00F7735B" w:rsidP="00AE6C75">
      <w:p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Arial"/>
          <w:color w:val="000000"/>
          <w:lang w:eastAsia="cs-CZ"/>
        </w:rPr>
      </w:pPr>
      <w:r>
        <w:rPr>
          <w:rFonts w:eastAsia="ヒラギノ角ゴ Pro W3" w:cs="Arial"/>
          <w:color w:val="000000"/>
          <w:lang w:eastAsia="cs-CZ"/>
        </w:rPr>
        <w:t>4.</w:t>
      </w:r>
      <w:r>
        <w:rPr>
          <w:rFonts w:eastAsia="ヒラギノ角ゴ Pro W3" w:cs="Arial"/>
          <w:color w:val="000000"/>
          <w:lang w:eastAsia="cs-CZ"/>
        </w:rPr>
        <w:tab/>
      </w:r>
      <w:r w:rsidR="00332D67" w:rsidRPr="006E65A4">
        <w:rPr>
          <w:rFonts w:eastAsia="ヒラギノ角ゴ Pro W3" w:cs="Arial"/>
          <w:color w:val="000000"/>
          <w:lang w:eastAsia="cs-CZ"/>
        </w:rPr>
        <w:t>Zhotovitel se zavazuje poskytovat plnění předmětu Smlouvy včas (při dodržení stanovených termínů)</w:t>
      </w:r>
      <w:r w:rsidR="00425A2E" w:rsidRPr="006E65A4">
        <w:rPr>
          <w:rFonts w:eastAsia="ヒラギノ角ゴ Pro W3" w:cs="Arial"/>
          <w:color w:val="000000"/>
          <w:lang w:eastAsia="cs-CZ"/>
        </w:rPr>
        <w:t xml:space="preserve"> a</w:t>
      </w:r>
      <w:r w:rsidR="00332D67" w:rsidRPr="006E65A4">
        <w:rPr>
          <w:rFonts w:eastAsia="ヒラギノ角ゴ Pro W3" w:cs="Arial"/>
          <w:color w:val="000000"/>
          <w:lang w:eastAsia="cs-CZ"/>
        </w:rPr>
        <w:t xml:space="preserve"> kvalitně (bez vad jakosti, množství, kompletnosti apod.).</w:t>
      </w:r>
    </w:p>
    <w:p w14:paraId="241671A9" w14:textId="4EF9757A" w:rsidR="00332D67" w:rsidRDefault="00F7735B" w:rsidP="00AE6C75">
      <w:p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Arial"/>
          <w:lang w:eastAsia="cs-CZ"/>
        </w:rPr>
      </w:pPr>
      <w:r>
        <w:rPr>
          <w:rFonts w:eastAsia="ヒラギノ角ゴ Pro W3" w:cs="Arial"/>
          <w:color w:val="000000"/>
          <w:lang w:eastAsia="cs-CZ"/>
        </w:rPr>
        <w:t>5.</w:t>
      </w:r>
      <w:r>
        <w:rPr>
          <w:rFonts w:eastAsia="ヒラギノ角ゴ Pro W3" w:cs="Arial"/>
          <w:color w:val="000000"/>
          <w:lang w:eastAsia="cs-CZ"/>
        </w:rPr>
        <w:tab/>
      </w:r>
      <w:r w:rsidR="00332D67" w:rsidRPr="00B61378">
        <w:rPr>
          <w:rFonts w:eastAsia="ヒラギノ角ゴ Pro W3" w:cs="Arial"/>
          <w:lang w:eastAsia="cs-CZ"/>
        </w:rPr>
        <w:t xml:space="preserve">Zhotovitel je povinen chránit a prosazovat práva a oprávněné zájmy Objednatele a řídit se jeho pokyny. Pokyny Objednatele však není vázán, jsou-li v rozporu se zákonem. Zhotovitel se zavazuje </w:t>
      </w:r>
      <w:r w:rsidR="00332D67" w:rsidRPr="00B61378">
        <w:rPr>
          <w:rFonts w:eastAsia="ヒラギノ角ゴ Pro W3" w:cs="Arial"/>
          <w:lang w:eastAsia="cs-CZ"/>
        </w:rPr>
        <w:lastRenderedPageBreak/>
        <w:t>oznámit Objednateli všechny okolnosti, které zjistil při plnění předmětu Smlouvy, které mohou mít vliv na změnu pokynů Objednatele.</w:t>
      </w:r>
    </w:p>
    <w:p w14:paraId="0C132136" w14:textId="07D39D06" w:rsidR="00332D67" w:rsidRDefault="00F7735B" w:rsidP="00AE6C75">
      <w:p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Arial"/>
          <w:lang w:eastAsia="cs-CZ"/>
        </w:rPr>
      </w:pPr>
      <w:r>
        <w:rPr>
          <w:rFonts w:eastAsia="ヒラギノ角ゴ Pro W3" w:cs="Arial"/>
          <w:color w:val="000000"/>
          <w:lang w:eastAsia="cs-CZ"/>
        </w:rPr>
        <w:t>6.</w:t>
      </w:r>
      <w:r>
        <w:rPr>
          <w:rFonts w:eastAsia="ヒラギノ角ゴ Pro W3" w:cs="Arial"/>
          <w:lang w:eastAsia="cs-CZ"/>
        </w:rPr>
        <w:tab/>
      </w:r>
      <w:r w:rsidR="00332D67" w:rsidRPr="00B61378">
        <w:rPr>
          <w:rFonts w:eastAsia="ヒラギノ角ゴ Pro W3" w:cs="Arial"/>
          <w:lang w:eastAsia="cs-CZ"/>
        </w:rPr>
        <w:t xml:space="preserve">Zhotovitel bude dostávat pokyny na jednotlivé úkony služby od kontaktní osoby určené Objednatelem. Tato kontaktní osoba je oprávněna zadávat, konkretizovat a upřesňovat požadovaná zadání na plnění předmětu Smlouvy. </w:t>
      </w:r>
    </w:p>
    <w:p w14:paraId="54EDCCAA" w14:textId="71C6562A" w:rsidR="00332D67" w:rsidRPr="00C5430C" w:rsidRDefault="00F7735B" w:rsidP="00AE6C75">
      <w:p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theme="minorHAnsi"/>
          <w:lang w:eastAsia="cs-CZ"/>
        </w:rPr>
      </w:pPr>
      <w:r>
        <w:rPr>
          <w:rFonts w:eastAsia="ヒラギノ角ゴ Pro W3" w:cs="Arial"/>
          <w:color w:val="000000"/>
          <w:lang w:eastAsia="cs-CZ"/>
        </w:rPr>
        <w:t>7.</w:t>
      </w:r>
      <w:r>
        <w:rPr>
          <w:rFonts w:eastAsia="ヒラギノ角ゴ Pro W3" w:cs="Arial"/>
          <w:lang w:eastAsia="cs-CZ"/>
        </w:rPr>
        <w:tab/>
      </w:r>
      <w:r w:rsidR="00332D67" w:rsidRPr="00EB510D">
        <w:rPr>
          <w:rFonts w:eastAsia="ヒラギノ角ゴ Pro W3" w:cs="Arial"/>
          <w:lang w:eastAsia="cs-CZ"/>
        </w:rPr>
        <w:t xml:space="preserve">Zjistí-li Zhotovitel, že pokyny Objednatele jsou nevhodné či neúčelné nebo v rozporu se zákonem </w:t>
      </w:r>
      <w:r w:rsidR="003C787F" w:rsidRPr="00EB510D">
        <w:rPr>
          <w:rFonts w:eastAsia="ヒラギノ角ゴ Pro W3" w:cs="Arial"/>
          <w:lang w:eastAsia="cs-CZ"/>
        </w:rPr>
        <w:br/>
      </w:r>
      <w:r w:rsidR="00332D67" w:rsidRPr="00EB510D">
        <w:rPr>
          <w:rFonts w:eastAsia="ヒラギノ角ゴ Pro W3" w:cs="Arial"/>
          <w:lang w:eastAsia="cs-CZ"/>
        </w:rPr>
        <w:t xml:space="preserve">a jinými právními předpisy, je povinen Objednatele na tuto skutečnost upozornit. Bude-li </w:t>
      </w:r>
      <w:r w:rsidR="00332D67" w:rsidRPr="00C5430C">
        <w:rPr>
          <w:rFonts w:eastAsia="ヒラギノ角ゴ Pro W3" w:cstheme="minorHAnsi"/>
          <w:lang w:eastAsia="cs-CZ"/>
        </w:rPr>
        <w:t>Objednatel přes toto upozornění na splnění svých pokynů trvat, má Zhotovitel právo:</w:t>
      </w:r>
    </w:p>
    <w:p w14:paraId="41D16A80" w14:textId="728868BE" w:rsidR="00332D67" w:rsidRPr="00C5430C" w:rsidRDefault="00332D67" w:rsidP="00AE6C75">
      <w:pPr>
        <w:pStyle w:val="Odstavecseseznamem"/>
        <w:numPr>
          <w:ilvl w:val="0"/>
          <w:numId w:val="40"/>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09" w:hanging="294"/>
        <w:rPr>
          <w:rFonts w:asciiTheme="minorHAnsi" w:eastAsia="ヒラギノ角ゴ Pro W3" w:hAnsiTheme="minorHAnsi" w:cstheme="minorHAnsi"/>
          <w:color w:val="000000"/>
          <w:lang w:eastAsia="cs-CZ"/>
        </w:rPr>
      </w:pPr>
      <w:r w:rsidRPr="00907226">
        <w:rPr>
          <w:rFonts w:asciiTheme="minorHAnsi" w:eastAsia="ヒラギノ角ゴ Pro W3" w:hAnsiTheme="minorHAnsi" w:cstheme="minorHAnsi"/>
          <w:color w:val="000000"/>
          <w:lang w:eastAsia="cs-CZ"/>
        </w:rPr>
        <w:t>požádat o písemné potvrzení pokynu,</w:t>
      </w:r>
    </w:p>
    <w:p w14:paraId="19EF9B0D" w14:textId="12350CFB" w:rsidR="00332D67" w:rsidRPr="00907226" w:rsidRDefault="00332D67" w:rsidP="00AE6C75">
      <w:pPr>
        <w:pStyle w:val="Odstavecseseznamem"/>
        <w:numPr>
          <w:ilvl w:val="0"/>
          <w:numId w:val="40"/>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09" w:hanging="294"/>
        <w:rPr>
          <w:rFonts w:asciiTheme="minorHAnsi" w:eastAsia="ヒラギノ角ゴ Pro W3" w:hAnsiTheme="minorHAnsi" w:cstheme="minorHAnsi"/>
          <w:color w:val="000000"/>
          <w:lang w:eastAsia="cs-CZ"/>
        </w:rPr>
      </w:pPr>
      <w:r w:rsidRPr="00907226">
        <w:rPr>
          <w:rFonts w:asciiTheme="minorHAnsi" w:eastAsia="ヒラギノ角ゴ Pro W3" w:hAnsiTheme="minorHAnsi" w:cstheme="minorHAnsi"/>
          <w:color w:val="000000"/>
          <w:lang w:eastAsia="cs-CZ"/>
        </w:rPr>
        <w:t>přerušit poskytování služeb za předpokladu, že pokyny jsou v rozporu</w:t>
      </w:r>
      <w:r w:rsidR="00154E62" w:rsidRPr="00907226">
        <w:rPr>
          <w:rFonts w:asciiTheme="minorHAnsi" w:eastAsia="ヒラギノ角ゴ Pro W3" w:hAnsiTheme="minorHAnsi" w:cstheme="minorHAnsi"/>
          <w:color w:val="000000"/>
          <w:lang w:eastAsia="cs-CZ"/>
        </w:rPr>
        <w:t xml:space="preserve"> </w:t>
      </w:r>
      <w:r w:rsidRPr="00907226">
        <w:rPr>
          <w:rFonts w:asciiTheme="minorHAnsi" w:eastAsia="ヒラギノ角ゴ Pro W3" w:hAnsiTheme="minorHAnsi" w:cstheme="minorHAnsi"/>
          <w:color w:val="000000"/>
          <w:lang w:eastAsia="cs-CZ"/>
        </w:rPr>
        <w:t>se Smlouvou nebo platnými právními předpisy.</w:t>
      </w:r>
    </w:p>
    <w:p w14:paraId="181C0071" w14:textId="455E0022" w:rsidR="00332D67" w:rsidRDefault="00F7735B" w:rsidP="00AE6C75">
      <w:p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Arial"/>
          <w:lang w:eastAsia="cs-CZ"/>
        </w:rPr>
      </w:pPr>
      <w:r w:rsidRPr="00C5430C">
        <w:rPr>
          <w:rFonts w:eastAsia="ヒラギノ角ゴ Pro W3" w:cstheme="minorHAnsi"/>
          <w:lang w:eastAsia="cs-CZ"/>
        </w:rPr>
        <w:t>8.</w:t>
      </w:r>
      <w:r w:rsidRPr="00C5430C">
        <w:rPr>
          <w:rFonts w:eastAsia="ヒラギノ角ゴ Pro W3" w:cstheme="minorHAnsi"/>
          <w:lang w:eastAsia="cs-CZ"/>
        </w:rPr>
        <w:tab/>
        <w:t xml:space="preserve">Zhotovitel </w:t>
      </w:r>
      <w:r w:rsidR="00332D67" w:rsidRPr="00C5430C">
        <w:rPr>
          <w:rFonts w:eastAsia="ヒラギノ角ゴ Pro W3" w:cstheme="minorHAnsi"/>
          <w:lang w:eastAsia="cs-CZ"/>
        </w:rPr>
        <w:t>je povinen poskytnout součinnost jako osoba povinná spolupůsobit při výkonu finanční kontroly (viz § 2 písm</w:t>
      </w:r>
      <w:r w:rsidR="00332D67" w:rsidRPr="004121A1">
        <w:rPr>
          <w:rFonts w:eastAsia="ヒラギノ角ゴ Pro W3" w:cs="Arial"/>
          <w:lang w:eastAsia="cs-CZ"/>
        </w:rPr>
        <w:t>. e) zákona č. 320/2001 Sb., o finanční kontrole ve veřejné správě a o změně některých zákonů, ve znění pozdějších předpisů</w:t>
      </w:r>
      <w:r w:rsidR="00DD08EA" w:rsidRPr="004121A1">
        <w:rPr>
          <w:rFonts w:eastAsia="ヒラギノ角ゴ Pro W3" w:cs="Arial"/>
          <w:lang w:eastAsia="cs-CZ"/>
        </w:rPr>
        <w:t>)</w:t>
      </w:r>
      <w:r w:rsidR="00332D67" w:rsidRPr="004121A1">
        <w:rPr>
          <w:rFonts w:eastAsia="ヒラギノ角ゴ Pro W3" w:cs="Arial"/>
          <w:lang w:eastAsia="cs-CZ"/>
        </w:rPr>
        <w:t xml:space="preserve"> k poskytnutí součinnosti Objednateli i kontrolním orgánům při provádění finanční kontroly dle citovaného zákona.</w:t>
      </w:r>
    </w:p>
    <w:p w14:paraId="0549A3CE" w14:textId="7B62230D" w:rsidR="00332D67" w:rsidRDefault="00F7735B" w:rsidP="00AE6C75">
      <w:p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Arial"/>
          <w:lang w:eastAsia="cs-CZ"/>
        </w:rPr>
      </w:pPr>
      <w:r>
        <w:rPr>
          <w:rFonts w:eastAsia="ヒラギノ角ゴ Pro W3" w:cs="Arial"/>
          <w:lang w:eastAsia="cs-CZ"/>
        </w:rPr>
        <w:t xml:space="preserve">9. </w:t>
      </w:r>
      <w:r>
        <w:rPr>
          <w:rFonts w:eastAsia="ヒラギノ角ゴ Pro W3" w:cs="Arial"/>
          <w:lang w:eastAsia="cs-CZ"/>
        </w:rPr>
        <w:tab/>
      </w:r>
      <w:r w:rsidR="00332D67" w:rsidRPr="004121A1">
        <w:rPr>
          <w:rFonts w:eastAsia="ヒラギノ角ゴ Pro W3" w:cs="Arial"/>
          <w:lang w:eastAsia="cs-CZ"/>
        </w:rPr>
        <w:t>Zhotovitel se zavazuje k uchování účetních záznamů a dalších relevantních podkladů souvisejících s poskytnutím služeb dle platných právních předpisů.</w:t>
      </w:r>
    </w:p>
    <w:p w14:paraId="751DC483" w14:textId="621AD5CB" w:rsidR="00332D67" w:rsidRDefault="00F7735B" w:rsidP="00AE6C75">
      <w:p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Arial"/>
          <w:lang w:eastAsia="cs-CZ"/>
        </w:rPr>
      </w:pPr>
      <w:r>
        <w:rPr>
          <w:rFonts w:eastAsia="ヒラギノ角ゴ Pro W3" w:cs="Arial"/>
          <w:lang w:eastAsia="cs-CZ"/>
        </w:rPr>
        <w:t xml:space="preserve">10. </w:t>
      </w:r>
      <w:r>
        <w:rPr>
          <w:rFonts w:eastAsia="ヒラギノ角ゴ Pro W3" w:cs="Arial"/>
          <w:lang w:eastAsia="cs-CZ"/>
        </w:rPr>
        <w:tab/>
      </w:r>
      <w:r w:rsidR="00332D67" w:rsidRPr="004121A1">
        <w:rPr>
          <w:rFonts w:eastAsia="ヒラギノ角ゴ Pro W3" w:cs="Arial"/>
          <w:lang w:eastAsia="cs-CZ"/>
        </w:rPr>
        <w:t>Zhotovitel je povinen poskytnout Objednateli či oprávněným orgánům maximální možnou součinnost při provádění kontroly projektu, z něhož je plnění Smlouvy hrazeno, předloží na vyžádání doklady vztahující se k předmětu Smlouvy a doloží další významné skutečnosti požadované Objednatelem či oprávněným orgán</w:t>
      </w:r>
      <w:r w:rsidR="00180D36" w:rsidRPr="004121A1">
        <w:rPr>
          <w:rFonts w:eastAsia="ヒラギノ角ゴ Pro W3" w:cs="Arial"/>
          <w:lang w:eastAsia="cs-CZ"/>
        </w:rPr>
        <w:t>em.</w:t>
      </w:r>
      <w:r w:rsidR="00332D67" w:rsidRPr="004121A1">
        <w:rPr>
          <w:rFonts w:eastAsia="ヒラギノ角ゴ Pro W3" w:cs="Arial"/>
          <w:lang w:eastAsia="cs-CZ"/>
        </w:rPr>
        <w:t xml:space="preserve"> Zhotovitel umožní Objednateli</w:t>
      </w:r>
      <w:r w:rsidR="00E4317C">
        <w:rPr>
          <w:rFonts w:eastAsia="ヒラギノ角ゴ Pro W3" w:cs="Arial"/>
          <w:lang w:eastAsia="cs-CZ"/>
        </w:rPr>
        <w:t xml:space="preserve"> </w:t>
      </w:r>
      <w:r w:rsidR="00332D67" w:rsidRPr="004121A1">
        <w:rPr>
          <w:rFonts w:eastAsia="ヒラギノ角ゴ Pro W3" w:cs="Arial"/>
          <w:lang w:eastAsia="cs-CZ"/>
        </w:rPr>
        <w:t>či</w:t>
      </w:r>
      <w:r w:rsidR="00E4317C">
        <w:rPr>
          <w:rFonts w:eastAsia="ヒラギノ角ゴ Pro W3" w:cs="Arial"/>
          <w:lang w:eastAsia="cs-CZ"/>
        </w:rPr>
        <w:t xml:space="preserve"> </w:t>
      </w:r>
      <w:r w:rsidR="00332D67" w:rsidRPr="004121A1">
        <w:rPr>
          <w:rFonts w:eastAsia="ヒラギノ角ゴ Pro W3" w:cs="Arial"/>
          <w:lang w:eastAsia="cs-CZ"/>
        </w:rPr>
        <w:t>oprávněným</w:t>
      </w:r>
      <w:r w:rsidR="00E4317C">
        <w:rPr>
          <w:rFonts w:eastAsia="ヒラギノ角ゴ Pro W3" w:cs="Arial"/>
          <w:lang w:eastAsia="cs-CZ"/>
        </w:rPr>
        <w:t xml:space="preserve"> </w:t>
      </w:r>
      <w:r w:rsidR="00332D67" w:rsidRPr="004121A1">
        <w:rPr>
          <w:rFonts w:eastAsia="ヒラギノ角ゴ Pro W3" w:cs="Arial"/>
          <w:lang w:eastAsia="cs-CZ"/>
        </w:rPr>
        <w:t xml:space="preserve">orgánům výkon práva kontroly do </w:t>
      </w:r>
      <w:r w:rsidR="00F636E8" w:rsidRPr="004121A1">
        <w:rPr>
          <w:rFonts w:eastAsia="ヒラギノ角ゴ Pro W3" w:cs="Arial"/>
          <w:lang w:eastAsia="cs-CZ"/>
        </w:rPr>
        <w:t xml:space="preserve">konce </w:t>
      </w:r>
      <w:r w:rsidR="00332D67" w:rsidRPr="004121A1">
        <w:rPr>
          <w:rFonts w:eastAsia="ヒラギノ角ゴ Pro W3" w:cs="Arial"/>
          <w:lang w:eastAsia="cs-CZ"/>
        </w:rPr>
        <w:t>roku 20</w:t>
      </w:r>
      <w:r w:rsidR="00F636E8" w:rsidRPr="004121A1">
        <w:rPr>
          <w:rFonts w:eastAsia="ヒラギノ角ゴ Pro W3" w:cs="Arial"/>
          <w:lang w:eastAsia="cs-CZ"/>
        </w:rPr>
        <w:t>40</w:t>
      </w:r>
      <w:r w:rsidR="00332D67" w:rsidRPr="004121A1">
        <w:rPr>
          <w:rFonts w:eastAsia="ヒラギノ角ゴ Pro W3" w:cs="Arial"/>
          <w:lang w:eastAsia="cs-CZ"/>
        </w:rPr>
        <w:t xml:space="preserve">, po kterou je povinen zajistit </w:t>
      </w:r>
      <w:r w:rsidR="00837A08">
        <w:rPr>
          <w:rFonts w:eastAsia="ヒラギノ角ゴ Pro W3" w:cs="Arial"/>
          <w:lang w:eastAsia="cs-CZ"/>
        </w:rPr>
        <w:br/>
      </w:r>
      <w:r w:rsidR="00332D67" w:rsidRPr="004121A1">
        <w:rPr>
          <w:rFonts w:eastAsia="ヒラギノ角ゴ Pro W3" w:cs="Arial"/>
          <w:lang w:eastAsia="cs-CZ"/>
        </w:rPr>
        <w:t xml:space="preserve">i archivaci dokumentů. </w:t>
      </w:r>
    </w:p>
    <w:p w14:paraId="1208DC04" w14:textId="34647CAC" w:rsidR="00807146" w:rsidRDefault="00F7735B" w:rsidP="00AE6C75">
      <w:p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Arial"/>
          <w:lang w:eastAsia="cs-CZ"/>
        </w:rPr>
      </w:pPr>
      <w:r>
        <w:rPr>
          <w:rFonts w:eastAsia="ヒラギノ角ゴ Pro W3" w:cs="Arial"/>
          <w:lang w:eastAsia="cs-CZ"/>
        </w:rPr>
        <w:t xml:space="preserve">11. </w:t>
      </w:r>
      <w:r>
        <w:rPr>
          <w:rFonts w:eastAsia="ヒラギノ角ゴ Pro W3" w:cs="Arial"/>
          <w:lang w:eastAsia="cs-CZ"/>
        </w:rPr>
        <w:tab/>
      </w:r>
      <w:r w:rsidR="00807146" w:rsidRPr="004121A1">
        <w:rPr>
          <w:rFonts w:eastAsia="ヒラギノ角ゴ Pro W3" w:cs="Arial"/>
          <w:lang w:eastAsia="cs-CZ"/>
        </w:rPr>
        <w:t xml:space="preserve">Zhotovitel je povinen provést likvidaci </w:t>
      </w:r>
      <w:r w:rsidR="003B4D2C" w:rsidRPr="004121A1">
        <w:rPr>
          <w:rFonts w:eastAsia="ヒラギノ角ゴ Pro W3" w:cs="Arial"/>
          <w:lang w:eastAsia="cs-CZ"/>
        </w:rPr>
        <w:t xml:space="preserve">osobních údajů o respondentech, kteří se účastnili šetření </w:t>
      </w:r>
      <w:r w:rsidR="003C787F" w:rsidRPr="004121A1">
        <w:rPr>
          <w:rFonts w:eastAsia="ヒラギノ角ゴ Pro W3" w:cs="Arial"/>
          <w:lang w:eastAsia="cs-CZ"/>
        </w:rPr>
        <w:br/>
      </w:r>
      <w:r w:rsidR="003B4D2C" w:rsidRPr="004121A1">
        <w:rPr>
          <w:rFonts w:eastAsia="ヒラギノ角ゴ Pro W3" w:cs="Arial"/>
          <w:lang w:eastAsia="cs-CZ"/>
        </w:rPr>
        <w:t xml:space="preserve">a jejichž osobní údaje není nezbytné archivovat, a to </w:t>
      </w:r>
      <w:r w:rsidR="00807146" w:rsidRPr="004121A1">
        <w:rPr>
          <w:rFonts w:eastAsia="ヒラギノ角ゴ Pro W3" w:cs="Arial"/>
          <w:lang w:eastAsia="cs-CZ"/>
        </w:rPr>
        <w:t xml:space="preserve">neprodleně po převzetí a odsouhlasení díla </w:t>
      </w:r>
      <w:r w:rsidR="003B4D2C" w:rsidRPr="004121A1">
        <w:rPr>
          <w:rFonts w:eastAsia="ヒラギノ角ゴ Pro W3" w:cs="Arial"/>
          <w:lang w:eastAsia="cs-CZ"/>
        </w:rPr>
        <w:t>O</w:t>
      </w:r>
      <w:r w:rsidR="00807146" w:rsidRPr="004121A1">
        <w:rPr>
          <w:rFonts w:eastAsia="ヒラギノ角ゴ Pro W3" w:cs="Arial"/>
          <w:lang w:eastAsia="cs-CZ"/>
        </w:rPr>
        <w:t>bjednatelem.</w:t>
      </w:r>
    </w:p>
    <w:p w14:paraId="78ED33D5" w14:textId="6EAE6BA5" w:rsidR="00332D67" w:rsidRPr="004121A1" w:rsidRDefault="00F7735B" w:rsidP="00AE6C75">
      <w:p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Arial"/>
          <w:lang w:eastAsia="cs-CZ"/>
        </w:rPr>
      </w:pPr>
      <w:r>
        <w:rPr>
          <w:rFonts w:eastAsia="ヒラギノ角ゴ Pro W3" w:cs="Arial"/>
          <w:lang w:eastAsia="cs-CZ"/>
        </w:rPr>
        <w:t>12.</w:t>
      </w:r>
      <w:r>
        <w:rPr>
          <w:rFonts w:eastAsia="ヒラギノ角ゴ Pro W3" w:cs="Arial"/>
          <w:lang w:eastAsia="cs-CZ"/>
        </w:rPr>
        <w:tab/>
      </w:r>
      <w:r w:rsidR="00332D67" w:rsidRPr="004121A1">
        <w:rPr>
          <w:rFonts w:eastAsia="ヒラギノ角ゴ Pro W3" w:cs="Arial"/>
          <w:lang w:eastAsia="cs-CZ"/>
        </w:rPr>
        <w:t>Zhotovitel je povinen umožnit Objednateli podílet se na jakémkoli terénním šetření, které bude realizováno v souvislosti s plněním předmětu Smlouvy.</w:t>
      </w:r>
    </w:p>
    <w:p w14:paraId="1D280BEC" w14:textId="77777777" w:rsidR="00D663EA" w:rsidRPr="00ED1701" w:rsidRDefault="00D663EA" w:rsidP="00332D67">
      <w:pPr>
        <w:tabs>
          <w:tab w:val="left" w:pos="426"/>
          <w:tab w:val="left" w:pos="2832"/>
          <w:tab w:val="left" w:pos="3540"/>
          <w:tab w:val="left" w:pos="4248"/>
          <w:tab w:val="left" w:pos="4956"/>
          <w:tab w:val="left" w:pos="5664"/>
          <w:tab w:val="left" w:pos="6372"/>
          <w:tab w:val="left" w:pos="7080"/>
          <w:tab w:val="left" w:pos="7788"/>
          <w:tab w:val="left" w:pos="8496"/>
        </w:tabs>
        <w:ind w:left="284"/>
        <w:rPr>
          <w:rFonts w:eastAsia="ヒラギノ角ゴ Pro W3" w:cs="Arial"/>
          <w:lang w:eastAsia="cs-CZ"/>
        </w:rPr>
      </w:pPr>
    </w:p>
    <w:p w14:paraId="3FFBD553" w14:textId="77777777" w:rsidR="00332D67" w:rsidRPr="009038DD" w:rsidRDefault="00332D67" w:rsidP="00907226">
      <w:pPr>
        <w:jc w:val="center"/>
        <w:rPr>
          <w:rFonts w:eastAsia="ヒラギノ角ゴ Pro W3" w:cs="Arial"/>
          <w:b/>
          <w:sz w:val="24"/>
          <w:szCs w:val="24"/>
          <w:lang w:eastAsia="cs-CZ"/>
        </w:rPr>
      </w:pPr>
      <w:r w:rsidRPr="009038DD">
        <w:rPr>
          <w:rFonts w:eastAsia="ヒラギノ角ゴ Pro W3" w:cs="Arial"/>
          <w:b/>
          <w:sz w:val="24"/>
          <w:szCs w:val="24"/>
          <w:lang w:eastAsia="cs-CZ"/>
        </w:rPr>
        <w:t>VI.</w:t>
      </w:r>
    </w:p>
    <w:p w14:paraId="3B33BA34" w14:textId="77777777" w:rsidR="00332D67" w:rsidRPr="009038DD" w:rsidRDefault="00332D67" w:rsidP="00D663EA">
      <w:pPr>
        <w:spacing w:line="20" w:lineRule="atLeast"/>
        <w:jc w:val="center"/>
        <w:rPr>
          <w:rFonts w:eastAsia="ヒラギノ角ゴ Pro W3" w:cs="Arial"/>
          <w:b/>
          <w:color w:val="000000"/>
          <w:sz w:val="24"/>
          <w:szCs w:val="24"/>
          <w:lang w:eastAsia="cs-CZ"/>
        </w:rPr>
      </w:pPr>
      <w:r w:rsidRPr="009038DD">
        <w:rPr>
          <w:rFonts w:eastAsia="ヒラギノ角ゴ Pro W3" w:cs="Arial"/>
          <w:b/>
          <w:color w:val="000000"/>
          <w:sz w:val="24"/>
          <w:szCs w:val="24"/>
          <w:lang w:eastAsia="cs-CZ"/>
        </w:rPr>
        <w:t>Povinnosti Objednatele</w:t>
      </w:r>
    </w:p>
    <w:p w14:paraId="4A7B29B1" w14:textId="63CF2D86" w:rsidR="00332D67" w:rsidRPr="006E65A4" w:rsidRDefault="00332D67" w:rsidP="00D663EA">
      <w:pPr>
        <w:numPr>
          <w:ilvl w:val="1"/>
          <w:numId w:val="9"/>
        </w:numPr>
        <w:tabs>
          <w:tab w:val="left" w:pos="426"/>
          <w:tab w:val="left" w:pos="2832"/>
          <w:tab w:val="left" w:pos="3540"/>
          <w:tab w:val="left" w:pos="4248"/>
          <w:tab w:val="left" w:pos="4956"/>
          <w:tab w:val="left" w:pos="5664"/>
          <w:tab w:val="left" w:pos="6372"/>
          <w:tab w:val="left" w:pos="7080"/>
          <w:tab w:val="left" w:pos="7788"/>
          <w:tab w:val="left" w:pos="8496"/>
        </w:tabs>
        <w:spacing w:line="20" w:lineRule="atLeast"/>
        <w:ind w:left="425" w:hanging="425"/>
        <w:rPr>
          <w:rFonts w:eastAsia="ヒラギノ角ゴ Pro W3" w:cs="Arial"/>
          <w:color w:val="000000"/>
          <w:lang w:eastAsia="cs-CZ"/>
        </w:rPr>
      </w:pPr>
      <w:r w:rsidRPr="006E65A4">
        <w:rPr>
          <w:rFonts w:eastAsia="ヒラギノ角ゴ Pro W3" w:cs="Arial"/>
          <w:color w:val="000000"/>
          <w:lang w:eastAsia="cs-CZ"/>
        </w:rPr>
        <w:t>Objednatel se zavazuje Zhotoviteli poskytovat včasné, úplné a pravdivé informace a předkládat mu veškeré materiály potřebné k řádnému plnění předmětu Smlouvy, jakož i poskytnout veškerou potřebnou součinnost; zejména stvrzuje pravdivost údajů, které Zhotoviteli v souvislosti s jeho činností dle této Smlouvy poskytl, a je srozuměn s následky poskytnutí nepravdivých a neúplných informací poskytnutých pro plnění dle této Smlouvy.</w:t>
      </w:r>
    </w:p>
    <w:p w14:paraId="71FB4C1B" w14:textId="77777777" w:rsidR="00332D67" w:rsidRPr="006E65A4" w:rsidRDefault="00332D67" w:rsidP="00D663EA">
      <w:pPr>
        <w:numPr>
          <w:ilvl w:val="1"/>
          <w:numId w:val="9"/>
        </w:numPr>
        <w:tabs>
          <w:tab w:val="left" w:pos="426"/>
          <w:tab w:val="left" w:pos="2832"/>
          <w:tab w:val="left" w:pos="3540"/>
          <w:tab w:val="left" w:pos="4248"/>
          <w:tab w:val="left" w:pos="4956"/>
          <w:tab w:val="left" w:pos="5664"/>
          <w:tab w:val="left" w:pos="6372"/>
          <w:tab w:val="left" w:pos="7080"/>
          <w:tab w:val="left" w:pos="7788"/>
          <w:tab w:val="left" w:pos="8496"/>
        </w:tabs>
        <w:spacing w:line="20" w:lineRule="atLeast"/>
        <w:ind w:left="425" w:hanging="425"/>
        <w:rPr>
          <w:rFonts w:eastAsia="ヒラギノ角ゴ Pro W3" w:cs="Arial"/>
          <w:color w:val="000000"/>
          <w:lang w:eastAsia="cs-CZ"/>
        </w:rPr>
      </w:pPr>
      <w:r w:rsidRPr="006E65A4">
        <w:rPr>
          <w:rFonts w:eastAsia="ヒラギノ角ゴ Pro W3" w:cs="Arial"/>
          <w:color w:val="000000"/>
          <w:lang w:eastAsia="cs-CZ"/>
        </w:rPr>
        <w:t>Objednatel je povinen Zhotoviteli poskytnout a zajistit nezbytnou spolupráci.</w:t>
      </w:r>
    </w:p>
    <w:p w14:paraId="50A39BB9" w14:textId="77777777" w:rsidR="00332D67" w:rsidRPr="006E65A4" w:rsidRDefault="00332D67" w:rsidP="00D663EA">
      <w:pPr>
        <w:numPr>
          <w:ilvl w:val="1"/>
          <w:numId w:val="9"/>
        </w:numPr>
        <w:tabs>
          <w:tab w:val="left" w:pos="426"/>
          <w:tab w:val="left" w:pos="2832"/>
          <w:tab w:val="left" w:pos="3540"/>
          <w:tab w:val="left" w:pos="4248"/>
          <w:tab w:val="left" w:pos="4956"/>
          <w:tab w:val="left" w:pos="5664"/>
          <w:tab w:val="left" w:pos="6372"/>
          <w:tab w:val="left" w:pos="7080"/>
          <w:tab w:val="left" w:pos="7788"/>
          <w:tab w:val="left" w:pos="8496"/>
        </w:tabs>
        <w:spacing w:line="20" w:lineRule="atLeast"/>
        <w:ind w:left="425" w:hanging="425"/>
        <w:rPr>
          <w:rFonts w:eastAsia="ヒラギノ角ゴ Pro W3" w:cs="Arial"/>
          <w:color w:val="000000"/>
          <w:lang w:eastAsia="cs-CZ"/>
        </w:rPr>
      </w:pPr>
      <w:r w:rsidRPr="006E65A4">
        <w:rPr>
          <w:rFonts w:eastAsia="ヒラギノ角ゴ Pro W3" w:cs="Arial"/>
          <w:color w:val="000000"/>
          <w:lang w:eastAsia="cs-CZ"/>
        </w:rPr>
        <w:t xml:space="preserve">Objednatel se zavazuje zajistit průběžnou dostupnost kontaktního pracovníka pro potřeby konzultací s pověřenými pracovníky Zhotovitele. </w:t>
      </w:r>
    </w:p>
    <w:p w14:paraId="2F99E20C" w14:textId="781C0013" w:rsidR="00332D67" w:rsidRPr="006E65A4" w:rsidRDefault="00332D67" w:rsidP="00D663EA">
      <w:pPr>
        <w:numPr>
          <w:ilvl w:val="1"/>
          <w:numId w:val="9"/>
        </w:numPr>
        <w:tabs>
          <w:tab w:val="left" w:pos="426"/>
          <w:tab w:val="left" w:pos="2832"/>
          <w:tab w:val="left" w:pos="3540"/>
          <w:tab w:val="left" w:pos="4248"/>
          <w:tab w:val="left" w:pos="4956"/>
          <w:tab w:val="left" w:pos="5664"/>
          <w:tab w:val="left" w:pos="6372"/>
          <w:tab w:val="left" w:pos="7080"/>
          <w:tab w:val="left" w:pos="7788"/>
          <w:tab w:val="left" w:pos="8496"/>
        </w:tabs>
        <w:spacing w:line="20" w:lineRule="atLeast"/>
        <w:ind w:left="425" w:hanging="425"/>
        <w:rPr>
          <w:rFonts w:eastAsia="ヒラギノ角ゴ Pro W3" w:cs="Arial"/>
          <w:color w:val="000000"/>
          <w:lang w:eastAsia="cs-CZ"/>
        </w:rPr>
      </w:pPr>
      <w:r w:rsidRPr="006E65A4">
        <w:rPr>
          <w:rFonts w:eastAsia="ヒラギノ角ゴ Pro W3" w:cs="Arial"/>
          <w:color w:val="000000"/>
          <w:lang w:eastAsia="cs-CZ"/>
        </w:rPr>
        <w:t xml:space="preserve">Objednatel se zavazuje zajistit v případě potřeby účast pověřených pracovníků Objednatele </w:t>
      </w:r>
      <w:r w:rsidR="003C787F">
        <w:rPr>
          <w:rFonts w:eastAsia="ヒラギノ角ゴ Pro W3" w:cs="Arial"/>
          <w:color w:val="000000"/>
          <w:lang w:eastAsia="cs-CZ"/>
        </w:rPr>
        <w:br/>
      </w:r>
      <w:r w:rsidRPr="006E65A4">
        <w:rPr>
          <w:rFonts w:eastAsia="ヒラギノ角ゴ Pro W3" w:cs="Arial"/>
          <w:color w:val="000000"/>
          <w:lang w:eastAsia="cs-CZ"/>
        </w:rPr>
        <w:t>na dohodnutých setkáních se Zhotovitelem.</w:t>
      </w:r>
    </w:p>
    <w:p w14:paraId="3D81B808" w14:textId="77777777" w:rsidR="00332D67" w:rsidRDefault="00332D67" w:rsidP="00D663EA">
      <w:pPr>
        <w:numPr>
          <w:ilvl w:val="1"/>
          <w:numId w:val="9"/>
        </w:numPr>
        <w:tabs>
          <w:tab w:val="left" w:pos="426"/>
          <w:tab w:val="left" w:pos="2832"/>
          <w:tab w:val="left" w:pos="3540"/>
          <w:tab w:val="left" w:pos="4248"/>
          <w:tab w:val="left" w:pos="4956"/>
          <w:tab w:val="left" w:pos="5664"/>
          <w:tab w:val="left" w:pos="6372"/>
          <w:tab w:val="left" w:pos="7080"/>
          <w:tab w:val="left" w:pos="7788"/>
          <w:tab w:val="left" w:pos="8496"/>
        </w:tabs>
        <w:spacing w:line="20" w:lineRule="atLeast"/>
        <w:ind w:left="425" w:hanging="425"/>
        <w:rPr>
          <w:rFonts w:eastAsia="ヒラギノ角ゴ Pro W3" w:cs="Arial"/>
          <w:color w:val="000000"/>
          <w:lang w:eastAsia="cs-CZ"/>
        </w:rPr>
      </w:pPr>
      <w:r w:rsidRPr="009F5DEA">
        <w:rPr>
          <w:rFonts w:eastAsia="ヒラギノ角ゴ Pro W3" w:cs="Arial"/>
          <w:color w:val="000000"/>
          <w:lang w:eastAsia="cs-CZ"/>
        </w:rPr>
        <w:t>Objednatel poskytne Zhotoviteli pro účely plnění</w:t>
      </w:r>
      <w:r w:rsidR="009F0C7C" w:rsidRPr="009F5DEA">
        <w:rPr>
          <w:rFonts w:eastAsia="ヒラギノ角ゴ Pro W3" w:cs="Arial"/>
          <w:color w:val="000000"/>
          <w:lang w:eastAsia="cs-CZ"/>
        </w:rPr>
        <w:t xml:space="preserve"> Smlouvy veškerou potřebnou </w:t>
      </w:r>
      <w:r w:rsidRPr="009F5DEA">
        <w:rPr>
          <w:rFonts w:eastAsia="ヒラギノ角ゴ Pro W3" w:cs="Arial"/>
          <w:color w:val="000000"/>
          <w:lang w:eastAsia="cs-CZ"/>
        </w:rPr>
        <w:t>dokumentaci</w:t>
      </w:r>
      <w:r w:rsidRPr="006E65A4">
        <w:rPr>
          <w:rFonts w:eastAsia="ヒラギノ角ゴ Pro W3" w:cs="Arial"/>
          <w:color w:val="000000"/>
          <w:lang w:eastAsia="cs-CZ"/>
        </w:rPr>
        <w:t xml:space="preserve"> k provedení </w:t>
      </w:r>
      <w:r w:rsidR="009F0C7C" w:rsidRPr="006E65A4">
        <w:rPr>
          <w:rFonts w:eastAsia="ヒラギノ角ゴ Pro W3" w:cs="Arial"/>
          <w:color w:val="000000"/>
          <w:lang w:eastAsia="cs-CZ"/>
        </w:rPr>
        <w:t>šetření</w:t>
      </w:r>
      <w:r w:rsidRPr="006E65A4">
        <w:rPr>
          <w:rFonts w:eastAsia="ヒラギノ角ゴ Pro W3" w:cs="Arial"/>
          <w:color w:val="000000"/>
          <w:lang w:eastAsia="cs-CZ"/>
        </w:rPr>
        <w:t xml:space="preserve">, a to před </w:t>
      </w:r>
      <w:r w:rsidR="009F0C7C" w:rsidRPr="006E65A4">
        <w:rPr>
          <w:rFonts w:eastAsia="ヒラギノ角ゴ Pro W3" w:cs="Arial"/>
          <w:color w:val="000000"/>
          <w:lang w:eastAsia="cs-CZ"/>
        </w:rPr>
        <w:t xml:space="preserve">jeho </w:t>
      </w:r>
      <w:r w:rsidRPr="006E65A4">
        <w:rPr>
          <w:rFonts w:eastAsia="ヒラギノ角ゴ Pro W3" w:cs="Arial"/>
          <w:color w:val="000000"/>
          <w:lang w:eastAsia="cs-CZ"/>
        </w:rPr>
        <w:t xml:space="preserve">zahájením. </w:t>
      </w:r>
    </w:p>
    <w:p w14:paraId="3D55F676" w14:textId="77777777" w:rsidR="000E2A53" w:rsidRPr="006E65A4" w:rsidRDefault="000E2A53" w:rsidP="000E2A53">
      <w:pPr>
        <w:tabs>
          <w:tab w:val="left" w:pos="426"/>
          <w:tab w:val="left" w:pos="2832"/>
          <w:tab w:val="left" w:pos="3540"/>
          <w:tab w:val="left" w:pos="4248"/>
          <w:tab w:val="left" w:pos="4956"/>
          <w:tab w:val="left" w:pos="5664"/>
          <w:tab w:val="left" w:pos="6372"/>
          <w:tab w:val="left" w:pos="7080"/>
          <w:tab w:val="left" w:pos="7788"/>
          <w:tab w:val="left" w:pos="8496"/>
        </w:tabs>
        <w:rPr>
          <w:rFonts w:eastAsia="ヒラギノ角ゴ Pro W3" w:cs="Arial"/>
          <w:color w:val="000000"/>
          <w:lang w:eastAsia="cs-CZ"/>
        </w:rPr>
      </w:pPr>
    </w:p>
    <w:p w14:paraId="5CAC05D5" w14:textId="77777777" w:rsidR="00332D67" w:rsidRPr="009F5DEA" w:rsidRDefault="00332D67" w:rsidP="00907226">
      <w:pPr>
        <w:jc w:val="center"/>
        <w:rPr>
          <w:rFonts w:eastAsia="ヒラギノ角ゴ Pro W3" w:cs="Arial"/>
          <w:b/>
          <w:color w:val="000000"/>
          <w:sz w:val="24"/>
          <w:szCs w:val="24"/>
          <w:lang w:eastAsia="cs-CZ"/>
        </w:rPr>
      </w:pPr>
      <w:r w:rsidRPr="009F5DEA">
        <w:rPr>
          <w:rFonts w:eastAsia="ヒラギノ角ゴ Pro W3" w:cs="Arial"/>
          <w:b/>
          <w:color w:val="000000"/>
          <w:sz w:val="24"/>
          <w:szCs w:val="24"/>
          <w:lang w:eastAsia="cs-CZ"/>
        </w:rPr>
        <w:lastRenderedPageBreak/>
        <w:t>VII.</w:t>
      </w:r>
    </w:p>
    <w:p w14:paraId="4E68AE7E" w14:textId="77777777" w:rsidR="00332D67" w:rsidRPr="009F5DEA" w:rsidRDefault="00332D67" w:rsidP="00907226">
      <w:pPr>
        <w:tabs>
          <w:tab w:val="left" w:pos="426"/>
        </w:tabs>
        <w:jc w:val="center"/>
        <w:rPr>
          <w:rFonts w:eastAsia="ヒラギノ角ゴ Pro W3" w:cs="Arial"/>
          <w:b/>
          <w:color w:val="000000"/>
          <w:sz w:val="24"/>
          <w:szCs w:val="24"/>
          <w:lang w:eastAsia="cs-CZ"/>
        </w:rPr>
      </w:pPr>
      <w:r w:rsidRPr="009F5DEA">
        <w:rPr>
          <w:rFonts w:eastAsia="ヒラギノ角ゴ Pro W3" w:cs="Arial"/>
          <w:b/>
          <w:color w:val="000000"/>
          <w:sz w:val="24"/>
          <w:szCs w:val="24"/>
          <w:lang w:eastAsia="cs-CZ"/>
        </w:rPr>
        <w:t xml:space="preserve">Důvěrnost informací </w:t>
      </w:r>
    </w:p>
    <w:p w14:paraId="20FB0A1E" w14:textId="42BDAF2C" w:rsidR="00824D30" w:rsidRPr="009F5DEA" w:rsidRDefault="00824D30" w:rsidP="00005C90">
      <w:pPr>
        <w:pStyle w:val="Normln1"/>
        <w:numPr>
          <w:ilvl w:val="1"/>
          <w:numId w:val="16"/>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425" w:hanging="425"/>
        <w:rPr>
          <w:rFonts w:asciiTheme="minorHAnsi" w:hAnsiTheme="minorHAnsi" w:cs="Arial"/>
          <w:sz w:val="22"/>
          <w:szCs w:val="22"/>
        </w:rPr>
      </w:pPr>
      <w:r w:rsidRPr="009F5DEA">
        <w:rPr>
          <w:rFonts w:asciiTheme="minorHAnsi" w:hAnsiTheme="minorHAnsi" w:cs="Arial"/>
          <w:sz w:val="22"/>
          <w:szCs w:val="22"/>
        </w:rPr>
        <w:t xml:space="preserve">Zhotovitel se zavazuje během plnění Smlouvy i po uplynutí doby, na kterou je Smlouva uzavřena, zachovávat mlčenlivost o všech skutečnostech, o kterých se při poskytování služeb dozví, </w:t>
      </w:r>
      <w:r w:rsidR="00837A08" w:rsidRPr="009F5DEA">
        <w:rPr>
          <w:rFonts w:asciiTheme="minorHAnsi" w:hAnsiTheme="minorHAnsi" w:cs="Arial"/>
          <w:sz w:val="22"/>
          <w:szCs w:val="22"/>
        </w:rPr>
        <w:br/>
      </w:r>
      <w:r w:rsidRPr="009F5DEA">
        <w:rPr>
          <w:rFonts w:asciiTheme="minorHAnsi" w:hAnsiTheme="minorHAnsi" w:cs="Arial"/>
          <w:sz w:val="22"/>
          <w:szCs w:val="22"/>
        </w:rPr>
        <w:t>a nakládat s nimi jako s důvěrnými (s výjimkou informací, které již byly veřejně publikované)</w:t>
      </w:r>
      <w:r w:rsidR="004435C8" w:rsidRPr="009F5DEA">
        <w:rPr>
          <w:rFonts w:asciiTheme="minorHAnsi" w:hAnsiTheme="minorHAnsi" w:cs="Arial"/>
          <w:sz w:val="22"/>
          <w:szCs w:val="22"/>
        </w:rPr>
        <w:t>.</w:t>
      </w:r>
    </w:p>
    <w:p w14:paraId="59BFDB6B" w14:textId="1EA349C9" w:rsidR="00824D30" w:rsidRPr="009F5DEA" w:rsidRDefault="00824D30" w:rsidP="00005C90">
      <w:pPr>
        <w:pStyle w:val="Normln1"/>
        <w:numPr>
          <w:ilvl w:val="1"/>
          <w:numId w:val="16"/>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425" w:hanging="425"/>
        <w:rPr>
          <w:rFonts w:asciiTheme="minorHAnsi" w:hAnsiTheme="minorHAnsi" w:cs="Arial"/>
          <w:b/>
          <w:sz w:val="22"/>
          <w:szCs w:val="22"/>
        </w:rPr>
      </w:pPr>
      <w:r w:rsidRPr="009F5DEA">
        <w:rPr>
          <w:rFonts w:asciiTheme="minorHAnsi" w:hAnsiTheme="minorHAnsi" w:cs="Arial"/>
          <w:sz w:val="22"/>
          <w:szCs w:val="22"/>
        </w:rPr>
        <w:t>Zhotovitel je oprávněn zpracovávat pouze osobní údaje nezbytné pro splnění předmětu této smlouvy, zejména jméno, příjmení, e-mailovou adresu a telefonní číslo osob zapojených</w:t>
      </w:r>
      <w:r w:rsidR="00E4317C">
        <w:rPr>
          <w:rFonts w:asciiTheme="minorHAnsi" w:hAnsiTheme="minorHAnsi" w:cs="Arial"/>
          <w:sz w:val="22"/>
          <w:szCs w:val="22"/>
        </w:rPr>
        <w:t xml:space="preserve"> </w:t>
      </w:r>
      <w:r w:rsidRPr="009F5DEA">
        <w:rPr>
          <w:rFonts w:asciiTheme="minorHAnsi" w:hAnsiTheme="minorHAnsi" w:cs="Arial"/>
          <w:sz w:val="22"/>
          <w:szCs w:val="22"/>
        </w:rPr>
        <w:t>do</w:t>
      </w:r>
      <w:r w:rsidR="00E4317C">
        <w:rPr>
          <w:rFonts w:asciiTheme="minorHAnsi" w:hAnsiTheme="minorHAnsi" w:cs="Arial"/>
          <w:sz w:val="22"/>
          <w:szCs w:val="22"/>
        </w:rPr>
        <w:t xml:space="preserve"> </w:t>
      </w:r>
      <w:r w:rsidR="00976184" w:rsidRPr="009F5DEA">
        <w:rPr>
          <w:rFonts w:asciiTheme="minorHAnsi" w:hAnsiTheme="minorHAnsi" w:cs="Arial"/>
          <w:sz w:val="22"/>
          <w:szCs w:val="22"/>
        </w:rPr>
        <w:t>šetření</w:t>
      </w:r>
      <w:r w:rsidRPr="009F5DEA">
        <w:rPr>
          <w:rFonts w:asciiTheme="minorHAnsi" w:hAnsiTheme="minorHAnsi" w:cs="Arial"/>
          <w:sz w:val="22"/>
          <w:szCs w:val="22"/>
        </w:rPr>
        <w:t>, včetně respondentů, a to na základě doložených pokynů Objednatele (dále jen „údaje“).</w:t>
      </w:r>
    </w:p>
    <w:p w14:paraId="781E861D" w14:textId="7952620F" w:rsidR="009F5DEA" w:rsidRPr="00935EB7" w:rsidRDefault="009F5DEA" w:rsidP="00005C90">
      <w:pPr>
        <w:pStyle w:val="Normln1"/>
        <w:numPr>
          <w:ilvl w:val="1"/>
          <w:numId w:val="16"/>
        </w:numPr>
        <w:spacing w:after="120"/>
        <w:ind w:left="425" w:hanging="425"/>
        <w:rPr>
          <w:rFonts w:asciiTheme="minorHAnsi" w:hAnsiTheme="minorHAnsi" w:cstheme="minorHAnsi"/>
          <w:b/>
          <w:sz w:val="22"/>
          <w:szCs w:val="22"/>
        </w:rPr>
      </w:pPr>
      <w:r w:rsidRPr="009F5DEA">
        <w:rPr>
          <w:rFonts w:asciiTheme="minorHAnsi" w:hAnsiTheme="minorHAnsi" w:cstheme="minorHAnsi"/>
          <w:sz w:val="22"/>
          <w:szCs w:val="22"/>
        </w:rPr>
        <w:t>Zhotovitel se zavazuje, že pokud v souvislosti s realizací této Smlouvy při plnění svých povinností</w:t>
      </w:r>
      <w:r w:rsidRPr="00CD00C6">
        <w:rPr>
          <w:rFonts w:asciiTheme="minorHAnsi" w:hAnsiTheme="minorHAnsi" w:cstheme="minorHAnsi"/>
          <w:sz w:val="22"/>
          <w:szCs w:val="22"/>
        </w:rPr>
        <w:t xml:space="preserve"> přijdou jeho pověření zaměstnanci do styku s údaji ve smyslu nařízení Evropského parlamentu </w:t>
      </w:r>
      <w:r w:rsidRPr="00CD00C6">
        <w:rPr>
          <w:rFonts w:asciiTheme="minorHAnsi" w:hAnsiTheme="minorHAnsi" w:cstheme="minorHAnsi"/>
          <w:sz w:val="22"/>
          <w:szCs w:val="22"/>
        </w:rPr>
        <w:br/>
        <w:t>a Rady (EU) 2016/679 ze dne 27. 4. 2016, o ochraně fyzických osob v souvislosti se zpracováním osobních údajů a o zrušení směrnice 95/46/ES (obecné nařízení o ochraně osobních údajů</w:t>
      </w:r>
      <w:r w:rsidR="009D0566" w:rsidRPr="00CD00C6">
        <w:rPr>
          <w:rFonts w:asciiTheme="minorHAnsi" w:hAnsiTheme="minorHAnsi" w:cstheme="minorHAnsi"/>
          <w:sz w:val="22"/>
          <w:szCs w:val="22"/>
        </w:rPr>
        <w:t>)</w:t>
      </w:r>
      <w:r>
        <w:rPr>
          <w:rFonts w:asciiTheme="minorHAnsi" w:hAnsiTheme="minorHAnsi" w:cstheme="minorHAnsi"/>
          <w:sz w:val="22"/>
          <w:szCs w:val="22"/>
        </w:rPr>
        <w:t xml:space="preserve"> a</w:t>
      </w:r>
      <w:r w:rsidR="00E4317C">
        <w:rPr>
          <w:rFonts w:asciiTheme="minorHAnsi" w:hAnsiTheme="minorHAnsi" w:cstheme="minorHAnsi"/>
          <w:sz w:val="22"/>
          <w:szCs w:val="22"/>
        </w:rPr>
        <w:t> </w:t>
      </w:r>
      <w:r>
        <w:rPr>
          <w:rFonts w:asciiTheme="minorHAnsi" w:hAnsiTheme="minorHAnsi" w:cstheme="minorHAnsi"/>
          <w:sz w:val="22"/>
          <w:szCs w:val="22"/>
        </w:rPr>
        <w:t>zákona č. 110/2019 Sb. o zpracování osobních údajů,</w:t>
      </w:r>
      <w:r w:rsidRPr="00CD00C6">
        <w:rPr>
          <w:rFonts w:asciiTheme="minorHAnsi" w:hAnsiTheme="minorHAnsi" w:cstheme="minorHAnsi"/>
          <w:sz w:val="22"/>
          <w:szCs w:val="22"/>
        </w:rPr>
        <w:t xml:space="preserve"> učiní veškerá opatření, aby nedošlo k neoprávněnému nebo nahodilému přístupu k těmto údajům, jejich změně, zničení či ztrátě, neoprávněným přenosům</w:t>
      </w:r>
      <w:r w:rsidR="00ED01FC">
        <w:rPr>
          <w:rFonts w:asciiTheme="minorHAnsi" w:hAnsiTheme="minorHAnsi" w:cstheme="minorHAnsi"/>
          <w:sz w:val="22"/>
          <w:szCs w:val="22"/>
        </w:rPr>
        <w:t xml:space="preserve"> a </w:t>
      </w:r>
      <w:r w:rsidRPr="00CD00C6">
        <w:rPr>
          <w:rFonts w:asciiTheme="minorHAnsi" w:hAnsiTheme="minorHAnsi" w:cstheme="minorHAnsi"/>
          <w:sz w:val="22"/>
          <w:szCs w:val="22"/>
        </w:rPr>
        <w:t xml:space="preserve">zpracování, jakož </w:t>
      </w:r>
      <w:r w:rsidR="00ED01FC">
        <w:rPr>
          <w:rFonts w:asciiTheme="minorHAnsi" w:hAnsiTheme="minorHAnsi" w:cstheme="minorHAnsi"/>
          <w:sz w:val="22"/>
          <w:szCs w:val="22"/>
        </w:rPr>
        <w:t>i jinému porušení platné legislativy, za což nese Zhotovitel</w:t>
      </w:r>
      <w:r w:rsidRPr="00CD00C6">
        <w:rPr>
          <w:rFonts w:asciiTheme="minorHAnsi" w:hAnsiTheme="minorHAnsi" w:cstheme="minorHAnsi"/>
          <w:sz w:val="22"/>
          <w:szCs w:val="22"/>
        </w:rPr>
        <w:t xml:space="preserve"> plnou odpovědnost.</w:t>
      </w:r>
      <w:bookmarkStart w:id="7" w:name="_Hlk191023948"/>
      <w:r w:rsidR="00ED01FC" w:rsidRPr="00ED01FC">
        <w:rPr>
          <w:rFonts w:asciiTheme="minorHAnsi" w:hAnsiTheme="minorHAnsi" w:cstheme="minorHAnsi"/>
          <w:sz w:val="22"/>
          <w:szCs w:val="22"/>
        </w:rPr>
        <w:t xml:space="preserve"> </w:t>
      </w:r>
      <w:r w:rsidR="00ED01FC">
        <w:rPr>
          <w:rFonts w:asciiTheme="minorHAnsi" w:hAnsiTheme="minorHAnsi" w:cstheme="minorHAnsi"/>
          <w:sz w:val="22"/>
          <w:szCs w:val="22"/>
        </w:rPr>
        <w:t>Z</w:t>
      </w:r>
      <w:r w:rsidR="00ED01FC" w:rsidRPr="00CD00C6">
        <w:rPr>
          <w:rFonts w:asciiTheme="minorHAnsi" w:hAnsiTheme="minorHAnsi" w:cstheme="minorHAnsi"/>
          <w:sz w:val="22"/>
          <w:szCs w:val="22"/>
        </w:rPr>
        <w:t>ároveň</w:t>
      </w:r>
      <w:r w:rsidR="00ED01FC">
        <w:rPr>
          <w:rFonts w:asciiTheme="minorHAnsi" w:hAnsiTheme="minorHAnsi" w:cstheme="minorHAnsi"/>
          <w:sz w:val="22"/>
          <w:szCs w:val="22"/>
        </w:rPr>
        <w:t xml:space="preserve"> je povinen</w:t>
      </w:r>
      <w:r w:rsidR="00ED01FC" w:rsidRPr="00CD00C6">
        <w:rPr>
          <w:rFonts w:asciiTheme="minorHAnsi" w:hAnsiTheme="minorHAnsi" w:cstheme="minorHAnsi"/>
          <w:sz w:val="22"/>
          <w:szCs w:val="22"/>
        </w:rPr>
        <w:t xml:space="preserve"> přihlédn</w:t>
      </w:r>
      <w:r w:rsidR="00ED01FC">
        <w:rPr>
          <w:rFonts w:asciiTheme="minorHAnsi" w:hAnsiTheme="minorHAnsi" w:cstheme="minorHAnsi"/>
          <w:sz w:val="22"/>
          <w:szCs w:val="22"/>
        </w:rPr>
        <w:t>out</w:t>
      </w:r>
      <w:r w:rsidR="00ED01FC" w:rsidRPr="00CD00C6">
        <w:rPr>
          <w:rFonts w:asciiTheme="minorHAnsi" w:hAnsiTheme="minorHAnsi" w:cstheme="minorHAnsi"/>
          <w:sz w:val="22"/>
          <w:szCs w:val="22"/>
        </w:rPr>
        <w:t xml:space="preserve"> ke stavu techniky, nákladům na provedení, povaze, rozsahu, kontextu a účelům zpracování i k různě pravděpodobným a různě závažným rizikům pro práva a svobody fyzických osob.</w:t>
      </w:r>
      <w:r w:rsidR="00ED01FC">
        <w:rPr>
          <w:rFonts w:asciiTheme="minorHAnsi" w:hAnsiTheme="minorHAnsi" w:cstheme="minorHAnsi"/>
          <w:b/>
          <w:sz w:val="22"/>
          <w:szCs w:val="22"/>
        </w:rPr>
        <w:t xml:space="preserve"> </w:t>
      </w:r>
      <w:bookmarkEnd w:id="7"/>
      <w:r w:rsidRPr="00CD00C6">
        <w:rPr>
          <w:rFonts w:asciiTheme="minorHAnsi" w:hAnsiTheme="minorHAnsi" w:cstheme="minorHAnsi"/>
          <w:sz w:val="22"/>
          <w:szCs w:val="22"/>
        </w:rPr>
        <w:t xml:space="preserve">Zhotovitel nezapojí do zpracování údajů žádné další osoby mimo svých pověřených </w:t>
      </w:r>
      <w:r w:rsidRPr="009A67A0">
        <w:rPr>
          <w:rFonts w:ascii="Calibri" w:eastAsiaTheme="minorHAnsi" w:hAnsi="Calibri" w:cs="Calibri"/>
          <w:sz w:val="22"/>
          <w:szCs w:val="22"/>
          <w:lang w:eastAsia="en-US"/>
        </w:rPr>
        <w:t>zaměstnanců, pověřených zaměstnanců podzhotovitele, případně dalších pověřených osob a zajistí, aby se všechny pověřené osoby zavázaly k mlčenlivosti.</w:t>
      </w:r>
      <w:r w:rsidRPr="00CD00C6">
        <w:rPr>
          <w:rFonts w:asciiTheme="minorHAnsi" w:hAnsiTheme="minorHAnsi" w:cstheme="minorHAnsi"/>
          <w:sz w:val="22"/>
          <w:szCs w:val="22"/>
        </w:rPr>
        <w:t xml:space="preserve"> </w:t>
      </w:r>
    </w:p>
    <w:p w14:paraId="35FC906B" w14:textId="3333F065" w:rsidR="00D014CB" w:rsidRPr="000D7850" w:rsidRDefault="00D014CB" w:rsidP="00005C90">
      <w:pPr>
        <w:pStyle w:val="Normln1"/>
        <w:numPr>
          <w:ilvl w:val="1"/>
          <w:numId w:val="16"/>
        </w:numPr>
        <w:spacing w:after="120"/>
        <w:ind w:left="425" w:hanging="425"/>
        <w:rPr>
          <w:rFonts w:asciiTheme="minorHAnsi" w:hAnsiTheme="minorHAnsi" w:cs="Arial"/>
          <w:b/>
          <w:sz w:val="22"/>
          <w:szCs w:val="22"/>
        </w:rPr>
      </w:pPr>
      <w:r w:rsidRPr="006E65A4">
        <w:rPr>
          <w:rFonts w:asciiTheme="minorHAnsi" w:hAnsiTheme="minorHAnsi" w:cs="Arial"/>
          <w:sz w:val="22"/>
          <w:szCs w:val="22"/>
        </w:rPr>
        <w:t>Zhotovitel bude Objednateli bez zbytečného odkladu nápomocen při plnění povinností Objednatele, zejména povinnosti reagovat na žádosti o výkon práv subjektů údajů, povinnosti ohlašovat případy porušení zabezpečení údajů dozorovému úřadu, povinnosti oznamovat případy porušení zabezpečení osobních údajů subjektu údajů, povinnosti posoudit vliv na ochranu osobních údajů</w:t>
      </w:r>
      <w:r w:rsidR="00067CD3">
        <w:rPr>
          <w:rFonts w:asciiTheme="minorHAnsi" w:hAnsiTheme="minorHAnsi" w:cs="Arial"/>
          <w:sz w:val="22"/>
          <w:szCs w:val="22"/>
        </w:rPr>
        <w:t xml:space="preserve">, </w:t>
      </w:r>
      <w:r w:rsidRPr="006E65A4">
        <w:rPr>
          <w:rFonts w:asciiTheme="minorHAnsi" w:hAnsiTheme="minorHAnsi" w:cs="Arial"/>
          <w:sz w:val="22"/>
          <w:szCs w:val="22"/>
        </w:rPr>
        <w:t>povinnosti provádět předchozí konzultace,</w:t>
      </w:r>
      <w:r w:rsidR="00067CD3">
        <w:rPr>
          <w:rFonts w:asciiTheme="minorHAnsi" w:hAnsiTheme="minorHAnsi" w:cs="Arial"/>
          <w:sz w:val="22"/>
          <w:szCs w:val="22"/>
        </w:rPr>
        <w:t xml:space="preserve"> </w:t>
      </w:r>
      <w:r w:rsidR="008A44B8">
        <w:rPr>
          <w:rFonts w:asciiTheme="minorHAnsi" w:hAnsiTheme="minorHAnsi" w:cs="Arial"/>
          <w:sz w:val="22"/>
          <w:szCs w:val="22"/>
        </w:rPr>
        <w:t>a to vše dle platné legislativy. Z</w:t>
      </w:r>
      <w:r w:rsidRPr="006E65A4">
        <w:rPr>
          <w:rFonts w:asciiTheme="minorHAnsi" w:hAnsiTheme="minorHAnsi" w:cs="Arial"/>
          <w:sz w:val="22"/>
          <w:szCs w:val="22"/>
        </w:rPr>
        <w:t xml:space="preserve">a tímto účelem Zhotovitel zajistí nebo přijme vhodná technická a organizační opatření dle předchozího odstavce, o kterých ihned informuje Objednatele. </w:t>
      </w:r>
    </w:p>
    <w:p w14:paraId="22B6A316" w14:textId="77777777" w:rsidR="00824D30" w:rsidRPr="006E65A4" w:rsidRDefault="00824D30" w:rsidP="00005C90">
      <w:pPr>
        <w:pStyle w:val="Normln1"/>
        <w:numPr>
          <w:ilvl w:val="1"/>
          <w:numId w:val="16"/>
        </w:numPr>
        <w:tabs>
          <w:tab w:val="left" w:pos="1416"/>
          <w:tab w:val="left" w:pos="2124"/>
          <w:tab w:val="left" w:pos="2832"/>
          <w:tab w:val="left" w:pos="3540"/>
          <w:tab w:val="left" w:pos="4248"/>
          <w:tab w:val="left" w:pos="4956"/>
          <w:tab w:val="left" w:pos="5664"/>
          <w:tab w:val="left" w:pos="6372"/>
          <w:tab w:val="left" w:pos="6804"/>
          <w:tab w:val="left" w:pos="7080"/>
          <w:tab w:val="left" w:pos="7788"/>
        </w:tabs>
        <w:spacing w:after="120"/>
        <w:ind w:left="425" w:hanging="425"/>
        <w:rPr>
          <w:rFonts w:asciiTheme="minorHAnsi" w:hAnsiTheme="minorHAnsi" w:cs="Arial"/>
          <w:b/>
          <w:sz w:val="22"/>
          <w:szCs w:val="22"/>
        </w:rPr>
      </w:pPr>
      <w:r w:rsidRPr="006E65A4">
        <w:rPr>
          <w:rFonts w:asciiTheme="minorHAnsi" w:hAnsiTheme="minorHAnsi" w:cs="Arial"/>
          <w:sz w:val="22"/>
          <w:szCs w:val="22"/>
        </w:rPr>
        <w:t>Zhotovitel poskytne Objednateli veškeré informace potřebné k doložení toho, že byly splněny povinnosti stanovené příslušnými právními předpisy.</w:t>
      </w:r>
    </w:p>
    <w:p w14:paraId="539B5423" w14:textId="77777777" w:rsidR="00824D30" w:rsidRPr="006E65A4" w:rsidRDefault="00824D30" w:rsidP="00005C90">
      <w:pPr>
        <w:pStyle w:val="Normln1"/>
        <w:numPr>
          <w:ilvl w:val="1"/>
          <w:numId w:val="16"/>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425" w:hanging="425"/>
        <w:rPr>
          <w:rFonts w:asciiTheme="minorHAnsi" w:hAnsiTheme="minorHAnsi" w:cs="Arial"/>
          <w:b/>
          <w:sz w:val="22"/>
          <w:szCs w:val="22"/>
        </w:rPr>
      </w:pPr>
      <w:r w:rsidRPr="006E65A4">
        <w:rPr>
          <w:rFonts w:asciiTheme="minorHAnsi" w:hAnsiTheme="minorHAnsi" w:cs="Arial"/>
          <w:sz w:val="22"/>
          <w:szCs w:val="22"/>
        </w:rPr>
        <w:t>Zhotovitel umožní kontroly, audity či inspekce prováděné Objednatelem nebo jiným příslušným orgánem dle příslušných právních předpisů.</w:t>
      </w:r>
    </w:p>
    <w:p w14:paraId="08F7B80E" w14:textId="43F66BE1" w:rsidR="00824D30" w:rsidRPr="00C20158" w:rsidRDefault="00824D30" w:rsidP="00005C90">
      <w:pPr>
        <w:pStyle w:val="Normln1"/>
        <w:numPr>
          <w:ilvl w:val="1"/>
          <w:numId w:val="16"/>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425" w:hanging="425"/>
        <w:rPr>
          <w:rFonts w:asciiTheme="minorHAnsi" w:hAnsiTheme="minorHAnsi" w:cs="Arial"/>
          <w:b/>
          <w:sz w:val="22"/>
          <w:szCs w:val="22"/>
        </w:rPr>
      </w:pPr>
      <w:r w:rsidRPr="006E65A4">
        <w:rPr>
          <w:rFonts w:asciiTheme="minorHAnsi" w:hAnsiTheme="minorHAnsi" w:cs="Arial"/>
          <w:sz w:val="22"/>
          <w:szCs w:val="22"/>
        </w:rPr>
        <w:t xml:space="preserve">Zhotovitel poskytne bez zbytečného odkladu nebo ve lhůtě, kterou stanoví Objednatel, součinnost potřebnou pro plnění zákonných povinností Objednatele spojených s ochranou osobních údajů, jejich zpracováním a s plněním </w:t>
      </w:r>
      <w:r w:rsidR="00ED314A">
        <w:rPr>
          <w:rFonts w:asciiTheme="minorHAnsi" w:hAnsiTheme="minorHAnsi" w:cs="Arial"/>
          <w:sz w:val="22"/>
          <w:szCs w:val="22"/>
        </w:rPr>
        <w:t>ustanovení čl. VII</w:t>
      </w:r>
      <w:r w:rsidR="0090765D">
        <w:rPr>
          <w:rFonts w:asciiTheme="minorHAnsi" w:hAnsiTheme="minorHAnsi" w:cs="Arial"/>
          <w:sz w:val="22"/>
          <w:szCs w:val="22"/>
        </w:rPr>
        <w:t xml:space="preserve"> této </w:t>
      </w:r>
      <w:r w:rsidR="0059090F">
        <w:rPr>
          <w:rFonts w:asciiTheme="minorHAnsi" w:hAnsiTheme="minorHAnsi" w:cs="Arial"/>
          <w:sz w:val="22"/>
          <w:szCs w:val="22"/>
        </w:rPr>
        <w:t>S</w:t>
      </w:r>
      <w:r w:rsidR="0090765D">
        <w:rPr>
          <w:rFonts w:asciiTheme="minorHAnsi" w:hAnsiTheme="minorHAnsi" w:cs="Arial"/>
          <w:sz w:val="22"/>
          <w:szCs w:val="22"/>
        </w:rPr>
        <w:t>mlouvy</w:t>
      </w:r>
      <w:r w:rsidRPr="006E65A4">
        <w:rPr>
          <w:rFonts w:asciiTheme="minorHAnsi" w:hAnsiTheme="minorHAnsi" w:cs="Arial"/>
          <w:sz w:val="22"/>
          <w:szCs w:val="22"/>
        </w:rPr>
        <w:t>.</w:t>
      </w:r>
    </w:p>
    <w:p w14:paraId="345B1CFD" w14:textId="531A9B91" w:rsidR="00C13A4C" w:rsidRPr="006E65A4" w:rsidRDefault="00C13A4C" w:rsidP="00005C90">
      <w:pPr>
        <w:pStyle w:val="Normln1"/>
        <w:numPr>
          <w:ilvl w:val="1"/>
          <w:numId w:val="16"/>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425" w:hanging="425"/>
        <w:rPr>
          <w:rFonts w:asciiTheme="minorHAnsi" w:hAnsiTheme="minorHAnsi" w:cs="Arial"/>
          <w:b/>
          <w:sz w:val="22"/>
          <w:szCs w:val="22"/>
        </w:rPr>
      </w:pPr>
      <w:r>
        <w:rPr>
          <w:rFonts w:asciiTheme="minorHAnsi" w:hAnsiTheme="minorHAnsi" w:cs="Arial"/>
          <w:sz w:val="22"/>
          <w:szCs w:val="22"/>
        </w:rPr>
        <w:t xml:space="preserve">Zhotovitel je povinen provést likvidaci údajů v souladu se čl. V této </w:t>
      </w:r>
      <w:r w:rsidR="0059090F">
        <w:rPr>
          <w:rFonts w:asciiTheme="minorHAnsi" w:hAnsiTheme="minorHAnsi" w:cs="Arial"/>
          <w:sz w:val="22"/>
          <w:szCs w:val="22"/>
        </w:rPr>
        <w:t>S</w:t>
      </w:r>
      <w:r>
        <w:rPr>
          <w:rFonts w:asciiTheme="minorHAnsi" w:hAnsiTheme="minorHAnsi" w:cs="Arial"/>
          <w:sz w:val="22"/>
          <w:szCs w:val="22"/>
        </w:rPr>
        <w:t xml:space="preserve">mlouvy neprodleně </w:t>
      </w:r>
      <w:r w:rsidR="00217F25">
        <w:rPr>
          <w:rFonts w:asciiTheme="minorHAnsi" w:hAnsiTheme="minorHAnsi" w:cs="Arial"/>
          <w:sz w:val="22"/>
          <w:szCs w:val="22"/>
        </w:rPr>
        <w:br/>
      </w:r>
      <w:r>
        <w:rPr>
          <w:rFonts w:asciiTheme="minorHAnsi" w:hAnsiTheme="minorHAnsi" w:cs="Arial"/>
          <w:sz w:val="22"/>
          <w:szCs w:val="22"/>
        </w:rPr>
        <w:t xml:space="preserve">po převzetí a odsouhlasení díla </w:t>
      </w:r>
      <w:r w:rsidR="00EA16E4">
        <w:rPr>
          <w:rFonts w:asciiTheme="minorHAnsi" w:hAnsiTheme="minorHAnsi" w:cs="Arial"/>
          <w:sz w:val="22"/>
          <w:szCs w:val="22"/>
        </w:rPr>
        <w:t>O</w:t>
      </w:r>
      <w:r>
        <w:rPr>
          <w:rFonts w:asciiTheme="minorHAnsi" w:hAnsiTheme="minorHAnsi" w:cs="Arial"/>
          <w:sz w:val="22"/>
          <w:szCs w:val="22"/>
        </w:rPr>
        <w:t>bjednatelem.</w:t>
      </w:r>
    </w:p>
    <w:p w14:paraId="0006378C" w14:textId="77777777" w:rsidR="00B728BA" w:rsidRPr="00CB3D4E" w:rsidRDefault="00B728BA" w:rsidP="00332D67">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284" w:hanging="284"/>
        <w:rPr>
          <w:rFonts w:eastAsia="ヒラギノ角ゴ Pro W3" w:cs="Arial"/>
          <w:lang w:eastAsia="cs-CZ"/>
        </w:rPr>
      </w:pPr>
    </w:p>
    <w:p w14:paraId="5849BF09" w14:textId="77777777" w:rsidR="004F46CA" w:rsidRPr="00CB3D4E" w:rsidRDefault="004F46CA" w:rsidP="00907226">
      <w:pPr>
        <w:jc w:val="center"/>
        <w:rPr>
          <w:rFonts w:eastAsia="ヒラギノ角ゴ Pro W3" w:cs="Arial"/>
          <w:b/>
          <w:sz w:val="24"/>
          <w:szCs w:val="24"/>
          <w:lang w:eastAsia="cs-CZ"/>
        </w:rPr>
      </w:pPr>
      <w:bookmarkStart w:id="8" w:name="_Hlk137025930"/>
      <w:r w:rsidRPr="00CB3D4E">
        <w:rPr>
          <w:rFonts w:eastAsia="ヒラギノ角ゴ Pro W3" w:cs="Arial"/>
          <w:b/>
          <w:sz w:val="24"/>
          <w:szCs w:val="24"/>
          <w:lang w:eastAsia="cs-CZ"/>
        </w:rPr>
        <w:t>VIII.</w:t>
      </w:r>
    </w:p>
    <w:p w14:paraId="337CD05A" w14:textId="6AC40F26" w:rsidR="004F46CA" w:rsidRPr="00CB3D4E" w:rsidRDefault="004F46CA" w:rsidP="00907226">
      <w:pPr>
        <w:jc w:val="center"/>
        <w:rPr>
          <w:rFonts w:eastAsia="ヒラギノ角ゴ Pro W3" w:cs="Arial"/>
          <w:bCs/>
          <w:sz w:val="24"/>
          <w:szCs w:val="24"/>
          <w:lang w:eastAsia="cs-CZ"/>
        </w:rPr>
      </w:pPr>
      <w:r w:rsidRPr="00CB3D4E">
        <w:rPr>
          <w:rFonts w:eastAsia="ヒラギノ角ゴ Pro W3" w:cs="Arial"/>
          <w:b/>
          <w:sz w:val="24"/>
          <w:szCs w:val="24"/>
          <w:lang w:eastAsia="cs-CZ"/>
        </w:rPr>
        <w:t>Licenční ujednání</w:t>
      </w:r>
    </w:p>
    <w:p w14:paraId="1642899F" w14:textId="77777777" w:rsidR="009F5DEA" w:rsidRDefault="004F46CA" w:rsidP="008D6C53">
      <w:pPr>
        <w:rPr>
          <w:rFonts w:eastAsia="ヒラギノ角ゴ Pro W3" w:cstheme="minorHAnsi"/>
          <w:color w:val="000000"/>
          <w:lang w:eastAsia="cs-CZ"/>
        </w:rPr>
      </w:pPr>
      <w:r w:rsidRPr="00CB3D4E">
        <w:rPr>
          <w:rFonts w:eastAsia="ヒラギノ角ゴ Pro W3" w:cs="Arial"/>
          <w:bCs/>
          <w:lang w:eastAsia="cs-CZ"/>
        </w:rPr>
        <w:t xml:space="preserve">1. </w:t>
      </w:r>
      <w:r w:rsidR="00737145" w:rsidRPr="00CB3D4E">
        <w:rPr>
          <w:rFonts w:eastAsia="ヒラギノ角ゴ Pro W3" w:cs="Arial"/>
          <w:bCs/>
          <w:lang w:eastAsia="cs-CZ"/>
        </w:rPr>
        <w:tab/>
      </w:r>
      <w:r w:rsidR="009F5DEA" w:rsidRPr="00690BFB">
        <w:rPr>
          <w:rFonts w:eastAsia="ヒラギノ角ゴ Pro W3" w:cstheme="minorHAnsi"/>
          <w:color w:val="000000"/>
          <w:lang w:eastAsia="cs-CZ"/>
        </w:rPr>
        <w:t>V případě, že při plnění předmětu Smlouvy vzniknou výstupy Zhotovitele, které</w:t>
      </w:r>
      <w:r w:rsidR="009F5DEA">
        <w:rPr>
          <w:rFonts w:eastAsia="ヒラギノ角ゴ Pro W3" w:cstheme="minorHAnsi"/>
          <w:color w:val="000000"/>
          <w:lang w:eastAsia="cs-CZ"/>
        </w:rPr>
        <w:t xml:space="preserve"> </w:t>
      </w:r>
      <w:r w:rsidR="009F5DEA" w:rsidRPr="00690BFB">
        <w:rPr>
          <w:rFonts w:eastAsia="ヒラギノ角ゴ Pro W3" w:cstheme="minorHAnsi"/>
          <w:color w:val="000000"/>
          <w:lang w:eastAsia="cs-CZ"/>
        </w:rPr>
        <w:t>by naplňovaly znaky autorského díla ve smyslu zákona č. 121/2000 Sb., autorský zákon, ve znění pozdějších předpisů, prohlašuje</w:t>
      </w:r>
      <w:r w:rsidR="009F5DEA" w:rsidRPr="00690BFB" w:rsidDel="00157273">
        <w:rPr>
          <w:rFonts w:eastAsia="ヒラギノ角ゴ Pro W3" w:cstheme="minorHAnsi"/>
          <w:color w:val="000000"/>
          <w:lang w:eastAsia="cs-CZ"/>
        </w:rPr>
        <w:t xml:space="preserve"> </w:t>
      </w:r>
      <w:r w:rsidR="009F5DEA" w:rsidRPr="00690BFB">
        <w:rPr>
          <w:rFonts w:eastAsia="ヒラギノ角ゴ Pro W3" w:cstheme="minorHAnsi"/>
          <w:color w:val="000000"/>
          <w:lang w:eastAsia="cs-CZ"/>
        </w:rPr>
        <w:t xml:space="preserve">Zhotovitel, že poskytne Objednateli oprávnění k užití díla bez omezení způsobu užití, v rozsahu neomezeném, co se týká času, množství užití díla a územního rozsahu. </w:t>
      </w:r>
    </w:p>
    <w:p w14:paraId="53F01D00" w14:textId="6888C292" w:rsidR="004F46CA" w:rsidRPr="009F5DEA" w:rsidRDefault="004F46CA" w:rsidP="008D6C53">
      <w:pPr>
        <w:rPr>
          <w:rFonts w:eastAsia="ヒラギノ角ゴ Pro W3" w:cs="Arial"/>
          <w:bCs/>
          <w:lang w:eastAsia="cs-CZ"/>
        </w:rPr>
      </w:pPr>
      <w:r w:rsidRPr="009F5DEA">
        <w:rPr>
          <w:rFonts w:eastAsia="ヒラギノ角ゴ Pro W3" w:cs="Arial"/>
          <w:bCs/>
          <w:lang w:eastAsia="cs-CZ"/>
        </w:rPr>
        <w:lastRenderedPageBreak/>
        <w:t xml:space="preserve">2. </w:t>
      </w:r>
      <w:r w:rsidR="00737145" w:rsidRPr="009F5DEA">
        <w:rPr>
          <w:rFonts w:eastAsia="ヒラギノ角ゴ Pro W3" w:cs="Arial"/>
          <w:bCs/>
          <w:lang w:eastAsia="cs-CZ"/>
        </w:rPr>
        <w:tab/>
      </w:r>
      <w:r w:rsidRPr="009F5DEA">
        <w:rPr>
          <w:rFonts w:eastAsia="ヒラギノ角ゴ Pro W3" w:cs="Arial"/>
          <w:bCs/>
          <w:lang w:eastAsia="cs-CZ"/>
        </w:rPr>
        <w:t xml:space="preserve">Zhotovitel je povinen bez zbytečného odkladu informovat Objednatele o vzniku takových práv k duševnímu vlastnictví, jakmile se o nich dozví. Současně se vznikem takových práv vzniká Objednateli právo k bezúplatnému užití tohoto předmětu díla (nevýhradní bezúplatná licence). </w:t>
      </w:r>
    </w:p>
    <w:p w14:paraId="3D955D98" w14:textId="215B0BBA" w:rsidR="004F46CA" w:rsidRPr="009F5DEA" w:rsidRDefault="004F46CA" w:rsidP="008D6C53">
      <w:pPr>
        <w:rPr>
          <w:rFonts w:eastAsia="ヒラギノ角ゴ Pro W3" w:cs="Arial"/>
          <w:bCs/>
          <w:lang w:eastAsia="cs-CZ"/>
        </w:rPr>
      </w:pPr>
      <w:r w:rsidRPr="009F5DEA">
        <w:rPr>
          <w:rFonts w:eastAsia="ヒラギノ角ゴ Pro W3" w:cs="Arial"/>
          <w:bCs/>
          <w:lang w:eastAsia="cs-CZ"/>
        </w:rPr>
        <w:t xml:space="preserve">3. </w:t>
      </w:r>
      <w:r w:rsidR="00737145" w:rsidRPr="009F5DEA">
        <w:rPr>
          <w:rFonts w:eastAsia="ヒラギノ角ゴ Pro W3" w:cs="Arial"/>
          <w:bCs/>
          <w:lang w:eastAsia="cs-CZ"/>
        </w:rPr>
        <w:tab/>
      </w:r>
      <w:r w:rsidRPr="009F5DEA">
        <w:rPr>
          <w:rFonts w:eastAsia="ヒラギノ角ゴ Pro W3" w:cs="Arial"/>
          <w:bCs/>
          <w:lang w:eastAsia="cs-CZ"/>
        </w:rPr>
        <w:t>Zhotovitel prohlašuje, že cena za poskytnutí licence k výkonu práva užít dílo je zahrnuta v ceně díla či služeb dle této Smlouvy.</w:t>
      </w:r>
    </w:p>
    <w:p w14:paraId="570B7F5C" w14:textId="636922AB" w:rsidR="00474F0D" w:rsidRPr="00690BFB" w:rsidRDefault="004F46CA" w:rsidP="008D6C53">
      <w:pPr>
        <w:ind w:left="426" w:hanging="426"/>
        <w:rPr>
          <w:rFonts w:eastAsia="ヒラギノ角ゴ Pro W3" w:cstheme="minorHAnsi"/>
          <w:color w:val="000000"/>
          <w:lang w:eastAsia="cs-CZ"/>
        </w:rPr>
      </w:pPr>
      <w:r w:rsidRPr="009F5DEA">
        <w:rPr>
          <w:rFonts w:eastAsia="ヒラギノ角ゴ Pro W3" w:cs="Arial"/>
          <w:bCs/>
          <w:lang w:eastAsia="cs-CZ"/>
        </w:rPr>
        <w:t>4.</w:t>
      </w:r>
      <w:r w:rsidR="00737145" w:rsidRPr="009F5DEA">
        <w:rPr>
          <w:rFonts w:eastAsia="ヒラギノ角ゴ Pro W3" w:cs="Arial"/>
          <w:bCs/>
          <w:lang w:eastAsia="cs-CZ"/>
        </w:rPr>
        <w:tab/>
      </w:r>
      <w:r w:rsidR="00474F0D" w:rsidRPr="00690BFB">
        <w:rPr>
          <w:rFonts w:eastAsia="ヒラギノ角ゴ Pro W3" w:cstheme="minorHAnsi"/>
          <w:color w:val="000000"/>
          <w:lang w:eastAsia="cs-CZ"/>
        </w:rPr>
        <w:t>Zhotovitel dává Objednateli bezúplatně svolení zejména ke zveřejnění díla, i případně změněných verzí, úpravám díla, zpracování díla, spojení s jiným dílem, zařazení beze změny nebo</w:t>
      </w:r>
      <w:r w:rsidR="00474F0D">
        <w:rPr>
          <w:rFonts w:eastAsia="ヒラギノ角ゴ Pro W3" w:cstheme="minorHAnsi"/>
          <w:color w:val="000000"/>
          <w:lang w:eastAsia="cs-CZ"/>
        </w:rPr>
        <w:t xml:space="preserve"> </w:t>
      </w:r>
      <w:r w:rsidR="00474F0D" w:rsidRPr="00690BFB">
        <w:rPr>
          <w:rFonts w:eastAsia="ヒラギノ角ゴ Pro W3" w:cstheme="minorHAnsi"/>
          <w:color w:val="000000"/>
          <w:lang w:eastAsia="cs-CZ"/>
        </w:rPr>
        <w:t>po</w:t>
      </w:r>
      <w:r w:rsidR="00474F0D">
        <w:rPr>
          <w:rFonts w:eastAsia="ヒラギノ角ゴ Pro W3" w:cstheme="minorHAnsi"/>
          <w:color w:val="000000"/>
          <w:lang w:eastAsia="cs-CZ"/>
        </w:rPr>
        <w:t xml:space="preserve"> </w:t>
      </w:r>
      <w:r w:rsidR="00474F0D" w:rsidRPr="00690BFB">
        <w:rPr>
          <w:rFonts w:eastAsia="ヒラギノ角ゴ Pro W3" w:cstheme="minorHAnsi"/>
          <w:color w:val="000000"/>
          <w:lang w:eastAsia="cs-CZ"/>
        </w:rPr>
        <w:t>zpracování do libovolného souborného díla, ve spojení s jiným dílem, vytvářet kopie díla</w:t>
      </w:r>
      <w:r w:rsidR="00CA3B8C">
        <w:rPr>
          <w:rFonts w:eastAsia="ヒラギノ角ゴ Pro W3" w:cstheme="minorHAnsi"/>
          <w:color w:val="000000"/>
          <w:lang w:eastAsia="cs-CZ"/>
        </w:rPr>
        <w:t xml:space="preserve">. </w:t>
      </w:r>
    </w:p>
    <w:p w14:paraId="443FEE56" w14:textId="201CF268" w:rsidR="004F46CA" w:rsidRDefault="004F46CA" w:rsidP="008D6C53">
      <w:pPr>
        <w:rPr>
          <w:rFonts w:eastAsia="ヒラギノ角ゴ Pro W3" w:cs="Arial"/>
          <w:bCs/>
          <w:lang w:eastAsia="cs-CZ"/>
        </w:rPr>
      </w:pPr>
      <w:r w:rsidRPr="00CB3D4E">
        <w:rPr>
          <w:rFonts w:eastAsia="ヒラギノ角ゴ Pro W3" w:cs="Arial"/>
          <w:bCs/>
          <w:lang w:eastAsia="cs-CZ"/>
        </w:rPr>
        <w:t xml:space="preserve">5. </w:t>
      </w:r>
      <w:r w:rsidR="00570A40">
        <w:rPr>
          <w:rFonts w:eastAsia="ヒラギノ角ゴ Pro W3" w:cs="Arial"/>
          <w:bCs/>
          <w:lang w:eastAsia="cs-CZ"/>
        </w:rPr>
        <w:tab/>
      </w:r>
      <w:r w:rsidRPr="00CB3D4E">
        <w:rPr>
          <w:rFonts w:eastAsia="ヒラギノ角ゴ Pro W3" w:cs="Arial"/>
          <w:bCs/>
          <w:lang w:eastAsia="cs-CZ"/>
        </w:rPr>
        <w:t>Tato licenční ujednání jsou sjednána na dobu trvání autorských práv Zhotovitele k dílu.</w:t>
      </w:r>
    </w:p>
    <w:p w14:paraId="0DE87289" w14:textId="77777777" w:rsidR="00BD2102" w:rsidRPr="00CB3D4E" w:rsidRDefault="00BD2102" w:rsidP="00907226">
      <w:pPr>
        <w:rPr>
          <w:rFonts w:eastAsia="ヒラギノ角ゴ Pro W3" w:cs="Arial"/>
          <w:bCs/>
          <w:lang w:eastAsia="cs-CZ"/>
        </w:rPr>
      </w:pPr>
    </w:p>
    <w:bookmarkEnd w:id="8"/>
    <w:p w14:paraId="3CB9E455" w14:textId="77777777" w:rsidR="00332D67" w:rsidRPr="006E65A4" w:rsidRDefault="00425A2E" w:rsidP="00907226">
      <w:pPr>
        <w:jc w:val="center"/>
        <w:rPr>
          <w:rFonts w:eastAsia="ヒラギノ角ゴ Pro W3" w:cs="Arial"/>
          <w:b/>
          <w:color w:val="000000"/>
          <w:sz w:val="24"/>
          <w:szCs w:val="24"/>
          <w:lang w:eastAsia="cs-CZ"/>
        </w:rPr>
      </w:pPr>
      <w:r w:rsidRPr="006E65A4">
        <w:rPr>
          <w:rFonts w:eastAsia="ヒラギノ角ゴ Pro W3" w:cs="Arial"/>
          <w:b/>
          <w:color w:val="000000"/>
          <w:sz w:val="24"/>
          <w:szCs w:val="24"/>
          <w:lang w:eastAsia="cs-CZ"/>
        </w:rPr>
        <w:t>I</w:t>
      </w:r>
      <w:r w:rsidR="00332D67" w:rsidRPr="006E65A4">
        <w:rPr>
          <w:rFonts w:eastAsia="ヒラギノ角ゴ Pro W3" w:cs="Arial"/>
          <w:b/>
          <w:color w:val="000000"/>
          <w:sz w:val="24"/>
          <w:szCs w:val="24"/>
          <w:lang w:eastAsia="cs-CZ"/>
        </w:rPr>
        <w:t>X.</w:t>
      </w:r>
    </w:p>
    <w:p w14:paraId="42797150" w14:textId="77777777" w:rsidR="00332D67" w:rsidRPr="006E65A4" w:rsidRDefault="00332D67" w:rsidP="00907226">
      <w:pPr>
        <w:jc w:val="center"/>
        <w:rPr>
          <w:rFonts w:eastAsia="ヒラギノ角ゴ Pro W3" w:cs="Arial"/>
          <w:b/>
          <w:color w:val="000000"/>
          <w:sz w:val="24"/>
          <w:szCs w:val="24"/>
          <w:lang w:eastAsia="cs-CZ"/>
        </w:rPr>
      </w:pPr>
      <w:r w:rsidRPr="006E65A4">
        <w:rPr>
          <w:rFonts w:eastAsia="ヒラギノ角ゴ Pro W3" w:cs="Arial"/>
          <w:b/>
          <w:color w:val="000000"/>
          <w:sz w:val="24"/>
          <w:szCs w:val="24"/>
          <w:lang w:eastAsia="cs-CZ"/>
        </w:rPr>
        <w:t>Obchodní podmínky</w:t>
      </w:r>
    </w:p>
    <w:p w14:paraId="47FCDB22" w14:textId="47CE9319" w:rsidR="00332D67" w:rsidRPr="006E65A4" w:rsidRDefault="00332D67" w:rsidP="00345FB7">
      <w:pPr>
        <w:rPr>
          <w:rFonts w:eastAsia="ヒラギノ角ゴ Pro W3" w:cs="Arial"/>
          <w:color w:val="000000"/>
          <w:lang w:eastAsia="cs-CZ"/>
        </w:rPr>
      </w:pPr>
      <w:r w:rsidRPr="006E65A4">
        <w:rPr>
          <w:rFonts w:eastAsia="ヒラギノ角ゴ Pro W3" w:cs="Arial"/>
          <w:color w:val="000000"/>
          <w:lang w:eastAsia="cs-CZ"/>
        </w:rPr>
        <w:t xml:space="preserve">1. </w:t>
      </w:r>
      <w:r w:rsidR="00737145">
        <w:rPr>
          <w:rFonts w:eastAsia="ヒラギノ角ゴ Pro W3" w:cs="Arial"/>
          <w:color w:val="000000"/>
          <w:lang w:eastAsia="cs-CZ"/>
        </w:rPr>
        <w:tab/>
      </w:r>
      <w:r w:rsidRPr="006E65A4">
        <w:rPr>
          <w:rFonts w:eastAsia="ヒラギノ角ゴ Pro W3" w:cs="Arial"/>
          <w:color w:val="000000"/>
          <w:lang w:eastAsia="cs-CZ"/>
        </w:rPr>
        <w:t>Veškeré závazky Zhotovitele, které uvedl v nabídce jako součást předpokladů, kritérií, standardů, podmínek, náležitostí, kvality či jiné okolnosti plnění veřejné zakázky z jeho strany pro Objednatele, se považují za součást této Smlouvy.</w:t>
      </w:r>
    </w:p>
    <w:p w14:paraId="4A6F95B8" w14:textId="43755716" w:rsidR="00332D67" w:rsidRDefault="00332D67" w:rsidP="00345FB7">
      <w:pPr>
        <w:rPr>
          <w:rFonts w:eastAsia="ヒラギノ角ゴ Pro W3" w:cs="Arial"/>
          <w:color w:val="000000"/>
          <w:lang w:eastAsia="cs-CZ"/>
        </w:rPr>
      </w:pPr>
      <w:r w:rsidRPr="006E65A4">
        <w:rPr>
          <w:rFonts w:eastAsia="ヒラギノ角ゴ Pro W3" w:cs="Arial"/>
          <w:color w:val="000000"/>
          <w:lang w:eastAsia="cs-CZ"/>
        </w:rPr>
        <w:t>2.</w:t>
      </w:r>
      <w:r w:rsidR="00737145">
        <w:rPr>
          <w:rFonts w:eastAsia="ヒラギノ角ゴ Pro W3" w:cs="Arial"/>
          <w:color w:val="000000"/>
          <w:lang w:eastAsia="cs-CZ"/>
        </w:rPr>
        <w:t xml:space="preserve">   </w:t>
      </w:r>
      <w:r w:rsidR="00461920">
        <w:rPr>
          <w:rFonts w:eastAsia="ヒラギノ角ゴ Pro W3" w:cs="Arial"/>
          <w:color w:val="000000"/>
          <w:lang w:eastAsia="cs-CZ"/>
        </w:rPr>
        <w:tab/>
      </w:r>
      <w:r w:rsidRPr="006E65A4">
        <w:rPr>
          <w:rFonts w:eastAsia="ヒラギノ角ゴ Pro W3" w:cs="Arial"/>
          <w:color w:val="000000"/>
          <w:lang w:eastAsia="cs-CZ"/>
        </w:rPr>
        <w:t>Zhotovitel se zavazuje zejména k plnění následujících závazků:</w:t>
      </w:r>
    </w:p>
    <w:p w14:paraId="35CFA30A" w14:textId="7AAE3EE7" w:rsidR="00332D67" w:rsidRDefault="0050292B" w:rsidP="00345FB7">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284"/>
        <w:rPr>
          <w:rFonts w:eastAsia="ヒラギノ角ゴ Pro W3" w:cs="Arial"/>
          <w:color w:val="000000"/>
          <w:lang w:eastAsia="cs-CZ"/>
        </w:rPr>
      </w:pPr>
      <w:r>
        <w:rPr>
          <w:rFonts w:eastAsia="ヒラギノ角ゴ Pro W3" w:cs="Arial"/>
          <w:color w:val="000000"/>
          <w:lang w:eastAsia="cs-CZ"/>
        </w:rPr>
        <w:t>a)</w:t>
      </w:r>
      <w:r w:rsidR="00CD00C6">
        <w:rPr>
          <w:rFonts w:eastAsia="ヒラギノ角ゴ Pro W3" w:cs="Arial"/>
          <w:color w:val="000000"/>
          <w:lang w:eastAsia="cs-CZ"/>
        </w:rPr>
        <w:tab/>
      </w:r>
      <w:r w:rsidR="00332D67" w:rsidRPr="006E65A4">
        <w:rPr>
          <w:rFonts w:eastAsia="ヒラギノ角ゴ Pro W3" w:cs="Arial"/>
          <w:color w:val="000000"/>
          <w:lang w:eastAsia="cs-CZ"/>
        </w:rPr>
        <w:t>zákaz postoupení pohledávky Zhotovitele za Objednatelem jakékoli třetí osobě;</w:t>
      </w:r>
    </w:p>
    <w:p w14:paraId="79AE7F63" w14:textId="3D4E2A01" w:rsidR="00332D67" w:rsidRDefault="0050292B" w:rsidP="00345FB7">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284"/>
        <w:rPr>
          <w:rFonts w:eastAsia="ヒラギノ角ゴ Pro W3" w:cs="Arial"/>
          <w:color w:val="000000"/>
          <w:lang w:eastAsia="cs-CZ"/>
        </w:rPr>
      </w:pPr>
      <w:r>
        <w:rPr>
          <w:rFonts w:eastAsia="ヒラギノ角ゴ Pro W3" w:cs="Arial"/>
          <w:color w:val="000000"/>
          <w:lang w:eastAsia="cs-CZ"/>
        </w:rPr>
        <w:t xml:space="preserve">b) </w:t>
      </w:r>
      <w:r w:rsidR="00CD00C6">
        <w:rPr>
          <w:rFonts w:eastAsia="ヒラギノ角ゴ Pro W3" w:cs="Arial"/>
          <w:color w:val="000000"/>
          <w:lang w:eastAsia="cs-CZ"/>
        </w:rPr>
        <w:tab/>
      </w:r>
      <w:r w:rsidR="00332D67" w:rsidRPr="006E65A4">
        <w:rPr>
          <w:rFonts w:eastAsia="ヒラギノ角ゴ Pro W3" w:cs="Arial"/>
          <w:color w:val="000000"/>
          <w:lang w:eastAsia="cs-CZ"/>
        </w:rPr>
        <w:t>nahradit Objednateli škodu způsobenou podzhotovitelem;</w:t>
      </w:r>
    </w:p>
    <w:p w14:paraId="3659E11E" w14:textId="1521C1C0" w:rsidR="00332D67" w:rsidRDefault="0050292B" w:rsidP="00345FB7">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284"/>
        <w:rPr>
          <w:rFonts w:eastAsia="ヒラギノ角ゴ Pro W3" w:cs="Arial"/>
          <w:color w:val="000000"/>
          <w:lang w:eastAsia="cs-CZ"/>
        </w:rPr>
      </w:pPr>
      <w:r>
        <w:rPr>
          <w:rFonts w:eastAsia="ヒラギノ角ゴ Pro W3" w:cs="Arial"/>
          <w:color w:val="000000"/>
          <w:lang w:eastAsia="cs-CZ"/>
        </w:rPr>
        <w:t xml:space="preserve">c) </w:t>
      </w:r>
      <w:r w:rsidR="00CD00C6">
        <w:rPr>
          <w:rFonts w:eastAsia="ヒラギノ角ゴ Pro W3" w:cs="Arial"/>
          <w:color w:val="000000"/>
          <w:lang w:eastAsia="cs-CZ"/>
        </w:rPr>
        <w:tab/>
      </w:r>
      <w:r w:rsidR="00332D67" w:rsidRPr="006E65A4">
        <w:rPr>
          <w:rFonts w:eastAsia="ヒラギノ角ゴ Pro W3" w:cs="Arial"/>
          <w:color w:val="000000"/>
          <w:lang w:eastAsia="cs-CZ"/>
        </w:rPr>
        <w:t>zajistit maximální flexibilitu v rámci plnění předmětu Smlouvy, zejména dle aktualizace právních a metodických předpisů a doporučení na národní i evropské úrovni a při řešení odůvodněných potřeb Objednatele, které vyplynou v průběhu realizace díla.</w:t>
      </w:r>
    </w:p>
    <w:p w14:paraId="23D23B89" w14:textId="77777777" w:rsidR="00455BF8" w:rsidRDefault="00455BF8" w:rsidP="00461920">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283"/>
        <w:rPr>
          <w:rFonts w:eastAsia="ヒラギノ角ゴ Pro W3" w:cs="Arial"/>
          <w:color w:val="000000"/>
          <w:lang w:eastAsia="cs-CZ"/>
        </w:rPr>
      </w:pPr>
    </w:p>
    <w:p w14:paraId="673DE779" w14:textId="77777777" w:rsidR="00332D67" w:rsidRPr="006E65A4" w:rsidRDefault="00332D67" w:rsidP="00CB7F26">
      <w:pPr>
        <w:jc w:val="center"/>
        <w:rPr>
          <w:rFonts w:eastAsia="ヒラギノ角ゴ Pro W3" w:cs="Arial"/>
          <w:b/>
          <w:color w:val="000000"/>
          <w:sz w:val="24"/>
          <w:szCs w:val="24"/>
          <w:lang w:eastAsia="cs-CZ"/>
        </w:rPr>
      </w:pPr>
      <w:r w:rsidRPr="006E65A4">
        <w:rPr>
          <w:rFonts w:eastAsia="ヒラギノ角ゴ Pro W3" w:cs="Arial"/>
          <w:b/>
          <w:color w:val="000000"/>
          <w:sz w:val="24"/>
          <w:szCs w:val="24"/>
          <w:lang w:eastAsia="cs-CZ"/>
        </w:rPr>
        <w:t>X.</w:t>
      </w:r>
    </w:p>
    <w:p w14:paraId="4CE5F422" w14:textId="77777777" w:rsidR="00332D67" w:rsidRPr="006E65A4" w:rsidRDefault="00332D67" w:rsidP="00907226">
      <w:pPr>
        <w:jc w:val="center"/>
        <w:rPr>
          <w:rFonts w:eastAsia="ヒラギノ角ゴ Pro W3" w:cs="Arial"/>
          <w:b/>
          <w:color w:val="000000"/>
          <w:sz w:val="24"/>
          <w:szCs w:val="24"/>
          <w:lang w:eastAsia="cs-CZ"/>
        </w:rPr>
      </w:pPr>
      <w:r w:rsidRPr="006E65A4">
        <w:rPr>
          <w:rFonts w:eastAsia="ヒラギノ角ゴ Pro W3" w:cs="Arial"/>
          <w:b/>
          <w:color w:val="000000"/>
          <w:sz w:val="24"/>
          <w:szCs w:val="24"/>
          <w:lang w:eastAsia="cs-CZ"/>
        </w:rPr>
        <w:t>Publicita</w:t>
      </w:r>
    </w:p>
    <w:p w14:paraId="2CD39AC3" w14:textId="12F55951" w:rsidR="001C42C5" w:rsidRPr="00EB4111" w:rsidRDefault="00332D67" w:rsidP="00EB4111">
      <w:pPr>
        <w:pStyle w:val="Odstavecseseznamem"/>
        <w:numPr>
          <w:ilvl w:val="0"/>
          <w:numId w:val="49"/>
        </w:num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eastAsia="ヒラギノ角ゴ Pro W3" w:hAnsi="Calibri" w:cs="Calibri"/>
          <w:lang w:eastAsia="cs-CZ"/>
        </w:rPr>
      </w:pPr>
      <w:r w:rsidRPr="00EB4111">
        <w:rPr>
          <w:rFonts w:ascii="Calibri" w:eastAsia="ヒラギノ角ゴ Pro W3" w:hAnsi="Calibri" w:cs="Calibri"/>
          <w:lang w:eastAsia="cs-CZ"/>
        </w:rPr>
        <w:t>Předmět díla je plněním pro Operační program Evropské unie. Zhotovitel je proto povinen dodržet pravidla povinné publicity a respektovat grafickou identitu operačního programu tak, jak je uvedena v příslušných manuálech vizuální identity, které jsou k dispozici na webových stránkách</w:t>
      </w:r>
      <w:r w:rsidR="00F636E8" w:rsidRPr="00EB4111">
        <w:rPr>
          <w:rFonts w:ascii="Calibri" w:eastAsia="ヒラギノ角ゴ Pro W3" w:hAnsi="Calibri" w:cs="Calibri"/>
          <w:lang w:eastAsia="cs-CZ"/>
        </w:rPr>
        <w:t xml:space="preserve">: </w:t>
      </w:r>
      <w:hyperlink r:id="rId12" w:history="1">
        <w:r w:rsidR="005E2D92" w:rsidRPr="007C422A">
          <w:rPr>
            <w:rStyle w:val="Hypertextovodkaz"/>
            <w:rFonts w:asciiTheme="minorHAnsi" w:hAnsiTheme="minorHAnsi" w:cstheme="minorBidi"/>
          </w:rPr>
          <w:t>https://opjak.cz/publicita</w:t>
        </w:r>
      </w:hyperlink>
      <w:r w:rsidR="001B33AE" w:rsidRPr="00EB4111">
        <w:rPr>
          <w:rStyle w:val="Hypertextovodkaz"/>
          <w:rFonts w:asciiTheme="minorHAnsi" w:hAnsiTheme="minorHAnsi" w:cstheme="minorBidi"/>
        </w:rPr>
        <w:t>.</w:t>
      </w:r>
    </w:p>
    <w:p w14:paraId="1EA84C5A" w14:textId="77777777" w:rsidR="001C28F0" w:rsidRPr="006E65A4" w:rsidRDefault="001C28F0" w:rsidP="00D96526">
      <w:pPr>
        <w:ind w:firstLine="0"/>
        <w:rPr>
          <w:rFonts w:eastAsia="Calibri" w:cs="Arial"/>
          <w:color w:val="003C7B"/>
        </w:rPr>
      </w:pPr>
    </w:p>
    <w:p w14:paraId="082DE1AE" w14:textId="77777777" w:rsidR="00332D67" w:rsidRPr="00B61378" w:rsidRDefault="00332D67" w:rsidP="00907226">
      <w:pPr>
        <w:jc w:val="center"/>
        <w:rPr>
          <w:rFonts w:eastAsia="ヒラギノ角ゴ Pro W3" w:cs="Arial"/>
          <w:b/>
          <w:sz w:val="24"/>
          <w:szCs w:val="24"/>
          <w:lang w:eastAsia="cs-CZ"/>
        </w:rPr>
      </w:pPr>
      <w:r w:rsidRPr="00B61378">
        <w:rPr>
          <w:rFonts w:eastAsia="ヒラギノ角ゴ Pro W3" w:cs="Arial"/>
          <w:b/>
          <w:sz w:val="24"/>
          <w:szCs w:val="24"/>
          <w:lang w:eastAsia="cs-CZ"/>
        </w:rPr>
        <w:t xml:space="preserve">XI. </w:t>
      </w:r>
    </w:p>
    <w:p w14:paraId="63378EED" w14:textId="77777777" w:rsidR="00332D67" w:rsidRPr="00B61378" w:rsidRDefault="00CF6AAB" w:rsidP="00907226">
      <w:pPr>
        <w:jc w:val="center"/>
        <w:rPr>
          <w:rFonts w:eastAsia="ヒラギノ角ゴ Pro W3" w:cs="Arial"/>
          <w:b/>
          <w:sz w:val="24"/>
          <w:szCs w:val="24"/>
          <w:lang w:eastAsia="cs-CZ"/>
        </w:rPr>
      </w:pPr>
      <w:r w:rsidRPr="00B61378">
        <w:rPr>
          <w:rFonts w:eastAsia="ヒラギノ角ゴ Pro W3" w:cs="Arial"/>
          <w:b/>
          <w:sz w:val="24"/>
          <w:szCs w:val="24"/>
          <w:lang w:eastAsia="cs-CZ"/>
        </w:rPr>
        <w:t>Odpovědnost za škody a n</w:t>
      </w:r>
      <w:r w:rsidR="00832898" w:rsidRPr="00B61378">
        <w:rPr>
          <w:rFonts w:eastAsia="ヒラギノ角ゴ Pro W3" w:cs="Arial"/>
          <w:b/>
          <w:sz w:val="24"/>
          <w:szCs w:val="24"/>
          <w:lang w:eastAsia="cs-CZ"/>
        </w:rPr>
        <w:t>áhrada škody</w:t>
      </w:r>
    </w:p>
    <w:p w14:paraId="6572F535" w14:textId="0358D11A" w:rsidR="00CF6AAB" w:rsidRPr="00B61378" w:rsidRDefault="00CF6AAB" w:rsidP="00131368">
      <w:p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Arial"/>
          <w:lang w:eastAsia="cs-CZ"/>
        </w:rPr>
      </w:pPr>
      <w:r w:rsidRPr="00B61378">
        <w:rPr>
          <w:rFonts w:eastAsia="ヒラギノ角ゴ Pro W3" w:cs="Arial"/>
          <w:lang w:eastAsia="cs-CZ"/>
        </w:rPr>
        <w:t>1.</w:t>
      </w:r>
      <w:r w:rsidR="00737145" w:rsidRPr="00B61378">
        <w:rPr>
          <w:rFonts w:eastAsia="ヒラギノ角ゴ Pro W3" w:cs="Arial"/>
          <w:lang w:eastAsia="cs-CZ"/>
        </w:rPr>
        <w:tab/>
      </w:r>
      <w:r w:rsidRPr="00B61378">
        <w:rPr>
          <w:rFonts w:eastAsia="ヒラギノ角ゴ Pro W3" w:cs="Arial"/>
          <w:lang w:eastAsia="cs-CZ"/>
        </w:rPr>
        <w:t>Zhotovitel odpovídá Objednateli za škodu, kterou mu způsobí výkonem činnosti v souvislosti s plněním předmětu této Smlouvy, a to i tehdy, byla-li by škoda způsobena jím zvolenou třetí osobou.</w:t>
      </w:r>
    </w:p>
    <w:p w14:paraId="0635EDAA" w14:textId="08914341" w:rsidR="00CF6AAB" w:rsidRPr="00B61378" w:rsidRDefault="00CF6AAB" w:rsidP="00131368">
      <w:p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Arial"/>
          <w:lang w:eastAsia="cs-CZ"/>
        </w:rPr>
      </w:pPr>
      <w:r w:rsidRPr="00B61378">
        <w:rPr>
          <w:rFonts w:eastAsia="ヒラギノ角ゴ Pro W3" w:cs="Arial"/>
          <w:lang w:eastAsia="cs-CZ"/>
        </w:rPr>
        <w:t>2.</w:t>
      </w:r>
      <w:r w:rsidR="00737145" w:rsidRPr="00B61378">
        <w:rPr>
          <w:rFonts w:eastAsia="ヒラギノ角ゴ Pro W3" w:cs="Arial"/>
          <w:lang w:eastAsia="cs-CZ"/>
        </w:rPr>
        <w:tab/>
      </w:r>
      <w:r w:rsidRPr="00B61378">
        <w:rPr>
          <w:rFonts w:eastAsia="ヒラギノ角ゴ Pro W3" w:cs="Arial"/>
          <w:lang w:eastAsia="cs-CZ"/>
        </w:rPr>
        <w:t>Zhotovitel by se této odpovědnosti zprostil jen tehdy, pokud by prokázal, že škodě nemohlo být zabráněno ani při vynaložení veškerého úsilí, které bylo možno na něm požadovat.</w:t>
      </w:r>
    </w:p>
    <w:p w14:paraId="5DEB4C73" w14:textId="49CCF7A6" w:rsidR="00832898" w:rsidRPr="00B61378" w:rsidRDefault="00CF6AAB" w:rsidP="00131368">
      <w:p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Arial"/>
          <w:lang w:eastAsia="cs-CZ"/>
        </w:rPr>
      </w:pPr>
      <w:r w:rsidRPr="00B61378">
        <w:rPr>
          <w:rFonts w:eastAsia="ヒラギノ角ゴ Pro W3" w:cs="Arial"/>
          <w:lang w:eastAsia="cs-CZ"/>
        </w:rPr>
        <w:t>3</w:t>
      </w:r>
      <w:r w:rsidR="00517D64" w:rsidRPr="00B61378">
        <w:rPr>
          <w:rFonts w:eastAsia="ヒラギノ角ゴ Pro W3" w:cs="Arial"/>
          <w:lang w:eastAsia="cs-CZ"/>
        </w:rPr>
        <w:t>.</w:t>
      </w:r>
      <w:r w:rsidR="00737145" w:rsidRPr="00B61378">
        <w:rPr>
          <w:rFonts w:eastAsia="ヒラギノ角ゴ Pro W3" w:cs="Arial"/>
          <w:lang w:eastAsia="cs-CZ"/>
        </w:rPr>
        <w:tab/>
      </w:r>
      <w:r w:rsidR="00832898" w:rsidRPr="00B61378">
        <w:rPr>
          <w:rFonts w:eastAsia="ヒラギノ角ゴ Pro W3" w:cs="Arial"/>
          <w:lang w:eastAsia="cs-CZ"/>
        </w:rPr>
        <w:t xml:space="preserve">Každá ze smluvních stran je povinna nahradit druhé smluvní straně způsobenou škodu vyplývající </w:t>
      </w:r>
      <w:r w:rsidR="00A45BC1">
        <w:rPr>
          <w:rFonts w:eastAsia="ヒラギノ角ゴ Pro W3" w:cs="Arial"/>
          <w:lang w:eastAsia="cs-CZ"/>
        </w:rPr>
        <w:br/>
      </w:r>
      <w:r w:rsidR="00832898" w:rsidRPr="00B61378">
        <w:rPr>
          <w:rFonts w:eastAsia="ヒラギノ角ゴ Pro W3" w:cs="Arial"/>
          <w:lang w:eastAsia="cs-CZ"/>
        </w:rPr>
        <w:t xml:space="preserve">z porušení obecně závazných právních předpisů a z této Smlouvy. </w:t>
      </w:r>
    </w:p>
    <w:p w14:paraId="26E0D2BD" w14:textId="1708B4D7" w:rsidR="00832898" w:rsidRPr="00B61378" w:rsidRDefault="00CF6AAB" w:rsidP="00131368">
      <w:p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Arial"/>
          <w:lang w:eastAsia="cs-CZ"/>
        </w:rPr>
      </w:pPr>
      <w:r w:rsidRPr="00B61378">
        <w:rPr>
          <w:rFonts w:eastAsia="ヒラギノ角ゴ Pro W3" w:cs="Arial"/>
          <w:lang w:eastAsia="cs-CZ"/>
        </w:rPr>
        <w:t>4</w:t>
      </w:r>
      <w:r w:rsidR="00517D64" w:rsidRPr="00B61378">
        <w:rPr>
          <w:rFonts w:eastAsia="ヒラギノ角ゴ Pro W3" w:cs="Arial"/>
          <w:lang w:eastAsia="cs-CZ"/>
        </w:rPr>
        <w:t>.</w:t>
      </w:r>
      <w:r w:rsidR="00737145" w:rsidRPr="00B61378">
        <w:rPr>
          <w:rFonts w:eastAsia="ヒラギノ角ゴ Pro W3" w:cs="Arial"/>
          <w:lang w:eastAsia="cs-CZ"/>
        </w:rPr>
        <w:tab/>
      </w:r>
      <w:r w:rsidR="00832898" w:rsidRPr="00B61378">
        <w:rPr>
          <w:rFonts w:eastAsia="ヒラギノ角ゴ Pro W3" w:cs="Arial"/>
          <w:lang w:eastAsia="cs-CZ"/>
        </w:rPr>
        <w:t xml:space="preserve">Obě smluvní strany se zavazují k vyvinutí maximálního úsilí k předcházení škodám a k minimalizaci vzniklých škod. </w:t>
      </w:r>
    </w:p>
    <w:p w14:paraId="1A0152E9" w14:textId="589FFF09" w:rsidR="00832898" w:rsidRPr="00B61378" w:rsidRDefault="00CF6AAB" w:rsidP="00131368">
      <w:p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Arial"/>
        </w:rPr>
      </w:pPr>
      <w:r w:rsidRPr="00B61378">
        <w:rPr>
          <w:rFonts w:eastAsia="ヒラギノ角ゴ Pro W3" w:cs="Arial"/>
          <w:lang w:eastAsia="cs-CZ"/>
        </w:rPr>
        <w:t>5</w:t>
      </w:r>
      <w:r w:rsidR="00517D64" w:rsidRPr="00B61378">
        <w:rPr>
          <w:rFonts w:eastAsia="ヒラギノ角ゴ Pro W3" w:cs="Arial"/>
          <w:lang w:eastAsia="cs-CZ"/>
        </w:rPr>
        <w:t>.</w:t>
      </w:r>
      <w:r w:rsidR="00517D64" w:rsidRPr="00B61378">
        <w:rPr>
          <w:rFonts w:eastAsia="ヒラギノ角ゴ Pro W3" w:cs="Arial"/>
        </w:rPr>
        <w:t xml:space="preserve"> </w:t>
      </w:r>
      <w:r w:rsidR="00737145" w:rsidRPr="00B61378">
        <w:rPr>
          <w:rFonts w:eastAsia="ヒラギノ角ゴ Pro W3" w:cs="Arial"/>
        </w:rPr>
        <w:tab/>
      </w:r>
      <w:r w:rsidR="00832898" w:rsidRPr="00B61378">
        <w:rPr>
          <w:rFonts w:eastAsia="ヒラギノ角ゴ Pro W3" w:cs="Arial"/>
        </w:rPr>
        <w:t>Žádná ze smluvních stran nemá povinnost nahradit škodu způsobenou porušením svých</w:t>
      </w:r>
      <w:r w:rsidR="00C5430C">
        <w:rPr>
          <w:rFonts w:eastAsia="ヒラギノ角ゴ Pro W3" w:cs="Arial"/>
        </w:rPr>
        <w:t xml:space="preserve"> </w:t>
      </w:r>
      <w:r w:rsidR="00832898" w:rsidRPr="00B61378">
        <w:rPr>
          <w:rFonts w:eastAsia="ヒラギノ角ゴ Pro W3" w:cs="Arial"/>
        </w:rPr>
        <w:t>povinností</w:t>
      </w:r>
      <w:r w:rsidR="00C5430C">
        <w:rPr>
          <w:rFonts w:eastAsia="ヒラギノ角ゴ Pro W3" w:cs="Arial"/>
        </w:rPr>
        <w:t xml:space="preserve"> </w:t>
      </w:r>
      <w:r w:rsidR="00832898" w:rsidRPr="00B61378">
        <w:rPr>
          <w:rFonts w:eastAsia="ヒラギノ角ゴ Pro W3" w:cs="Arial"/>
        </w:rPr>
        <w:t xml:space="preserve">vyplývajících z této Smlouvy, bránila-li jí v jejich splnění některá z překážek vylučujících povinnost </w:t>
      </w:r>
      <w:r w:rsidR="00832898" w:rsidRPr="00B61378">
        <w:rPr>
          <w:rFonts w:eastAsia="ヒラギノ角ゴ Pro W3" w:cs="Arial"/>
        </w:rPr>
        <w:lastRenderedPageBreak/>
        <w:t xml:space="preserve">k náhradě škody ve smyslu § 2913 odst. 2 </w:t>
      </w:r>
      <w:r w:rsidR="00CE5023">
        <w:rPr>
          <w:rFonts w:eastAsia="ヒラギノ角ゴ Pro W3" w:cs="Arial"/>
        </w:rPr>
        <w:t>O</w:t>
      </w:r>
      <w:r w:rsidR="00832898" w:rsidRPr="00B61378">
        <w:rPr>
          <w:rFonts w:eastAsia="ヒラギノ角ゴ Pro W3" w:cs="Arial"/>
        </w:rPr>
        <w:t>bčanského zákoníku. Smluvní strany se zavazují upozornit druhou smluvní stranu bez zbytečného odkladu na vzniklé překážky vylučující povinnost k náhradě škody.</w:t>
      </w:r>
    </w:p>
    <w:p w14:paraId="3FD67B9A" w14:textId="7785F88A" w:rsidR="00832898" w:rsidRPr="00B61378" w:rsidRDefault="00CF6AAB" w:rsidP="00131368">
      <w:p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Arial"/>
        </w:rPr>
      </w:pPr>
      <w:r w:rsidRPr="00B61378">
        <w:rPr>
          <w:rFonts w:eastAsia="ヒラギノ角ゴ Pro W3" w:cs="Arial"/>
          <w:lang w:eastAsia="cs-CZ"/>
        </w:rPr>
        <w:t>6</w:t>
      </w:r>
      <w:r w:rsidR="00517D64" w:rsidRPr="00B61378">
        <w:rPr>
          <w:rFonts w:eastAsia="ヒラギノ角ゴ Pro W3" w:cs="Arial"/>
          <w:lang w:eastAsia="cs-CZ"/>
        </w:rPr>
        <w:t>.</w:t>
      </w:r>
      <w:r w:rsidR="00517D64" w:rsidRPr="00B61378">
        <w:rPr>
          <w:rFonts w:eastAsia="ヒラギノ角ゴ Pro W3" w:cs="Arial"/>
        </w:rPr>
        <w:t xml:space="preserve"> </w:t>
      </w:r>
      <w:r w:rsidR="00737145" w:rsidRPr="00B61378">
        <w:rPr>
          <w:rFonts w:eastAsia="ヒラギノ角ゴ Pro W3" w:cs="Arial"/>
        </w:rPr>
        <w:tab/>
      </w:r>
      <w:r w:rsidR="00832898" w:rsidRPr="00B61378">
        <w:rPr>
          <w:rFonts w:eastAsia="ヒラギノ角ゴ Pro W3" w:cs="Arial"/>
        </w:rPr>
        <w:t>Žádná ze stran není povinna nahradit škodu, která vznikla v důsledku věcně nesprávného nebo jinak chybného zadání, které obdržela od druhé strany. V případě, že Objednatel poskytl Zhotoviteli chybné zadání a Zhotovitel s ohledem na svou povinnost poskytovat plnění s odbornou péčí mohl</w:t>
      </w:r>
      <w:r w:rsidR="00461920">
        <w:rPr>
          <w:rFonts w:eastAsia="ヒラギノ角ゴ Pro W3" w:cs="Arial"/>
        </w:rPr>
        <w:t xml:space="preserve"> </w:t>
      </w:r>
      <w:r w:rsidR="00832898" w:rsidRPr="00B61378">
        <w:rPr>
          <w:rFonts w:eastAsia="ヒラギノ角ゴ Pro W3" w:cs="Arial"/>
        </w:rPr>
        <w:t>a měl chybnost takového zadání zjistit, smí se ustanovení předchozí věty dovolávat pouze v případě, že na chybné zadání Objednatele písemně upozornil a Objednatel trval na původním zadání.</w:t>
      </w:r>
    </w:p>
    <w:p w14:paraId="22509D50" w14:textId="6C26DF45" w:rsidR="00832898" w:rsidRPr="00B61378" w:rsidRDefault="00CF6AAB" w:rsidP="00131368">
      <w:p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Arial"/>
        </w:rPr>
      </w:pPr>
      <w:r w:rsidRPr="00B61378">
        <w:rPr>
          <w:rFonts w:eastAsia="ヒラギノ角ゴ Pro W3" w:cs="Arial"/>
          <w:lang w:eastAsia="cs-CZ"/>
        </w:rPr>
        <w:t>7</w:t>
      </w:r>
      <w:r w:rsidR="00517D64" w:rsidRPr="00B61378">
        <w:rPr>
          <w:rFonts w:eastAsia="ヒラギノ角ゴ Pro W3" w:cs="Arial"/>
          <w:lang w:eastAsia="cs-CZ"/>
        </w:rPr>
        <w:t>.</w:t>
      </w:r>
      <w:r w:rsidR="00517D64" w:rsidRPr="00B61378">
        <w:rPr>
          <w:rFonts w:eastAsia="ヒラギノ角ゴ Pro W3" w:cs="Arial"/>
        </w:rPr>
        <w:t xml:space="preserve"> </w:t>
      </w:r>
      <w:r w:rsidR="00737145" w:rsidRPr="00B61378">
        <w:rPr>
          <w:rFonts w:eastAsia="ヒラギノ角ゴ Pro W3" w:cs="Arial"/>
        </w:rPr>
        <w:tab/>
      </w:r>
      <w:r w:rsidR="00832898" w:rsidRPr="00B61378">
        <w:rPr>
          <w:rFonts w:eastAsia="ヒラギノ角ゴ Pro W3" w:cs="Arial"/>
        </w:rPr>
        <w:t>Každá ze smluvních stran je oprávněna požadovat náhradu škody i v případě, že se jedná o</w:t>
      </w:r>
      <w:r w:rsidR="00461920">
        <w:rPr>
          <w:rFonts w:eastAsia="ヒラギノ角ゴ Pro W3" w:cs="Arial"/>
        </w:rPr>
        <w:t> </w:t>
      </w:r>
      <w:r w:rsidR="00832898" w:rsidRPr="00B61378">
        <w:rPr>
          <w:rFonts w:eastAsia="ヒラギノ角ゴ Pro W3" w:cs="Arial"/>
        </w:rPr>
        <w:t>porušení povinnosti, na kterou se vztahuje smluvní pokuta nebo jiná sankce, a to v plné výši.</w:t>
      </w:r>
    </w:p>
    <w:p w14:paraId="09AFBBCA" w14:textId="77777777" w:rsidR="002A36D0" w:rsidRPr="00654403" w:rsidRDefault="002A36D0" w:rsidP="00332D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s="Arial"/>
          <w:b/>
          <w:color w:val="FF0000"/>
          <w:sz w:val="24"/>
          <w:szCs w:val="24"/>
          <w:lang w:eastAsia="cs-CZ"/>
        </w:rPr>
      </w:pPr>
    </w:p>
    <w:p w14:paraId="35C3F0ED" w14:textId="77777777" w:rsidR="00332D67" w:rsidRPr="006E65A4" w:rsidRDefault="00332D67" w:rsidP="00907226">
      <w:pPr>
        <w:jc w:val="center"/>
        <w:rPr>
          <w:rFonts w:eastAsia="ヒラギノ角ゴ Pro W3" w:cs="Arial"/>
          <w:b/>
          <w:color w:val="000000"/>
          <w:sz w:val="24"/>
          <w:szCs w:val="24"/>
          <w:lang w:eastAsia="cs-CZ"/>
        </w:rPr>
      </w:pPr>
      <w:r w:rsidRPr="006E65A4">
        <w:rPr>
          <w:rFonts w:eastAsia="ヒラギノ角ゴ Pro W3" w:cs="Arial"/>
          <w:b/>
          <w:color w:val="000000"/>
          <w:sz w:val="24"/>
          <w:szCs w:val="24"/>
          <w:lang w:eastAsia="cs-CZ"/>
        </w:rPr>
        <w:t>X</w:t>
      </w:r>
      <w:r w:rsidR="00425A2E" w:rsidRPr="006E65A4">
        <w:rPr>
          <w:rFonts w:eastAsia="ヒラギノ角ゴ Pro W3" w:cs="Arial"/>
          <w:b/>
          <w:color w:val="000000"/>
          <w:sz w:val="24"/>
          <w:szCs w:val="24"/>
          <w:lang w:eastAsia="cs-CZ"/>
        </w:rPr>
        <w:t>II</w:t>
      </w:r>
      <w:r w:rsidRPr="006E65A4">
        <w:rPr>
          <w:rFonts w:eastAsia="ヒラギノ角ゴ Pro W3" w:cs="Arial"/>
          <w:b/>
          <w:color w:val="000000"/>
          <w:sz w:val="24"/>
          <w:szCs w:val="24"/>
          <w:lang w:eastAsia="cs-CZ"/>
        </w:rPr>
        <w:t>.</w:t>
      </w:r>
    </w:p>
    <w:p w14:paraId="38FE84F2" w14:textId="77777777" w:rsidR="00332D67" w:rsidRPr="006E65A4" w:rsidRDefault="00332D67" w:rsidP="00907226">
      <w:pPr>
        <w:jc w:val="center"/>
        <w:rPr>
          <w:rFonts w:eastAsia="ヒラギノ角ゴ Pro W3" w:cs="Arial"/>
          <w:b/>
          <w:color w:val="000000"/>
          <w:sz w:val="24"/>
          <w:szCs w:val="24"/>
          <w:lang w:eastAsia="cs-CZ"/>
        </w:rPr>
      </w:pPr>
      <w:r w:rsidRPr="006E65A4">
        <w:rPr>
          <w:rFonts w:eastAsia="ヒラギノ角ゴ Pro W3" w:cs="Arial"/>
          <w:b/>
          <w:color w:val="000000"/>
          <w:sz w:val="24"/>
          <w:szCs w:val="24"/>
          <w:lang w:eastAsia="cs-CZ"/>
        </w:rPr>
        <w:t xml:space="preserve"> Smluvní pokuty a úrok z prodlení</w:t>
      </w:r>
    </w:p>
    <w:p w14:paraId="173F1162" w14:textId="3D78899F" w:rsidR="00332D67" w:rsidRPr="006E65A4" w:rsidRDefault="00332D67" w:rsidP="00417690">
      <w:p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Arial"/>
          <w:color w:val="000000"/>
          <w:lang w:eastAsia="cs-CZ"/>
        </w:rPr>
      </w:pPr>
      <w:r w:rsidRPr="006E65A4">
        <w:rPr>
          <w:rFonts w:eastAsia="ヒラギノ角ゴ Pro W3" w:cs="Arial"/>
          <w:color w:val="000000"/>
          <w:lang w:eastAsia="cs-CZ"/>
        </w:rPr>
        <w:t xml:space="preserve">1. </w:t>
      </w:r>
      <w:r w:rsidR="00737145">
        <w:rPr>
          <w:rFonts w:eastAsia="ヒラギノ角ゴ Pro W3" w:cs="Arial"/>
          <w:color w:val="000000"/>
          <w:lang w:eastAsia="cs-CZ"/>
        </w:rPr>
        <w:tab/>
      </w:r>
      <w:r w:rsidRPr="006E65A4">
        <w:rPr>
          <w:rFonts w:eastAsia="ヒラギノ角ゴ Pro W3" w:cs="Arial"/>
          <w:color w:val="000000"/>
          <w:lang w:eastAsia="cs-CZ"/>
        </w:rPr>
        <w:t>Zhotovitel se zavazuje uhradit Objednateli smluvní pokutu v případě následujících porušení Smlouvy:</w:t>
      </w:r>
    </w:p>
    <w:p w14:paraId="3E2B6AD9" w14:textId="31961DBC" w:rsidR="003C7418" w:rsidRPr="003C7418" w:rsidRDefault="003C7418" w:rsidP="00417690">
      <w:pPr>
        <w:numPr>
          <w:ilvl w:val="0"/>
          <w:numId w:val="8"/>
        </w:numPr>
        <w:tabs>
          <w:tab w:val="left" w:pos="993"/>
          <w:tab w:val="left" w:pos="3540"/>
          <w:tab w:val="left" w:pos="4248"/>
          <w:tab w:val="left" w:pos="4956"/>
          <w:tab w:val="left" w:pos="5664"/>
          <w:tab w:val="left" w:pos="6372"/>
          <w:tab w:val="left" w:pos="7080"/>
          <w:tab w:val="left" w:pos="7788"/>
          <w:tab w:val="left" w:pos="8496"/>
        </w:tabs>
        <w:ind w:left="714" w:hanging="288"/>
        <w:rPr>
          <w:rFonts w:eastAsia="ヒラギノ角ゴ Pro W3" w:cs="Arial"/>
          <w:color w:val="000000"/>
          <w:lang w:eastAsia="cs-CZ"/>
        </w:rPr>
      </w:pPr>
      <w:r w:rsidRPr="003C7418">
        <w:rPr>
          <w:rFonts w:eastAsia="ヒラギノ角ゴ Pro W3" w:cs="Arial"/>
          <w:color w:val="000000"/>
          <w:lang w:eastAsia="cs-CZ"/>
        </w:rPr>
        <w:t xml:space="preserve">v případě nedodržení termínu </w:t>
      </w:r>
      <w:proofErr w:type="spellStart"/>
      <w:r w:rsidRPr="003C7418">
        <w:rPr>
          <w:rFonts w:eastAsia="ヒラギノ角ゴ Pro W3" w:cs="Arial"/>
          <w:color w:val="000000"/>
          <w:lang w:eastAsia="cs-CZ"/>
        </w:rPr>
        <w:t>pretestu</w:t>
      </w:r>
      <w:proofErr w:type="spellEnd"/>
      <w:r w:rsidRPr="003C7418">
        <w:rPr>
          <w:rFonts w:eastAsia="ヒラギノ角ゴ Pro W3" w:cs="Arial"/>
          <w:color w:val="000000"/>
          <w:lang w:eastAsia="cs-CZ"/>
        </w:rPr>
        <w:t xml:space="preserve"> před realizací mediální kampaně ve výši 20 % z ceny plnění, se kterým je Zhotovitel v prodlení, a to za každý i započatý den prodlení;</w:t>
      </w:r>
    </w:p>
    <w:p w14:paraId="698A8B6E" w14:textId="5918F925" w:rsidR="00332D67" w:rsidRPr="006E65A4" w:rsidRDefault="00981076" w:rsidP="00417690">
      <w:pPr>
        <w:numPr>
          <w:ilvl w:val="0"/>
          <w:numId w:val="8"/>
        </w:numPr>
        <w:tabs>
          <w:tab w:val="left" w:pos="993"/>
          <w:tab w:val="left" w:pos="3540"/>
          <w:tab w:val="left" w:pos="4248"/>
          <w:tab w:val="left" w:pos="4956"/>
          <w:tab w:val="left" w:pos="5664"/>
          <w:tab w:val="left" w:pos="6372"/>
          <w:tab w:val="left" w:pos="7080"/>
          <w:tab w:val="left" w:pos="7788"/>
          <w:tab w:val="left" w:pos="8496"/>
        </w:tabs>
        <w:ind w:left="714" w:hanging="288"/>
        <w:rPr>
          <w:rFonts w:eastAsia="ヒラギノ角ゴ Pro W3" w:cs="Arial"/>
          <w:color w:val="000000"/>
          <w:lang w:eastAsia="cs-CZ"/>
        </w:rPr>
      </w:pPr>
      <w:r w:rsidRPr="006E65A4">
        <w:rPr>
          <w:rFonts w:eastAsia="ヒラギノ角ゴ Pro W3" w:cs="Arial"/>
          <w:color w:val="000000"/>
          <w:lang w:eastAsia="cs-CZ"/>
        </w:rPr>
        <w:t xml:space="preserve">v případě nedodržení </w:t>
      </w:r>
      <w:r w:rsidR="00332D67" w:rsidRPr="006E65A4">
        <w:rPr>
          <w:rFonts w:eastAsia="ヒラギノ角ゴ Pro W3" w:cs="Arial"/>
          <w:color w:val="000000"/>
          <w:lang w:eastAsia="cs-CZ"/>
        </w:rPr>
        <w:t>jakéhokoli</w:t>
      </w:r>
      <w:r w:rsidRPr="006E65A4">
        <w:rPr>
          <w:rFonts w:eastAsia="ヒラギノ角ゴ Pro W3" w:cs="Arial"/>
          <w:color w:val="000000"/>
          <w:lang w:eastAsia="cs-CZ"/>
        </w:rPr>
        <w:t>v</w:t>
      </w:r>
      <w:r w:rsidR="00332D67" w:rsidRPr="006E65A4">
        <w:rPr>
          <w:rFonts w:eastAsia="ヒラギノ角ゴ Pro W3" w:cs="Arial"/>
          <w:color w:val="000000"/>
          <w:lang w:eastAsia="cs-CZ"/>
        </w:rPr>
        <w:t xml:space="preserve"> </w:t>
      </w:r>
      <w:r w:rsidR="003C7418">
        <w:rPr>
          <w:rFonts w:eastAsia="ヒラギノ角ゴ Pro W3" w:cs="Arial"/>
          <w:color w:val="000000"/>
          <w:lang w:eastAsia="cs-CZ"/>
        </w:rPr>
        <w:t xml:space="preserve">jiného </w:t>
      </w:r>
      <w:r w:rsidR="00332D67" w:rsidRPr="006E65A4">
        <w:rPr>
          <w:rFonts w:eastAsia="ヒラギノ角ゴ Pro W3" w:cs="Arial"/>
          <w:color w:val="000000"/>
          <w:lang w:eastAsia="cs-CZ"/>
        </w:rPr>
        <w:t>termínu</w:t>
      </w:r>
      <w:r w:rsidR="003C7418">
        <w:rPr>
          <w:rFonts w:eastAsia="ヒラギノ角ゴ Pro W3" w:cs="Arial"/>
          <w:color w:val="000000"/>
          <w:lang w:eastAsia="cs-CZ"/>
        </w:rPr>
        <w:t xml:space="preserve"> </w:t>
      </w:r>
      <w:r w:rsidR="00FF3B74" w:rsidRPr="006E65A4">
        <w:rPr>
          <w:rFonts w:eastAsia="ヒラギノ角ゴ Pro W3" w:cs="Arial"/>
          <w:color w:val="000000"/>
          <w:lang w:eastAsia="cs-CZ"/>
        </w:rPr>
        <w:t>plnění,</w:t>
      </w:r>
      <w:r w:rsidR="00425A2E" w:rsidRPr="006E65A4">
        <w:rPr>
          <w:rFonts w:eastAsia="ヒラギノ角ゴ Pro W3" w:cs="Arial"/>
          <w:color w:val="000000"/>
          <w:lang w:eastAsia="cs-CZ"/>
        </w:rPr>
        <w:t xml:space="preserve"> </w:t>
      </w:r>
      <w:r w:rsidR="003C7418">
        <w:rPr>
          <w:rFonts w:eastAsia="ヒラギノ角ゴ Pro W3" w:cs="Arial"/>
          <w:color w:val="000000"/>
          <w:lang w:eastAsia="cs-CZ"/>
        </w:rPr>
        <w:t>než je uveden v bodě a)</w:t>
      </w:r>
      <w:r w:rsidR="003C7418" w:rsidRPr="006E65A4">
        <w:rPr>
          <w:rFonts w:eastAsia="ヒラギノ角ゴ Pro W3" w:cs="Arial"/>
          <w:color w:val="000000"/>
          <w:lang w:eastAsia="cs-CZ"/>
        </w:rPr>
        <w:t xml:space="preserve"> </w:t>
      </w:r>
      <w:r w:rsidRPr="006E65A4">
        <w:rPr>
          <w:rFonts w:eastAsia="ヒラギノ角ゴ Pro W3" w:cs="Arial"/>
          <w:color w:val="000000"/>
          <w:lang w:eastAsia="cs-CZ"/>
        </w:rPr>
        <w:t xml:space="preserve">ve </w:t>
      </w:r>
      <w:r w:rsidR="00332D67" w:rsidRPr="006E65A4">
        <w:rPr>
          <w:rFonts w:eastAsia="ヒラギノ角ゴ Pro W3" w:cs="Arial"/>
          <w:color w:val="000000"/>
          <w:lang w:eastAsia="cs-CZ"/>
        </w:rPr>
        <w:t xml:space="preserve">výši </w:t>
      </w:r>
      <w:r w:rsidR="003C7418">
        <w:rPr>
          <w:rFonts w:eastAsia="ヒラギノ角ゴ Pro W3" w:cs="Arial"/>
          <w:color w:val="000000"/>
          <w:lang w:eastAsia="cs-CZ"/>
        </w:rPr>
        <w:t>1</w:t>
      </w:r>
      <w:r w:rsidRPr="006E65A4">
        <w:rPr>
          <w:rFonts w:eastAsia="ヒラギノ角ゴ Pro W3" w:cs="Arial"/>
          <w:color w:val="000000"/>
          <w:lang w:eastAsia="cs-CZ"/>
        </w:rPr>
        <w:t xml:space="preserve"> % z ceny plnění, se kterým je Zhotovitel v prodlení, a to za každý </w:t>
      </w:r>
      <w:r w:rsidR="00332D67" w:rsidRPr="006E65A4">
        <w:rPr>
          <w:rFonts w:eastAsia="ヒラギノ角ゴ Pro W3" w:cs="Arial"/>
          <w:color w:val="000000"/>
          <w:lang w:eastAsia="cs-CZ"/>
        </w:rPr>
        <w:t>i započatý den prodlení;</w:t>
      </w:r>
    </w:p>
    <w:p w14:paraId="0313E8F6" w14:textId="2C2161FB" w:rsidR="00332D67" w:rsidRPr="00837A08" w:rsidRDefault="00332D67" w:rsidP="00417690">
      <w:pPr>
        <w:numPr>
          <w:ilvl w:val="0"/>
          <w:numId w:val="8"/>
        </w:numPr>
        <w:tabs>
          <w:tab w:val="left" w:pos="993"/>
          <w:tab w:val="left" w:pos="3540"/>
          <w:tab w:val="left" w:pos="4248"/>
          <w:tab w:val="left" w:pos="4956"/>
          <w:tab w:val="left" w:pos="5664"/>
          <w:tab w:val="left" w:pos="6372"/>
          <w:tab w:val="left" w:pos="7080"/>
          <w:tab w:val="left" w:pos="7788"/>
          <w:tab w:val="left" w:pos="8496"/>
        </w:tabs>
        <w:ind w:left="714" w:hanging="288"/>
        <w:rPr>
          <w:rFonts w:eastAsia="ヒラギノ角ゴ Pro W3" w:cs="Arial"/>
          <w:color w:val="000000"/>
          <w:lang w:eastAsia="cs-CZ"/>
        </w:rPr>
      </w:pPr>
      <w:r w:rsidRPr="006E65A4">
        <w:rPr>
          <w:rFonts w:eastAsia="ヒラギノ角ゴ Pro W3" w:cs="Arial"/>
          <w:color w:val="000000"/>
          <w:lang w:eastAsia="cs-CZ"/>
        </w:rPr>
        <w:t xml:space="preserve">za porušení povinnosti mlčenlivosti specifikované v této Smlouvě </w:t>
      </w:r>
      <w:r w:rsidRPr="00837A08">
        <w:rPr>
          <w:rFonts w:eastAsia="ヒラギノ角ゴ Pro W3" w:cs="Arial"/>
          <w:lang w:eastAsia="cs-CZ"/>
        </w:rPr>
        <w:t xml:space="preserve">ve výši </w:t>
      </w:r>
      <w:r w:rsidR="007D68A5" w:rsidRPr="00837A08">
        <w:rPr>
          <w:rFonts w:eastAsia="ヒラギノ角ゴ Pro W3" w:cs="Arial"/>
          <w:lang w:eastAsia="cs-CZ"/>
        </w:rPr>
        <w:t>50</w:t>
      </w:r>
      <w:r w:rsidRPr="00837A08">
        <w:rPr>
          <w:rFonts w:eastAsia="ヒラギノ角ゴ Pro W3" w:cs="Arial"/>
          <w:lang w:eastAsia="cs-CZ"/>
        </w:rPr>
        <w:t xml:space="preserve">.000 Kč, a to </w:t>
      </w:r>
      <w:r w:rsidR="00217F25" w:rsidRPr="00837A08">
        <w:rPr>
          <w:rFonts w:eastAsia="ヒラギノ角ゴ Pro W3" w:cs="Arial"/>
          <w:lang w:eastAsia="cs-CZ"/>
        </w:rPr>
        <w:br/>
      </w:r>
      <w:r w:rsidRPr="00837A08">
        <w:rPr>
          <w:rFonts w:eastAsia="ヒラギノ角ゴ Pro W3" w:cs="Arial"/>
          <w:lang w:eastAsia="cs-CZ"/>
        </w:rPr>
        <w:t xml:space="preserve">za </w:t>
      </w:r>
      <w:r w:rsidRPr="00837A08">
        <w:rPr>
          <w:rFonts w:eastAsia="ヒラギノ角ゴ Pro W3" w:cs="Arial"/>
          <w:color w:val="000000"/>
          <w:lang w:eastAsia="cs-CZ"/>
        </w:rPr>
        <w:t>každý jednotlivý případ porušení povinnosti;</w:t>
      </w:r>
    </w:p>
    <w:p w14:paraId="2DDCCB5B" w14:textId="544479B8" w:rsidR="00332D67" w:rsidRPr="006E65A4" w:rsidRDefault="00332D67" w:rsidP="00417690">
      <w:p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Arial"/>
          <w:color w:val="000000"/>
          <w:lang w:eastAsia="cs-CZ"/>
        </w:rPr>
      </w:pPr>
      <w:r w:rsidRPr="006E65A4">
        <w:rPr>
          <w:rFonts w:eastAsia="ヒラギノ角ゴ Pro W3" w:cs="Arial"/>
          <w:color w:val="000000"/>
          <w:lang w:eastAsia="cs-CZ"/>
        </w:rPr>
        <w:t xml:space="preserve">2. </w:t>
      </w:r>
      <w:r w:rsidR="00737145">
        <w:rPr>
          <w:rFonts w:eastAsia="ヒラギノ角ゴ Pro W3" w:cs="Arial"/>
          <w:color w:val="000000"/>
          <w:lang w:eastAsia="cs-CZ"/>
        </w:rPr>
        <w:tab/>
      </w:r>
      <w:r w:rsidRPr="006E65A4">
        <w:rPr>
          <w:rFonts w:eastAsia="ヒラギノ角ゴ Pro W3" w:cs="Arial"/>
          <w:color w:val="000000"/>
          <w:lang w:eastAsia="cs-CZ"/>
        </w:rPr>
        <w:t>Zaplacením smluvní pokuty se Zhotovitel nezbavuje povinnosti nahradit Objednateli způsobenou škodu, a to v plné výši.</w:t>
      </w:r>
    </w:p>
    <w:p w14:paraId="0A723F6D" w14:textId="61FE6354" w:rsidR="00332D67" w:rsidRPr="006E65A4" w:rsidRDefault="00332D67" w:rsidP="00417690">
      <w:p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Arial"/>
          <w:color w:val="000000"/>
          <w:lang w:eastAsia="cs-CZ"/>
        </w:rPr>
      </w:pPr>
      <w:r w:rsidRPr="006E65A4">
        <w:rPr>
          <w:rFonts w:eastAsia="ヒラギノ角ゴ Pro W3" w:cs="Arial"/>
          <w:color w:val="000000"/>
          <w:lang w:eastAsia="cs-CZ"/>
        </w:rPr>
        <w:t xml:space="preserve">3. </w:t>
      </w:r>
      <w:r w:rsidR="00737145">
        <w:rPr>
          <w:rFonts w:eastAsia="ヒラギノ角ゴ Pro W3" w:cs="Arial"/>
          <w:color w:val="000000"/>
          <w:lang w:eastAsia="cs-CZ"/>
        </w:rPr>
        <w:tab/>
      </w:r>
      <w:r w:rsidRPr="006E65A4">
        <w:rPr>
          <w:rFonts w:eastAsia="ヒラギノ角ゴ Pro W3" w:cs="Arial"/>
          <w:color w:val="000000"/>
          <w:lang w:eastAsia="cs-CZ"/>
        </w:rPr>
        <w:t xml:space="preserve">Smluvní pokuty i náhradu škody je Objednatel oprávněn započíst proti pohledávce Zhotovitele. </w:t>
      </w:r>
    </w:p>
    <w:p w14:paraId="5BF7E926" w14:textId="09AA582A" w:rsidR="00332D67" w:rsidRPr="006E65A4" w:rsidRDefault="00332D67" w:rsidP="00417690">
      <w:p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Arial"/>
          <w:color w:val="000000"/>
          <w:lang w:eastAsia="cs-CZ"/>
        </w:rPr>
      </w:pPr>
      <w:r w:rsidRPr="006E65A4">
        <w:rPr>
          <w:rFonts w:eastAsia="ヒラギノ角ゴ Pro W3" w:cs="Arial"/>
          <w:color w:val="000000"/>
          <w:lang w:eastAsia="cs-CZ"/>
        </w:rPr>
        <w:t xml:space="preserve">4. </w:t>
      </w:r>
      <w:r w:rsidR="00737145">
        <w:rPr>
          <w:rFonts w:eastAsia="ヒラギノ角ゴ Pro W3" w:cs="Arial"/>
          <w:color w:val="000000"/>
          <w:lang w:eastAsia="cs-CZ"/>
        </w:rPr>
        <w:tab/>
      </w:r>
      <w:r w:rsidRPr="006E65A4">
        <w:rPr>
          <w:rFonts w:eastAsia="ヒラギノ角ゴ Pro W3" w:cs="Arial"/>
          <w:color w:val="000000"/>
          <w:lang w:eastAsia="cs-CZ"/>
        </w:rPr>
        <w:t>V případě prodlení Objednatele s úhradou dle této smlouvy je Zhotovitel oprávněn požadovat nejvýše zákonný úrok z prodlení, jiné sankce vůči Objednateli jsou nepřípustné.</w:t>
      </w:r>
    </w:p>
    <w:p w14:paraId="50B84B9E" w14:textId="49185F7E" w:rsidR="00332D67" w:rsidRPr="006E65A4" w:rsidRDefault="00332D67" w:rsidP="00417690">
      <w:pPr>
        <w:rPr>
          <w:rFonts w:eastAsia="Calibri" w:cs="Arial"/>
        </w:rPr>
      </w:pPr>
      <w:r w:rsidRPr="006E65A4">
        <w:rPr>
          <w:rFonts w:eastAsia="Calibri" w:cs="Arial"/>
        </w:rPr>
        <w:t>5.</w:t>
      </w:r>
      <w:r w:rsidR="00737145">
        <w:rPr>
          <w:rFonts w:eastAsia="Calibri" w:cs="Arial"/>
        </w:rPr>
        <w:tab/>
      </w:r>
      <w:r w:rsidRPr="006E65A4">
        <w:rPr>
          <w:rFonts w:eastAsia="Calibri" w:cs="Arial"/>
        </w:rPr>
        <w:t xml:space="preserve">Smluvní pokuty, úroky a náhrady škody dle této Smlouvy jsou splatné do 14 kalendářních dnů </w:t>
      </w:r>
      <w:r w:rsidR="00217F25">
        <w:rPr>
          <w:rFonts w:eastAsia="Calibri" w:cs="Arial"/>
        </w:rPr>
        <w:br/>
      </w:r>
      <w:r w:rsidRPr="006E65A4">
        <w:rPr>
          <w:rFonts w:eastAsia="Calibri" w:cs="Arial"/>
        </w:rPr>
        <w:t xml:space="preserve">po obdržení písemné výzvy oprávněné strany k jejímu zaplacení na adresu povinné smluvní strany. V případě prodlení povinné smluvní strany se zaplacením smluvní pokuty nebo náhrady škody </w:t>
      </w:r>
      <w:r w:rsidR="00217F25">
        <w:rPr>
          <w:rFonts w:eastAsia="Calibri" w:cs="Arial"/>
        </w:rPr>
        <w:br/>
      </w:r>
      <w:r w:rsidRPr="006E65A4">
        <w:rPr>
          <w:rFonts w:eastAsia="Calibri" w:cs="Arial"/>
        </w:rPr>
        <w:t>je oprávněná smluvní strana oprávněna ke smluvní pokutě nebo náhradě škody účtovat běžný úrok z prodlení.</w:t>
      </w:r>
    </w:p>
    <w:p w14:paraId="28794B08" w14:textId="77777777" w:rsidR="0023563A" w:rsidRPr="006E65A4" w:rsidRDefault="0023563A" w:rsidP="00907226">
      <w:pPr>
        <w:ind w:left="284" w:hanging="284"/>
        <w:rPr>
          <w:rFonts w:eastAsia="Calibri" w:cs="Arial"/>
        </w:rPr>
      </w:pPr>
    </w:p>
    <w:p w14:paraId="497C7810" w14:textId="77777777" w:rsidR="00332D67" w:rsidRPr="006E65A4" w:rsidRDefault="00332D67" w:rsidP="00907226">
      <w:pPr>
        <w:jc w:val="center"/>
        <w:rPr>
          <w:rFonts w:eastAsia="ヒラギノ角ゴ Pro W3" w:cs="Arial"/>
          <w:b/>
          <w:color w:val="000000"/>
          <w:sz w:val="24"/>
          <w:szCs w:val="24"/>
          <w:lang w:eastAsia="cs-CZ"/>
        </w:rPr>
      </w:pPr>
      <w:r w:rsidRPr="006E65A4">
        <w:rPr>
          <w:rFonts w:eastAsia="ヒラギノ角ゴ Pro W3" w:cs="Arial"/>
          <w:b/>
          <w:color w:val="000000"/>
          <w:sz w:val="24"/>
          <w:szCs w:val="24"/>
          <w:lang w:eastAsia="cs-CZ"/>
        </w:rPr>
        <w:t>X</w:t>
      </w:r>
      <w:r w:rsidR="00E3680D" w:rsidRPr="006E65A4">
        <w:rPr>
          <w:rFonts w:eastAsia="ヒラギノ角ゴ Pro W3" w:cs="Arial"/>
          <w:b/>
          <w:color w:val="000000"/>
          <w:sz w:val="24"/>
          <w:szCs w:val="24"/>
          <w:lang w:eastAsia="cs-CZ"/>
        </w:rPr>
        <w:t>II</w:t>
      </w:r>
      <w:r w:rsidR="00425A2E" w:rsidRPr="006E65A4">
        <w:rPr>
          <w:rFonts w:eastAsia="ヒラギノ角ゴ Pro W3" w:cs="Arial"/>
          <w:b/>
          <w:color w:val="000000"/>
          <w:sz w:val="24"/>
          <w:szCs w:val="24"/>
          <w:lang w:eastAsia="cs-CZ"/>
        </w:rPr>
        <w:t>I</w:t>
      </w:r>
      <w:r w:rsidRPr="006E65A4">
        <w:rPr>
          <w:rFonts w:eastAsia="ヒラギノ角ゴ Pro W3" w:cs="Arial"/>
          <w:b/>
          <w:color w:val="000000"/>
          <w:sz w:val="24"/>
          <w:szCs w:val="24"/>
          <w:lang w:eastAsia="cs-CZ"/>
        </w:rPr>
        <w:t>.</w:t>
      </w:r>
    </w:p>
    <w:p w14:paraId="4716DFD2" w14:textId="77777777" w:rsidR="00332D67" w:rsidRPr="006E65A4" w:rsidRDefault="00332D67" w:rsidP="00907226">
      <w:pPr>
        <w:jc w:val="center"/>
        <w:rPr>
          <w:rFonts w:eastAsia="ヒラギノ角ゴ Pro W3" w:cs="Arial"/>
          <w:b/>
          <w:color w:val="000000"/>
          <w:sz w:val="24"/>
          <w:szCs w:val="24"/>
          <w:lang w:eastAsia="cs-CZ"/>
        </w:rPr>
      </w:pPr>
      <w:r w:rsidRPr="006E65A4">
        <w:rPr>
          <w:rFonts w:eastAsia="ヒラギノ角ゴ Pro W3" w:cs="Arial"/>
          <w:b/>
          <w:color w:val="000000"/>
          <w:sz w:val="24"/>
          <w:szCs w:val="24"/>
          <w:lang w:eastAsia="cs-CZ"/>
        </w:rPr>
        <w:t>Ukončení smluvního vztahu</w:t>
      </w:r>
    </w:p>
    <w:p w14:paraId="5395453E" w14:textId="6FC141F0" w:rsidR="00332D67" w:rsidRPr="006E65A4" w:rsidRDefault="00332D67" w:rsidP="00417690">
      <w:pPr>
        <w:rPr>
          <w:rFonts w:eastAsia="ヒラギノ角ゴ Pro W3" w:cs="Arial"/>
          <w:color w:val="000000"/>
          <w:lang w:eastAsia="cs-CZ"/>
        </w:rPr>
      </w:pPr>
      <w:r w:rsidRPr="006E65A4">
        <w:rPr>
          <w:rFonts w:eastAsia="ヒラギノ角ゴ Pro W3" w:cs="Arial"/>
          <w:color w:val="000000"/>
          <w:lang w:eastAsia="cs-CZ"/>
        </w:rPr>
        <w:t xml:space="preserve">1. </w:t>
      </w:r>
      <w:r w:rsidR="00737145">
        <w:rPr>
          <w:rFonts w:eastAsia="ヒラギノ角ゴ Pro W3" w:cs="Arial"/>
          <w:color w:val="000000"/>
          <w:lang w:eastAsia="cs-CZ"/>
        </w:rPr>
        <w:tab/>
      </w:r>
      <w:r w:rsidRPr="006E65A4">
        <w:rPr>
          <w:rFonts w:eastAsia="ヒラギノ角ゴ Pro W3" w:cs="Arial"/>
          <w:color w:val="000000"/>
          <w:lang w:eastAsia="cs-CZ"/>
        </w:rPr>
        <w:t>Objednatel je oprávněn odstoupit od Smlouvy, a to i částečně, v případě podstatného porušení smluvní nebo zákonné povinnosti Zhotovitelem. Za podstatné porušení smluvní povinnosti Zhotovitelem se rozumí zejména prodlení s plněním předmětu Smlouvy delším</w:t>
      </w:r>
      <w:r w:rsidR="00C5430C">
        <w:rPr>
          <w:rFonts w:eastAsia="ヒラギノ角ゴ Pro W3" w:cs="Arial"/>
          <w:color w:val="000000"/>
          <w:lang w:eastAsia="cs-CZ"/>
        </w:rPr>
        <w:t xml:space="preserve"> </w:t>
      </w:r>
      <w:r w:rsidRPr="006E65A4">
        <w:rPr>
          <w:rFonts w:eastAsia="ヒラギノ角ゴ Pro W3" w:cs="Arial"/>
          <w:color w:val="000000"/>
          <w:lang w:eastAsia="cs-CZ"/>
        </w:rPr>
        <w:t>než 10</w:t>
      </w:r>
      <w:r w:rsidR="00C5430C">
        <w:rPr>
          <w:rFonts w:eastAsia="ヒラギノ角ゴ Pro W3" w:cs="Arial"/>
          <w:color w:val="000000"/>
          <w:lang w:eastAsia="cs-CZ"/>
        </w:rPr>
        <w:t> </w:t>
      </w:r>
      <w:r w:rsidRPr="006E65A4">
        <w:rPr>
          <w:rFonts w:eastAsia="ヒラギノ角ゴ Pro W3" w:cs="Arial"/>
          <w:color w:val="000000"/>
          <w:lang w:eastAsia="cs-CZ"/>
        </w:rPr>
        <w:t>kalendářních dnů z důvodů spočívajících výlučně na straně Zhotovitele a odchylka</w:t>
      </w:r>
      <w:r w:rsidR="00C5430C">
        <w:rPr>
          <w:rFonts w:eastAsia="ヒラギノ角ゴ Pro W3" w:cs="Arial"/>
          <w:color w:val="000000"/>
          <w:lang w:eastAsia="cs-CZ"/>
        </w:rPr>
        <w:t xml:space="preserve"> </w:t>
      </w:r>
      <w:r w:rsidRPr="006E65A4">
        <w:rPr>
          <w:rFonts w:eastAsia="ヒラギノ角ゴ Pro W3" w:cs="Arial"/>
          <w:color w:val="000000"/>
          <w:lang w:eastAsia="cs-CZ"/>
        </w:rPr>
        <w:t>od</w:t>
      </w:r>
      <w:r w:rsidR="00C5430C">
        <w:rPr>
          <w:rFonts w:eastAsia="ヒラギノ角ゴ Pro W3" w:cs="Arial"/>
          <w:color w:val="000000"/>
          <w:lang w:eastAsia="cs-CZ"/>
        </w:rPr>
        <w:t xml:space="preserve"> </w:t>
      </w:r>
      <w:r w:rsidRPr="006E65A4">
        <w:rPr>
          <w:rFonts w:eastAsia="ヒラギノ角ゴ Pro W3" w:cs="Arial"/>
          <w:color w:val="000000"/>
          <w:lang w:eastAsia="cs-CZ"/>
        </w:rPr>
        <w:t>sjednaného postupu plnění bez předchozího souhlasu Objednatele.</w:t>
      </w:r>
    </w:p>
    <w:p w14:paraId="208E4014" w14:textId="73FB9CF0" w:rsidR="00332D67" w:rsidRPr="006E65A4" w:rsidRDefault="00332D67" w:rsidP="00417690">
      <w:pPr>
        <w:rPr>
          <w:rFonts w:eastAsia="ヒラギノ角ゴ Pro W3" w:cs="Arial"/>
          <w:color w:val="000000"/>
          <w:lang w:eastAsia="cs-CZ"/>
        </w:rPr>
      </w:pPr>
      <w:r w:rsidRPr="006E65A4">
        <w:rPr>
          <w:rFonts w:eastAsia="ヒラギノ角ゴ Pro W3" w:cs="Arial"/>
          <w:color w:val="000000"/>
          <w:lang w:eastAsia="cs-CZ"/>
        </w:rPr>
        <w:t xml:space="preserve">2. </w:t>
      </w:r>
      <w:r w:rsidR="00737145">
        <w:rPr>
          <w:rFonts w:eastAsia="ヒラギノ角ゴ Pro W3" w:cs="Arial"/>
          <w:color w:val="000000"/>
          <w:lang w:eastAsia="cs-CZ"/>
        </w:rPr>
        <w:tab/>
      </w:r>
      <w:r w:rsidRPr="006E65A4">
        <w:rPr>
          <w:rFonts w:eastAsia="ヒラギノ角ゴ Pro W3" w:cs="Arial"/>
          <w:color w:val="000000"/>
          <w:lang w:eastAsia="cs-CZ"/>
        </w:rPr>
        <w:t>Objednatel je dále oprávněn od Smlouvy odstoupit v případě, že vůči majetku Zhotovitele bude zahájeno insolvenční řízení, rovněž pak v případě, kdy Zhotovitel vstoupí do likvidace.</w:t>
      </w:r>
    </w:p>
    <w:p w14:paraId="0C3D0FF8" w14:textId="640B8268" w:rsidR="00332D67" w:rsidRPr="006E65A4" w:rsidRDefault="00332D67" w:rsidP="00417690">
      <w:pPr>
        <w:rPr>
          <w:rFonts w:eastAsia="ヒラギノ角ゴ Pro W3" w:cs="Arial"/>
          <w:color w:val="000000"/>
          <w:lang w:eastAsia="cs-CZ"/>
        </w:rPr>
      </w:pPr>
      <w:r w:rsidRPr="006E65A4">
        <w:rPr>
          <w:rFonts w:eastAsia="ヒラギノ角ゴ Pro W3" w:cs="Arial"/>
          <w:color w:val="000000"/>
          <w:lang w:eastAsia="cs-CZ"/>
        </w:rPr>
        <w:lastRenderedPageBreak/>
        <w:t xml:space="preserve">3. </w:t>
      </w:r>
      <w:r w:rsidR="00737145">
        <w:rPr>
          <w:rFonts w:eastAsia="ヒラギノ角ゴ Pro W3" w:cs="Arial"/>
          <w:color w:val="000000"/>
          <w:lang w:eastAsia="cs-CZ"/>
        </w:rPr>
        <w:tab/>
      </w:r>
      <w:r w:rsidRPr="006E65A4">
        <w:rPr>
          <w:rFonts w:eastAsia="ヒラギノ角ゴ Pro W3" w:cs="Arial"/>
          <w:color w:val="000000"/>
          <w:lang w:eastAsia="cs-CZ"/>
        </w:rPr>
        <w:t xml:space="preserve">Objednatel je oprávněn od Smlouvy odstoupit vůči Zhotoviteli, který se v zadávacím řízení nebo </w:t>
      </w:r>
      <w:r w:rsidR="00CE5023">
        <w:rPr>
          <w:rFonts w:eastAsia="ヒラギノ角ゴ Pro W3" w:cs="Arial"/>
          <w:color w:val="000000"/>
          <w:lang w:eastAsia="cs-CZ"/>
        </w:rPr>
        <w:br/>
      </w:r>
      <w:r w:rsidRPr="006E65A4">
        <w:rPr>
          <w:rFonts w:eastAsia="ヒラギノ角ゴ Pro W3" w:cs="Arial"/>
          <w:color w:val="000000"/>
          <w:lang w:eastAsia="cs-CZ"/>
        </w:rPr>
        <w:t>v souvislosti s ním dopustí jednání, které svým obsahem nebo účelem odporuje zákonu nebo jej obchází anebo se příčí dobrým mravům, zejména má-li za cíl nepřípustné omezení soutěže (např.</w:t>
      </w:r>
      <w:r w:rsidR="00C5430C">
        <w:rPr>
          <w:rFonts w:eastAsia="ヒラギノ角ゴ Pro W3" w:cs="Arial"/>
          <w:color w:val="000000"/>
          <w:lang w:eastAsia="cs-CZ"/>
        </w:rPr>
        <w:t> </w:t>
      </w:r>
      <w:r w:rsidRPr="006E65A4">
        <w:rPr>
          <w:rFonts w:eastAsia="ヒラギノ角ゴ Pro W3" w:cs="Arial"/>
          <w:color w:val="000000"/>
          <w:lang w:eastAsia="cs-CZ"/>
        </w:rPr>
        <w:t>protiprávní dohoda o společném postupu s jinými uchazeči) nebo získání neoprávněné výhody, anebo uvedl nepravdivé informace k prokázání svých kvalifikačních předpokladů.</w:t>
      </w:r>
    </w:p>
    <w:p w14:paraId="1D9A4243" w14:textId="31C93F7D" w:rsidR="00332D67" w:rsidRPr="006E65A4" w:rsidRDefault="00332D67" w:rsidP="00417690">
      <w:pPr>
        <w:rPr>
          <w:rFonts w:eastAsia="ヒラギノ角ゴ Pro W3" w:cs="Arial"/>
          <w:color w:val="000000"/>
          <w:lang w:eastAsia="cs-CZ"/>
        </w:rPr>
      </w:pPr>
      <w:r w:rsidRPr="006E65A4">
        <w:rPr>
          <w:rFonts w:eastAsia="ヒラギノ角ゴ Pro W3" w:cs="Arial"/>
          <w:color w:val="000000"/>
          <w:lang w:eastAsia="cs-CZ"/>
        </w:rPr>
        <w:t>4.</w:t>
      </w:r>
      <w:r w:rsidR="00737145">
        <w:rPr>
          <w:rFonts w:eastAsia="ヒラギノ角ゴ Pro W3" w:cs="Arial"/>
          <w:color w:val="000000"/>
          <w:lang w:eastAsia="cs-CZ"/>
        </w:rPr>
        <w:tab/>
      </w:r>
      <w:r w:rsidRPr="006E65A4">
        <w:rPr>
          <w:rFonts w:eastAsia="ヒラギノ角ゴ Pro W3" w:cs="Arial"/>
          <w:color w:val="000000"/>
          <w:lang w:eastAsia="cs-CZ"/>
        </w:rPr>
        <w:t>Zhotovitel je oprávněn od Smlouvy odstoupit v případě, že Objednatel bude v prodlení s úhradou svých peněžitých závazků vyplývajících z této Smlouvy po dobu delší než 60 kalendářních dní.</w:t>
      </w:r>
    </w:p>
    <w:p w14:paraId="41ECBB6A" w14:textId="5C64460D" w:rsidR="00332D67" w:rsidRPr="006E65A4" w:rsidRDefault="00332D67" w:rsidP="00417690">
      <w:pPr>
        <w:rPr>
          <w:rFonts w:eastAsia="ヒラギノ角ゴ Pro W3" w:cs="Arial"/>
          <w:color w:val="000000"/>
          <w:lang w:eastAsia="cs-CZ"/>
        </w:rPr>
      </w:pPr>
      <w:r w:rsidRPr="006E65A4">
        <w:rPr>
          <w:rFonts w:eastAsia="ヒラギノ角ゴ Pro W3" w:cs="Arial"/>
          <w:color w:val="000000"/>
          <w:lang w:eastAsia="cs-CZ"/>
        </w:rPr>
        <w:t>5.</w:t>
      </w:r>
      <w:r w:rsidR="00737145">
        <w:rPr>
          <w:rFonts w:eastAsia="ヒラギノ角ゴ Pro W3" w:cs="Arial"/>
          <w:color w:val="000000"/>
          <w:lang w:eastAsia="cs-CZ"/>
        </w:rPr>
        <w:tab/>
      </w:r>
      <w:r w:rsidRPr="006E65A4">
        <w:rPr>
          <w:rFonts w:eastAsia="ヒラギノ角ゴ Pro W3" w:cs="Arial"/>
          <w:color w:val="000000"/>
          <w:lang w:eastAsia="cs-CZ"/>
        </w:rPr>
        <w:t>Účinky každého odstoupení od Smlouvy nastávají okamžikem doručení písemného projevu vůle odstoupit od této Smlouvy druhé smluvní straně.</w:t>
      </w:r>
    </w:p>
    <w:p w14:paraId="31DE9864" w14:textId="6EDD105A" w:rsidR="00332D67" w:rsidRDefault="00332D67" w:rsidP="00417690">
      <w:pPr>
        <w:rPr>
          <w:rFonts w:eastAsia="ヒラギノ角ゴ Pro W3" w:cs="Arial"/>
          <w:color w:val="000000"/>
          <w:lang w:eastAsia="cs-CZ"/>
        </w:rPr>
      </w:pPr>
      <w:r w:rsidRPr="006E65A4">
        <w:rPr>
          <w:rFonts w:eastAsia="ヒラギノ角ゴ Pro W3" w:cs="Arial"/>
          <w:color w:val="000000"/>
          <w:lang w:eastAsia="cs-CZ"/>
        </w:rPr>
        <w:t>6.</w:t>
      </w:r>
      <w:r w:rsidR="00737145">
        <w:rPr>
          <w:rFonts w:eastAsia="ヒラギノ角ゴ Pro W3" w:cs="Arial"/>
          <w:color w:val="000000"/>
          <w:lang w:eastAsia="cs-CZ"/>
        </w:rPr>
        <w:tab/>
      </w:r>
      <w:r w:rsidRPr="006E65A4">
        <w:rPr>
          <w:rFonts w:eastAsia="ヒラギノ角ゴ Pro W3" w:cs="Arial"/>
          <w:color w:val="000000"/>
          <w:lang w:eastAsia="cs-CZ"/>
        </w:rPr>
        <w:t>Objednatel je oprávněn ukončit tuto smlouvu písemnou výpovědí i bez udání důvodu s výpovědní lhůtou 2 měsíce. Výpovědní lhůta počíná běžet prvním dnem měsíce následujícího po obdržení výpovědi Zhotovitelem.</w:t>
      </w:r>
    </w:p>
    <w:p w14:paraId="58EF8EE1" w14:textId="77777777" w:rsidR="002B6E01" w:rsidRPr="002B6E01" w:rsidRDefault="002B6E01" w:rsidP="00417690">
      <w:pPr>
        <w:rPr>
          <w:rFonts w:eastAsia="ヒラギノ角ゴ Pro W3" w:cs="Arial"/>
          <w:color w:val="000000"/>
          <w:lang w:eastAsia="cs-CZ"/>
        </w:rPr>
      </w:pPr>
      <w:r>
        <w:rPr>
          <w:rFonts w:eastAsia="ヒラギノ角ゴ Pro W3" w:cs="Arial"/>
          <w:color w:val="000000"/>
          <w:lang w:eastAsia="cs-CZ"/>
        </w:rPr>
        <w:t>7.</w:t>
      </w:r>
      <w:r>
        <w:rPr>
          <w:rFonts w:eastAsia="ヒラギノ角ゴ Pro W3" w:cs="Arial"/>
          <w:color w:val="000000"/>
          <w:lang w:eastAsia="cs-CZ"/>
        </w:rPr>
        <w:tab/>
      </w:r>
      <w:r w:rsidRPr="002B6E01">
        <w:rPr>
          <w:rFonts w:eastAsia="ヒラギノ角ゴ Pro W3" w:cs="Arial"/>
          <w:color w:val="000000"/>
          <w:lang w:eastAsia="cs-CZ"/>
        </w:rPr>
        <w:t>Objednatel je oprávněn odstoupit od Smlouvy, jestliže bude zjištěno, že Zhotovitel podléhá mezinárodním sankcím ekonomického nebo individuálního charakteru přijatých Evropskou unií v souvislosti s ruskou/běloruskou agresí na území Ukrajiny.</w:t>
      </w:r>
    </w:p>
    <w:p w14:paraId="29B39722" w14:textId="794941F3" w:rsidR="002B6E01" w:rsidRDefault="002B6E01" w:rsidP="00907226">
      <w:pPr>
        <w:rPr>
          <w:rFonts w:eastAsia="ヒラギノ角ゴ Pro W3" w:cs="Arial"/>
          <w:color w:val="000000"/>
          <w:lang w:eastAsia="cs-CZ"/>
        </w:rPr>
      </w:pPr>
    </w:p>
    <w:p w14:paraId="7AFA2469" w14:textId="77777777" w:rsidR="00332D67" w:rsidRPr="006E65A4" w:rsidRDefault="00332D67" w:rsidP="00907226">
      <w:pPr>
        <w:jc w:val="center"/>
        <w:rPr>
          <w:rFonts w:eastAsia="ヒラギノ角ゴ Pro W3" w:cs="Arial"/>
          <w:b/>
          <w:color w:val="000000"/>
          <w:sz w:val="24"/>
          <w:szCs w:val="24"/>
          <w:lang w:eastAsia="cs-CZ"/>
        </w:rPr>
      </w:pPr>
      <w:r w:rsidRPr="006E65A4">
        <w:rPr>
          <w:rFonts w:eastAsia="ヒラギノ角ゴ Pro W3" w:cs="Arial"/>
          <w:b/>
          <w:color w:val="000000"/>
          <w:sz w:val="24"/>
          <w:szCs w:val="24"/>
          <w:lang w:eastAsia="cs-CZ"/>
        </w:rPr>
        <w:t>X</w:t>
      </w:r>
      <w:r w:rsidR="00E3680D" w:rsidRPr="006E65A4">
        <w:rPr>
          <w:rFonts w:eastAsia="ヒラギノ角ゴ Pro W3" w:cs="Arial"/>
          <w:b/>
          <w:color w:val="000000"/>
          <w:sz w:val="24"/>
          <w:szCs w:val="24"/>
          <w:lang w:eastAsia="cs-CZ"/>
        </w:rPr>
        <w:t>IV</w:t>
      </w:r>
      <w:r w:rsidRPr="006E65A4">
        <w:rPr>
          <w:rFonts w:eastAsia="ヒラギノ角ゴ Pro W3" w:cs="Arial"/>
          <w:b/>
          <w:color w:val="000000"/>
          <w:sz w:val="24"/>
          <w:szCs w:val="24"/>
          <w:lang w:eastAsia="cs-CZ"/>
        </w:rPr>
        <w:t>.</w:t>
      </w:r>
    </w:p>
    <w:p w14:paraId="6953D909" w14:textId="77777777" w:rsidR="00332D67" w:rsidRPr="006E65A4" w:rsidRDefault="00332D67" w:rsidP="00907226">
      <w:pPr>
        <w:jc w:val="center"/>
        <w:rPr>
          <w:rFonts w:eastAsia="ヒラギノ角ゴ Pro W3" w:cs="Arial"/>
          <w:b/>
          <w:color w:val="000000"/>
          <w:sz w:val="24"/>
          <w:szCs w:val="24"/>
          <w:lang w:eastAsia="cs-CZ"/>
        </w:rPr>
      </w:pPr>
      <w:r w:rsidRPr="006E65A4">
        <w:rPr>
          <w:rFonts w:eastAsia="ヒラギノ角ゴ Pro W3" w:cs="Arial"/>
          <w:b/>
          <w:color w:val="000000"/>
          <w:sz w:val="24"/>
          <w:szCs w:val="24"/>
          <w:lang w:eastAsia="cs-CZ"/>
        </w:rPr>
        <w:t>Kontaktní osoby</w:t>
      </w:r>
    </w:p>
    <w:p w14:paraId="5CDCC1D7" w14:textId="099F04B7" w:rsidR="00042D7C" w:rsidRPr="006E65A4" w:rsidRDefault="00332D67" w:rsidP="004176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Arial"/>
          <w:color w:val="000000"/>
          <w:lang w:eastAsia="cs-CZ"/>
        </w:rPr>
      </w:pPr>
      <w:r w:rsidRPr="006E65A4">
        <w:rPr>
          <w:rFonts w:eastAsia="ヒラギノ角ゴ Pro W3" w:cs="Arial"/>
          <w:color w:val="000000"/>
          <w:lang w:eastAsia="cs-CZ"/>
        </w:rPr>
        <w:t xml:space="preserve">1. </w:t>
      </w:r>
      <w:r w:rsidR="00DF1A72">
        <w:rPr>
          <w:rFonts w:eastAsia="ヒラギノ角ゴ Pro W3" w:cs="Arial"/>
          <w:color w:val="000000"/>
          <w:lang w:eastAsia="cs-CZ"/>
        </w:rPr>
        <w:tab/>
      </w:r>
      <w:r w:rsidRPr="006E65A4">
        <w:rPr>
          <w:rFonts w:eastAsia="ヒラギノ角ゴ Pro W3" w:cs="Arial"/>
          <w:color w:val="000000"/>
          <w:lang w:eastAsia="cs-CZ"/>
        </w:rPr>
        <w:t xml:space="preserve">Kontaktní osobou odpovědnou za Objednatele v záležitostech věcného plnění </w:t>
      </w:r>
      <w:r w:rsidR="002B67EA" w:rsidRPr="006E65A4">
        <w:rPr>
          <w:rFonts w:eastAsia="ヒラギノ角ゴ Pro W3" w:cs="Arial"/>
          <w:color w:val="000000"/>
          <w:lang w:eastAsia="cs-CZ"/>
        </w:rPr>
        <w:t>Smlouvy, předání</w:t>
      </w:r>
      <w:r w:rsidRPr="006E65A4">
        <w:rPr>
          <w:rFonts w:eastAsia="ヒラギノ角ゴ Pro W3" w:cs="Arial"/>
          <w:color w:val="000000"/>
          <w:lang w:eastAsia="cs-CZ"/>
        </w:rPr>
        <w:t xml:space="preserve"> výstupů</w:t>
      </w:r>
      <w:r w:rsidR="00EC126E" w:rsidRPr="006E65A4">
        <w:rPr>
          <w:rFonts w:eastAsia="ヒラギノ角ゴ Pro W3" w:cs="Arial"/>
          <w:color w:val="000000"/>
          <w:lang w:eastAsia="cs-CZ"/>
        </w:rPr>
        <w:t xml:space="preserve">, </w:t>
      </w:r>
      <w:r w:rsidRPr="006E65A4">
        <w:rPr>
          <w:rFonts w:eastAsia="ヒラギノ角ゴ Pro W3" w:cs="Arial"/>
          <w:color w:val="000000"/>
          <w:lang w:eastAsia="cs-CZ"/>
        </w:rPr>
        <w:t xml:space="preserve">odsouhlasení vypracovaných zpráv </w:t>
      </w:r>
      <w:r w:rsidR="00EC126E" w:rsidRPr="006E65A4">
        <w:rPr>
          <w:rFonts w:eastAsia="ヒラギノ角ゴ Pro W3" w:cs="Arial"/>
          <w:color w:val="000000"/>
          <w:lang w:eastAsia="cs-CZ"/>
        </w:rPr>
        <w:t xml:space="preserve">a v administrativních záležitostech </w:t>
      </w:r>
      <w:r w:rsidRPr="006E65A4">
        <w:rPr>
          <w:rFonts w:eastAsia="ヒラギノ角ゴ Pro W3" w:cs="Arial"/>
          <w:color w:val="000000"/>
          <w:lang w:eastAsia="cs-CZ"/>
        </w:rPr>
        <w:t xml:space="preserve">je </w:t>
      </w:r>
      <w:r w:rsidR="000A077F" w:rsidRPr="00685F09">
        <w:rPr>
          <w:rFonts w:ascii="Calibri" w:eastAsia="Calibri" w:hAnsi="Calibri" w:cs="Calibri"/>
        </w:rPr>
        <w:t>[BYLO ANONYMIZOVÁNO]</w:t>
      </w:r>
      <w:r w:rsidR="00EC126E" w:rsidRPr="006E65A4">
        <w:rPr>
          <w:rFonts w:eastAsia="ヒラギノ角ゴ Pro W3" w:cs="Arial"/>
          <w:color w:val="000000"/>
          <w:lang w:eastAsia="cs-CZ"/>
        </w:rPr>
        <w:t xml:space="preserve">, </w:t>
      </w:r>
      <w:r w:rsidRPr="006E65A4">
        <w:rPr>
          <w:rFonts w:eastAsia="ヒラギノ角ゴ Pro W3" w:cs="Arial"/>
          <w:color w:val="000000"/>
          <w:lang w:eastAsia="cs-CZ"/>
        </w:rPr>
        <w:t xml:space="preserve">tel. </w:t>
      </w:r>
      <w:r w:rsidR="000A077F" w:rsidRPr="00685F09">
        <w:rPr>
          <w:rFonts w:ascii="Calibri" w:eastAsia="Calibri" w:hAnsi="Calibri" w:cs="Calibri"/>
        </w:rPr>
        <w:t>[BYLO ANONYMIZOVÁNO]</w:t>
      </w:r>
      <w:r w:rsidR="00EC126E" w:rsidRPr="006E65A4">
        <w:rPr>
          <w:rFonts w:eastAsia="ヒラギノ角ゴ Pro W3" w:cs="Arial"/>
          <w:color w:val="000000"/>
          <w:lang w:eastAsia="cs-CZ"/>
        </w:rPr>
        <w:t xml:space="preserve">, </w:t>
      </w:r>
      <w:r w:rsidR="00042D7C" w:rsidRPr="006E65A4">
        <w:rPr>
          <w:rFonts w:eastAsia="ヒラギノ角ゴ Pro W3" w:cs="Arial"/>
          <w:color w:val="000000"/>
          <w:lang w:eastAsia="cs-CZ"/>
        </w:rPr>
        <w:t>e-mail</w:t>
      </w:r>
      <w:r w:rsidR="00042D7C">
        <w:rPr>
          <w:rFonts w:eastAsia="ヒラギノ角ゴ Pro W3" w:cs="Arial"/>
          <w:color w:val="000000"/>
          <w:lang w:eastAsia="cs-CZ"/>
        </w:rPr>
        <w:t>:</w:t>
      </w:r>
      <w:r w:rsidR="00042D7C" w:rsidRPr="006E65A4">
        <w:rPr>
          <w:rFonts w:eastAsia="ヒラギノ角ゴ Pro W3" w:cs="Arial"/>
          <w:color w:val="000000"/>
          <w:lang w:eastAsia="cs-CZ"/>
        </w:rPr>
        <w:t xml:space="preserve"> </w:t>
      </w:r>
      <w:r w:rsidR="000A077F" w:rsidRPr="00685F09">
        <w:rPr>
          <w:rFonts w:ascii="Calibri" w:eastAsia="Calibri" w:hAnsi="Calibri" w:cs="Calibri"/>
        </w:rPr>
        <w:t>[BYLO ANONYMIZOVÁNO]</w:t>
      </w:r>
      <w:r w:rsidR="000A077F">
        <w:rPr>
          <w:rFonts w:ascii="Calibri" w:eastAsia="Calibri" w:hAnsi="Calibri" w:cs="Calibri"/>
        </w:rPr>
        <w:t xml:space="preserve"> </w:t>
      </w:r>
      <w:r w:rsidR="00042D7C" w:rsidRPr="006E65A4">
        <w:rPr>
          <w:rFonts w:eastAsia="ヒラギノ角ゴ Pro W3" w:cs="Arial"/>
          <w:color w:val="000000"/>
          <w:lang w:eastAsia="cs-CZ"/>
        </w:rPr>
        <w:t>či osoba jí pověřená</w:t>
      </w:r>
      <w:r w:rsidR="00042D7C">
        <w:rPr>
          <w:rFonts w:eastAsia="ヒラギノ角ゴ Pro W3" w:cs="Arial"/>
          <w:color w:val="000000"/>
          <w:lang w:eastAsia="cs-CZ"/>
        </w:rPr>
        <w:t xml:space="preserve"> či věcně příslušný představený.</w:t>
      </w:r>
    </w:p>
    <w:p w14:paraId="31CB96C0" w14:textId="0E5D6877" w:rsidR="00332D67" w:rsidRDefault="00332D67" w:rsidP="004176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Arial"/>
          <w:color w:val="000000"/>
          <w:lang w:eastAsia="cs-CZ"/>
        </w:rPr>
      </w:pPr>
      <w:r w:rsidRPr="00CB3D4E">
        <w:rPr>
          <w:rFonts w:eastAsia="ヒラギノ角ゴ Pro W3" w:cs="Arial"/>
          <w:color w:val="000000"/>
          <w:lang w:eastAsia="cs-CZ"/>
        </w:rPr>
        <w:t xml:space="preserve">2. </w:t>
      </w:r>
      <w:r w:rsidR="00DF1A72" w:rsidRPr="00CB3D4E">
        <w:rPr>
          <w:rFonts w:eastAsia="ヒラギノ角ゴ Pro W3" w:cs="Arial"/>
          <w:color w:val="000000"/>
          <w:lang w:eastAsia="cs-CZ"/>
        </w:rPr>
        <w:tab/>
      </w:r>
      <w:r w:rsidRPr="00BF7732">
        <w:rPr>
          <w:rFonts w:eastAsia="ヒラギノ角ゴ Pro W3" w:cs="Arial"/>
          <w:color w:val="000000"/>
          <w:lang w:eastAsia="cs-CZ"/>
        </w:rPr>
        <w:t>Kontaktní osobou odpovědnou za Zhotovitele v</w:t>
      </w:r>
      <w:r w:rsidR="00EC126E" w:rsidRPr="00BF7732">
        <w:rPr>
          <w:rFonts w:eastAsia="ヒラギノ角ゴ Pro W3" w:cs="Arial"/>
          <w:color w:val="000000"/>
          <w:lang w:eastAsia="cs-CZ"/>
        </w:rPr>
        <w:t xml:space="preserve">e všech záležitostech </w:t>
      </w:r>
      <w:r w:rsidRPr="00BF7732">
        <w:rPr>
          <w:rFonts w:eastAsia="ヒラギノ角ゴ Pro W3" w:cs="Arial"/>
          <w:color w:val="000000"/>
          <w:lang w:eastAsia="cs-CZ"/>
        </w:rPr>
        <w:t xml:space="preserve">je </w:t>
      </w:r>
      <w:r w:rsidR="000A077F" w:rsidRPr="00685F09">
        <w:rPr>
          <w:rFonts w:ascii="Calibri" w:eastAsia="Calibri" w:hAnsi="Calibri" w:cs="Calibri"/>
        </w:rPr>
        <w:t>[BYLO ANONYMIZOVÁNO]</w:t>
      </w:r>
      <w:r w:rsidRPr="00BF7732">
        <w:rPr>
          <w:rFonts w:eastAsia="ヒラギノ角ゴ Pro W3" w:cs="Arial"/>
          <w:color w:val="000000"/>
          <w:lang w:eastAsia="cs-CZ"/>
        </w:rPr>
        <w:t xml:space="preserve">, </w:t>
      </w:r>
      <w:r w:rsidR="00BC5F9F" w:rsidRPr="00BF7732">
        <w:rPr>
          <w:rFonts w:eastAsia="ヒラギノ角ゴ Pro W3" w:cs="Arial"/>
          <w:color w:val="000000"/>
          <w:lang w:eastAsia="cs-CZ"/>
        </w:rPr>
        <w:br/>
      </w:r>
      <w:r w:rsidRPr="00BF7732">
        <w:rPr>
          <w:rFonts w:eastAsia="ヒラギノ角ゴ Pro W3" w:cs="Arial"/>
          <w:color w:val="000000"/>
          <w:lang w:eastAsia="cs-CZ"/>
        </w:rPr>
        <w:t xml:space="preserve">tel. </w:t>
      </w:r>
      <w:r w:rsidR="000A077F" w:rsidRPr="00685F09">
        <w:rPr>
          <w:rFonts w:ascii="Calibri" w:eastAsia="Calibri" w:hAnsi="Calibri" w:cs="Calibri"/>
        </w:rPr>
        <w:t>[BYLO ANONYMIZOVÁNO]</w:t>
      </w:r>
      <w:r w:rsidR="003B5380" w:rsidRPr="00BF7732">
        <w:rPr>
          <w:rFonts w:eastAsia="ヒラギノ角ゴ Pro W3" w:cs="Arial"/>
          <w:color w:val="000000"/>
          <w:lang w:eastAsia="cs-CZ"/>
        </w:rPr>
        <w:t xml:space="preserve">, </w:t>
      </w:r>
      <w:r w:rsidRPr="00BF7732">
        <w:rPr>
          <w:rFonts w:eastAsia="ヒラギノ角ゴ Pro W3" w:cs="Arial"/>
          <w:color w:val="000000"/>
          <w:lang w:eastAsia="cs-CZ"/>
        </w:rPr>
        <w:t>e-mail</w:t>
      </w:r>
      <w:r w:rsidR="002B6E01">
        <w:rPr>
          <w:rFonts w:eastAsia="ヒラギノ角ゴ Pro W3" w:cs="Arial"/>
          <w:color w:val="000000"/>
          <w:lang w:eastAsia="cs-CZ"/>
        </w:rPr>
        <w:t>:</w:t>
      </w:r>
      <w:r w:rsidRPr="00BF7732">
        <w:rPr>
          <w:rFonts w:eastAsia="ヒラギノ角ゴ Pro W3" w:cs="Arial"/>
          <w:color w:val="000000"/>
          <w:lang w:eastAsia="cs-CZ"/>
        </w:rPr>
        <w:t xml:space="preserve"> </w:t>
      </w:r>
      <w:r w:rsidR="000A077F" w:rsidRPr="00685F09">
        <w:rPr>
          <w:rFonts w:ascii="Calibri" w:eastAsia="Calibri" w:hAnsi="Calibri" w:cs="Calibri"/>
        </w:rPr>
        <w:t>[BYLO ANONYMIZOVÁNO]</w:t>
      </w:r>
      <w:r w:rsidR="000A077F">
        <w:rPr>
          <w:rFonts w:eastAsia="ヒラギノ角ゴ Pro W3" w:cs="Arial"/>
          <w:color w:val="000000"/>
          <w:lang w:eastAsia="cs-CZ"/>
        </w:rPr>
        <w:t xml:space="preserve"> </w:t>
      </w:r>
      <w:r w:rsidRPr="00BF7732">
        <w:rPr>
          <w:rFonts w:eastAsia="ヒラギノ角ゴ Pro W3" w:cs="Arial"/>
          <w:color w:val="000000"/>
          <w:lang w:eastAsia="cs-CZ"/>
        </w:rPr>
        <w:t>či osoba jí pověřená</w:t>
      </w:r>
      <w:r w:rsidR="00F5755D" w:rsidRPr="00BF7732">
        <w:rPr>
          <w:rFonts w:eastAsia="ヒラギノ角ゴ Pro W3" w:cs="Arial"/>
          <w:color w:val="000000"/>
          <w:lang w:eastAsia="cs-CZ"/>
        </w:rPr>
        <w:t>.</w:t>
      </w:r>
    </w:p>
    <w:p w14:paraId="020293E7" w14:textId="77777777" w:rsidR="005A0F00" w:rsidRPr="006E65A4" w:rsidRDefault="005A0F00" w:rsidP="004176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s="Arial"/>
          <w:color w:val="000000"/>
          <w:lang w:eastAsia="cs-CZ"/>
        </w:rPr>
      </w:pPr>
    </w:p>
    <w:p w14:paraId="465505C3" w14:textId="77777777" w:rsidR="00332D67" w:rsidRPr="006E65A4" w:rsidRDefault="00332D67" w:rsidP="00907226">
      <w:pPr>
        <w:jc w:val="center"/>
        <w:rPr>
          <w:rFonts w:eastAsia="ヒラギノ角ゴ Pro W3" w:cs="Arial"/>
          <w:b/>
          <w:color w:val="000000"/>
          <w:sz w:val="24"/>
          <w:szCs w:val="24"/>
          <w:lang w:eastAsia="cs-CZ"/>
        </w:rPr>
      </w:pPr>
      <w:r w:rsidRPr="006E65A4">
        <w:rPr>
          <w:rFonts w:eastAsia="ヒラギノ角ゴ Pro W3" w:cs="Arial"/>
          <w:b/>
          <w:color w:val="000000"/>
          <w:sz w:val="24"/>
          <w:szCs w:val="24"/>
          <w:lang w:eastAsia="cs-CZ"/>
        </w:rPr>
        <w:t>XV.</w:t>
      </w:r>
    </w:p>
    <w:p w14:paraId="46CAD717" w14:textId="77777777" w:rsidR="00332D67" w:rsidRPr="006E65A4" w:rsidRDefault="00332D67" w:rsidP="00907226">
      <w:pPr>
        <w:jc w:val="center"/>
        <w:rPr>
          <w:rFonts w:eastAsia="ヒラギノ角ゴ Pro W3" w:cs="Arial"/>
          <w:b/>
          <w:color w:val="000000"/>
          <w:sz w:val="24"/>
          <w:szCs w:val="24"/>
          <w:lang w:eastAsia="cs-CZ"/>
        </w:rPr>
      </w:pPr>
      <w:r w:rsidRPr="006E65A4">
        <w:rPr>
          <w:rFonts w:eastAsia="ヒラギノ角ゴ Pro W3" w:cs="Arial"/>
          <w:b/>
          <w:color w:val="000000"/>
          <w:sz w:val="24"/>
          <w:szCs w:val="24"/>
          <w:lang w:eastAsia="cs-CZ"/>
        </w:rPr>
        <w:t>Závěrečná ustanovení</w:t>
      </w:r>
    </w:p>
    <w:p w14:paraId="6EAA719B" w14:textId="47144AE7" w:rsidR="00332D67" w:rsidRPr="006E65A4" w:rsidRDefault="00332D67" w:rsidP="00417690">
      <w:pPr>
        <w:numPr>
          <w:ilvl w:val="3"/>
          <w:numId w:val="11"/>
        </w:numPr>
        <w:tabs>
          <w:tab w:val="clear" w:pos="2880"/>
          <w:tab w:val="left" w:pos="426"/>
        </w:tabs>
        <w:ind w:left="425" w:hanging="425"/>
        <w:rPr>
          <w:rFonts w:eastAsia="ヒラギノ角ゴ Pro W3" w:cs="Arial"/>
          <w:color w:val="000000"/>
          <w:lang w:eastAsia="cs-CZ"/>
        </w:rPr>
      </w:pPr>
      <w:r w:rsidRPr="006E65A4">
        <w:rPr>
          <w:rFonts w:eastAsia="ヒラギノ角ゴ Pro W3" w:cs="Arial"/>
          <w:color w:val="000000"/>
          <w:lang w:eastAsia="cs-CZ"/>
        </w:rPr>
        <w:t xml:space="preserve">Pokud se kterékoli ustanovení této Smlouvy stane nebo bude shledáno neplatným nebo nevymahatelným, nebude tím dotčena platnost a vymahatelnost ostatních ustanovení této Smlouvy. Smluvní strany se zavazují řádně jednat za účelem nahrazení neplatného </w:t>
      </w:r>
      <w:r w:rsidR="00217F25">
        <w:rPr>
          <w:rFonts w:eastAsia="ヒラギノ角ゴ Pro W3" w:cs="Arial"/>
          <w:color w:val="000000"/>
          <w:lang w:eastAsia="cs-CZ"/>
        </w:rPr>
        <w:br/>
      </w:r>
      <w:r w:rsidRPr="006E65A4">
        <w:rPr>
          <w:rFonts w:eastAsia="ヒラギノ角ゴ Pro W3" w:cs="Arial"/>
          <w:color w:val="000000"/>
          <w:lang w:eastAsia="cs-CZ"/>
        </w:rPr>
        <w:t>či nevymahatelného ustanovení ustanovením platným a vymahatelným v souladu s účelem této Smlouvy.</w:t>
      </w:r>
    </w:p>
    <w:p w14:paraId="1BD548DD" w14:textId="7927EBE4" w:rsidR="00332D67" w:rsidRPr="006E65A4" w:rsidRDefault="00332D67" w:rsidP="00417690">
      <w:pPr>
        <w:numPr>
          <w:ilvl w:val="3"/>
          <w:numId w:val="11"/>
        </w:numPr>
        <w:tabs>
          <w:tab w:val="clear" w:pos="2880"/>
          <w:tab w:val="left" w:pos="426"/>
        </w:tabs>
        <w:ind w:left="425" w:hanging="425"/>
        <w:rPr>
          <w:rFonts w:eastAsia="ヒラギノ角ゴ Pro W3" w:cs="Arial"/>
          <w:color w:val="000000"/>
          <w:lang w:eastAsia="cs-CZ"/>
        </w:rPr>
      </w:pPr>
      <w:r w:rsidRPr="006E65A4">
        <w:rPr>
          <w:rFonts w:eastAsia="ヒラギノ角ゴ Pro W3" w:cs="Arial"/>
          <w:color w:val="000000"/>
          <w:lang w:eastAsia="cs-CZ"/>
        </w:rPr>
        <w:t xml:space="preserve">Práva a povinnosti smluvních stran výslovně v této Smlouvě neupravené se řídí zákonem </w:t>
      </w:r>
      <w:r w:rsidR="00CE5023">
        <w:rPr>
          <w:rFonts w:eastAsia="ヒラギノ角ゴ Pro W3" w:cs="Arial"/>
          <w:color w:val="000000"/>
          <w:lang w:eastAsia="cs-CZ"/>
        </w:rPr>
        <w:br/>
      </w:r>
      <w:r w:rsidRPr="006E65A4">
        <w:rPr>
          <w:rFonts w:eastAsia="ヒラギノ角ゴ Pro W3" w:cs="Arial"/>
          <w:color w:val="000000"/>
          <w:lang w:eastAsia="cs-CZ"/>
        </w:rPr>
        <w:t xml:space="preserve">č. 89/2012 Sb., </w:t>
      </w:r>
      <w:r w:rsidR="00DB2FBB">
        <w:rPr>
          <w:rFonts w:eastAsia="ヒラギノ角ゴ Pro W3" w:cs="Arial"/>
          <w:color w:val="000000"/>
          <w:lang w:eastAsia="cs-CZ"/>
        </w:rPr>
        <w:t>O</w:t>
      </w:r>
      <w:r w:rsidRPr="006E65A4">
        <w:rPr>
          <w:rFonts w:eastAsia="ヒラギノ角ゴ Pro W3" w:cs="Arial"/>
          <w:color w:val="000000"/>
          <w:lang w:eastAsia="cs-CZ"/>
        </w:rPr>
        <w:t>bčanský zákoník.</w:t>
      </w:r>
    </w:p>
    <w:p w14:paraId="6058FC02" w14:textId="2E4CC8FA" w:rsidR="00332D67" w:rsidRPr="006E65A4" w:rsidRDefault="00332D67" w:rsidP="00417690">
      <w:pPr>
        <w:numPr>
          <w:ilvl w:val="3"/>
          <w:numId w:val="11"/>
        </w:numPr>
        <w:tabs>
          <w:tab w:val="clear" w:pos="2880"/>
          <w:tab w:val="left" w:pos="426"/>
        </w:tabs>
        <w:ind w:left="425" w:hanging="425"/>
        <w:rPr>
          <w:rFonts w:eastAsia="ヒラギノ角ゴ Pro W3" w:cs="Arial"/>
          <w:color w:val="000000"/>
          <w:lang w:eastAsia="cs-CZ"/>
        </w:rPr>
      </w:pPr>
      <w:r w:rsidRPr="006E65A4">
        <w:rPr>
          <w:rFonts w:eastAsia="ヒラギノ角ゴ Pro W3" w:cs="Arial"/>
          <w:color w:val="000000"/>
          <w:lang w:eastAsia="cs-CZ"/>
        </w:rPr>
        <w:t>Smluvní strany se zavazují pokusit se vyřešit smírčí cestou jakýkoli spor mezi smluvními stranami, sporný nárok nebo spornou otázku vzniklou v souvislosti s touto Smlouvou (včetně otázek týkajících se její platnosti, účinnosti a výkladu). Nepovede-li tento postup k vyřešení sporu, bude spor předložen k rozhodnutí příslušnému soudu v České republice.</w:t>
      </w:r>
    </w:p>
    <w:p w14:paraId="50C8BBA2" w14:textId="77777777" w:rsidR="00332D67" w:rsidRPr="006E65A4" w:rsidRDefault="00332D67" w:rsidP="00417690">
      <w:pPr>
        <w:numPr>
          <w:ilvl w:val="3"/>
          <w:numId w:val="11"/>
        </w:numPr>
        <w:tabs>
          <w:tab w:val="clear" w:pos="2880"/>
          <w:tab w:val="left" w:pos="426"/>
        </w:tabs>
        <w:ind w:left="425" w:hanging="425"/>
        <w:rPr>
          <w:rFonts w:eastAsia="ヒラギノ角ゴ Pro W3" w:cs="Arial"/>
          <w:color w:val="000000"/>
          <w:lang w:eastAsia="cs-CZ"/>
        </w:rPr>
      </w:pPr>
      <w:r w:rsidRPr="006E65A4">
        <w:rPr>
          <w:rFonts w:eastAsia="ヒラギノ角ゴ Pro W3" w:cs="Arial"/>
          <w:color w:val="000000"/>
          <w:lang w:eastAsia="cs-CZ"/>
        </w:rPr>
        <w:t>V souladu se zákonem č. 340/2015 Sb., zákon o zvláštních podmínkách účinnosti některých smluv, uveřejňování těchto smluv a o registru smluv (zákon o registru smluv) zajistí Objednatel uveřejnění celého textu smlouvy, vyjma osobních údajů, a metadat smlouvy v registru smluv včetně případných oprav uveřejnění s tím, že nezajistí-li Objednatel uveřejnění smlouvy nebo metadat smlouvy v registru smluv do 30 dnů od uzavření smlouvy, pak je oprávněn zajistit jejich uveřejnění Zhotovitel ve lhůtě tří měsíců od uzavření smlouvy.</w:t>
      </w:r>
      <w:r w:rsidRPr="006E65A4" w:rsidDel="00D14A7A">
        <w:rPr>
          <w:rFonts w:eastAsia="ヒラギノ角ゴ Pro W3" w:cs="Arial"/>
          <w:color w:val="000000"/>
          <w:lang w:eastAsia="cs-CZ"/>
        </w:rPr>
        <w:t xml:space="preserve"> </w:t>
      </w:r>
    </w:p>
    <w:p w14:paraId="3FD306B3" w14:textId="7ACB80D4" w:rsidR="00B032CD" w:rsidRPr="006E65A4" w:rsidRDefault="00B032CD" w:rsidP="00417690">
      <w:pPr>
        <w:numPr>
          <w:ilvl w:val="3"/>
          <w:numId w:val="11"/>
        </w:numPr>
        <w:tabs>
          <w:tab w:val="clear" w:pos="2880"/>
          <w:tab w:val="left" w:pos="426"/>
        </w:tabs>
        <w:ind w:left="425" w:hanging="425"/>
        <w:rPr>
          <w:rFonts w:eastAsia="ヒラギノ角ゴ Pro W3" w:cs="Arial"/>
          <w:color w:val="000000"/>
          <w:lang w:eastAsia="cs-CZ"/>
        </w:rPr>
      </w:pPr>
      <w:r w:rsidRPr="006E65A4">
        <w:rPr>
          <w:rFonts w:eastAsia="ヒラギノ角ゴ Pro W3" w:cs="Arial"/>
          <w:color w:val="000000"/>
          <w:lang w:eastAsia="cs-CZ"/>
        </w:rPr>
        <w:lastRenderedPageBreak/>
        <w:t xml:space="preserve">Změny této </w:t>
      </w:r>
      <w:r w:rsidR="00E613E9">
        <w:rPr>
          <w:rFonts w:eastAsia="ヒラギノ角ゴ Pro W3" w:cs="Arial"/>
          <w:color w:val="000000"/>
          <w:lang w:eastAsia="cs-CZ"/>
        </w:rPr>
        <w:t>S</w:t>
      </w:r>
      <w:r w:rsidRPr="006E65A4">
        <w:rPr>
          <w:rFonts w:eastAsia="ヒラギノ角ゴ Pro W3" w:cs="Arial"/>
          <w:color w:val="000000"/>
          <w:lang w:eastAsia="cs-CZ"/>
        </w:rPr>
        <w:t>mlouvy jsou, vyjma změn nepodstatných, možné pouze ve formě písemných číslovaných dodatků a po dohodě obou smluvních stran. Za nepodstatné změny jsou považovány změny kontaktních osob, fakturačních údajů, případně harmonogram pl</w:t>
      </w:r>
      <w:r w:rsidR="00DC1105" w:rsidRPr="006E65A4">
        <w:rPr>
          <w:rFonts w:eastAsia="ヒラギノ角ゴ Pro W3" w:cs="Arial"/>
          <w:color w:val="000000"/>
          <w:lang w:eastAsia="cs-CZ"/>
        </w:rPr>
        <w:t>ně</w:t>
      </w:r>
      <w:r w:rsidRPr="006E65A4">
        <w:rPr>
          <w:rFonts w:eastAsia="ヒラギノ角ゴ Pro W3" w:cs="Arial"/>
          <w:color w:val="000000"/>
          <w:lang w:eastAsia="cs-CZ"/>
        </w:rPr>
        <w:t>ní, přičemž je možné tyto změny provést na základě emailového oznámení druhé straně, přičemž změna vzejde v účinnost po emailové akceptaci (vzetím na vědomí) druhou stranou.</w:t>
      </w:r>
    </w:p>
    <w:p w14:paraId="1DB4DA7F" w14:textId="43718E9C" w:rsidR="002B67EA" w:rsidRPr="006E65A4" w:rsidRDefault="00332D67" w:rsidP="00417690">
      <w:pPr>
        <w:numPr>
          <w:ilvl w:val="3"/>
          <w:numId w:val="11"/>
        </w:numPr>
        <w:tabs>
          <w:tab w:val="clear" w:pos="2880"/>
          <w:tab w:val="left" w:pos="426"/>
        </w:tabs>
        <w:ind w:left="425" w:hanging="425"/>
        <w:rPr>
          <w:rFonts w:eastAsia="ヒラギノ角ゴ Pro W3" w:cs="Arial"/>
          <w:color w:val="000000"/>
          <w:lang w:eastAsia="cs-CZ"/>
        </w:rPr>
      </w:pPr>
      <w:r w:rsidRPr="006E65A4">
        <w:rPr>
          <w:rFonts w:eastAsia="ヒラギノ角ゴ Pro W3" w:cs="Arial"/>
          <w:color w:val="000000"/>
          <w:lang w:eastAsia="cs-CZ"/>
        </w:rPr>
        <w:t xml:space="preserve">Tato </w:t>
      </w:r>
      <w:r w:rsidR="00E613E9">
        <w:rPr>
          <w:rFonts w:eastAsia="ヒラギノ角ゴ Pro W3" w:cs="Arial"/>
          <w:color w:val="000000"/>
          <w:lang w:eastAsia="cs-CZ"/>
        </w:rPr>
        <w:t>S</w:t>
      </w:r>
      <w:r w:rsidRPr="006E65A4">
        <w:rPr>
          <w:rFonts w:eastAsia="ヒラギノ角ゴ Pro W3" w:cs="Arial"/>
          <w:color w:val="000000"/>
          <w:lang w:eastAsia="cs-CZ"/>
        </w:rPr>
        <w:t>mlouva nabývá platnosti okamžikem jejího podepsání odpovědnými zástupci obou smluvních stran</w:t>
      </w:r>
      <w:r w:rsidR="002B67EA" w:rsidRPr="006E65A4">
        <w:rPr>
          <w:rFonts w:eastAsia="ヒラギノ角ゴ Pro W3" w:cs="Arial"/>
          <w:color w:val="000000"/>
          <w:lang w:eastAsia="cs-CZ"/>
        </w:rPr>
        <w:t xml:space="preserve"> a účinnosti dnem zveřejnění v registru smluv</w:t>
      </w:r>
      <w:r w:rsidRPr="006E65A4">
        <w:rPr>
          <w:rFonts w:eastAsia="ヒラギノ角ゴ Pro W3" w:cs="Arial"/>
          <w:color w:val="000000"/>
          <w:lang w:eastAsia="cs-CZ"/>
        </w:rPr>
        <w:t xml:space="preserve">. </w:t>
      </w:r>
    </w:p>
    <w:p w14:paraId="3E2EE8F8" w14:textId="14907B81" w:rsidR="00332D67" w:rsidRPr="006E65A4" w:rsidRDefault="00332D67" w:rsidP="00417690">
      <w:pPr>
        <w:numPr>
          <w:ilvl w:val="3"/>
          <w:numId w:val="11"/>
        </w:numPr>
        <w:tabs>
          <w:tab w:val="clear" w:pos="2880"/>
          <w:tab w:val="left" w:pos="426"/>
        </w:tabs>
        <w:ind w:left="425" w:hanging="425"/>
        <w:rPr>
          <w:rFonts w:eastAsia="ヒラギノ角ゴ Pro W3" w:cs="Arial"/>
          <w:color w:val="000000"/>
          <w:lang w:eastAsia="cs-CZ"/>
        </w:rPr>
      </w:pPr>
      <w:r w:rsidRPr="006E65A4">
        <w:rPr>
          <w:rFonts w:eastAsia="ヒラギノ角ゴ Pro W3" w:cs="Arial"/>
          <w:color w:val="000000"/>
          <w:lang w:eastAsia="cs-CZ"/>
        </w:rPr>
        <w:t xml:space="preserve">Tato </w:t>
      </w:r>
      <w:r w:rsidR="00E613E9">
        <w:rPr>
          <w:rFonts w:eastAsia="ヒラギノ角ゴ Pro W3" w:cs="Arial"/>
          <w:color w:val="000000"/>
          <w:lang w:eastAsia="cs-CZ"/>
        </w:rPr>
        <w:t>S</w:t>
      </w:r>
      <w:r w:rsidRPr="006E65A4">
        <w:rPr>
          <w:rFonts w:eastAsia="ヒラギノ角ゴ Pro W3" w:cs="Arial"/>
          <w:color w:val="000000"/>
          <w:lang w:eastAsia="cs-CZ"/>
        </w:rPr>
        <w:t>mlouva je vyhotovena v</w:t>
      </w:r>
      <w:r w:rsidR="002B67EA" w:rsidRPr="006E65A4">
        <w:rPr>
          <w:rFonts w:eastAsia="ヒラギノ角ゴ Pro W3" w:cs="Arial"/>
          <w:color w:val="000000"/>
          <w:lang w:eastAsia="cs-CZ"/>
        </w:rPr>
        <w:t> elektronické podobě</w:t>
      </w:r>
      <w:r w:rsidRPr="006E65A4">
        <w:rPr>
          <w:rFonts w:eastAsia="ヒラギノ角ゴ Pro W3" w:cs="Arial"/>
          <w:color w:val="000000"/>
          <w:lang w:eastAsia="cs-CZ"/>
        </w:rPr>
        <w:t>.</w:t>
      </w:r>
    </w:p>
    <w:p w14:paraId="28AC39BA" w14:textId="7DD05178" w:rsidR="00332D67" w:rsidRPr="006E65A4" w:rsidRDefault="00332D67" w:rsidP="00417690">
      <w:pPr>
        <w:numPr>
          <w:ilvl w:val="3"/>
          <w:numId w:val="11"/>
        </w:numPr>
        <w:tabs>
          <w:tab w:val="clear" w:pos="2880"/>
          <w:tab w:val="left" w:pos="426"/>
        </w:tabs>
        <w:ind w:left="425" w:hanging="425"/>
        <w:rPr>
          <w:rFonts w:eastAsia="ヒラギノ角ゴ Pro W3" w:cs="Arial"/>
          <w:color w:val="000000"/>
          <w:lang w:eastAsia="cs-CZ"/>
        </w:rPr>
      </w:pPr>
      <w:r w:rsidRPr="006E65A4">
        <w:rPr>
          <w:rFonts w:eastAsia="ヒラギノ角ゴ Pro W3" w:cs="Arial"/>
          <w:color w:val="000000"/>
          <w:lang w:eastAsia="cs-CZ"/>
        </w:rPr>
        <w:t xml:space="preserve">Smluvní strany prohlašují, že si tuto </w:t>
      </w:r>
      <w:r w:rsidR="00E613E9">
        <w:rPr>
          <w:rFonts w:eastAsia="ヒラギノ角ゴ Pro W3" w:cs="Arial"/>
          <w:color w:val="000000"/>
          <w:lang w:eastAsia="cs-CZ"/>
        </w:rPr>
        <w:t>S</w:t>
      </w:r>
      <w:r w:rsidRPr="006E65A4">
        <w:rPr>
          <w:rFonts w:eastAsia="ヒラギノ角ゴ Pro W3" w:cs="Arial"/>
          <w:color w:val="000000"/>
          <w:lang w:eastAsia="cs-CZ"/>
        </w:rPr>
        <w:t xml:space="preserve">mlouvu přečetly, </w:t>
      </w:r>
      <w:r w:rsidR="002B67EA" w:rsidRPr="006E65A4">
        <w:rPr>
          <w:rFonts w:eastAsia="ヒラギノ角ゴ Pro W3" w:cs="Arial"/>
          <w:color w:val="000000"/>
          <w:lang w:eastAsia="cs-CZ"/>
        </w:rPr>
        <w:t>s jejím</w:t>
      </w:r>
      <w:r w:rsidRPr="006E65A4">
        <w:rPr>
          <w:rFonts w:eastAsia="ヒラギノ角ゴ Pro W3" w:cs="Arial"/>
          <w:color w:val="000000"/>
          <w:lang w:eastAsia="cs-CZ"/>
        </w:rPr>
        <w:t xml:space="preserve"> obsahem souhlasí a na důkaz toho připojují své podpisy. </w:t>
      </w:r>
    </w:p>
    <w:p w14:paraId="6A7D7E59" w14:textId="77777777" w:rsidR="00474D73" w:rsidRDefault="00474D73" w:rsidP="00907226">
      <w:pPr>
        <w:widowControl w:val="0"/>
        <w:autoSpaceDE w:val="0"/>
        <w:autoSpaceDN w:val="0"/>
        <w:adjustRightInd w:val="0"/>
        <w:rPr>
          <w:rFonts w:eastAsia="Calibri" w:cs="Arial"/>
        </w:rPr>
      </w:pPr>
    </w:p>
    <w:p w14:paraId="0AFDB98F" w14:textId="283E4DD8" w:rsidR="0062117C" w:rsidRDefault="0062117C" w:rsidP="00907226">
      <w:pPr>
        <w:widowControl w:val="0"/>
        <w:autoSpaceDE w:val="0"/>
        <w:autoSpaceDN w:val="0"/>
        <w:adjustRightInd w:val="0"/>
        <w:rPr>
          <w:rFonts w:eastAsia="Calibri" w:cs="Arial"/>
        </w:rPr>
      </w:pPr>
      <w:r>
        <w:rPr>
          <w:rFonts w:eastAsia="Calibri" w:cs="Arial"/>
        </w:rPr>
        <w:t>V</w:t>
      </w:r>
      <w:r w:rsidR="00AA5FD9">
        <w:rPr>
          <w:rFonts w:eastAsia="Calibri" w:cs="Arial"/>
        </w:rPr>
        <w:t> </w:t>
      </w:r>
      <w:r>
        <w:rPr>
          <w:rFonts w:eastAsia="Calibri" w:cs="Arial"/>
        </w:rPr>
        <w:t>Praze</w:t>
      </w:r>
      <w:r w:rsidR="00AA5FD9">
        <w:rPr>
          <w:rFonts w:eastAsia="Calibri" w:cs="Arial"/>
        </w:rPr>
        <w:t xml:space="preserve"> dne 27. 3. 2025</w:t>
      </w:r>
      <w:r w:rsidR="00AA5FD9">
        <w:rPr>
          <w:rFonts w:eastAsia="Calibri" w:cs="Arial"/>
        </w:rPr>
        <w:tab/>
      </w:r>
      <w:r w:rsidR="00AA5FD9">
        <w:rPr>
          <w:rFonts w:eastAsia="Calibri" w:cs="Arial"/>
        </w:rPr>
        <w:tab/>
      </w:r>
      <w:r w:rsidR="00AA5FD9">
        <w:rPr>
          <w:rFonts w:eastAsia="Calibri" w:cs="Arial"/>
        </w:rPr>
        <w:tab/>
      </w:r>
      <w:r w:rsidR="00AA5FD9">
        <w:rPr>
          <w:rFonts w:eastAsia="Calibri" w:cs="Arial"/>
        </w:rPr>
        <w:tab/>
      </w:r>
      <w:proofErr w:type="gramStart"/>
      <w:r w:rsidR="00AA5FD9">
        <w:rPr>
          <w:rFonts w:eastAsia="Calibri" w:cs="Arial"/>
        </w:rPr>
        <w:tab/>
        <w:t xml:space="preserve">  V</w:t>
      </w:r>
      <w:proofErr w:type="gramEnd"/>
      <w:r w:rsidR="00AA5FD9">
        <w:rPr>
          <w:rFonts w:eastAsia="Calibri" w:cs="Arial"/>
        </w:rPr>
        <w:t> Praze dne 25. 3. 2025</w:t>
      </w:r>
      <w:r w:rsidR="00AA5FD9">
        <w:rPr>
          <w:rFonts w:eastAsia="Calibri" w:cs="Arial"/>
        </w:rPr>
        <w:tab/>
      </w:r>
    </w:p>
    <w:p w14:paraId="1C41BC47" w14:textId="77777777" w:rsidR="00474D73" w:rsidRDefault="00474D73" w:rsidP="00907226">
      <w:pPr>
        <w:widowControl w:val="0"/>
        <w:tabs>
          <w:tab w:val="left" w:pos="5103"/>
        </w:tabs>
        <w:autoSpaceDE w:val="0"/>
        <w:autoSpaceDN w:val="0"/>
        <w:adjustRightInd w:val="0"/>
        <w:spacing w:after="0"/>
        <w:rPr>
          <w:rFonts w:eastAsia="Calibri" w:cs="Arial"/>
        </w:rPr>
      </w:pPr>
    </w:p>
    <w:p w14:paraId="1860CA27" w14:textId="6B64FCC3" w:rsidR="00455BF8" w:rsidRDefault="00332D67" w:rsidP="00907226">
      <w:pPr>
        <w:widowControl w:val="0"/>
        <w:tabs>
          <w:tab w:val="left" w:pos="5103"/>
        </w:tabs>
        <w:autoSpaceDE w:val="0"/>
        <w:autoSpaceDN w:val="0"/>
        <w:adjustRightInd w:val="0"/>
        <w:spacing w:after="0"/>
        <w:rPr>
          <w:rFonts w:eastAsia="Calibri" w:cs="Arial"/>
        </w:rPr>
      </w:pPr>
      <w:r w:rsidRPr="006E65A4">
        <w:rPr>
          <w:rFonts w:eastAsia="Calibri" w:cs="Arial"/>
        </w:rPr>
        <w:t xml:space="preserve">za </w:t>
      </w:r>
      <w:r w:rsidR="000B302B" w:rsidRPr="006E65A4">
        <w:rPr>
          <w:rFonts w:eastAsia="Calibri" w:cs="Arial"/>
        </w:rPr>
        <w:t>Objednatele:</w:t>
      </w:r>
      <w:r w:rsidR="0062117C">
        <w:rPr>
          <w:rFonts w:eastAsia="Calibri" w:cs="Arial"/>
        </w:rPr>
        <w:tab/>
      </w:r>
      <w:r w:rsidR="00455BF8">
        <w:rPr>
          <w:rFonts w:eastAsia="Calibri" w:cs="Arial"/>
        </w:rPr>
        <w:t>za Zhotovitele:</w:t>
      </w:r>
    </w:p>
    <w:p w14:paraId="2F72FDBC" w14:textId="77777777" w:rsidR="00455BF8" w:rsidRDefault="00455BF8" w:rsidP="00907226">
      <w:pPr>
        <w:widowControl w:val="0"/>
        <w:tabs>
          <w:tab w:val="left" w:pos="5103"/>
        </w:tabs>
        <w:autoSpaceDE w:val="0"/>
        <w:autoSpaceDN w:val="0"/>
        <w:adjustRightInd w:val="0"/>
        <w:spacing w:after="0"/>
        <w:rPr>
          <w:rFonts w:eastAsia="Calibri" w:cs="Arial"/>
        </w:rPr>
      </w:pPr>
    </w:p>
    <w:p w14:paraId="33CE5B91" w14:textId="77777777" w:rsidR="00B12687" w:rsidRDefault="00B12687" w:rsidP="0062117C">
      <w:pPr>
        <w:widowControl w:val="0"/>
        <w:tabs>
          <w:tab w:val="left" w:pos="5103"/>
        </w:tabs>
        <w:autoSpaceDE w:val="0"/>
        <w:autoSpaceDN w:val="0"/>
        <w:adjustRightInd w:val="0"/>
        <w:spacing w:after="0"/>
        <w:rPr>
          <w:rFonts w:eastAsia="Calibri" w:cs="Arial"/>
        </w:rPr>
      </w:pPr>
    </w:p>
    <w:p w14:paraId="68188E4B" w14:textId="689402BF" w:rsidR="0062117C" w:rsidRDefault="006158D6" w:rsidP="00907226">
      <w:pPr>
        <w:widowControl w:val="0"/>
        <w:tabs>
          <w:tab w:val="left" w:pos="5103"/>
        </w:tabs>
        <w:autoSpaceDE w:val="0"/>
        <w:autoSpaceDN w:val="0"/>
        <w:adjustRightInd w:val="0"/>
        <w:spacing w:after="0"/>
        <w:rPr>
          <w:rFonts w:eastAsia="Calibri" w:cs="Arial"/>
        </w:rPr>
      </w:pPr>
      <w:r w:rsidRPr="00685F09">
        <w:rPr>
          <w:rFonts w:ascii="Calibri" w:eastAsia="Calibri" w:hAnsi="Calibri" w:cs="Calibri"/>
        </w:rPr>
        <w:t>[BYLO ANONYMIZOVÁNO]</w:t>
      </w:r>
      <w:r>
        <w:rPr>
          <w:rFonts w:ascii="Calibri" w:eastAsia="Calibri" w:hAnsi="Calibri" w:cs="Calibri"/>
        </w:rPr>
        <w:tab/>
      </w:r>
      <w:r w:rsidRPr="00685F09">
        <w:rPr>
          <w:rFonts w:ascii="Calibri" w:eastAsia="Calibri" w:hAnsi="Calibri" w:cs="Calibri"/>
        </w:rPr>
        <w:t>[BYLO ANONYMIZOVÁNO]</w:t>
      </w:r>
    </w:p>
    <w:p w14:paraId="03869482" w14:textId="77777777" w:rsidR="00B12687" w:rsidRDefault="00B12687" w:rsidP="00907226">
      <w:pPr>
        <w:widowControl w:val="0"/>
        <w:tabs>
          <w:tab w:val="left" w:pos="5103"/>
        </w:tabs>
        <w:autoSpaceDE w:val="0"/>
        <w:autoSpaceDN w:val="0"/>
        <w:adjustRightInd w:val="0"/>
        <w:spacing w:after="0"/>
        <w:rPr>
          <w:rFonts w:eastAsia="Calibri" w:cs="Arial"/>
        </w:rPr>
      </w:pPr>
    </w:p>
    <w:p w14:paraId="1EB3E329" w14:textId="77777777" w:rsidR="0062117C" w:rsidRDefault="0062117C" w:rsidP="0062117C">
      <w:pPr>
        <w:widowControl w:val="0"/>
        <w:tabs>
          <w:tab w:val="left" w:pos="5103"/>
        </w:tabs>
        <w:autoSpaceDE w:val="0"/>
        <w:autoSpaceDN w:val="0"/>
        <w:adjustRightInd w:val="0"/>
        <w:spacing w:after="0"/>
        <w:rPr>
          <w:rFonts w:eastAsia="Calibri" w:cs="Arial"/>
        </w:rPr>
      </w:pPr>
    </w:p>
    <w:p w14:paraId="6E1C8487" w14:textId="7269FFFD" w:rsidR="0062117C" w:rsidRDefault="0062117C" w:rsidP="0062117C">
      <w:pPr>
        <w:widowControl w:val="0"/>
        <w:tabs>
          <w:tab w:val="left" w:pos="5103"/>
        </w:tabs>
        <w:autoSpaceDE w:val="0"/>
        <w:autoSpaceDN w:val="0"/>
        <w:adjustRightInd w:val="0"/>
        <w:spacing w:after="0"/>
        <w:rPr>
          <w:rFonts w:eastAsia="Calibri" w:cs="Arial"/>
        </w:rPr>
      </w:pPr>
      <w:r>
        <w:rPr>
          <w:rFonts w:eastAsia="Calibri" w:cs="Arial"/>
        </w:rPr>
        <w:t>………………………………………………………..</w:t>
      </w:r>
      <w:r>
        <w:rPr>
          <w:rFonts w:eastAsia="Calibri" w:cs="Arial"/>
        </w:rPr>
        <w:tab/>
        <w:t>………………………………………………………..</w:t>
      </w:r>
    </w:p>
    <w:p w14:paraId="63CEF8EF" w14:textId="63C7E367" w:rsidR="00455BF8" w:rsidRDefault="00455BF8" w:rsidP="00907226">
      <w:pPr>
        <w:widowControl w:val="0"/>
        <w:tabs>
          <w:tab w:val="left" w:pos="5103"/>
        </w:tabs>
        <w:autoSpaceDE w:val="0"/>
        <w:autoSpaceDN w:val="0"/>
        <w:adjustRightInd w:val="0"/>
        <w:spacing w:after="0"/>
        <w:rPr>
          <w:rFonts w:eastAsia="Calibri" w:cs="Arial"/>
        </w:rPr>
      </w:pPr>
      <w:r>
        <w:rPr>
          <w:rFonts w:eastAsia="Calibri" w:cs="Arial"/>
        </w:rPr>
        <w:t>Bc. Jan Frisch</w:t>
      </w:r>
      <w:r w:rsidR="0062117C">
        <w:rPr>
          <w:rFonts w:eastAsia="Calibri" w:cs="Arial"/>
        </w:rPr>
        <w:tab/>
      </w:r>
      <w:r w:rsidR="00673FCD" w:rsidRPr="00673FCD">
        <w:rPr>
          <w:rFonts w:eastAsia="Calibri" w:cs="Arial"/>
        </w:rPr>
        <w:t xml:space="preserve">Tomáš </w:t>
      </w:r>
      <w:proofErr w:type="spellStart"/>
      <w:r w:rsidR="00673FCD" w:rsidRPr="00673FCD">
        <w:rPr>
          <w:rFonts w:eastAsia="Calibri" w:cs="Arial"/>
        </w:rPr>
        <w:t>Hynč</w:t>
      </w:r>
      <w:r w:rsidR="00673FCD">
        <w:rPr>
          <w:rFonts w:eastAsia="Calibri" w:cs="Arial"/>
        </w:rPr>
        <w:t>ic</w:t>
      </w:r>
      <w:r w:rsidR="00673FCD" w:rsidRPr="00673FCD">
        <w:rPr>
          <w:rFonts w:eastAsia="Calibri" w:cs="Arial"/>
        </w:rPr>
        <w:t>a</w:t>
      </w:r>
      <w:proofErr w:type="spellEnd"/>
      <w:r w:rsidR="0006612C" w:rsidRPr="006E65A4">
        <w:rPr>
          <w:rFonts w:eastAsia="Calibri" w:cs="Arial"/>
        </w:rPr>
        <w:t xml:space="preserve">  </w:t>
      </w:r>
    </w:p>
    <w:p w14:paraId="465A1296" w14:textId="066BE3DA" w:rsidR="0062117C" w:rsidRDefault="00455BF8" w:rsidP="0062117C">
      <w:pPr>
        <w:tabs>
          <w:tab w:val="left" w:pos="5103"/>
        </w:tabs>
        <w:spacing w:after="0"/>
        <w:ind w:right="-1"/>
        <w:jc w:val="left"/>
        <w:rPr>
          <w:rFonts w:eastAsia="Calibri" w:cstheme="minorHAnsi"/>
          <w:bCs/>
          <w:color w:val="000000"/>
        </w:rPr>
      </w:pPr>
      <w:r w:rsidRPr="005D28F8">
        <w:rPr>
          <w:rFonts w:eastAsia="Calibri" w:cstheme="minorHAnsi"/>
          <w:bCs/>
          <w:color w:val="000000"/>
        </w:rPr>
        <w:t>ředitel Odboru technické pomoci</w:t>
      </w:r>
      <w:r w:rsidR="0062117C">
        <w:rPr>
          <w:rFonts w:eastAsia="Calibri" w:cstheme="minorHAnsi"/>
          <w:bCs/>
          <w:color w:val="000000"/>
        </w:rPr>
        <w:tab/>
      </w:r>
      <w:r w:rsidR="000F213D">
        <w:rPr>
          <w:rFonts w:eastAsia="Calibri" w:cstheme="minorHAnsi"/>
          <w:bCs/>
          <w:color w:val="000000"/>
        </w:rPr>
        <w:t>ředitel</w:t>
      </w:r>
    </w:p>
    <w:p w14:paraId="0F1170FA" w14:textId="7410D837" w:rsidR="00455BF8" w:rsidRDefault="0062117C" w:rsidP="00907226">
      <w:pPr>
        <w:tabs>
          <w:tab w:val="left" w:pos="5103"/>
        </w:tabs>
        <w:spacing w:after="0"/>
        <w:ind w:right="-1"/>
        <w:jc w:val="left"/>
        <w:rPr>
          <w:rFonts w:eastAsia="Calibri" w:cs="Arial"/>
        </w:rPr>
      </w:pPr>
      <w:r>
        <w:rPr>
          <w:rFonts w:eastAsia="Calibri" w:cstheme="minorHAnsi"/>
          <w:bCs/>
          <w:color w:val="000000"/>
        </w:rPr>
        <w:t>Ministerstvo školství, mládeže a tělovýchovy</w:t>
      </w:r>
      <w:r>
        <w:rPr>
          <w:rFonts w:eastAsia="Calibri" w:cstheme="minorHAnsi"/>
          <w:bCs/>
          <w:color w:val="000000"/>
        </w:rPr>
        <w:tab/>
      </w:r>
      <w:proofErr w:type="spellStart"/>
      <w:r w:rsidR="000F213D" w:rsidRPr="000F213D">
        <w:rPr>
          <w:rFonts w:eastAsia="Calibri" w:cstheme="minorHAnsi"/>
          <w:color w:val="000000"/>
          <w:lang w:eastAsia="cs-CZ"/>
        </w:rPr>
        <w:t>ResSOLUTION</w:t>
      </w:r>
      <w:proofErr w:type="spellEnd"/>
      <w:r w:rsidR="000F213D" w:rsidRPr="000F213D">
        <w:rPr>
          <w:rFonts w:eastAsia="Calibri" w:cstheme="minorHAnsi"/>
          <w:color w:val="000000"/>
          <w:lang w:eastAsia="cs-CZ"/>
        </w:rPr>
        <w:t xml:space="preserve"> Group s.r.o.</w:t>
      </w:r>
      <w:bookmarkEnd w:id="0"/>
    </w:p>
    <w:sectPr w:rsidR="00455BF8" w:rsidSect="00455BF8">
      <w:headerReference w:type="default" r:id="rId13"/>
      <w:footerReference w:type="default" r:id="rId14"/>
      <w:headerReference w:type="first" r:id="rId15"/>
      <w:footerReference w:type="first" r:id="rId16"/>
      <w:pgSz w:w="11906" w:h="16838"/>
      <w:pgMar w:top="1418" w:right="1418" w:bottom="28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19749" w14:textId="77777777" w:rsidR="00613F68" w:rsidRDefault="00613F68">
      <w:pPr>
        <w:spacing w:after="0"/>
      </w:pPr>
      <w:r>
        <w:separator/>
      </w:r>
    </w:p>
  </w:endnote>
  <w:endnote w:type="continuationSeparator" w:id="0">
    <w:p w14:paraId="3BB4BD06" w14:textId="77777777" w:rsidR="00613F68" w:rsidRDefault="00613F68">
      <w:pPr>
        <w:spacing w:after="0"/>
      </w:pPr>
      <w:r>
        <w:continuationSeparator/>
      </w:r>
    </w:p>
  </w:endnote>
  <w:endnote w:type="continuationNotice" w:id="1">
    <w:p w14:paraId="49B37C61" w14:textId="77777777" w:rsidR="00613F68" w:rsidRDefault="00613F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0588254"/>
      <w:docPartObj>
        <w:docPartGallery w:val="Page Numbers (Bottom of Page)"/>
        <w:docPartUnique/>
      </w:docPartObj>
    </w:sdtPr>
    <w:sdtEndPr>
      <w:rPr>
        <w:rFonts w:asciiTheme="minorHAnsi" w:hAnsiTheme="minorHAnsi" w:cstheme="minorHAnsi"/>
        <w:sz w:val="20"/>
        <w:szCs w:val="20"/>
      </w:rPr>
    </w:sdtEndPr>
    <w:sdtContent>
      <w:p w14:paraId="4157A1BB" w14:textId="3C689885" w:rsidR="0010555A" w:rsidRPr="00907226" w:rsidRDefault="0010555A">
        <w:pPr>
          <w:pStyle w:val="Zpat"/>
          <w:jc w:val="right"/>
          <w:rPr>
            <w:rFonts w:asciiTheme="minorHAnsi" w:hAnsiTheme="minorHAnsi" w:cstheme="minorHAnsi"/>
            <w:sz w:val="20"/>
            <w:szCs w:val="20"/>
          </w:rPr>
        </w:pPr>
        <w:r w:rsidRPr="00907226">
          <w:rPr>
            <w:rFonts w:asciiTheme="minorHAnsi" w:hAnsiTheme="minorHAnsi" w:cstheme="minorHAnsi"/>
            <w:sz w:val="20"/>
            <w:szCs w:val="20"/>
          </w:rPr>
          <w:fldChar w:fldCharType="begin"/>
        </w:r>
        <w:r w:rsidRPr="00907226">
          <w:rPr>
            <w:rFonts w:asciiTheme="minorHAnsi" w:hAnsiTheme="minorHAnsi" w:cstheme="minorHAnsi"/>
            <w:sz w:val="20"/>
            <w:szCs w:val="20"/>
          </w:rPr>
          <w:instrText>PAGE   \* MERGEFORMAT</w:instrText>
        </w:r>
        <w:r w:rsidRPr="00907226">
          <w:rPr>
            <w:rFonts w:asciiTheme="minorHAnsi" w:hAnsiTheme="minorHAnsi" w:cstheme="minorHAnsi"/>
            <w:sz w:val="20"/>
            <w:szCs w:val="20"/>
          </w:rPr>
          <w:fldChar w:fldCharType="separate"/>
        </w:r>
        <w:r w:rsidRPr="00907226">
          <w:rPr>
            <w:rFonts w:asciiTheme="minorHAnsi" w:hAnsiTheme="minorHAnsi" w:cstheme="minorHAnsi"/>
            <w:sz w:val="20"/>
            <w:szCs w:val="20"/>
          </w:rPr>
          <w:t>2</w:t>
        </w:r>
        <w:r w:rsidRPr="00907226">
          <w:rPr>
            <w:rFonts w:asciiTheme="minorHAnsi" w:hAnsiTheme="minorHAnsi" w:cstheme="minorHAnsi"/>
            <w:sz w:val="20"/>
            <w:szCs w:val="20"/>
          </w:rPr>
          <w:fldChar w:fldCharType="end"/>
        </w:r>
      </w:p>
    </w:sdtContent>
  </w:sdt>
  <w:p w14:paraId="61542F03" w14:textId="77777777" w:rsidR="00606C77" w:rsidRDefault="00606C77" w:rsidP="001415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CF450" w14:textId="528C5E4D" w:rsidR="00C36FE7" w:rsidRDefault="00C36FE7">
    <w:pPr>
      <w:pStyle w:val="Zpat"/>
      <w:jc w:val="right"/>
    </w:pPr>
  </w:p>
  <w:p w14:paraId="48134036" w14:textId="77777777" w:rsidR="00413B35" w:rsidRPr="00413B35" w:rsidRDefault="00413B35" w:rsidP="00413B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70193" w14:textId="77777777" w:rsidR="00613F68" w:rsidRDefault="00613F68">
      <w:pPr>
        <w:spacing w:after="0"/>
      </w:pPr>
      <w:r>
        <w:separator/>
      </w:r>
    </w:p>
  </w:footnote>
  <w:footnote w:type="continuationSeparator" w:id="0">
    <w:p w14:paraId="4A580498" w14:textId="77777777" w:rsidR="00613F68" w:rsidRDefault="00613F68">
      <w:pPr>
        <w:spacing w:after="0"/>
      </w:pPr>
      <w:r>
        <w:continuationSeparator/>
      </w:r>
    </w:p>
  </w:footnote>
  <w:footnote w:type="continuationNotice" w:id="1">
    <w:p w14:paraId="1A318CE1" w14:textId="77777777" w:rsidR="00613F68" w:rsidRDefault="00613F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650AB" w14:textId="5016EF7E" w:rsidR="00606C77" w:rsidRDefault="00606C77" w:rsidP="00606C77">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0AC23" w14:textId="05888712" w:rsidR="00455BF8" w:rsidRDefault="00413B35">
    <w:pPr>
      <w:pStyle w:val="Zhlav"/>
    </w:pPr>
    <w:r>
      <w:rPr>
        <w:noProof/>
        <w:lang w:eastAsia="cs-CZ"/>
      </w:rPr>
      <w:drawing>
        <wp:anchor distT="0" distB="0" distL="114300" distR="114300" simplePos="0" relativeHeight="251658240" behindDoc="1" locked="0" layoutInCell="1" allowOverlap="1" wp14:anchorId="4E7EE3E0" wp14:editId="0A03B3D4">
          <wp:simplePos x="0" y="0"/>
          <wp:positionH relativeFrom="margin">
            <wp:posOffset>-295275</wp:posOffset>
          </wp:positionH>
          <wp:positionV relativeFrom="paragraph">
            <wp:posOffset>390525</wp:posOffset>
          </wp:positionV>
          <wp:extent cx="561975" cy="561975"/>
          <wp:effectExtent l="0" t="0" r="9525" b="9525"/>
          <wp:wrapNone/>
          <wp:docPr id="213779168" name="Obrázek 213779168" descr="Obsah obrázku kruh, vzor, Symetrie,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kruh, vzor, Symetrie,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BBCC9F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2"/>
    <w:multiLevelType w:val="multilevel"/>
    <w:tmpl w:val="00000012"/>
    <w:name w:val="WW8Num2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1B65FB8"/>
    <w:multiLevelType w:val="multilevel"/>
    <w:tmpl w:val="38628876"/>
    <w:lvl w:ilvl="0">
      <w:start w:val="1"/>
      <w:numFmt w:val="decimal"/>
      <w:lvlText w:val="%1."/>
      <w:lvlJc w:val="left"/>
      <w:pPr>
        <w:ind w:left="720" w:hanging="360"/>
      </w:pPr>
      <w:rPr>
        <w:b/>
      </w:rPr>
    </w:lvl>
    <w:lvl w:ilvl="1">
      <w:start w:val="1"/>
      <w:numFmt w:val="decimal"/>
      <w:isLgl/>
      <w:lvlText w:val="%2."/>
      <w:lvlJc w:val="left"/>
      <w:pPr>
        <w:ind w:left="644" w:hanging="360"/>
      </w:pPr>
      <w:rPr>
        <w:rFonts w:ascii="Times New Roman" w:eastAsia="ヒラギノ角ゴ Pro W3" w:hAnsi="Times New Roman" w:cs="Times New Roman"/>
        <w:b w:val="0"/>
        <w:sz w:val="24"/>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03DC2F93"/>
    <w:multiLevelType w:val="hybridMultilevel"/>
    <w:tmpl w:val="4EBCF49A"/>
    <w:lvl w:ilvl="0" w:tplc="42B6BE34">
      <w:start w:val="1"/>
      <w:numFmt w:val="decimal"/>
      <w:lvlText w:val="%1."/>
      <w:lvlJc w:val="left"/>
      <w:pPr>
        <w:ind w:left="360" w:hanging="360"/>
      </w:pPr>
      <w:rPr>
        <w:rFonts w:ascii="Calibri" w:hAnsi="Calibri" w:cs="Calibri"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64C4F94"/>
    <w:multiLevelType w:val="multilevel"/>
    <w:tmpl w:val="46C07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2A3752"/>
    <w:multiLevelType w:val="hybridMultilevel"/>
    <w:tmpl w:val="1D3C0E9A"/>
    <w:lvl w:ilvl="0" w:tplc="A1B62D20">
      <w:start w:val="1"/>
      <w:numFmt w:val="bullet"/>
      <w:lvlText w:val=""/>
      <w:lvlJc w:val="left"/>
      <w:pPr>
        <w:ind w:left="1440" w:hanging="360"/>
      </w:pPr>
      <w:rPr>
        <w:rFonts w:ascii="Symbol" w:hAnsi="Symbol"/>
      </w:rPr>
    </w:lvl>
    <w:lvl w:ilvl="1" w:tplc="AD8A08F4">
      <w:start w:val="1"/>
      <w:numFmt w:val="bullet"/>
      <w:lvlText w:val=""/>
      <w:lvlJc w:val="left"/>
      <w:pPr>
        <w:ind w:left="1440" w:hanging="360"/>
      </w:pPr>
      <w:rPr>
        <w:rFonts w:ascii="Symbol" w:hAnsi="Symbol"/>
      </w:rPr>
    </w:lvl>
    <w:lvl w:ilvl="2" w:tplc="E70EAD36">
      <w:start w:val="1"/>
      <w:numFmt w:val="bullet"/>
      <w:lvlText w:val=""/>
      <w:lvlJc w:val="left"/>
      <w:pPr>
        <w:ind w:left="1440" w:hanging="360"/>
      </w:pPr>
      <w:rPr>
        <w:rFonts w:ascii="Symbol" w:hAnsi="Symbol"/>
      </w:rPr>
    </w:lvl>
    <w:lvl w:ilvl="3" w:tplc="80F0FA58">
      <w:start w:val="1"/>
      <w:numFmt w:val="bullet"/>
      <w:lvlText w:val=""/>
      <w:lvlJc w:val="left"/>
      <w:pPr>
        <w:ind w:left="1440" w:hanging="360"/>
      </w:pPr>
      <w:rPr>
        <w:rFonts w:ascii="Symbol" w:hAnsi="Symbol"/>
      </w:rPr>
    </w:lvl>
    <w:lvl w:ilvl="4" w:tplc="C4E06164">
      <w:start w:val="1"/>
      <w:numFmt w:val="bullet"/>
      <w:lvlText w:val=""/>
      <w:lvlJc w:val="left"/>
      <w:pPr>
        <w:ind w:left="1440" w:hanging="360"/>
      </w:pPr>
      <w:rPr>
        <w:rFonts w:ascii="Symbol" w:hAnsi="Symbol"/>
      </w:rPr>
    </w:lvl>
    <w:lvl w:ilvl="5" w:tplc="CC043238">
      <w:start w:val="1"/>
      <w:numFmt w:val="bullet"/>
      <w:lvlText w:val=""/>
      <w:lvlJc w:val="left"/>
      <w:pPr>
        <w:ind w:left="1440" w:hanging="360"/>
      </w:pPr>
      <w:rPr>
        <w:rFonts w:ascii="Symbol" w:hAnsi="Symbol"/>
      </w:rPr>
    </w:lvl>
    <w:lvl w:ilvl="6" w:tplc="07C8CAAA">
      <w:start w:val="1"/>
      <w:numFmt w:val="bullet"/>
      <w:lvlText w:val=""/>
      <w:lvlJc w:val="left"/>
      <w:pPr>
        <w:ind w:left="1440" w:hanging="360"/>
      </w:pPr>
      <w:rPr>
        <w:rFonts w:ascii="Symbol" w:hAnsi="Symbol"/>
      </w:rPr>
    </w:lvl>
    <w:lvl w:ilvl="7" w:tplc="720CB122">
      <w:start w:val="1"/>
      <w:numFmt w:val="bullet"/>
      <w:lvlText w:val=""/>
      <w:lvlJc w:val="left"/>
      <w:pPr>
        <w:ind w:left="1440" w:hanging="360"/>
      </w:pPr>
      <w:rPr>
        <w:rFonts w:ascii="Symbol" w:hAnsi="Symbol"/>
      </w:rPr>
    </w:lvl>
    <w:lvl w:ilvl="8" w:tplc="D41E0C90">
      <w:start w:val="1"/>
      <w:numFmt w:val="bullet"/>
      <w:lvlText w:val=""/>
      <w:lvlJc w:val="left"/>
      <w:pPr>
        <w:ind w:left="1440" w:hanging="360"/>
      </w:pPr>
      <w:rPr>
        <w:rFonts w:ascii="Symbol" w:hAnsi="Symbol"/>
      </w:rPr>
    </w:lvl>
  </w:abstractNum>
  <w:abstractNum w:abstractNumId="6" w15:restartNumberingAfterBreak="0">
    <w:nsid w:val="0ECC5AB1"/>
    <w:multiLevelType w:val="multilevel"/>
    <w:tmpl w:val="EB98C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6B44C8"/>
    <w:multiLevelType w:val="hybridMultilevel"/>
    <w:tmpl w:val="F30EFD80"/>
    <w:lvl w:ilvl="0" w:tplc="04050001">
      <w:start w:val="1"/>
      <w:numFmt w:val="bullet"/>
      <w:lvlText w:val=""/>
      <w:lvlJc w:val="left"/>
      <w:pPr>
        <w:ind w:left="1930" w:hanging="360"/>
      </w:pPr>
      <w:rPr>
        <w:rFonts w:ascii="Symbol" w:hAnsi="Symbol" w:hint="default"/>
      </w:rPr>
    </w:lvl>
    <w:lvl w:ilvl="1" w:tplc="04050003" w:tentative="1">
      <w:start w:val="1"/>
      <w:numFmt w:val="bullet"/>
      <w:lvlText w:val="o"/>
      <w:lvlJc w:val="left"/>
      <w:pPr>
        <w:ind w:left="2650" w:hanging="360"/>
      </w:pPr>
      <w:rPr>
        <w:rFonts w:ascii="Courier New" w:hAnsi="Courier New" w:cs="Courier New" w:hint="default"/>
      </w:rPr>
    </w:lvl>
    <w:lvl w:ilvl="2" w:tplc="04050005" w:tentative="1">
      <w:start w:val="1"/>
      <w:numFmt w:val="bullet"/>
      <w:lvlText w:val=""/>
      <w:lvlJc w:val="left"/>
      <w:pPr>
        <w:ind w:left="3370" w:hanging="360"/>
      </w:pPr>
      <w:rPr>
        <w:rFonts w:ascii="Wingdings" w:hAnsi="Wingdings" w:hint="default"/>
      </w:rPr>
    </w:lvl>
    <w:lvl w:ilvl="3" w:tplc="04050001" w:tentative="1">
      <w:start w:val="1"/>
      <w:numFmt w:val="bullet"/>
      <w:lvlText w:val=""/>
      <w:lvlJc w:val="left"/>
      <w:pPr>
        <w:ind w:left="4090" w:hanging="360"/>
      </w:pPr>
      <w:rPr>
        <w:rFonts w:ascii="Symbol" w:hAnsi="Symbol" w:hint="default"/>
      </w:rPr>
    </w:lvl>
    <w:lvl w:ilvl="4" w:tplc="04050003" w:tentative="1">
      <w:start w:val="1"/>
      <w:numFmt w:val="bullet"/>
      <w:lvlText w:val="o"/>
      <w:lvlJc w:val="left"/>
      <w:pPr>
        <w:ind w:left="4810" w:hanging="360"/>
      </w:pPr>
      <w:rPr>
        <w:rFonts w:ascii="Courier New" w:hAnsi="Courier New" w:cs="Courier New" w:hint="default"/>
      </w:rPr>
    </w:lvl>
    <w:lvl w:ilvl="5" w:tplc="04050005" w:tentative="1">
      <w:start w:val="1"/>
      <w:numFmt w:val="bullet"/>
      <w:lvlText w:val=""/>
      <w:lvlJc w:val="left"/>
      <w:pPr>
        <w:ind w:left="5530" w:hanging="360"/>
      </w:pPr>
      <w:rPr>
        <w:rFonts w:ascii="Wingdings" w:hAnsi="Wingdings" w:hint="default"/>
      </w:rPr>
    </w:lvl>
    <w:lvl w:ilvl="6" w:tplc="04050001" w:tentative="1">
      <w:start w:val="1"/>
      <w:numFmt w:val="bullet"/>
      <w:lvlText w:val=""/>
      <w:lvlJc w:val="left"/>
      <w:pPr>
        <w:ind w:left="6250" w:hanging="360"/>
      </w:pPr>
      <w:rPr>
        <w:rFonts w:ascii="Symbol" w:hAnsi="Symbol" w:hint="default"/>
      </w:rPr>
    </w:lvl>
    <w:lvl w:ilvl="7" w:tplc="04050003" w:tentative="1">
      <w:start w:val="1"/>
      <w:numFmt w:val="bullet"/>
      <w:lvlText w:val="o"/>
      <w:lvlJc w:val="left"/>
      <w:pPr>
        <w:ind w:left="6970" w:hanging="360"/>
      </w:pPr>
      <w:rPr>
        <w:rFonts w:ascii="Courier New" w:hAnsi="Courier New" w:cs="Courier New" w:hint="default"/>
      </w:rPr>
    </w:lvl>
    <w:lvl w:ilvl="8" w:tplc="04050005" w:tentative="1">
      <w:start w:val="1"/>
      <w:numFmt w:val="bullet"/>
      <w:lvlText w:val=""/>
      <w:lvlJc w:val="left"/>
      <w:pPr>
        <w:ind w:left="7690" w:hanging="360"/>
      </w:pPr>
      <w:rPr>
        <w:rFonts w:ascii="Wingdings" w:hAnsi="Wingdings" w:hint="default"/>
      </w:rPr>
    </w:lvl>
  </w:abstractNum>
  <w:abstractNum w:abstractNumId="8" w15:restartNumberingAfterBreak="0">
    <w:nsid w:val="165C0E8D"/>
    <w:multiLevelType w:val="multilevel"/>
    <w:tmpl w:val="BE205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97F65BE"/>
    <w:multiLevelType w:val="hybridMultilevel"/>
    <w:tmpl w:val="B164CC98"/>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1DC53930"/>
    <w:multiLevelType w:val="hybridMultilevel"/>
    <w:tmpl w:val="62F244DA"/>
    <w:lvl w:ilvl="0" w:tplc="04050001">
      <w:start w:val="1"/>
      <w:numFmt w:val="bullet"/>
      <w:lvlText w:val=""/>
      <w:lvlJc w:val="left"/>
      <w:pPr>
        <w:ind w:left="861" w:hanging="360"/>
      </w:pPr>
      <w:rPr>
        <w:rFonts w:ascii="Symbol" w:hAnsi="Symbol" w:hint="default"/>
      </w:rPr>
    </w:lvl>
    <w:lvl w:ilvl="1" w:tplc="04050003">
      <w:start w:val="1"/>
      <w:numFmt w:val="bullet"/>
      <w:lvlText w:val="o"/>
      <w:lvlJc w:val="left"/>
      <w:pPr>
        <w:ind w:left="1581" w:hanging="360"/>
      </w:pPr>
      <w:rPr>
        <w:rFonts w:ascii="Courier New" w:hAnsi="Courier New" w:cs="Courier New" w:hint="default"/>
      </w:rPr>
    </w:lvl>
    <w:lvl w:ilvl="2" w:tplc="04050005" w:tentative="1">
      <w:start w:val="1"/>
      <w:numFmt w:val="bullet"/>
      <w:lvlText w:val=""/>
      <w:lvlJc w:val="left"/>
      <w:pPr>
        <w:ind w:left="2301" w:hanging="360"/>
      </w:pPr>
      <w:rPr>
        <w:rFonts w:ascii="Wingdings" w:hAnsi="Wingdings" w:hint="default"/>
      </w:rPr>
    </w:lvl>
    <w:lvl w:ilvl="3" w:tplc="04050001" w:tentative="1">
      <w:start w:val="1"/>
      <w:numFmt w:val="bullet"/>
      <w:lvlText w:val=""/>
      <w:lvlJc w:val="left"/>
      <w:pPr>
        <w:ind w:left="3021" w:hanging="360"/>
      </w:pPr>
      <w:rPr>
        <w:rFonts w:ascii="Symbol" w:hAnsi="Symbol" w:hint="default"/>
      </w:rPr>
    </w:lvl>
    <w:lvl w:ilvl="4" w:tplc="04050003" w:tentative="1">
      <w:start w:val="1"/>
      <w:numFmt w:val="bullet"/>
      <w:lvlText w:val="o"/>
      <w:lvlJc w:val="left"/>
      <w:pPr>
        <w:ind w:left="3741" w:hanging="360"/>
      </w:pPr>
      <w:rPr>
        <w:rFonts w:ascii="Courier New" w:hAnsi="Courier New" w:cs="Courier New" w:hint="default"/>
      </w:rPr>
    </w:lvl>
    <w:lvl w:ilvl="5" w:tplc="04050005" w:tentative="1">
      <w:start w:val="1"/>
      <w:numFmt w:val="bullet"/>
      <w:lvlText w:val=""/>
      <w:lvlJc w:val="left"/>
      <w:pPr>
        <w:ind w:left="4461" w:hanging="360"/>
      </w:pPr>
      <w:rPr>
        <w:rFonts w:ascii="Wingdings" w:hAnsi="Wingdings" w:hint="default"/>
      </w:rPr>
    </w:lvl>
    <w:lvl w:ilvl="6" w:tplc="04050001" w:tentative="1">
      <w:start w:val="1"/>
      <w:numFmt w:val="bullet"/>
      <w:lvlText w:val=""/>
      <w:lvlJc w:val="left"/>
      <w:pPr>
        <w:ind w:left="5181" w:hanging="360"/>
      </w:pPr>
      <w:rPr>
        <w:rFonts w:ascii="Symbol" w:hAnsi="Symbol" w:hint="default"/>
      </w:rPr>
    </w:lvl>
    <w:lvl w:ilvl="7" w:tplc="04050003" w:tentative="1">
      <w:start w:val="1"/>
      <w:numFmt w:val="bullet"/>
      <w:lvlText w:val="o"/>
      <w:lvlJc w:val="left"/>
      <w:pPr>
        <w:ind w:left="5901" w:hanging="360"/>
      </w:pPr>
      <w:rPr>
        <w:rFonts w:ascii="Courier New" w:hAnsi="Courier New" w:cs="Courier New" w:hint="default"/>
      </w:rPr>
    </w:lvl>
    <w:lvl w:ilvl="8" w:tplc="04050005" w:tentative="1">
      <w:start w:val="1"/>
      <w:numFmt w:val="bullet"/>
      <w:lvlText w:val=""/>
      <w:lvlJc w:val="left"/>
      <w:pPr>
        <w:ind w:left="6621" w:hanging="360"/>
      </w:pPr>
      <w:rPr>
        <w:rFonts w:ascii="Wingdings" w:hAnsi="Wingdings" w:hint="default"/>
      </w:rPr>
    </w:lvl>
  </w:abstractNum>
  <w:abstractNum w:abstractNumId="11" w15:restartNumberingAfterBreak="0">
    <w:nsid w:val="208D70A7"/>
    <w:multiLevelType w:val="multilevel"/>
    <w:tmpl w:val="84C2805A"/>
    <w:lvl w:ilvl="0">
      <w:start w:val="1"/>
      <w:numFmt w:val="decimal"/>
      <w:lvlText w:val="%1."/>
      <w:lvlJc w:val="left"/>
      <w:pPr>
        <w:ind w:left="720" w:hanging="360"/>
      </w:pPr>
      <w:rPr>
        <w:b/>
      </w:rPr>
    </w:lvl>
    <w:lvl w:ilvl="1">
      <w:start w:val="1"/>
      <w:numFmt w:val="decimal"/>
      <w:isLgl/>
      <w:lvlText w:val="%2."/>
      <w:lvlJc w:val="left"/>
      <w:pPr>
        <w:ind w:left="644" w:hanging="360"/>
      </w:pPr>
      <w:rPr>
        <w:rFonts w:asciiTheme="minorHAnsi" w:eastAsia="ヒラギノ角ゴ Pro W3" w:hAnsiTheme="minorHAnsi" w:cstheme="minorHAnsi" w:hint="default"/>
        <w:b w:val="0"/>
        <w:color w:val="auto"/>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21A72E55"/>
    <w:multiLevelType w:val="hybridMultilevel"/>
    <w:tmpl w:val="40E88E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02073F"/>
    <w:multiLevelType w:val="hybridMultilevel"/>
    <w:tmpl w:val="680869B8"/>
    <w:lvl w:ilvl="0" w:tplc="04050013">
      <w:start w:val="1"/>
      <w:numFmt w:val="upperRoman"/>
      <w:lvlText w:val="%1."/>
      <w:lvlJc w:val="right"/>
      <w:pPr>
        <w:ind w:left="4470" w:hanging="360"/>
      </w:pPr>
    </w:lvl>
    <w:lvl w:ilvl="1" w:tplc="04050019" w:tentative="1">
      <w:start w:val="1"/>
      <w:numFmt w:val="lowerLetter"/>
      <w:lvlText w:val="%2."/>
      <w:lvlJc w:val="left"/>
      <w:pPr>
        <w:ind w:left="5190" w:hanging="360"/>
      </w:pPr>
    </w:lvl>
    <w:lvl w:ilvl="2" w:tplc="0405001B" w:tentative="1">
      <w:start w:val="1"/>
      <w:numFmt w:val="lowerRoman"/>
      <w:lvlText w:val="%3."/>
      <w:lvlJc w:val="right"/>
      <w:pPr>
        <w:ind w:left="5910" w:hanging="180"/>
      </w:pPr>
    </w:lvl>
    <w:lvl w:ilvl="3" w:tplc="0405000F" w:tentative="1">
      <w:start w:val="1"/>
      <w:numFmt w:val="decimal"/>
      <w:lvlText w:val="%4."/>
      <w:lvlJc w:val="left"/>
      <w:pPr>
        <w:ind w:left="6630" w:hanging="360"/>
      </w:pPr>
    </w:lvl>
    <w:lvl w:ilvl="4" w:tplc="04050019" w:tentative="1">
      <w:start w:val="1"/>
      <w:numFmt w:val="lowerLetter"/>
      <w:lvlText w:val="%5."/>
      <w:lvlJc w:val="left"/>
      <w:pPr>
        <w:ind w:left="7350" w:hanging="360"/>
      </w:pPr>
    </w:lvl>
    <w:lvl w:ilvl="5" w:tplc="0405001B" w:tentative="1">
      <w:start w:val="1"/>
      <w:numFmt w:val="lowerRoman"/>
      <w:lvlText w:val="%6."/>
      <w:lvlJc w:val="right"/>
      <w:pPr>
        <w:ind w:left="8070" w:hanging="180"/>
      </w:pPr>
    </w:lvl>
    <w:lvl w:ilvl="6" w:tplc="0405000F" w:tentative="1">
      <w:start w:val="1"/>
      <w:numFmt w:val="decimal"/>
      <w:lvlText w:val="%7."/>
      <w:lvlJc w:val="left"/>
      <w:pPr>
        <w:ind w:left="8790" w:hanging="360"/>
      </w:pPr>
    </w:lvl>
    <w:lvl w:ilvl="7" w:tplc="04050019" w:tentative="1">
      <w:start w:val="1"/>
      <w:numFmt w:val="lowerLetter"/>
      <w:lvlText w:val="%8."/>
      <w:lvlJc w:val="left"/>
      <w:pPr>
        <w:ind w:left="9510" w:hanging="360"/>
      </w:pPr>
    </w:lvl>
    <w:lvl w:ilvl="8" w:tplc="0405001B" w:tentative="1">
      <w:start w:val="1"/>
      <w:numFmt w:val="lowerRoman"/>
      <w:lvlText w:val="%9."/>
      <w:lvlJc w:val="right"/>
      <w:pPr>
        <w:ind w:left="10230" w:hanging="180"/>
      </w:pPr>
    </w:lvl>
  </w:abstractNum>
  <w:abstractNum w:abstractNumId="14" w15:restartNumberingAfterBreak="0">
    <w:nsid w:val="261C2742"/>
    <w:multiLevelType w:val="hybridMultilevel"/>
    <w:tmpl w:val="1084EBD6"/>
    <w:lvl w:ilvl="0" w:tplc="DE6C7D80">
      <w:start w:val="1"/>
      <w:numFmt w:val="decimal"/>
      <w:lvlText w:val="%1."/>
      <w:lvlJc w:val="left"/>
      <w:pPr>
        <w:ind w:left="785" w:hanging="360"/>
      </w:pPr>
      <w:rPr>
        <w:rFonts w:eastAsia="Calibri" w:cs="Arial"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5" w15:restartNumberingAfterBreak="0">
    <w:nsid w:val="26734112"/>
    <w:multiLevelType w:val="multilevel"/>
    <w:tmpl w:val="12C45E7E"/>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7B44CA2"/>
    <w:multiLevelType w:val="multilevel"/>
    <w:tmpl w:val="634AAD20"/>
    <w:lvl w:ilvl="0">
      <w:start w:val="1"/>
      <w:numFmt w:val="decimal"/>
      <w:pStyle w:val="TMslovanodstavectun"/>
      <w:lvlText w:val="%1."/>
      <w:lvlJc w:val="left"/>
      <w:pPr>
        <w:tabs>
          <w:tab w:val="num" w:pos="360"/>
        </w:tabs>
        <w:ind w:left="360" w:hanging="360"/>
      </w:pPr>
      <w:rPr>
        <w:rFonts w:hint="default"/>
      </w:rPr>
    </w:lvl>
    <w:lvl w:ilvl="1">
      <w:start w:val="1"/>
      <w:numFmt w:val="decimal"/>
      <w:pStyle w:val="TMslovanodstavec2rove"/>
      <w:lvlText w:val="%1.%2"/>
      <w:lvlJc w:val="left"/>
      <w:pPr>
        <w:tabs>
          <w:tab w:val="num" w:pos="454"/>
        </w:tabs>
        <w:ind w:left="737" w:hanging="340"/>
      </w:pPr>
      <w:rPr>
        <w:rFonts w:ascii="Arial" w:hAnsi="Arial" w:cs="Arial" w:hint="default"/>
        <w:b w:val="0"/>
        <w:i w:val="0"/>
        <w:color w:val="auto"/>
        <w:sz w:val="18"/>
        <w:szCs w:val="18"/>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7" w15:restartNumberingAfterBreak="0">
    <w:nsid w:val="314434C4"/>
    <w:multiLevelType w:val="hybridMultilevel"/>
    <w:tmpl w:val="4DCE42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3422776"/>
    <w:multiLevelType w:val="hybridMultilevel"/>
    <w:tmpl w:val="4A2E1BA0"/>
    <w:lvl w:ilvl="0" w:tplc="1AB25FA6">
      <w:start w:val="1"/>
      <w:numFmt w:val="ordinal"/>
      <w:lvlText w:val="%1"/>
      <w:lvlJc w:val="left"/>
      <w:pPr>
        <w:ind w:left="720" w:hanging="360"/>
      </w:pPr>
      <w:rPr>
        <w:rFonts w:hint="default"/>
      </w:rPr>
    </w:lvl>
    <w:lvl w:ilvl="1" w:tplc="1AB25FA6">
      <w:start w:val="1"/>
      <w:numFmt w:val="ordin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2C25FA"/>
    <w:multiLevelType w:val="multilevel"/>
    <w:tmpl w:val="44FABD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8486FD2"/>
    <w:multiLevelType w:val="hybridMultilevel"/>
    <w:tmpl w:val="E1424DAE"/>
    <w:lvl w:ilvl="0" w:tplc="040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8583AFC"/>
    <w:multiLevelType w:val="hybridMultilevel"/>
    <w:tmpl w:val="44B071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BE03835"/>
    <w:multiLevelType w:val="hybridMultilevel"/>
    <w:tmpl w:val="F04AD058"/>
    <w:lvl w:ilvl="0" w:tplc="0405000F">
      <w:start w:val="1"/>
      <w:numFmt w:val="decimal"/>
      <w:lvlText w:val="%1."/>
      <w:lvlJc w:val="left"/>
      <w:pPr>
        <w:ind w:left="502"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3E6271AB"/>
    <w:multiLevelType w:val="hybridMultilevel"/>
    <w:tmpl w:val="EE7CAB36"/>
    <w:lvl w:ilvl="0" w:tplc="E8244118">
      <w:start w:val="1"/>
      <w:numFmt w:val="bullet"/>
      <w:lvlText w:val=""/>
      <w:lvlJc w:val="left"/>
      <w:pPr>
        <w:ind w:left="1440" w:hanging="360"/>
      </w:pPr>
      <w:rPr>
        <w:rFonts w:ascii="Symbol" w:hAnsi="Symbol"/>
      </w:rPr>
    </w:lvl>
    <w:lvl w:ilvl="1" w:tplc="C9E260C2">
      <w:start w:val="1"/>
      <w:numFmt w:val="bullet"/>
      <w:lvlText w:val=""/>
      <w:lvlJc w:val="left"/>
      <w:pPr>
        <w:ind w:left="1440" w:hanging="360"/>
      </w:pPr>
      <w:rPr>
        <w:rFonts w:ascii="Symbol" w:hAnsi="Symbol"/>
      </w:rPr>
    </w:lvl>
    <w:lvl w:ilvl="2" w:tplc="50703150">
      <w:start w:val="1"/>
      <w:numFmt w:val="bullet"/>
      <w:lvlText w:val=""/>
      <w:lvlJc w:val="left"/>
      <w:pPr>
        <w:ind w:left="1440" w:hanging="360"/>
      </w:pPr>
      <w:rPr>
        <w:rFonts w:ascii="Symbol" w:hAnsi="Symbol"/>
      </w:rPr>
    </w:lvl>
    <w:lvl w:ilvl="3" w:tplc="5156ABD2">
      <w:start w:val="1"/>
      <w:numFmt w:val="bullet"/>
      <w:lvlText w:val=""/>
      <w:lvlJc w:val="left"/>
      <w:pPr>
        <w:ind w:left="1440" w:hanging="360"/>
      </w:pPr>
      <w:rPr>
        <w:rFonts w:ascii="Symbol" w:hAnsi="Symbol"/>
      </w:rPr>
    </w:lvl>
    <w:lvl w:ilvl="4" w:tplc="01707FA6">
      <w:start w:val="1"/>
      <w:numFmt w:val="bullet"/>
      <w:lvlText w:val=""/>
      <w:lvlJc w:val="left"/>
      <w:pPr>
        <w:ind w:left="1440" w:hanging="360"/>
      </w:pPr>
      <w:rPr>
        <w:rFonts w:ascii="Symbol" w:hAnsi="Symbol"/>
      </w:rPr>
    </w:lvl>
    <w:lvl w:ilvl="5" w:tplc="843A26D4">
      <w:start w:val="1"/>
      <w:numFmt w:val="bullet"/>
      <w:lvlText w:val=""/>
      <w:lvlJc w:val="left"/>
      <w:pPr>
        <w:ind w:left="1440" w:hanging="360"/>
      </w:pPr>
      <w:rPr>
        <w:rFonts w:ascii="Symbol" w:hAnsi="Symbol"/>
      </w:rPr>
    </w:lvl>
    <w:lvl w:ilvl="6" w:tplc="F70873E4">
      <w:start w:val="1"/>
      <w:numFmt w:val="bullet"/>
      <w:lvlText w:val=""/>
      <w:lvlJc w:val="left"/>
      <w:pPr>
        <w:ind w:left="1440" w:hanging="360"/>
      </w:pPr>
      <w:rPr>
        <w:rFonts w:ascii="Symbol" w:hAnsi="Symbol"/>
      </w:rPr>
    </w:lvl>
    <w:lvl w:ilvl="7" w:tplc="62B89B98">
      <w:start w:val="1"/>
      <w:numFmt w:val="bullet"/>
      <w:lvlText w:val=""/>
      <w:lvlJc w:val="left"/>
      <w:pPr>
        <w:ind w:left="1440" w:hanging="360"/>
      </w:pPr>
      <w:rPr>
        <w:rFonts w:ascii="Symbol" w:hAnsi="Symbol"/>
      </w:rPr>
    </w:lvl>
    <w:lvl w:ilvl="8" w:tplc="BD607BB4">
      <w:start w:val="1"/>
      <w:numFmt w:val="bullet"/>
      <w:lvlText w:val=""/>
      <w:lvlJc w:val="left"/>
      <w:pPr>
        <w:ind w:left="1440" w:hanging="360"/>
      </w:pPr>
      <w:rPr>
        <w:rFonts w:ascii="Symbol" w:hAnsi="Symbol"/>
      </w:rPr>
    </w:lvl>
  </w:abstractNum>
  <w:abstractNum w:abstractNumId="24" w15:restartNumberingAfterBreak="0">
    <w:nsid w:val="412E4FA7"/>
    <w:multiLevelType w:val="hybridMultilevel"/>
    <w:tmpl w:val="F7564E96"/>
    <w:lvl w:ilvl="0" w:tplc="33C0B870">
      <w:start w:val="1"/>
      <w:numFmt w:val="decimal"/>
      <w:lvlText w:val="%1."/>
      <w:lvlJc w:val="left"/>
      <w:pPr>
        <w:ind w:left="720" w:hanging="360"/>
      </w:pPr>
    </w:lvl>
    <w:lvl w:ilvl="1" w:tplc="4288B4F6">
      <w:start w:val="1"/>
      <w:numFmt w:val="decimal"/>
      <w:lvlText w:val="%2."/>
      <w:lvlJc w:val="left"/>
      <w:pPr>
        <w:ind w:left="720" w:hanging="360"/>
      </w:pPr>
    </w:lvl>
    <w:lvl w:ilvl="2" w:tplc="F3443E80">
      <w:start w:val="1"/>
      <w:numFmt w:val="decimal"/>
      <w:lvlText w:val="%3."/>
      <w:lvlJc w:val="left"/>
      <w:pPr>
        <w:ind w:left="720" w:hanging="360"/>
      </w:pPr>
    </w:lvl>
    <w:lvl w:ilvl="3" w:tplc="363E7514">
      <w:start w:val="1"/>
      <w:numFmt w:val="decimal"/>
      <w:lvlText w:val="%4."/>
      <w:lvlJc w:val="left"/>
      <w:pPr>
        <w:ind w:left="720" w:hanging="360"/>
      </w:pPr>
    </w:lvl>
    <w:lvl w:ilvl="4" w:tplc="09521230">
      <w:start w:val="1"/>
      <w:numFmt w:val="decimal"/>
      <w:lvlText w:val="%5."/>
      <w:lvlJc w:val="left"/>
      <w:pPr>
        <w:ind w:left="720" w:hanging="360"/>
      </w:pPr>
    </w:lvl>
    <w:lvl w:ilvl="5" w:tplc="185600B6">
      <w:start w:val="1"/>
      <w:numFmt w:val="decimal"/>
      <w:lvlText w:val="%6."/>
      <w:lvlJc w:val="left"/>
      <w:pPr>
        <w:ind w:left="720" w:hanging="360"/>
      </w:pPr>
    </w:lvl>
    <w:lvl w:ilvl="6" w:tplc="8FBEF5AA">
      <w:start w:val="1"/>
      <w:numFmt w:val="decimal"/>
      <w:lvlText w:val="%7."/>
      <w:lvlJc w:val="left"/>
      <w:pPr>
        <w:ind w:left="720" w:hanging="360"/>
      </w:pPr>
    </w:lvl>
    <w:lvl w:ilvl="7" w:tplc="0E8C8996">
      <w:start w:val="1"/>
      <w:numFmt w:val="decimal"/>
      <w:lvlText w:val="%8."/>
      <w:lvlJc w:val="left"/>
      <w:pPr>
        <w:ind w:left="720" w:hanging="360"/>
      </w:pPr>
    </w:lvl>
    <w:lvl w:ilvl="8" w:tplc="E702F5DE">
      <w:start w:val="1"/>
      <w:numFmt w:val="decimal"/>
      <w:lvlText w:val="%9."/>
      <w:lvlJc w:val="left"/>
      <w:pPr>
        <w:ind w:left="720" w:hanging="360"/>
      </w:pPr>
    </w:lvl>
  </w:abstractNum>
  <w:abstractNum w:abstractNumId="25" w15:restartNumberingAfterBreak="0">
    <w:nsid w:val="4BFF312A"/>
    <w:multiLevelType w:val="multilevel"/>
    <w:tmpl w:val="CDCC8880"/>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539"/>
        </w:tabs>
        <w:ind w:left="539"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ordin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F7F0AD4"/>
    <w:multiLevelType w:val="hybridMultilevel"/>
    <w:tmpl w:val="162CE490"/>
    <w:lvl w:ilvl="0" w:tplc="10A4DCCA">
      <w:start w:val="1"/>
      <w:numFmt w:val="bullet"/>
      <w:lvlText w:val=""/>
      <w:lvlJc w:val="left"/>
      <w:pPr>
        <w:ind w:left="720" w:hanging="360"/>
      </w:pPr>
      <w:rPr>
        <w:rFonts w:ascii="Symbol" w:hAnsi="Symbol"/>
      </w:rPr>
    </w:lvl>
    <w:lvl w:ilvl="1" w:tplc="F38E1DD6">
      <w:start w:val="1"/>
      <w:numFmt w:val="bullet"/>
      <w:lvlText w:val=""/>
      <w:lvlJc w:val="left"/>
      <w:pPr>
        <w:ind w:left="720" w:hanging="360"/>
      </w:pPr>
      <w:rPr>
        <w:rFonts w:ascii="Symbol" w:hAnsi="Symbol"/>
      </w:rPr>
    </w:lvl>
    <w:lvl w:ilvl="2" w:tplc="130CFFCE">
      <w:start w:val="1"/>
      <w:numFmt w:val="bullet"/>
      <w:lvlText w:val=""/>
      <w:lvlJc w:val="left"/>
      <w:pPr>
        <w:ind w:left="720" w:hanging="360"/>
      </w:pPr>
      <w:rPr>
        <w:rFonts w:ascii="Symbol" w:hAnsi="Symbol"/>
      </w:rPr>
    </w:lvl>
    <w:lvl w:ilvl="3" w:tplc="06A400F2">
      <w:start w:val="1"/>
      <w:numFmt w:val="bullet"/>
      <w:lvlText w:val=""/>
      <w:lvlJc w:val="left"/>
      <w:pPr>
        <w:ind w:left="720" w:hanging="360"/>
      </w:pPr>
      <w:rPr>
        <w:rFonts w:ascii="Symbol" w:hAnsi="Symbol"/>
      </w:rPr>
    </w:lvl>
    <w:lvl w:ilvl="4" w:tplc="9EACAFE4">
      <w:start w:val="1"/>
      <w:numFmt w:val="bullet"/>
      <w:lvlText w:val=""/>
      <w:lvlJc w:val="left"/>
      <w:pPr>
        <w:ind w:left="720" w:hanging="360"/>
      </w:pPr>
      <w:rPr>
        <w:rFonts w:ascii="Symbol" w:hAnsi="Symbol"/>
      </w:rPr>
    </w:lvl>
    <w:lvl w:ilvl="5" w:tplc="64988B40">
      <w:start w:val="1"/>
      <w:numFmt w:val="bullet"/>
      <w:lvlText w:val=""/>
      <w:lvlJc w:val="left"/>
      <w:pPr>
        <w:ind w:left="720" w:hanging="360"/>
      </w:pPr>
      <w:rPr>
        <w:rFonts w:ascii="Symbol" w:hAnsi="Symbol"/>
      </w:rPr>
    </w:lvl>
    <w:lvl w:ilvl="6" w:tplc="B464D146">
      <w:start w:val="1"/>
      <w:numFmt w:val="bullet"/>
      <w:lvlText w:val=""/>
      <w:lvlJc w:val="left"/>
      <w:pPr>
        <w:ind w:left="720" w:hanging="360"/>
      </w:pPr>
      <w:rPr>
        <w:rFonts w:ascii="Symbol" w:hAnsi="Symbol"/>
      </w:rPr>
    </w:lvl>
    <w:lvl w:ilvl="7" w:tplc="1A160208">
      <w:start w:val="1"/>
      <w:numFmt w:val="bullet"/>
      <w:lvlText w:val=""/>
      <w:lvlJc w:val="left"/>
      <w:pPr>
        <w:ind w:left="720" w:hanging="360"/>
      </w:pPr>
      <w:rPr>
        <w:rFonts w:ascii="Symbol" w:hAnsi="Symbol"/>
      </w:rPr>
    </w:lvl>
    <w:lvl w:ilvl="8" w:tplc="55E21ED6">
      <w:start w:val="1"/>
      <w:numFmt w:val="bullet"/>
      <w:lvlText w:val=""/>
      <w:lvlJc w:val="left"/>
      <w:pPr>
        <w:ind w:left="720" w:hanging="360"/>
      </w:pPr>
      <w:rPr>
        <w:rFonts w:ascii="Symbol" w:hAnsi="Symbol"/>
      </w:rPr>
    </w:lvl>
  </w:abstractNum>
  <w:abstractNum w:abstractNumId="27" w15:restartNumberingAfterBreak="0">
    <w:nsid w:val="4FDC0135"/>
    <w:multiLevelType w:val="hybridMultilevel"/>
    <w:tmpl w:val="69600836"/>
    <w:lvl w:ilvl="0" w:tplc="0405000F">
      <w:start w:val="1"/>
      <w:numFmt w:val="decimal"/>
      <w:lvlText w:val="%1."/>
      <w:lvlJc w:val="left"/>
      <w:pPr>
        <w:ind w:left="501" w:hanging="360"/>
      </w:pPr>
      <w:rPr>
        <w:rFonts w:hint="default"/>
      </w:rPr>
    </w:lvl>
    <w:lvl w:ilvl="1" w:tplc="04050019">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28" w15:restartNumberingAfterBreak="0">
    <w:nsid w:val="54AD2B3C"/>
    <w:multiLevelType w:val="multilevel"/>
    <w:tmpl w:val="92240C16"/>
    <w:lvl w:ilvl="0">
      <w:start w:val="1"/>
      <w:numFmt w:val="decimal"/>
      <w:pStyle w:val="Nadpis1"/>
      <w:lvlText w:val="%1."/>
      <w:lvlJc w:val="left"/>
      <w:pPr>
        <w:tabs>
          <w:tab w:val="num" w:pos="0"/>
        </w:tabs>
        <w:ind w:left="0" w:firstLine="0"/>
      </w:pPr>
      <w:rPr>
        <w:rFonts w:ascii="Arial" w:hAnsi="Arial" w:hint="default"/>
        <w:b/>
        <w:i w:val="0"/>
        <w:caps w:val="0"/>
        <w:sz w:val="24"/>
        <w:szCs w:val="28"/>
      </w:rPr>
    </w:lvl>
    <w:lvl w:ilvl="1">
      <w:start w:val="1"/>
      <w:numFmt w:val="decimal"/>
      <w:pStyle w:val="Nadpis2"/>
      <w:lvlText w:val="%1.%2"/>
      <w:lvlJc w:val="left"/>
      <w:pPr>
        <w:tabs>
          <w:tab w:val="num" w:pos="0"/>
        </w:tabs>
        <w:ind w:left="0" w:firstLine="0"/>
      </w:pPr>
      <w:rPr>
        <w:rFonts w:ascii="Arial" w:hAnsi="Arial" w:cs="Arial" w:hint="default"/>
        <w:b w:val="0"/>
        <w:i w:val="0"/>
        <w:caps/>
        <w:sz w:val="20"/>
        <w:szCs w:val="20"/>
        <w:u w:val="none"/>
      </w:rPr>
    </w:lvl>
    <w:lvl w:ilvl="2">
      <w:start w:val="1"/>
      <w:numFmt w:val="decimal"/>
      <w:pStyle w:val="Nadpis3"/>
      <w:lvlText w:val="%1.%2.%3"/>
      <w:lvlJc w:val="left"/>
      <w:pPr>
        <w:tabs>
          <w:tab w:val="num" w:pos="284"/>
        </w:tabs>
        <w:ind w:left="284" w:firstLine="0"/>
      </w:pPr>
      <w:rPr>
        <w:rFonts w:ascii="Arial" w:hAnsi="Arial" w:cs="Arial" w:hint="default"/>
        <w:b w:val="0"/>
        <w:i w:val="0"/>
        <w:sz w:val="20"/>
        <w:szCs w:val="20"/>
        <w:u w:val="none"/>
      </w:rPr>
    </w:lvl>
    <w:lvl w:ilvl="3">
      <w:start w:val="1"/>
      <w:numFmt w:val="decimal"/>
      <w:pStyle w:val="Nadpis4"/>
      <w:lvlText w:val="%1.%2.%3.%4"/>
      <w:lvlJc w:val="left"/>
      <w:pPr>
        <w:tabs>
          <w:tab w:val="num" w:pos="0"/>
        </w:tabs>
        <w:ind w:left="0" w:firstLine="0"/>
      </w:pPr>
      <w:rPr>
        <w:rFonts w:ascii="Arial" w:hAnsi="Arial" w:hint="default"/>
        <w:b w:val="0"/>
        <w:i w:val="0"/>
        <w:sz w:val="20"/>
        <w:szCs w:val="20"/>
        <w:u w:val="none"/>
      </w:rPr>
    </w:lvl>
    <w:lvl w:ilvl="4">
      <w:start w:val="1"/>
      <w:numFmt w:val="decimal"/>
      <w:pStyle w:val="Nadpis5"/>
      <w:lvlText w:val="%1.%2.%3.%4.%5"/>
      <w:lvlJc w:val="left"/>
      <w:pPr>
        <w:tabs>
          <w:tab w:val="num" w:pos="0"/>
        </w:tabs>
        <w:ind w:left="0" w:firstLine="0"/>
      </w:pPr>
      <w:rPr>
        <w:rFonts w:hint="default"/>
        <w:u w:val="none"/>
      </w:rPr>
    </w:lvl>
    <w:lvl w:ilvl="5">
      <w:start w:val="1"/>
      <w:numFmt w:val="decimal"/>
      <w:pStyle w:val="Nadpis6"/>
      <w:lvlText w:val="%1.%2.%3.%4.%5.%6"/>
      <w:lvlJc w:val="left"/>
      <w:pPr>
        <w:tabs>
          <w:tab w:val="num" w:pos="0"/>
        </w:tabs>
        <w:ind w:left="0" w:firstLine="0"/>
      </w:pPr>
      <w:rPr>
        <w:rFonts w:hint="default"/>
        <w:u w:val="none"/>
      </w:rPr>
    </w:lvl>
    <w:lvl w:ilvl="6">
      <w:start w:val="1"/>
      <w:numFmt w:val="decimal"/>
      <w:pStyle w:val="Nadpis7"/>
      <w:lvlText w:val="%1.%2.%3.%4.%5.%6.%7"/>
      <w:lvlJc w:val="left"/>
      <w:pPr>
        <w:tabs>
          <w:tab w:val="num" w:pos="0"/>
        </w:tabs>
        <w:ind w:left="0" w:firstLine="0"/>
      </w:pPr>
      <w:rPr>
        <w:rFonts w:hint="default"/>
        <w:u w:val="none"/>
      </w:rPr>
    </w:lvl>
    <w:lvl w:ilvl="7">
      <w:start w:val="1"/>
      <w:numFmt w:val="decimal"/>
      <w:pStyle w:val="Nadpis8"/>
      <w:lvlText w:val="%1.%2.%3.%4.%5.%6.%7.%8"/>
      <w:lvlJc w:val="left"/>
      <w:pPr>
        <w:tabs>
          <w:tab w:val="num" w:pos="0"/>
        </w:tabs>
        <w:ind w:left="0" w:firstLine="0"/>
      </w:pPr>
      <w:rPr>
        <w:rFonts w:hint="default"/>
        <w:u w:val="none"/>
      </w:rPr>
    </w:lvl>
    <w:lvl w:ilvl="8">
      <w:start w:val="1"/>
      <w:numFmt w:val="decimal"/>
      <w:pStyle w:val="Nadpis9"/>
      <w:lvlText w:val="%1.%2.%3.%4.%5.%6.%7.%8.%9"/>
      <w:lvlJc w:val="left"/>
      <w:pPr>
        <w:tabs>
          <w:tab w:val="num" w:pos="0"/>
        </w:tabs>
        <w:ind w:left="0" w:firstLine="0"/>
      </w:pPr>
      <w:rPr>
        <w:rFonts w:hint="default"/>
        <w:u w:val="none"/>
      </w:rPr>
    </w:lvl>
  </w:abstractNum>
  <w:abstractNum w:abstractNumId="29" w15:restartNumberingAfterBreak="0">
    <w:nsid w:val="54CC4EB3"/>
    <w:multiLevelType w:val="multilevel"/>
    <w:tmpl w:val="4EBCF49A"/>
    <w:styleLink w:val="Aktulnseznam1"/>
    <w:lvl w:ilvl="0">
      <w:start w:val="1"/>
      <w:numFmt w:val="decimal"/>
      <w:lvlText w:val="%1."/>
      <w:lvlJc w:val="left"/>
      <w:pPr>
        <w:ind w:left="360" w:hanging="360"/>
      </w:pPr>
      <w:rPr>
        <w:rFonts w:ascii="Calibri" w:hAnsi="Calibri" w:cs="Calibr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94F6C27"/>
    <w:multiLevelType w:val="hybridMultilevel"/>
    <w:tmpl w:val="9E3623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9FE28D8"/>
    <w:multiLevelType w:val="hybridMultilevel"/>
    <w:tmpl w:val="169CCA8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CE32DB2"/>
    <w:multiLevelType w:val="multilevel"/>
    <w:tmpl w:val="8D5CA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B052A3"/>
    <w:multiLevelType w:val="multilevel"/>
    <w:tmpl w:val="04323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8B279B"/>
    <w:multiLevelType w:val="hybridMultilevel"/>
    <w:tmpl w:val="5B648442"/>
    <w:lvl w:ilvl="0" w:tplc="1AB25FA6">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98642D"/>
    <w:multiLevelType w:val="hybridMultilevel"/>
    <w:tmpl w:val="14DCACB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6702498"/>
    <w:multiLevelType w:val="hybridMultilevel"/>
    <w:tmpl w:val="225C79AC"/>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7" w15:restartNumberingAfterBreak="0">
    <w:nsid w:val="6A187574"/>
    <w:multiLevelType w:val="hybridMultilevel"/>
    <w:tmpl w:val="7966B91C"/>
    <w:lvl w:ilvl="0" w:tplc="1D6894C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A27259E"/>
    <w:multiLevelType w:val="multilevel"/>
    <w:tmpl w:val="C17AD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E17C4D"/>
    <w:multiLevelType w:val="hybridMultilevel"/>
    <w:tmpl w:val="5962A0A4"/>
    <w:lvl w:ilvl="0" w:tplc="4BAA0B60">
      <w:start w:val="1"/>
      <w:numFmt w:val="decimal"/>
      <w:lvlText w:val="%1."/>
      <w:lvlJc w:val="left"/>
      <w:pPr>
        <w:ind w:left="722" w:hanging="360"/>
      </w:pPr>
      <w:rPr>
        <w:b/>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40" w15:restartNumberingAfterBreak="0">
    <w:nsid w:val="6B8D5198"/>
    <w:multiLevelType w:val="hybridMultilevel"/>
    <w:tmpl w:val="DF0EA6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9C0193"/>
    <w:multiLevelType w:val="hybridMultilevel"/>
    <w:tmpl w:val="1A0C7E44"/>
    <w:lvl w:ilvl="0" w:tplc="8F58A154">
      <w:start w:val="1"/>
      <w:numFmt w:val="decimal"/>
      <w:lvlText w:val="%1."/>
      <w:lvlJc w:val="left"/>
      <w:pPr>
        <w:ind w:left="720" w:hanging="360"/>
      </w:pPr>
    </w:lvl>
    <w:lvl w:ilvl="1" w:tplc="9BC8C378">
      <w:start w:val="1"/>
      <w:numFmt w:val="decimal"/>
      <w:lvlText w:val="%2."/>
      <w:lvlJc w:val="left"/>
      <w:pPr>
        <w:ind w:left="720" w:hanging="360"/>
      </w:pPr>
    </w:lvl>
    <w:lvl w:ilvl="2" w:tplc="8F16CDF4">
      <w:start w:val="1"/>
      <w:numFmt w:val="decimal"/>
      <w:lvlText w:val="%3."/>
      <w:lvlJc w:val="left"/>
      <w:pPr>
        <w:ind w:left="720" w:hanging="360"/>
      </w:pPr>
    </w:lvl>
    <w:lvl w:ilvl="3" w:tplc="C93EF2DC">
      <w:start w:val="1"/>
      <w:numFmt w:val="decimal"/>
      <w:lvlText w:val="%4."/>
      <w:lvlJc w:val="left"/>
      <w:pPr>
        <w:ind w:left="720" w:hanging="360"/>
      </w:pPr>
    </w:lvl>
    <w:lvl w:ilvl="4" w:tplc="6F521882">
      <w:start w:val="1"/>
      <w:numFmt w:val="decimal"/>
      <w:lvlText w:val="%5."/>
      <w:lvlJc w:val="left"/>
      <w:pPr>
        <w:ind w:left="720" w:hanging="360"/>
      </w:pPr>
    </w:lvl>
    <w:lvl w:ilvl="5" w:tplc="B7FCD478">
      <w:start w:val="1"/>
      <w:numFmt w:val="decimal"/>
      <w:lvlText w:val="%6."/>
      <w:lvlJc w:val="left"/>
      <w:pPr>
        <w:ind w:left="720" w:hanging="360"/>
      </w:pPr>
    </w:lvl>
    <w:lvl w:ilvl="6" w:tplc="A9A48896">
      <w:start w:val="1"/>
      <w:numFmt w:val="decimal"/>
      <w:lvlText w:val="%7."/>
      <w:lvlJc w:val="left"/>
      <w:pPr>
        <w:ind w:left="720" w:hanging="360"/>
      </w:pPr>
    </w:lvl>
    <w:lvl w:ilvl="7" w:tplc="7618F9F2">
      <w:start w:val="1"/>
      <w:numFmt w:val="decimal"/>
      <w:lvlText w:val="%8."/>
      <w:lvlJc w:val="left"/>
      <w:pPr>
        <w:ind w:left="720" w:hanging="360"/>
      </w:pPr>
    </w:lvl>
    <w:lvl w:ilvl="8" w:tplc="3EDE3D6A">
      <w:start w:val="1"/>
      <w:numFmt w:val="decimal"/>
      <w:lvlText w:val="%9."/>
      <w:lvlJc w:val="left"/>
      <w:pPr>
        <w:ind w:left="720" w:hanging="360"/>
      </w:pPr>
    </w:lvl>
  </w:abstractNum>
  <w:abstractNum w:abstractNumId="42" w15:restartNumberingAfterBreak="0">
    <w:nsid w:val="6DBF74C2"/>
    <w:multiLevelType w:val="hybridMultilevel"/>
    <w:tmpl w:val="F392A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5A74FCB"/>
    <w:multiLevelType w:val="hybridMultilevel"/>
    <w:tmpl w:val="B86A51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70B26C6"/>
    <w:multiLevelType w:val="multilevel"/>
    <w:tmpl w:val="4CA23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054E20"/>
    <w:multiLevelType w:val="hybridMultilevel"/>
    <w:tmpl w:val="3670B784"/>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6" w15:restartNumberingAfterBreak="0">
    <w:nsid w:val="7C645141"/>
    <w:multiLevelType w:val="hybridMultilevel"/>
    <w:tmpl w:val="C504B506"/>
    <w:lvl w:ilvl="0" w:tplc="1AB25FA6">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90835272">
    <w:abstractNumId w:val="39"/>
  </w:num>
  <w:num w:numId="2" w16cid:durableId="459807404">
    <w:abstractNumId w:val="13"/>
  </w:num>
  <w:num w:numId="3" w16cid:durableId="1090542532">
    <w:abstractNumId w:val="35"/>
  </w:num>
  <w:num w:numId="4" w16cid:durableId="1164857088">
    <w:abstractNumId w:val="28"/>
  </w:num>
  <w:num w:numId="5" w16cid:durableId="1432503632">
    <w:abstractNumId w:val="34"/>
  </w:num>
  <w:num w:numId="6" w16cid:durableId="1140538895">
    <w:abstractNumId w:val="27"/>
  </w:num>
  <w:num w:numId="7" w16cid:durableId="1134641121">
    <w:abstractNumId w:val="40"/>
  </w:num>
  <w:num w:numId="8" w16cid:durableId="511380228">
    <w:abstractNumId w:val="30"/>
  </w:num>
  <w:num w:numId="9" w16cid:durableId="128133365">
    <w:abstractNumId w:val="18"/>
  </w:num>
  <w:num w:numId="10" w16cid:durableId="1770815022">
    <w:abstractNumId w:val="46"/>
  </w:num>
  <w:num w:numId="11" w16cid:durableId="659312721">
    <w:abstractNumId w:val="25"/>
  </w:num>
  <w:num w:numId="12" w16cid:durableId="1207448966">
    <w:abstractNumId w:val="16"/>
  </w:num>
  <w:num w:numId="13" w16cid:durableId="568619064">
    <w:abstractNumId w:val="43"/>
  </w:num>
  <w:num w:numId="14" w16cid:durableId="1257178169">
    <w:abstractNumId w:val="10"/>
  </w:num>
  <w:num w:numId="15" w16cid:durableId="1115758255">
    <w:abstractNumId w:val="7"/>
  </w:num>
  <w:num w:numId="16" w16cid:durableId="19173525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1203174">
    <w:abstractNumId w:val="22"/>
  </w:num>
  <w:num w:numId="18" w16cid:durableId="51083573">
    <w:abstractNumId w:val="45"/>
  </w:num>
  <w:num w:numId="19" w16cid:durableId="227224806">
    <w:abstractNumId w:val="11"/>
  </w:num>
  <w:num w:numId="20" w16cid:durableId="890731646">
    <w:abstractNumId w:val="2"/>
  </w:num>
  <w:num w:numId="21" w16cid:durableId="216941690">
    <w:abstractNumId w:val="15"/>
  </w:num>
  <w:num w:numId="22" w16cid:durableId="16546039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2317705">
    <w:abstractNumId w:val="10"/>
  </w:num>
  <w:num w:numId="24" w16cid:durableId="979652037">
    <w:abstractNumId w:val="21"/>
  </w:num>
  <w:num w:numId="25" w16cid:durableId="1100684369">
    <w:abstractNumId w:val="8"/>
  </w:num>
  <w:num w:numId="26" w16cid:durableId="608784036">
    <w:abstractNumId w:val="5"/>
  </w:num>
  <w:num w:numId="27" w16cid:durableId="415711611">
    <w:abstractNumId w:val="38"/>
  </w:num>
  <w:num w:numId="28" w16cid:durableId="884292222">
    <w:abstractNumId w:val="4"/>
  </w:num>
  <w:num w:numId="29" w16cid:durableId="1067916288">
    <w:abstractNumId w:val="44"/>
  </w:num>
  <w:num w:numId="30" w16cid:durableId="1117527434">
    <w:abstractNumId w:val="33"/>
  </w:num>
  <w:num w:numId="31" w16cid:durableId="138421224">
    <w:abstractNumId w:val="41"/>
  </w:num>
  <w:num w:numId="32" w16cid:durableId="560288931">
    <w:abstractNumId w:val="24"/>
  </w:num>
  <w:num w:numId="33" w16cid:durableId="1561819194">
    <w:abstractNumId w:val="23"/>
  </w:num>
  <w:num w:numId="34" w16cid:durableId="1625884726">
    <w:abstractNumId w:val="26"/>
  </w:num>
  <w:num w:numId="35" w16cid:durableId="1663656849">
    <w:abstractNumId w:val="32"/>
  </w:num>
  <w:num w:numId="36" w16cid:durableId="18428123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47489450">
    <w:abstractNumId w:val="9"/>
  </w:num>
  <w:num w:numId="38" w16cid:durableId="540630119">
    <w:abstractNumId w:val="0"/>
  </w:num>
  <w:num w:numId="39" w16cid:durableId="64686765">
    <w:abstractNumId w:val="6"/>
    <w:lvlOverride w:ilvl="0">
      <w:lvl w:ilvl="0">
        <w:numFmt w:val="lowerLetter"/>
        <w:lvlText w:val="%1."/>
        <w:lvlJc w:val="left"/>
      </w:lvl>
    </w:lvlOverride>
  </w:num>
  <w:num w:numId="40" w16cid:durableId="1558709757">
    <w:abstractNumId w:val="36"/>
  </w:num>
  <w:num w:numId="41" w16cid:durableId="84694018">
    <w:abstractNumId w:val="12"/>
  </w:num>
  <w:num w:numId="42" w16cid:durableId="308289857">
    <w:abstractNumId w:val="20"/>
  </w:num>
  <w:num w:numId="43" w16cid:durableId="577207360">
    <w:abstractNumId w:val="42"/>
  </w:num>
  <w:num w:numId="44" w16cid:durableId="1376344850">
    <w:abstractNumId w:val="3"/>
  </w:num>
  <w:num w:numId="45" w16cid:durableId="2091072643">
    <w:abstractNumId w:val="17"/>
  </w:num>
  <w:num w:numId="46" w16cid:durableId="1653363216">
    <w:abstractNumId w:val="29"/>
  </w:num>
  <w:num w:numId="47" w16cid:durableId="395083163">
    <w:abstractNumId w:val="37"/>
  </w:num>
  <w:num w:numId="48" w16cid:durableId="648243032">
    <w:abstractNumId w:val="14"/>
  </w:num>
  <w:num w:numId="49" w16cid:durableId="1378747048">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D67"/>
    <w:rsid w:val="00000EC3"/>
    <w:rsid w:val="00001EB3"/>
    <w:rsid w:val="000025A6"/>
    <w:rsid w:val="000052AF"/>
    <w:rsid w:val="00005C90"/>
    <w:rsid w:val="00006605"/>
    <w:rsid w:val="0001015B"/>
    <w:rsid w:val="0001196A"/>
    <w:rsid w:val="0001293A"/>
    <w:rsid w:val="0001540D"/>
    <w:rsid w:val="0001595A"/>
    <w:rsid w:val="00017BE6"/>
    <w:rsid w:val="00020F5D"/>
    <w:rsid w:val="00031FB8"/>
    <w:rsid w:val="00032733"/>
    <w:rsid w:val="000408DD"/>
    <w:rsid w:val="00042D7C"/>
    <w:rsid w:val="00043639"/>
    <w:rsid w:val="0004370E"/>
    <w:rsid w:val="00043860"/>
    <w:rsid w:val="00043D1B"/>
    <w:rsid w:val="00044167"/>
    <w:rsid w:val="00044472"/>
    <w:rsid w:val="0004641F"/>
    <w:rsid w:val="00047201"/>
    <w:rsid w:val="00050CC6"/>
    <w:rsid w:val="0005184F"/>
    <w:rsid w:val="00053E6B"/>
    <w:rsid w:val="000625B4"/>
    <w:rsid w:val="00063DB3"/>
    <w:rsid w:val="0006612C"/>
    <w:rsid w:val="00066D45"/>
    <w:rsid w:val="00067CD3"/>
    <w:rsid w:val="00071BBE"/>
    <w:rsid w:val="00071CD6"/>
    <w:rsid w:val="00075479"/>
    <w:rsid w:val="00075B2D"/>
    <w:rsid w:val="00080E8C"/>
    <w:rsid w:val="00085411"/>
    <w:rsid w:val="00086AED"/>
    <w:rsid w:val="0009021B"/>
    <w:rsid w:val="000906B4"/>
    <w:rsid w:val="00090AF3"/>
    <w:rsid w:val="00093F3B"/>
    <w:rsid w:val="00094005"/>
    <w:rsid w:val="000A077F"/>
    <w:rsid w:val="000A1334"/>
    <w:rsid w:val="000A1C3F"/>
    <w:rsid w:val="000A4389"/>
    <w:rsid w:val="000A4CC5"/>
    <w:rsid w:val="000B25BC"/>
    <w:rsid w:val="000B2A18"/>
    <w:rsid w:val="000B2C1E"/>
    <w:rsid w:val="000B302B"/>
    <w:rsid w:val="000B3E79"/>
    <w:rsid w:val="000B54D5"/>
    <w:rsid w:val="000B5CF8"/>
    <w:rsid w:val="000B652E"/>
    <w:rsid w:val="000B738E"/>
    <w:rsid w:val="000C0C4C"/>
    <w:rsid w:val="000C3F80"/>
    <w:rsid w:val="000C59AC"/>
    <w:rsid w:val="000D09E2"/>
    <w:rsid w:val="000D234A"/>
    <w:rsid w:val="000D247B"/>
    <w:rsid w:val="000E2367"/>
    <w:rsid w:val="000E2A53"/>
    <w:rsid w:val="000E4CCD"/>
    <w:rsid w:val="000E5EAA"/>
    <w:rsid w:val="000F010A"/>
    <w:rsid w:val="000F083F"/>
    <w:rsid w:val="000F0FA2"/>
    <w:rsid w:val="000F213D"/>
    <w:rsid w:val="000F560B"/>
    <w:rsid w:val="000F61A3"/>
    <w:rsid w:val="001040BB"/>
    <w:rsid w:val="0010499A"/>
    <w:rsid w:val="0010555A"/>
    <w:rsid w:val="00105674"/>
    <w:rsid w:val="001124C4"/>
    <w:rsid w:val="001154D4"/>
    <w:rsid w:val="00115AAD"/>
    <w:rsid w:val="001169EA"/>
    <w:rsid w:val="00117CB0"/>
    <w:rsid w:val="0012441B"/>
    <w:rsid w:val="00131368"/>
    <w:rsid w:val="00134B8F"/>
    <w:rsid w:val="00141540"/>
    <w:rsid w:val="00143B05"/>
    <w:rsid w:val="00144531"/>
    <w:rsid w:val="001474BD"/>
    <w:rsid w:val="001533EC"/>
    <w:rsid w:val="00154E62"/>
    <w:rsid w:val="00155846"/>
    <w:rsid w:val="00155D31"/>
    <w:rsid w:val="00161E1A"/>
    <w:rsid w:val="00164170"/>
    <w:rsid w:val="001704C2"/>
    <w:rsid w:val="00171A4F"/>
    <w:rsid w:val="00173CA4"/>
    <w:rsid w:val="00176093"/>
    <w:rsid w:val="001772A2"/>
    <w:rsid w:val="00180D36"/>
    <w:rsid w:val="00181657"/>
    <w:rsid w:val="00182700"/>
    <w:rsid w:val="0019194E"/>
    <w:rsid w:val="00192750"/>
    <w:rsid w:val="00192F20"/>
    <w:rsid w:val="00194730"/>
    <w:rsid w:val="001960D7"/>
    <w:rsid w:val="001A477C"/>
    <w:rsid w:val="001B106F"/>
    <w:rsid w:val="001B1380"/>
    <w:rsid w:val="001B33AE"/>
    <w:rsid w:val="001B4948"/>
    <w:rsid w:val="001C28F0"/>
    <w:rsid w:val="001C2995"/>
    <w:rsid w:val="001C42C5"/>
    <w:rsid w:val="001C5038"/>
    <w:rsid w:val="001C5385"/>
    <w:rsid w:val="001C6DCA"/>
    <w:rsid w:val="001D1BE5"/>
    <w:rsid w:val="001D4E1F"/>
    <w:rsid w:val="001D4EDD"/>
    <w:rsid w:val="001D598A"/>
    <w:rsid w:val="001E2B23"/>
    <w:rsid w:val="001E425E"/>
    <w:rsid w:val="001E63BF"/>
    <w:rsid w:val="001F05B8"/>
    <w:rsid w:val="001F5FE7"/>
    <w:rsid w:val="001F7AD4"/>
    <w:rsid w:val="001F7BD2"/>
    <w:rsid w:val="00201C70"/>
    <w:rsid w:val="00203C48"/>
    <w:rsid w:val="00210008"/>
    <w:rsid w:val="002138BB"/>
    <w:rsid w:val="002139CD"/>
    <w:rsid w:val="00215AFC"/>
    <w:rsid w:val="002172E1"/>
    <w:rsid w:val="00217F25"/>
    <w:rsid w:val="002215B6"/>
    <w:rsid w:val="00221EDD"/>
    <w:rsid w:val="002263AD"/>
    <w:rsid w:val="002270FA"/>
    <w:rsid w:val="002277BC"/>
    <w:rsid w:val="00231584"/>
    <w:rsid w:val="0023259F"/>
    <w:rsid w:val="0023563A"/>
    <w:rsid w:val="002356E2"/>
    <w:rsid w:val="00242687"/>
    <w:rsid w:val="002466A5"/>
    <w:rsid w:val="00246BE5"/>
    <w:rsid w:val="00246C6E"/>
    <w:rsid w:val="002519DB"/>
    <w:rsid w:val="0027348E"/>
    <w:rsid w:val="00275FF2"/>
    <w:rsid w:val="002760A9"/>
    <w:rsid w:val="002772CD"/>
    <w:rsid w:val="002809F2"/>
    <w:rsid w:val="00282E71"/>
    <w:rsid w:val="00292909"/>
    <w:rsid w:val="002932DE"/>
    <w:rsid w:val="002947DE"/>
    <w:rsid w:val="002A0865"/>
    <w:rsid w:val="002A20A5"/>
    <w:rsid w:val="002A2A9A"/>
    <w:rsid w:val="002A3057"/>
    <w:rsid w:val="002A36D0"/>
    <w:rsid w:val="002A6BC0"/>
    <w:rsid w:val="002A761D"/>
    <w:rsid w:val="002B1E44"/>
    <w:rsid w:val="002B5B51"/>
    <w:rsid w:val="002B67EA"/>
    <w:rsid w:val="002B6E01"/>
    <w:rsid w:val="002C068B"/>
    <w:rsid w:val="002C0FEB"/>
    <w:rsid w:val="002C2496"/>
    <w:rsid w:val="002C38A4"/>
    <w:rsid w:val="002D2B72"/>
    <w:rsid w:val="002D6047"/>
    <w:rsid w:val="002E18F3"/>
    <w:rsid w:val="002E3830"/>
    <w:rsid w:val="002E39BC"/>
    <w:rsid w:val="002E5607"/>
    <w:rsid w:val="002E7A19"/>
    <w:rsid w:val="002F1153"/>
    <w:rsid w:val="002F20EC"/>
    <w:rsid w:val="002F7EBA"/>
    <w:rsid w:val="00303828"/>
    <w:rsid w:val="00313053"/>
    <w:rsid w:val="00316968"/>
    <w:rsid w:val="00322651"/>
    <w:rsid w:val="003246F0"/>
    <w:rsid w:val="00324AAA"/>
    <w:rsid w:val="00331F4D"/>
    <w:rsid w:val="00332D67"/>
    <w:rsid w:val="003458F1"/>
    <w:rsid w:val="00345FB7"/>
    <w:rsid w:val="0035006C"/>
    <w:rsid w:val="00355CBC"/>
    <w:rsid w:val="0035645B"/>
    <w:rsid w:val="003621AF"/>
    <w:rsid w:val="003642AC"/>
    <w:rsid w:val="00364858"/>
    <w:rsid w:val="00366CBF"/>
    <w:rsid w:val="00367D29"/>
    <w:rsid w:val="00370DE2"/>
    <w:rsid w:val="00372A74"/>
    <w:rsid w:val="003738EA"/>
    <w:rsid w:val="00375FEE"/>
    <w:rsid w:val="00380BEF"/>
    <w:rsid w:val="00382577"/>
    <w:rsid w:val="003869D6"/>
    <w:rsid w:val="00387C4F"/>
    <w:rsid w:val="00396D76"/>
    <w:rsid w:val="003A0578"/>
    <w:rsid w:val="003A387E"/>
    <w:rsid w:val="003A4F46"/>
    <w:rsid w:val="003A7EA1"/>
    <w:rsid w:val="003B0928"/>
    <w:rsid w:val="003B1962"/>
    <w:rsid w:val="003B2DFF"/>
    <w:rsid w:val="003B2E58"/>
    <w:rsid w:val="003B4D2C"/>
    <w:rsid w:val="003B5380"/>
    <w:rsid w:val="003B54B9"/>
    <w:rsid w:val="003B59EE"/>
    <w:rsid w:val="003B7172"/>
    <w:rsid w:val="003C1BB4"/>
    <w:rsid w:val="003C1D58"/>
    <w:rsid w:val="003C4924"/>
    <w:rsid w:val="003C7418"/>
    <w:rsid w:val="003C787F"/>
    <w:rsid w:val="003C7F54"/>
    <w:rsid w:val="003D0EE0"/>
    <w:rsid w:val="003D143D"/>
    <w:rsid w:val="003D4963"/>
    <w:rsid w:val="003E3720"/>
    <w:rsid w:val="003E6027"/>
    <w:rsid w:val="003E7143"/>
    <w:rsid w:val="003F02E4"/>
    <w:rsid w:val="003F4652"/>
    <w:rsid w:val="004048EF"/>
    <w:rsid w:val="00405792"/>
    <w:rsid w:val="00407839"/>
    <w:rsid w:val="00407E0D"/>
    <w:rsid w:val="00410B8D"/>
    <w:rsid w:val="00411450"/>
    <w:rsid w:val="004121A1"/>
    <w:rsid w:val="00413B35"/>
    <w:rsid w:val="00414459"/>
    <w:rsid w:val="00416964"/>
    <w:rsid w:val="0041739C"/>
    <w:rsid w:val="00417690"/>
    <w:rsid w:val="00420DC2"/>
    <w:rsid w:val="00420E61"/>
    <w:rsid w:val="00423199"/>
    <w:rsid w:val="00425A2E"/>
    <w:rsid w:val="0042680C"/>
    <w:rsid w:val="00432450"/>
    <w:rsid w:val="004341DA"/>
    <w:rsid w:val="004342AE"/>
    <w:rsid w:val="004400AE"/>
    <w:rsid w:val="004435C8"/>
    <w:rsid w:val="004448EC"/>
    <w:rsid w:val="0044755F"/>
    <w:rsid w:val="00447F8E"/>
    <w:rsid w:val="004503BA"/>
    <w:rsid w:val="00451467"/>
    <w:rsid w:val="00454BBF"/>
    <w:rsid w:val="00455BF8"/>
    <w:rsid w:val="00461920"/>
    <w:rsid w:val="00461BFE"/>
    <w:rsid w:val="004640F1"/>
    <w:rsid w:val="00467292"/>
    <w:rsid w:val="004709D6"/>
    <w:rsid w:val="00474D73"/>
    <w:rsid w:val="00474F0D"/>
    <w:rsid w:val="004855DD"/>
    <w:rsid w:val="00490255"/>
    <w:rsid w:val="0049537D"/>
    <w:rsid w:val="004960B7"/>
    <w:rsid w:val="004A55CE"/>
    <w:rsid w:val="004A5D6A"/>
    <w:rsid w:val="004B42E6"/>
    <w:rsid w:val="004B6274"/>
    <w:rsid w:val="004C0815"/>
    <w:rsid w:val="004C0E28"/>
    <w:rsid w:val="004C4C96"/>
    <w:rsid w:val="004D3CB8"/>
    <w:rsid w:val="004E30F8"/>
    <w:rsid w:val="004E3C01"/>
    <w:rsid w:val="004E66A9"/>
    <w:rsid w:val="004E684B"/>
    <w:rsid w:val="004E7EB9"/>
    <w:rsid w:val="004F46CA"/>
    <w:rsid w:val="004F53F0"/>
    <w:rsid w:val="004F5ADB"/>
    <w:rsid w:val="004F6039"/>
    <w:rsid w:val="0050292B"/>
    <w:rsid w:val="00502EBA"/>
    <w:rsid w:val="00503AFE"/>
    <w:rsid w:val="0050650C"/>
    <w:rsid w:val="00506758"/>
    <w:rsid w:val="0050796C"/>
    <w:rsid w:val="00507F8F"/>
    <w:rsid w:val="0051095B"/>
    <w:rsid w:val="005110B1"/>
    <w:rsid w:val="00514163"/>
    <w:rsid w:val="00515A59"/>
    <w:rsid w:val="005165A4"/>
    <w:rsid w:val="0051769C"/>
    <w:rsid w:val="00517C6E"/>
    <w:rsid w:val="00517D64"/>
    <w:rsid w:val="00521361"/>
    <w:rsid w:val="005300ED"/>
    <w:rsid w:val="00530662"/>
    <w:rsid w:val="00532D6D"/>
    <w:rsid w:val="00532F70"/>
    <w:rsid w:val="005342EA"/>
    <w:rsid w:val="00535EBF"/>
    <w:rsid w:val="00536428"/>
    <w:rsid w:val="00541FE1"/>
    <w:rsid w:val="00546484"/>
    <w:rsid w:val="0055493B"/>
    <w:rsid w:val="00554BCB"/>
    <w:rsid w:val="005556D3"/>
    <w:rsid w:val="00557258"/>
    <w:rsid w:val="00570A40"/>
    <w:rsid w:val="0057111B"/>
    <w:rsid w:val="005761FD"/>
    <w:rsid w:val="005776B5"/>
    <w:rsid w:val="00582F8A"/>
    <w:rsid w:val="00586E69"/>
    <w:rsid w:val="00587A39"/>
    <w:rsid w:val="0059090F"/>
    <w:rsid w:val="00593600"/>
    <w:rsid w:val="005A0093"/>
    <w:rsid w:val="005A0F00"/>
    <w:rsid w:val="005A2035"/>
    <w:rsid w:val="005A4163"/>
    <w:rsid w:val="005B44FB"/>
    <w:rsid w:val="005B4940"/>
    <w:rsid w:val="005C16EE"/>
    <w:rsid w:val="005C1B2D"/>
    <w:rsid w:val="005C35EC"/>
    <w:rsid w:val="005C4B65"/>
    <w:rsid w:val="005C7E80"/>
    <w:rsid w:val="005D00EA"/>
    <w:rsid w:val="005D28F8"/>
    <w:rsid w:val="005D48BA"/>
    <w:rsid w:val="005D49A4"/>
    <w:rsid w:val="005D5D34"/>
    <w:rsid w:val="005D6AB8"/>
    <w:rsid w:val="005E038D"/>
    <w:rsid w:val="005E11F2"/>
    <w:rsid w:val="005E2D92"/>
    <w:rsid w:val="005E4A8E"/>
    <w:rsid w:val="005F5D85"/>
    <w:rsid w:val="005F6EBB"/>
    <w:rsid w:val="0060335B"/>
    <w:rsid w:val="00604558"/>
    <w:rsid w:val="00604899"/>
    <w:rsid w:val="00604E4B"/>
    <w:rsid w:val="00606215"/>
    <w:rsid w:val="00606C77"/>
    <w:rsid w:val="00610A55"/>
    <w:rsid w:val="0061141D"/>
    <w:rsid w:val="00612865"/>
    <w:rsid w:val="00613F68"/>
    <w:rsid w:val="006158D6"/>
    <w:rsid w:val="0062023B"/>
    <w:rsid w:val="00620346"/>
    <w:rsid w:val="0062117C"/>
    <w:rsid w:val="006226DB"/>
    <w:rsid w:val="0062434B"/>
    <w:rsid w:val="00624F1E"/>
    <w:rsid w:val="00625AA7"/>
    <w:rsid w:val="0062738C"/>
    <w:rsid w:val="006277D5"/>
    <w:rsid w:val="00630EBC"/>
    <w:rsid w:val="00633EF8"/>
    <w:rsid w:val="00634CD6"/>
    <w:rsid w:val="0064192D"/>
    <w:rsid w:val="00643747"/>
    <w:rsid w:val="006463EE"/>
    <w:rsid w:val="00650D46"/>
    <w:rsid w:val="006532FE"/>
    <w:rsid w:val="00654403"/>
    <w:rsid w:val="00656602"/>
    <w:rsid w:val="006679F7"/>
    <w:rsid w:val="00673FCD"/>
    <w:rsid w:val="00674D3F"/>
    <w:rsid w:val="00674DA9"/>
    <w:rsid w:val="00675597"/>
    <w:rsid w:val="00680AE2"/>
    <w:rsid w:val="00680F37"/>
    <w:rsid w:val="00682C0F"/>
    <w:rsid w:val="00686498"/>
    <w:rsid w:val="00686E7C"/>
    <w:rsid w:val="00690A5F"/>
    <w:rsid w:val="0069258C"/>
    <w:rsid w:val="00694957"/>
    <w:rsid w:val="006A15E0"/>
    <w:rsid w:val="006A1FB9"/>
    <w:rsid w:val="006A2CC5"/>
    <w:rsid w:val="006A4675"/>
    <w:rsid w:val="006A4C4D"/>
    <w:rsid w:val="006A5811"/>
    <w:rsid w:val="006A6535"/>
    <w:rsid w:val="006A6D82"/>
    <w:rsid w:val="006B221B"/>
    <w:rsid w:val="006B33DD"/>
    <w:rsid w:val="006B7EBE"/>
    <w:rsid w:val="006C28C7"/>
    <w:rsid w:val="006C6012"/>
    <w:rsid w:val="006D06F6"/>
    <w:rsid w:val="006D07DC"/>
    <w:rsid w:val="006D0F34"/>
    <w:rsid w:val="006D2743"/>
    <w:rsid w:val="006D277D"/>
    <w:rsid w:val="006E0084"/>
    <w:rsid w:val="006E2061"/>
    <w:rsid w:val="006E3533"/>
    <w:rsid w:val="006E5D11"/>
    <w:rsid w:val="006E65A4"/>
    <w:rsid w:val="006F09EA"/>
    <w:rsid w:val="006F583B"/>
    <w:rsid w:val="006F591B"/>
    <w:rsid w:val="0070010B"/>
    <w:rsid w:val="0070196E"/>
    <w:rsid w:val="00701BC5"/>
    <w:rsid w:val="00702338"/>
    <w:rsid w:val="007039E5"/>
    <w:rsid w:val="007051BA"/>
    <w:rsid w:val="0070593D"/>
    <w:rsid w:val="007118F6"/>
    <w:rsid w:val="007118FA"/>
    <w:rsid w:val="0071449E"/>
    <w:rsid w:val="00716AEF"/>
    <w:rsid w:val="00717AAB"/>
    <w:rsid w:val="00717C36"/>
    <w:rsid w:val="00720520"/>
    <w:rsid w:val="007221D2"/>
    <w:rsid w:val="00725F3A"/>
    <w:rsid w:val="0073168D"/>
    <w:rsid w:val="0073367F"/>
    <w:rsid w:val="00736FFD"/>
    <w:rsid w:val="00737145"/>
    <w:rsid w:val="00741DFA"/>
    <w:rsid w:val="00741EFD"/>
    <w:rsid w:val="00742256"/>
    <w:rsid w:val="00751747"/>
    <w:rsid w:val="00751CC4"/>
    <w:rsid w:val="0075242D"/>
    <w:rsid w:val="00752D5A"/>
    <w:rsid w:val="00755EAA"/>
    <w:rsid w:val="007560F5"/>
    <w:rsid w:val="00757EB7"/>
    <w:rsid w:val="00762E57"/>
    <w:rsid w:val="00763764"/>
    <w:rsid w:val="007655D1"/>
    <w:rsid w:val="00770900"/>
    <w:rsid w:val="00775473"/>
    <w:rsid w:val="007770A3"/>
    <w:rsid w:val="0078171E"/>
    <w:rsid w:val="00786726"/>
    <w:rsid w:val="0078692E"/>
    <w:rsid w:val="007A092F"/>
    <w:rsid w:val="007A6722"/>
    <w:rsid w:val="007B0503"/>
    <w:rsid w:val="007C16AF"/>
    <w:rsid w:val="007C266A"/>
    <w:rsid w:val="007C4E3D"/>
    <w:rsid w:val="007C5D83"/>
    <w:rsid w:val="007C68BF"/>
    <w:rsid w:val="007C7B0B"/>
    <w:rsid w:val="007D2006"/>
    <w:rsid w:val="007D2361"/>
    <w:rsid w:val="007D5444"/>
    <w:rsid w:val="007D5BF9"/>
    <w:rsid w:val="007D68A5"/>
    <w:rsid w:val="007D748A"/>
    <w:rsid w:val="007E1DDA"/>
    <w:rsid w:val="007E2220"/>
    <w:rsid w:val="007E5AF1"/>
    <w:rsid w:val="007E748D"/>
    <w:rsid w:val="007E7CF7"/>
    <w:rsid w:val="007F1433"/>
    <w:rsid w:val="007F2101"/>
    <w:rsid w:val="007F277C"/>
    <w:rsid w:val="008005A4"/>
    <w:rsid w:val="00805B26"/>
    <w:rsid w:val="00807146"/>
    <w:rsid w:val="00811DDB"/>
    <w:rsid w:val="00823315"/>
    <w:rsid w:val="00824D30"/>
    <w:rsid w:val="00831F5E"/>
    <w:rsid w:val="00832898"/>
    <w:rsid w:val="00833535"/>
    <w:rsid w:val="008351C4"/>
    <w:rsid w:val="00837A08"/>
    <w:rsid w:val="00840CEB"/>
    <w:rsid w:val="00843480"/>
    <w:rsid w:val="0084447C"/>
    <w:rsid w:val="008478F9"/>
    <w:rsid w:val="0085284A"/>
    <w:rsid w:val="00852E2E"/>
    <w:rsid w:val="008530AF"/>
    <w:rsid w:val="008531D7"/>
    <w:rsid w:val="00853C26"/>
    <w:rsid w:val="00856404"/>
    <w:rsid w:val="00857CA8"/>
    <w:rsid w:val="008600F2"/>
    <w:rsid w:val="00861693"/>
    <w:rsid w:val="00862705"/>
    <w:rsid w:val="00863055"/>
    <w:rsid w:val="008642FB"/>
    <w:rsid w:val="00867199"/>
    <w:rsid w:val="0086729B"/>
    <w:rsid w:val="00870853"/>
    <w:rsid w:val="00871EBC"/>
    <w:rsid w:val="008734B9"/>
    <w:rsid w:val="00881174"/>
    <w:rsid w:val="008819D4"/>
    <w:rsid w:val="00881AB7"/>
    <w:rsid w:val="00883E6F"/>
    <w:rsid w:val="008841CD"/>
    <w:rsid w:val="008847CB"/>
    <w:rsid w:val="00885DA3"/>
    <w:rsid w:val="00886C5C"/>
    <w:rsid w:val="008907BB"/>
    <w:rsid w:val="00890BA6"/>
    <w:rsid w:val="00890E0E"/>
    <w:rsid w:val="00893D6B"/>
    <w:rsid w:val="008974C0"/>
    <w:rsid w:val="008A071B"/>
    <w:rsid w:val="008A15DD"/>
    <w:rsid w:val="008A2C05"/>
    <w:rsid w:val="008A44B8"/>
    <w:rsid w:val="008A4574"/>
    <w:rsid w:val="008A541D"/>
    <w:rsid w:val="008A68D7"/>
    <w:rsid w:val="008B2033"/>
    <w:rsid w:val="008B7F1B"/>
    <w:rsid w:val="008C2341"/>
    <w:rsid w:val="008C54E6"/>
    <w:rsid w:val="008D38A3"/>
    <w:rsid w:val="008D42C4"/>
    <w:rsid w:val="008D6C53"/>
    <w:rsid w:val="008D7A40"/>
    <w:rsid w:val="008E0D38"/>
    <w:rsid w:val="008E2400"/>
    <w:rsid w:val="008E24F4"/>
    <w:rsid w:val="008E566A"/>
    <w:rsid w:val="008E6733"/>
    <w:rsid w:val="008F09DF"/>
    <w:rsid w:val="008F6E3E"/>
    <w:rsid w:val="00900644"/>
    <w:rsid w:val="00901032"/>
    <w:rsid w:val="00902CB3"/>
    <w:rsid w:val="009038DD"/>
    <w:rsid w:val="00907226"/>
    <w:rsid w:val="0090765D"/>
    <w:rsid w:val="00910AFA"/>
    <w:rsid w:val="00911960"/>
    <w:rsid w:val="00916AF4"/>
    <w:rsid w:val="00920767"/>
    <w:rsid w:val="00921015"/>
    <w:rsid w:val="00921D99"/>
    <w:rsid w:val="00925A64"/>
    <w:rsid w:val="00927DAC"/>
    <w:rsid w:val="00931C25"/>
    <w:rsid w:val="00935EB7"/>
    <w:rsid w:val="009451CA"/>
    <w:rsid w:val="0094549B"/>
    <w:rsid w:val="009512D0"/>
    <w:rsid w:val="00951590"/>
    <w:rsid w:val="009546D5"/>
    <w:rsid w:val="00955EC8"/>
    <w:rsid w:val="00957B80"/>
    <w:rsid w:val="009617FA"/>
    <w:rsid w:val="009700FF"/>
    <w:rsid w:val="009705BE"/>
    <w:rsid w:val="00970AA2"/>
    <w:rsid w:val="009730F3"/>
    <w:rsid w:val="0097605E"/>
    <w:rsid w:val="00976184"/>
    <w:rsid w:val="0097769A"/>
    <w:rsid w:val="00981076"/>
    <w:rsid w:val="0098205B"/>
    <w:rsid w:val="00985C81"/>
    <w:rsid w:val="00990491"/>
    <w:rsid w:val="009978FE"/>
    <w:rsid w:val="009A0197"/>
    <w:rsid w:val="009A0477"/>
    <w:rsid w:val="009A135F"/>
    <w:rsid w:val="009A3F08"/>
    <w:rsid w:val="009A5644"/>
    <w:rsid w:val="009A67A0"/>
    <w:rsid w:val="009A69E4"/>
    <w:rsid w:val="009A7564"/>
    <w:rsid w:val="009B635C"/>
    <w:rsid w:val="009B6DE8"/>
    <w:rsid w:val="009C000B"/>
    <w:rsid w:val="009C01D3"/>
    <w:rsid w:val="009C1148"/>
    <w:rsid w:val="009C1933"/>
    <w:rsid w:val="009C75E5"/>
    <w:rsid w:val="009D0566"/>
    <w:rsid w:val="009D4B41"/>
    <w:rsid w:val="009E04AD"/>
    <w:rsid w:val="009E19EE"/>
    <w:rsid w:val="009F0475"/>
    <w:rsid w:val="009F0C7C"/>
    <w:rsid w:val="009F1B1F"/>
    <w:rsid w:val="009F42DD"/>
    <w:rsid w:val="009F5DEA"/>
    <w:rsid w:val="00A004EC"/>
    <w:rsid w:val="00A010EF"/>
    <w:rsid w:val="00A02C98"/>
    <w:rsid w:val="00A0607F"/>
    <w:rsid w:val="00A11255"/>
    <w:rsid w:val="00A116AB"/>
    <w:rsid w:val="00A12BA4"/>
    <w:rsid w:val="00A132BF"/>
    <w:rsid w:val="00A16437"/>
    <w:rsid w:val="00A16BE2"/>
    <w:rsid w:val="00A2308F"/>
    <w:rsid w:val="00A232C5"/>
    <w:rsid w:val="00A23EB4"/>
    <w:rsid w:val="00A26413"/>
    <w:rsid w:val="00A2746B"/>
    <w:rsid w:val="00A32663"/>
    <w:rsid w:val="00A342B0"/>
    <w:rsid w:val="00A34924"/>
    <w:rsid w:val="00A35988"/>
    <w:rsid w:val="00A40000"/>
    <w:rsid w:val="00A412F4"/>
    <w:rsid w:val="00A45BC1"/>
    <w:rsid w:val="00A4653A"/>
    <w:rsid w:val="00A469CC"/>
    <w:rsid w:val="00A50435"/>
    <w:rsid w:val="00A50CBF"/>
    <w:rsid w:val="00A52822"/>
    <w:rsid w:val="00A5593D"/>
    <w:rsid w:val="00A55E7A"/>
    <w:rsid w:val="00A56C55"/>
    <w:rsid w:val="00A56D8C"/>
    <w:rsid w:val="00A60950"/>
    <w:rsid w:val="00A61694"/>
    <w:rsid w:val="00A64EB9"/>
    <w:rsid w:val="00A65A1B"/>
    <w:rsid w:val="00A71985"/>
    <w:rsid w:val="00A7354D"/>
    <w:rsid w:val="00A7549C"/>
    <w:rsid w:val="00A7585A"/>
    <w:rsid w:val="00A76C94"/>
    <w:rsid w:val="00A813C4"/>
    <w:rsid w:val="00A82D6C"/>
    <w:rsid w:val="00A83F1D"/>
    <w:rsid w:val="00A843AB"/>
    <w:rsid w:val="00A8718A"/>
    <w:rsid w:val="00A874F1"/>
    <w:rsid w:val="00A878B5"/>
    <w:rsid w:val="00A918E7"/>
    <w:rsid w:val="00AA5FD9"/>
    <w:rsid w:val="00AA6E5B"/>
    <w:rsid w:val="00AB0309"/>
    <w:rsid w:val="00AB3837"/>
    <w:rsid w:val="00AB5633"/>
    <w:rsid w:val="00AC2296"/>
    <w:rsid w:val="00AC38AF"/>
    <w:rsid w:val="00AC590F"/>
    <w:rsid w:val="00AC6BAF"/>
    <w:rsid w:val="00AC7222"/>
    <w:rsid w:val="00AC7BD2"/>
    <w:rsid w:val="00AD5568"/>
    <w:rsid w:val="00AE6C75"/>
    <w:rsid w:val="00AE7183"/>
    <w:rsid w:val="00AE757D"/>
    <w:rsid w:val="00AF198A"/>
    <w:rsid w:val="00AF38D9"/>
    <w:rsid w:val="00AF4955"/>
    <w:rsid w:val="00AF5952"/>
    <w:rsid w:val="00B032CD"/>
    <w:rsid w:val="00B07D8E"/>
    <w:rsid w:val="00B12687"/>
    <w:rsid w:val="00B130C6"/>
    <w:rsid w:val="00B17B77"/>
    <w:rsid w:val="00B2026A"/>
    <w:rsid w:val="00B2534C"/>
    <w:rsid w:val="00B33816"/>
    <w:rsid w:val="00B343C3"/>
    <w:rsid w:val="00B34C77"/>
    <w:rsid w:val="00B35551"/>
    <w:rsid w:val="00B428D8"/>
    <w:rsid w:val="00B43B7E"/>
    <w:rsid w:val="00B446D5"/>
    <w:rsid w:val="00B51F03"/>
    <w:rsid w:val="00B52EB3"/>
    <w:rsid w:val="00B53A1C"/>
    <w:rsid w:val="00B60AA9"/>
    <w:rsid w:val="00B61378"/>
    <w:rsid w:val="00B61DBD"/>
    <w:rsid w:val="00B63B38"/>
    <w:rsid w:val="00B6409D"/>
    <w:rsid w:val="00B656DE"/>
    <w:rsid w:val="00B678C5"/>
    <w:rsid w:val="00B70E5F"/>
    <w:rsid w:val="00B7252D"/>
    <w:rsid w:val="00B728BA"/>
    <w:rsid w:val="00B74429"/>
    <w:rsid w:val="00B76E5B"/>
    <w:rsid w:val="00B77524"/>
    <w:rsid w:val="00B839F5"/>
    <w:rsid w:val="00B8496F"/>
    <w:rsid w:val="00B86D69"/>
    <w:rsid w:val="00B90F14"/>
    <w:rsid w:val="00B91B7B"/>
    <w:rsid w:val="00B9441D"/>
    <w:rsid w:val="00B9619E"/>
    <w:rsid w:val="00BA1B5F"/>
    <w:rsid w:val="00BA230E"/>
    <w:rsid w:val="00BA56D2"/>
    <w:rsid w:val="00BA66D6"/>
    <w:rsid w:val="00BB2819"/>
    <w:rsid w:val="00BC33A9"/>
    <w:rsid w:val="00BC5F9F"/>
    <w:rsid w:val="00BC7053"/>
    <w:rsid w:val="00BD0BC0"/>
    <w:rsid w:val="00BD1E58"/>
    <w:rsid w:val="00BD2102"/>
    <w:rsid w:val="00BD2154"/>
    <w:rsid w:val="00BD2A70"/>
    <w:rsid w:val="00BD3A81"/>
    <w:rsid w:val="00BD74AE"/>
    <w:rsid w:val="00BE2594"/>
    <w:rsid w:val="00BE2AB8"/>
    <w:rsid w:val="00BE3BE6"/>
    <w:rsid w:val="00BE4806"/>
    <w:rsid w:val="00BF1B49"/>
    <w:rsid w:val="00BF7732"/>
    <w:rsid w:val="00C00F2F"/>
    <w:rsid w:val="00C0126B"/>
    <w:rsid w:val="00C041D9"/>
    <w:rsid w:val="00C045E6"/>
    <w:rsid w:val="00C1229C"/>
    <w:rsid w:val="00C13A4C"/>
    <w:rsid w:val="00C20158"/>
    <w:rsid w:val="00C24341"/>
    <w:rsid w:val="00C26053"/>
    <w:rsid w:val="00C26A1A"/>
    <w:rsid w:val="00C26D2E"/>
    <w:rsid w:val="00C36FE7"/>
    <w:rsid w:val="00C404E3"/>
    <w:rsid w:val="00C44799"/>
    <w:rsid w:val="00C50010"/>
    <w:rsid w:val="00C51B78"/>
    <w:rsid w:val="00C52BE6"/>
    <w:rsid w:val="00C5430C"/>
    <w:rsid w:val="00C55C59"/>
    <w:rsid w:val="00C60586"/>
    <w:rsid w:val="00C624F2"/>
    <w:rsid w:val="00C62629"/>
    <w:rsid w:val="00C65F7D"/>
    <w:rsid w:val="00C71C19"/>
    <w:rsid w:val="00C752B6"/>
    <w:rsid w:val="00C755FD"/>
    <w:rsid w:val="00C82A88"/>
    <w:rsid w:val="00C85152"/>
    <w:rsid w:val="00C8798C"/>
    <w:rsid w:val="00C92901"/>
    <w:rsid w:val="00C92E91"/>
    <w:rsid w:val="00C935E9"/>
    <w:rsid w:val="00C94153"/>
    <w:rsid w:val="00CA0334"/>
    <w:rsid w:val="00CA3B8C"/>
    <w:rsid w:val="00CA478A"/>
    <w:rsid w:val="00CA61B1"/>
    <w:rsid w:val="00CA72FB"/>
    <w:rsid w:val="00CB3D4E"/>
    <w:rsid w:val="00CB51BE"/>
    <w:rsid w:val="00CB7F26"/>
    <w:rsid w:val="00CC1284"/>
    <w:rsid w:val="00CC3492"/>
    <w:rsid w:val="00CC778B"/>
    <w:rsid w:val="00CC7FE0"/>
    <w:rsid w:val="00CD00C6"/>
    <w:rsid w:val="00CD03FD"/>
    <w:rsid w:val="00CD3C44"/>
    <w:rsid w:val="00CD4926"/>
    <w:rsid w:val="00CD57BF"/>
    <w:rsid w:val="00CE022C"/>
    <w:rsid w:val="00CE03BE"/>
    <w:rsid w:val="00CE5023"/>
    <w:rsid w:val="00CE593F"/>
    <w:rsid w:val="00CE7728"/>
    <w:rsid w:val="00CE7F87"/>
    <w:rsid w:val="00CF0EE6"/>
    <w:rsid w:val="00CF1D0D"/>
    <w:rsid w:val="00CF2290"/>
    <w:rsid w:val="00CF496B"/>
    <w:rsid w:val="00CF4BAF"/>
    <w:rsid w:val="00CF5746"/>
    <w:rsid w:val="00CF6AAB"/>
    <w:rsid w:val="00D014CB"/>
    <w:rsid w:val="00D0393C"/>
    <w:rsid w:val="00D039E8"/>
    <w:rsid w:val="00D055DF"/>
    <w:rsid w:val="00D05F00"/>
    <w:rsid w:val="00D077D2"/>
    <w:rsid w:val="00D110D5"/>
    <w:rsid w:val="00D1161F"/>
    <w:rsid w:val="00D17506"/>
    <w:rsid w:val="00D20FFD"/>
    <w:rsid w:val="00D25B4E"/>
    <w:rsid w:val="00D26721"/>
    <w:rsid w:val="00D27A41"/>
    <w:rsid w:val="00D32748"/>
    <w:rsid w:val="00D3429F"/>
    <w:rsid w:val="00D40D60"/>
    <w:rsid w:val="00D43402"/>
    <w:rsid w:val="00D44E9D"/>
    <w:rsid w:val="00D4580C"/>
    <w:rsid w:val="00D502C8"/>
    <w:rsid w:val="00D543D0"/>
    <w:rsid w:val="00D62163"/>
    <w:rsid w:val="00D62AA3"/>
    <w:rsid w:val="00D6454D"/>
    <w:rsid w:val="00D663EA"/>
    <w:rsid w:val="00D70868"/>
    <w:rsid w:val="00D70FA7"/>
    <w:rsid w:val="00D72678"/>
    <w:rsid w:val="00D74E63"/>
    <w:rsid w:val="00D750A3"/>
    <w:rsid w:val="00D7663A"/>
    <w:rsid w:val="00D80CC3"/>
    <w:rsid w:val="00D82731"/>
    <w:rsid w:val="00D83ED4"/>
    <w:rsid w:val="00D840F5"/>
    <w:rsid w:val="00D84902"/>
    <w:rsid w:val="00D85B8A"/>
    <w:rsid w:val="00D85FC3"/>
    <w:rsid w:val="00D93ADD"/>
    <w:rsid w:val="00D941F2"/>
    <w:rsid w:val="00D95E85"/>
    <w:rsid w:val="00D96526"/>
    <w:rsid w:val="00D97AEC"/>
    <w:rsid w:val="00DA1A5B"/>
    <w:rsid w:val="00DA4C5A"/>
    <w:rsid w:val="00DA564E"/>
    <w:rsid w:val="00DA5EC8"/>
    <w:rsid w:val="00DB0CE8"/>
    <w:rsid w:val="00DB2FBB"/>
    <w:rsid w:val="00DB3110"/>
    <w:rsid w:val="00DB3AE1"/>
    <w:rsid w:val="00DB41DF"/>
    <w:rsid w:val="00DB5DBF"/>
    <w:rsid w:val="00DB62C0"/>
    <w:rsid w:val="00DB6738"/>
    <w:rsid w:val="00DC1105"/>
    <w:rsid w:val="00DC1F36"/>
    <w:rsid w:val="00DC30A8"/>
    <w:rsid w:val="00DC579B"/>
    <w:rsid w:val="00DC62D1"/>
    <w:rsid w:val="00DC65CE"/>
    <w:rsid w:val="00DD08EA"/>
    <w:rsid w:val="00DD0E65"/>
    <w:rsid w:val="00DD3CC6"/>
    <w:rsid w:val="00DD4122"/>
    <w:rsid w:val="00DE1E39"/>
    <w:rsid w:val="00DE20DB"/>
    <w:rsid w:val="00DF0F6F"/>
    <w:rsid w:val="00DF153E"/>
    <w:rsid w:val="00DF1A72"/>
    <w:rsid w:val="00DF57C5"/>
    <w:rsid w:val="00DF586E"/>
    <w:rsid w:val="00DF7E5B"/>
    <w:rsid w:val="00DF7E6E"/>
    <w:rsid w:val="00E00119"/>
    <w:rsid w:val="00E005C2"/>
    <w:rsid w:val="00E03801"/>
    <w:rsid w:val="00E04916"/>
    <w:rsid w:val="00E079B5"/>
    <w:rsid w:val="00E102CE"/>
    <w:rsid w:val="00E10549"/>
    <w:rsid w:val="00E26885"/>
    <w:rsid w:val="00E300AB"/>
    <w:rsid w:val="00E3680D"/>
    <w:rsid w:val="00E4317C"/>
    <w:rsid w:val="00E44916"/>
    <w:rsid w:val="00E45A91"/>
    <w:rsid w:val="00E45B9F"/>
    <w:rsid w:val="00E47410"/>
    <w:rsid w:val="00E47B5D"/>
    <w:rsid w:val="00E47BC8"/>
    <w:rsid w:val="00E52871"/>
    <w:rsid w:val="00E53850"/>
    <w:rsid w:val="00E54C53"/>
    <w:rsid w:val="00E54E5D"/>
    <w:rsid w:val="00E613E9"/>
    <w:rsid w:val="00E62072"/>
    <w:rsid w:val="00E62A9D"/>
    <w:rsid w:val="00E825A5"/>
    <w:rsid w:val="00E82EBF"/>
    <w:rsid w:val="00E83354"/>
    <w:rsid w:val="00E840DF"/>
    <w:rsid w:val="00E90DDE"/>
    <w:rsid w:val="00E91928"/>
    <w:rsid w:val="00E95D09"/>
    <w:rsid w:val="00EA0290"/>
    <w:rsid w:val="00EA10E8"/>
    <w:rsid w:val="00EA16E4"/>
    <w:rsid w:val="00EA25CD"/>
    <w:rsid w:val="00EA6C95"/>
    <w:rsid w:val="00EA7B93"/>
    <w:rsid w:val="00EB0E0A"/>
    <w:rsid w:val="00EB2420"/>
    <w:rsid w:val="00EB297F"/>
    <w:rsid w:val="00EB4111"/>
    <w:rsid w:val="00EB510D"/>
    <w:rsid w:val="00EC126E"/>
    <w:rsid w:val="00EC6894"/>
    <w:rsid w:val="00EC72B4"/>
    <w:rsid w:val="00EC77A8"/>
    <w:rsid w:val="00ED01FC"/>
    <w:rsid w:val="00ED05B9"/>
    <w:rsid w:val="00ED1701"/>
    <w:rsid w:val="00ED1DFD"/>
    <w:rsid w:val="00ED25C7"/>
    <w:rsid w:val="00ED314A"/>
    <w:rsid w:val="00ED3CF5"/>
    <w:rsid w:val="00ED5A1D"/>
    <w:rsid w:val="00EE1289"/>
    <w:rsid w:val="00EE6EE6"/>
    <w:rsid w:val="00EF45A0"/>
    <w:rsid w:val="00EF4B73"/>
    <w:rsid w:val="00EF5A1A"/>
    <w:rsid w:val="00F01136"/>
    <w:rsid w:val="00F012D3"/>
    <w:rsid w:val="00F0152C"/>
    <w:rsid w:val="00F04729"/>
    <w:rsid w:val="00F07B4C"/>
    <w:rsid w:val="00F13933"/>
    <w:rsid w:val="00F148DF"/>
    <w:rsid w:val="00F173B0"/>
    <w:rsid w:val="00F178D0"/>
    <w:rsid w:val="00F2598E"/>
    <w:rsid w:val="00F26BD8"/>
    <w:rsid w:val="00F26F81"/>
    <w:rsid w:val="00F31FB2"/>
    <w:rsid w:val="00F3334A"/>
    <w:rsid w:val="00F353ED"/>
    <w:rsid w:val="00F35693"/>
    <w:rsid w:val="00F422CD"/>
    <w:rsid w:val="00F52F81"/>
    <w:rsid w:val="00F53A50"/>
    <w:rsid w:val="00F5755D"/>
    <w:rsid w:val="00F61AB3"/>
    <w:rsid w:val="00F636E8"/>
    <w:rsid w:val="00F6527C"/>
    <w:rsid w:val="00F717F7"/>
    <w:rsid w:val="00F72B17"/>
    <w:rsid w:val="00F73FF9"/>
    <w:rsid w:val="00F7735B"/>
    <w:rsid w:val="00F83C05"/>
    <w:rsid w:val="00F8699E"/>
    <w:rsid w:val="00F87842"/>
    <w:rsid w:val="00F910D8"/>
    <w:rsid w:val="00F93068"/>
    <w:rsid w:val="00F95F6A"/>
    <w:rsid w:val="00FA4A65"/>
    <w:rsid w:val="00FA73A0"/>
    <w:rsid w:val="00FB1235"/>
    <w:rsid w:val="00FB4A6F"/>
    <w:rsid w:val="00FB519A"/>
    <w:rsid w:val="00FB6321"/>
    <w:rsid w:val="00FC421D"/>
    <w:rsid w:val="00FC59CD"/>
    <w:rsid w:val="00FD0F22"/>
    <w:rsid w:val="00FD1C0F"/>
    <w:rsid w:val="00FD3838"/>
    <w:rsid w:val="00FD5255"/>
    <w:rsid w:val="00FD57C7"/>
    <w:rsid w:val="00FE0E6D"/>
    <w:rsid w:val="00FE5559"/>
    <w:rsid w:val="00FE6671"/>
    <w:rsid w:val="00FF0E3C"/>
    <w:rsid w:val="00FF35FC"/>
    <w:rsid w:val="00FF3B74"/>
    <w:rsid w:val="00FF4126"/>
    <w:rsid w:val="00FF463B"/>
    <w:rsid w:val="00FF54B2"/>
    <w:rsid w:val="00FF60AD"/>
    <w:rsid w:val="00FF7DB2"/>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0FD8B"/>
  <w15:chartTrackingRefBased/>
  <w15:docId w15:val="{AF08A8E8-8AF5-4F19-97C8-DF941714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20"/>
        <w:ind w:left="357" w:hanging="35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332D67"/>
    <w:pPr>
      <w:keepNext/>
      <w:numPr>
        <w:numId w:val="4"/>
      </w:numPr>
      <w:spacing w:before="240" w:after="60"/>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uiPriority w:val="9"/>
    <w:qFormat/>
    <w:rsid w:val="00332D67"/>
    <w:pPr>
      <w:keepNext/>
      <w:numPr>
        <w:ilvl w:val="1"/>
        <w:numId w:val="4"/>
      </w:numPr>
      <w:snapToGrid w:val="0"/>
      <w:spacing w:after="0"/>
      <w:outlineLvl w:val="1"/>
    </w:pPr>
    <w:rPr>
      <w:rFonts w:ascii="Arial" w:eastAsia="Times New Roman" w:hAnsi="Arial" w:cs="Times New Roman"/>
      <w:sz w:val="24"/>
      <w:szCs w:val="20"/>
      <w:lang w:eastAsia="cs-CZ"/>
    </w:rPr>
  </w:style>
  <w:style w:type="paragraph" w:styleId="Nadpis3">
    <w:name w:val="heading 3"/>
    <w:basedOn w:val="Normln"/>
    <w:next w:val="Normln"/>
    <w:link w:val="Nadpis3Char"/>
    <w:qFormat/>
    <w:rsid w:val="00332D67"/>
    <w:pPr>
      <w:keepNext/>
      <w:numPr>
        <w:ilvl w:val="2"/>
        <w:numId w:val="4"/>
      </w:numPr>
      <w:spacing w:before="240" w:after="60"/>
      <w:outlineLvl w:val="2"/>
    </w:pPr>
    <w:rPr>
      <w:rFonts w:ascii="Arial" w:eastAsia="Times New Roman" w:hAnsi="Arial" w:cs="Arial"/>
      <w:b/>
      <w:bCs/>
      <w:sz w:val="26"/>
      <w:szCs w:val="26"/>
      <w:lang w:eastAsia="cs-CZ"/>
    </w:rPr>
  </w:style>
  <w:style w:type="paragraph" w:styleId="Nadpis4">
    <w:name w:val="heading 4"/>
    <w:basedOn w:val="Normln"/>
    <w:next w:val="Normln"/>
    <w:link w:val="Nadpis4Char"/>
    <w:qFormat/>
    <w:rsid w:val="00332D67"/>
    <w:pPr>
      <w:keepNext/>
      <w:numPr>
        <w:ilvl w:val="3"/>
        <w:numId w:val="4"/>
      </w:numPr>
      <w:spacing w:before="240" w:after="60"/>
      <w:outlineLvl w:val="3"/>
    </w:pPr>
    <w:rPr>
      <w:rFonts w:ascii="Times New Roman" w:eastAsia="Times New Roman" w:hAnsi="Times New Roman" w:cs="Times New Roman"/>
      <w:b/>
      <w:bCs/>
      <w:sz w:val="28"/>
      <w:szCs w:val="28"/>
      <w:lang w:eastAsia="cs-CZ"/>
    </w:rPr>
  </w:style>
  <w:style w:type="paragraph" w:styleId="Nadpis5">
    <w:name w:val="heading 5"/>
    <w:basedOn w:val="Normln"/>
    <w:next w:val="Normln"/>
    <w:link w:val="Nadpis5Char"/>
    <w:qFormat/>
    <w:rsid w:val="00332D67"/>
    <w:pPr>
      <w:numPr>
        <w:ilvl w:val="4"/>
        <w:numId w:val="4"/>
      </w:numPr>
      <w:spacing w:before="240" w:after="60"/>
      <w:outlineLvl w:val="4"/>
    </w:pPr>
    <w:rPr>
      <w:rFonts w:ascii="Times New Roman" w:eastAsia="Times New Roman" w:hAnsi="Times New Roman" w:cs="Times New Roman"/>
      <w:b/>
      <w:bCs/>
      <w:i/>
      <w:iCs/>
      <w:sz w:val="26"/>
      <w:szCs w:val="26"/>
      <w:lang w:eastAsia="cs-CZ"/>
    </w:rPr>
  </w:style>
  <w:style w:type="paragraph" w:styleId="Nadpis6">
    <w:name w:val="heading 6"/>
    <w:basedOn w:val="Normln"/>
    <w:next w:val="Normln"/>
    <w:link w:val="Nadpis6Char"/>
    <w:qFormat/>
    <w:rsid w:val="00332D67"/>
    <w:pPr>
      <w:numPr>
        <w:ilvl w:val="5"/>
        <w:numId w:val="4"/>
      </w:numPr>
      <w:spacing w:before="240" w:after="60"/>
      <w:outlineLvl w:val="5"/>
    </w:pPr>
    <w:rPr>
      <w:rFonts w:ascii="Times New Roman" w:eastAsia="Times New Roman" w:hAnsi="Times New Roman" w:cs="Times New Roman"/>
      <w:b/>
      <w:bCs/>
      <w:lang w:eastAsia="cs-CZ"/>
    </w:rPr>
  </w:style>
  <w:style w:type="paragraph" w:styleId="Nadpis7">
    <w:name w:val="heading 7"/>
    <w:basedOn w:val="Normln"/>
    <w:next w:val="Normln"/>
    <w:link w:val="Nadpis7Char"/>
    <w:qFormat/>
    <w:rsid w:val="00332D67"/>
    <w:pPr>
      <w:numPr>
        <w:ilvl w:val="6"/>
        <w:numId w:val="4"/>
      </w:numPr>
      <w:spacing w:before="240" w:after="60"/>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qFormat/>
    <w:rsid w:val="00332D67"/>
    <w:pPr>
      <w:numPr>
        <w:ilvl w:val="7"/>
        <w:numId w:val="4"/>
      </w:numPr>
      <w:spacing w:before="240" w:after="60"/>
      <w:outlineLvl w:val="7"/>
    </w:pPr>
    <w:rPr>
      <w:rFonts w:ascii="Times New Roman" w:eastAsia="Times New Roman" w:hAnsi="Times New Roman" w:cs="Times New Roman"/>
      <w:i/>
      <w:iCs/>
      <w:sz w:val="24"/>
      <w:szCs w:val="24"/>
      <w:lang w:eastAsia="cs-CZ"/>
    </w:rPr>
  </w:style>
  <w:style w:type="paragraph" w:styleId="Nadpis9">
    <w:name w:val="heading 9"/>
    <w:basedOn w:val="Normln"/>
    <w:next w:val="Normln"/>
    <w:link w:val="Nadpis9Char"/>
    <w:qFormat/>
    <w:rsid w:val="00332D67"/>
    <w:pPr>
      <w:numPr>
        <w:ilvl w:val="8"/>
        <w:numId w:val="4"/>
      </w:numPr>
      <w:spacing w:before="240" w:after="60"/>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32D67"/>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332D67"/>
    <w:rPr>
      <w:rFonts w:ascii="Arial" w:eastAsia="Times New Roman" w:hAnsi="Arial" w:cs="Times New Roman"/>
      <w:sz w:val="24"/>
      <w:szCs w:val="20"/>
      <w:lang w:eastAsia="cs-CZ"/>
    </w:rPr>
  </w:style>
  <w:style w:type="character" w:customStyle="1" w:styleId="Nadpis3Char">
    <w:name w:val="Nadpis 3 Char"/>
    <w:basedOn w:val="Standardnpsmoodstavce"/>
    <w:link w:val="Nadpis3"/>
    <w:rsid w:val="00332D67"/>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332D67"/>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332D67"/>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332D67"/>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332D67"/>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332D67"/>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332D67"/>
    <w:rPr>
      <w:rFonts w:ascii="Arial" w:eastAsia="Times New Roman" w:hAnsi="Arial" w:cs="Arial"/>
      <w:lang w:eastAsia="cs-CZ"/>
    </w:rPr>
  </w:style>
  <w:style w:type="numbering" w:customStyle="1" w:styleId="Bezseznamu1">
    <w:name w:val="Bez seznamu1"/>
    <w:next w:val="Bezseznamu"/>
    <w:uiPriority w:val="99"/>
    <w:semiHidden/>
    <w:unhideWhenUsed/>
    <w:rsid w:val="00332D67"/>
  </w:style>
  <w:style w:type="paragraph" w:styleId="Zhlav">
    <w:name w:val="header"/>
    <w:basedOn w:val="Normln"/>
    <w:link w:val="ZhlavChar"/>
    <w:uiPriority w:val="99"/>
    <w:unhideWhenUsed/>
    <w:rsid w:val="00332D67"/>
    <w:pPr>
      <w:tabs>
        <w:tab w:val="center" w:pos="4536"/>
        <w:tab w:val="right" w:pos="9072"/>
      </w:tabs>
      <w:spacing w:after="0"/>
    </w:pPr>
    <w:rPr>
      <w:rFonts w:ascii="Arial" w:hAnsi="Arial" w:cs="Arial"/>
    </w:rPr>
  </w:style>
  <w:style w:type="character" w:customStyle="1" w:styleId="ZhlavChar">
    <w:name w:val="Záhlaví Char"/>
    <w:basedOn w:val="Standardnpsmoodstavce"/>
    <w:link w:val="Zhlav"/>
    <w:uiPriority w:val="99"/>
    <w:rsid w:val="00332D67"/>
    <w:rPr>
      <w:rFonts w:ascii="Arial" w:hAnsi="Arial" w:cs="Arial"/>
    </w:rPr>
  </w:style>
  <w:style w:type="paragraph" w:styleId="Zpat">
    <w:name w:val="footer"/>
    <w:basedOn w:val="Normln"/>
    <w:link w:val="ZpatChar"/>
    <w:uiPriority w:val="99"/>
    <w:unhideWhenUsed/>
    <w:rsid w:val="00332D67"/>
    <w:pPr>
      <w:tabs>
        <w:tab w:val="center" w:pos="4536"/>
        <w:tab w:val="right" w:pos="9072"/>
      </w:tabs>
      <w:spacing w:after="0"/>
    </w:pPr>
    <w:rPr>
      <w:rFonts w:ascii="Arial" w:hAnsi="Arial" w:cs="Arial"/>
    </w:rPr>
  </w:style>
  <w:style w:type="character" w:customStyle="1" w:styleId="ZpatChar">
    <w:name w:val="Zápatí Char"/>
    <w:basedOn w:val="Standardnpsmoodstavce"/>
    <w:link w:val="Zpat"/>
    <w:uiPriority w:val="99"/>
    <w:rsid w:val="00332D67"/>
    <w:rPr>
      <w:rFonts w:ascii="Arial" w:hAnsi="Arial" w:cs="Arial"/>
    </w:rPr>
  </w:style>
  <w:style w:type="paragraph" w:customStyle="1" w:styleId="Normln1">
    <w:name w:val="Normální1"/>
    <w:rsid w:val="00332D67"/>
    <w:pPr>
      <w:spacing w:after="0"/>
    </w:pPr>
    <w:rPr>
      <w:rFonts w:ascii="Times New Roman" w:eastAsia="ヒラギノ角ゴ Pro W3" w:hAnsi="Times New Roman" w:cs="Times New Roman"/>
      <w:color w:val="000000"/>
      <w:sz w:val="24"/>
      <w:szCs w:val="20"/>
      <w:lang w:eastAsia="cs-CZ"/>
    </w:rPr>
  </w:style>
  <w:style w:type="paragraph" w:styleId="Odstavecseseznamem">
    <w:name w:val="List Paragraph"/>
    <w:aliases w:val="Nad,Odstavec_muj,_Odstavec se seznamem"/>
    <w:basedOn w:val="Normln"/>
    <w:link w:val="OdstavecseseznamemChar"/>
    <w:uiPriority w:val="34"/>
    <w:qFormat/>
    <w:rsid w:val="00332D67"/>
    <w:pPr>
      <w:spacing w:after="0"/>
      <w:ind w:left="708"/>
    </w:pPr>
    <w:rPr>
      <w:rFonts w:ascii="Arial" w:hAnsi="Arial" w:cs="Arial"/>
    </w:rPr>
  </w:style>
  <w:style w:type="paragraph" w:customStyle="1" w:styleId="Default">
    <w:name w:val="Default"/>
    <w:rsid w:val="00332D67"/>
    <w:pPr>
      <w:autoSpaceDE w:val="0"/>
      <w:autoSpaceDN w:val="0"/>
      <w:adjustRightInd w:val="0"/>
      <w:spacing w:after="0"/>
    </w:pPr>
    <w:rPr>
      <w:rFonts w:ascii="Calibri" w:eastAsia="Calibri" w:hAnsi="Calibri" w:cs="Calibri"/>
      <w:color w:val="000000"/>
      <w:sz w:val="24"/>
      <w:szCs w:val="24"/>
    </w:rPr>
  </w:style>
  <w:style w:type="paragraph" w:customStyle="1" w:styleId="Strany">
    <w:name w:val="Strany"/>
    <w:basedOn w:val="Normln"/>
    <w:rsid w:val="00332D67"/>
    <w:pPr>
      <w:spacing w:before="240" w:after="0"/>
      <w:ind w:left="1135" w:right="-1" w:hanging="567"/>
    </w:pPr>
    <w:rPr>
      <w:rFonts w:ascii="Arial" w:hAnsi="Arial" w:cs="Arial"/>
      <w:sz w:val="20"/>
      <w:szCs w:val="20"/>
      <w:lang w:eastAsia="cs-CZ"/>
    </w:rPr>
  </w:style>
  <w:style w:type="paragraph" w:styleId="Zkladntext">
    <w:name w:val="Body Text"/>
    <w:basedOn w:val="Normln"/>
    <w:link w:val="ZkladntextChar"/>
    <w:rsid w:val="00332D67"/>
    <w:rPr>
      <w:rFonts w:ascii="Arial" w:hAnsi="Arial" w:cs="Arial"/>
      <w:sz w:val="20"/>
      <w:szCs w:val="20"/>
      <w:lang w:val="x-none" w:eastAsia="cs-CZ"/>
    </w:rPr>
  </w:style>
  <w:style w:type="character" w:customStyle="1" w:styleId="ZkladntextChar">
    <w:name w:val="Základní text Char"/>
    <w:basedOn w:val="Standardnpsmoodstavce"/>
    <w:link w:val="Zkladntext"/>
    <w:rsid w:val="00332D67"/>
    <w:rPr>
      <w:rFonts w:ascii="Arial" w:hAnsi="Arial" w:cs="Arial"/>
      <w:sz w:val="20"/>
      <w:szCs w:val="20"/>
      <w:lang w:val="x-none" w:eastAsia="cs-CZ"/>
    </w:rPr>
  </w:style>
  <w:style w:type="character" w:customStyle="1" w:styleId="OdstavecseseznamemChar">
    <w:name w:val="Odstavec se seznamem Char"/>
    <w:aliases w:val="Nad Char,Odstavec_muj Char,_Odstavec se seznamem Char"/>
    <w:link w:val="Odstavecseseznamem"/>
    <w:uiPriority w:val="34"/>
    <w:locked/>
    <w:rsid w:val="00332D67"/>
    <w:rPr>
      <w:rFonts w:ascii="Arial" w:hAnsi="Arial" w:cs="Arial"/>
    </w:rPr>
  </w:style>
  <w:style w:type="paragraph" w:customStyle="1" w:styleId="Char11">
    <w:name w:val="Char11"/>
    <w:basedOn w:val="Normln"/>
    <w:next w:val="Textpoznpodarou"/>
    <w:link w:val="TextpoznpodarouChar"/>
    <w:uiPriority w:val="99"/>
    <w:unhideWhenUsed/>
    <w:qFormat/>
    <w:rsid w:val="00332D67"/>
    <w:pPr>
      <w:spacing w:after="0"/>
    </w:pPr>
    <w:rPr>
      <w:rFonts w:ascii="Calibri" w:hAnsi="Calibri" w:cs="Times New Roman"/>
      <w:sz w:val="20"/>
      <w:szCs w:val="20"/>
    </w:rPr>
  </w:style>
  <w:style w:type="character" w:customStyle="1" w:styleId="TextpoznpodarouChar">
    <w:name w:val="Text pozn. pod čarou Char"/>
    <w:aliases w:val="Schriftart: 9 pt Char,Schriftart: 10 pt Char,Schriftart: 8 pt Char,Text poznámky pod čiarou 007 Char,Footnote Char,Char1 Char,Fußnotentextf Char,Geneva 9 Char,Font: Geneva 9 Char,Boston 10 Char,f Char,pozn. pod čarou Char"/>
    <w:basedOn w:val="Standardnpsmoodstavce"/>
    <w:link w:val="Char11"/>
    <w:uiPriority w:val="99"/>
    <w:rsid w:val="00332D67"/>
    <w:rPr>
      <w:rFonts w:ascii="Calibri" w:hAnsi="Calibri" w:cs="Times New Roman"/>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basedOn w:val="Standardnpsmoodstavce"/>
    <w:uiPriority w:val="99"/>
    <w:unhideWhenUsed/>
    <w:rsid w:val="00332D67"/>
    <w:rPr>
      <w:vertAlign w:val="superscript"/>
    </w:rPr>
  </w:style>
  <w:style w:type="paragraph" w:customStyle="1" w:styleId="Text">
    <w:name w:val="Text"/>
    <w:basedOn w:val="Normln"/>
    <w:rsid w:val="00332D67"/>
    <w:pPr>
      <w:framePr w:hSpace="141" w:wrap="around" w:vAnchor="text" w:hAnchor="text" w:y="1"/>
      <w:spacing w:before="40" w:after="40" w:line="264" w:lineRule="auto"/>
      <w:suppressOverlap/>
    </w:pPr>
    <w:rPr>
      <w:rFonts w:ascii="Calibri" w:eastAsia="Times New Roman" w:hAnsi="Calibri" w:cs="Calibri"/>
      <w:szCs w:val="20"/>
      <w:lang w:eastAsia="cs-CZ"/>
    </w:rPr>
  </w:style>
  <w:style w:type="paragraph" w:styleId="Textkomente">
    <w:name w:val="annotation text"/>
    <w:basedOn w:val="Normln"/>
    <w:link w:val="TextkomenteChar"/>
    <w:uiPriority w:val="99"/>
    <w:unhideWhenUsed/>
    <w:rsid w:val="00332D67"/>
    <w:pPr>
      <w:spacing w:after="200"/>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rsid w:val="00332D67"/>
    <w:rPr>
      <w:rFonts w:ascii="Calibri" w:eastAsia="Calibri" w:hAnsi="Calibri" w:cs="Times New Roman"/>
      <w:sz w:val="20"/>
      <w:szCs w:val="20"/>
    </w:rPr>
  </w:style>
  <w:style w:type="character" w:styleId="Hypertextovodkaz">
    <w:name w:val="Hyperlink"/>
    <w:uiPriority w:val="99"/>
    <w:unhideWhenUsed/>
    <w:rsid w:val="00332D67"/>
    <w:rPr>
      <w:color w:val="003C7B"/>
      <w:u w:val="single"/>
    </w:rPr>
  </w:style>
  <w:style w:type="paragraph" w:customStyle="1" w:styleId="Zaklad">
    <w:name w:val="Zaklad"/>
    <w:basedOn w:val="Normln"/>
    <w:rsid w:val="00332D67"/>
    <w:pPr>
      <w:autoSpaceDE w:val="0"/>
      <w:autoSpaceDN w:val="0"/>
      <w:adjustRightInd w:val="0"/>
      <w:spacing w:before="120"/>
    </w:pPr>
    <w:rPr>
      <w:rFonts w:ascii="Times New Roman" w:eastAsia="Times New Roman" w:hAnsi="Times New Roman" w:cs="Times New Roman"/>
      <w:color w:val="000000"/>
      <w:sz w:val="24"/>
      <w:szCs w:val="20"/>
      <w:lang w:eastAsia="cs-CZ"/>
    </w:rPr>
  </w:style>
  <w:style w:type="character" w:styleId="Odkaznakoment">
    <w:name w:val="annotation reference"/>
    <w:basedOn w:val="Standardnpsmoodstavce"/>
    <w:uiPriority w:val="99"/>
    <w:semiHidden/>
    <w:unhideWhenUsed/>
    <w:rsid w:val="00332D67"/>
    <w:rPr>
      <w:sz w:val="16"/>
      <w:szCs w:val="16"/>
    </w:rPr>
  </w:style>
  <w:style w:type="paragraph" w:customStyle="1" w:styleId="Pedmtkomente1">
    <w:name w:val="Předmět komentáře1"/>
    <w:basedOn w:val="Textkomente"/>
    <w:next w:val="Textkomente"/>
    <w:uiPriority w:val="99"/>
    <w:semiHidden/>
    <w:unhideWhenUsed/>
    <w:rsid w:val="00332D67"/>
    <w:pPr>
      <w:spacing w:after="0"/>
    </w:pPr>
    <w:rPr>
      <w:rFonts w:ascii="Arial" w:hAnsi="Arial" w:cs="Arial"/>
      <w:b/>
      <w:bCs/>
    </w:rPr>
  </w:style>
  <w:style w:type="character" w:customStyle="1" w:styleId="PedmtkomenteChar">
    <w:name w:val="Předmět komentáře Char"/>
    <w:basedOn w:val="TextkomenteChar"/>
    <w:link w:val="Pedmtkomente"/>
    <w:uiPriority w:val="99"/>
    <w:semiHidden/>
    <w:rsid w:val="00332D67"/>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332D67"/>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32D67"/>
    <w:rPr>
      <w:rFonts w:ascii="Segoe UI" w:hAnsi="Segoe UI" w:cs="Segoe UI"/>
      <w:sz w:val="18"/>
      <w:szCs w:val="18"/>
    </w:rPr>
  </w:style>
  <w:style w:type="paragraph" w:customStyle="1" w:styleId="TMslovanodstavectun">
    <w:name w:val="TM_Číslovaný_odstavec_tučný"/>
    <w:basedOn w:val="Normln"/>
    <w:qFormat/>
    <w:rsid w:val="00332D67"/>
    <w:pPr>
      <w:numPr>
        <w:numId w:val="12"/>
      </w:numPr>
      <w:spacing w:before="240" w:line="280" w:lineRule="exact"/>
      <w:ind w:right="142"/>
    </w:pPr>
    <w:rPr>
      <w:rFonts w:ascii="Arial" w:eastAsia="Times New Roman" w:hAnsi="Arial" w:cs="Times New Roman"/>
      <w:b/>
      <w:sz w:val="18"/>
      <w:szCs w:val="20"/>
      <w:lang w:eastAsia="cs-CZ"/>
    </w:rPr>
  </w:style>
  <w:style w:type="paragraph" w:customStyle="1" w:styleId="TMslovanodstavec2rove">
    <w:name w:val="TM_Číslovaný_odstavec_2.úroveň"/>
    <w:basedOn w:val="TMslovanodstavectun"/>
    <w:link w:val="TMslovanodstavec2roveChar"/>
    <w:qFormat/>
    <w:rsid w:val="00332D67"/>
    <w:pPr>
      <w:numPr>
        <w:ilvl w:val="1"/>
      </w:numPr>
      <w:spacing w:before="120"/>
    </w:pPr>
    <w:rPr>
      <w:b w:val="0"/>
    </w:rPr>
  </w:style>
  <w:style w:type="character" w:customStyle="1" w:styleId="TMslovanodstavec2roveChar">
    <w:name w:val="TM_Číslovaný_odstavec_2.úroveň Char"/>
    <w:link w:val="TMslovanodstavec2rove"/>
    <w:locked/>
    <w:rsid w:val="00332D67"/>
    <w:rPr>
      <w:rFonts w:ascii="Arial" w:eastAsia="Times New Roman" w:hAnsi="Arial" w:cs="Times New Roman"/>
      <w:sz w:val="18"/>
      <w:szCs w:val="20"/>
      <w:lang w:eastAsia="cs-CZ"/>
    </w:rPr>
  </w:style>
  <w:style w:type="character" w:customStyle="1" w:styleId="Sledovanodkaz1">
    <w:name w:val="Sledovaný odkaz1"/>
    <w:basedOn w:val="Standardnpsmoodstavce"/>
    <w:uiPriority w:val="99"/>
    <w:semiHidden/>
    <w:unhideWhenUsed/>
    <w:rsid w:val="00332D67"/>
    <w:rPr>
      <w:color w:val="954F72"/>
      <w:u w:val="single"/>
    </w:rPr>
  </w:style>
  <w:style w:type="paragraph" w:styleId="Textpoznpodarou">
    <w:name w:val="footnote text"/>
    <w:basedOn w:val="Normln"/>
    <w:link w:val="TextpoznpodarouChar1"/>
    <w:uiPriority w:val="99"/>
    <w:semiHidden/>
    <w:unhideWhenUsed/>
    <w:rsid w:val="00332D67"/>
    <w:pPr>
      <w:spacing w:after="0"/>
    </w:pPr>
    <w:rPr>
      <w:sz w:val="20"/>
      <w:szCs w:val="20"/>
    </w:rPr>
  </w:style>
  <w:style w:type="character" w:customStyle="1" w:styleId="TextpoznpodarouChar1">
    <w:name w:val="Text pozn. pod čarou Char1"/>
    <w:basedOn w:val="Standardnpsmoodstavce"/>
    <w:link w:val="Textpoznpodarou"/>
    <w:uiPriority w:val="99"/>
    <w:semiHidden/>
    <w:rsid w:val="00332D67"/>
    <w:rPr>
      <w:sz w:val="20"/>
      <w:szCs w:val="20"/>
    </w:rPr>
  </w:style>
  <w:style w:type="paragraph" w:styleId="Pedmtkomente">
    <w:name w:val="annotation subject"/>
    <w:basedOn w:val="Textkomente"/>
    <w:next w:val="Textkomente"/>
    <w:link w:val="PedmtkomenteChar"/>
    <w:uiPriority w:val="99"/>
    <w:semiHidden/>
    <w:unhideWhenUsed/>
    <w:rsid w:val="00332D67"/>
    <w:pPr>
      <w:spacing w:after="160"/>
    </w:pPr>
    <w:rPr>
      <w:b/>
      <w:bCs/>
    </w:rPr>
  </w:style>
  <w:style w:type="character" w:customStyle="1" w:styleId="PedmtkomenteChar1">
    <w:name w:val="Předmět komentáře Char1"/>
    <w:basedOn w:val="TextkomenteChar"/>
    <w:uiPriority w:val="99"/>
    <w:semiHidden/>
    <w:rsid w:val="00332D67"/>
    <w:rPr>
      <w:rFonts w:ascii="Calibri" w:eastAsia="Calibri" w:hAnsi="Calibri" w:cs="Times New Roman"/>
      <w:b/>
      <w:bCs/>
      <w:sz w:val="20"/>
      <w:szCs w:val="20"/>
    </w:rPr>
  </w:style>
  <w:style w:type="character" w:styleId="Sledovanodkaz">
    <w:name w:val="FollowedHyperlink"/>
    <w:basedOn w:val="Standardnpsmoodstavce"/>
    <w:uiPriority w:val="99"/>
    <w:semiHidden/>
    <w:unhideWhenUsed/>
    <w:rsid w:val="00332D67"/>
    <w:rPr>
      <w:color w:val="954F72" w:themeColor="followedHyperlink"/>
      <w:u w:val="single"/>
    </w:rPr>
  </w:style>
  <w:style w:type="character" w:customStyle="1" w:styleId="Nevyeenzmnka1">
    <w:name w:val="Nevyřešená zmínka1"/>
    <w:basedOn w:val="Standardnpsmoodstavce"/>
    <w:uiPriority w:val="99"/>
    <w:semiHidden/>
    <w:unhideWhenUsed/>
    <w:rsid w:val="00425A2E"/>
    <w:rPr>
      <w:color w:val="605E5C"/>
      <w:shd w:val="clear" w:color="auto" w:fill="E1DFDD"/>
    </w:rPr>
  </w:style>
  <w:style w:type="character" w:customStyle="1" w:styleId="Nevyeenzmnka2">
    <w:name w:val="Nevyřešená zmínka2"/>
    <w:basedOn w:val="Standardnpsmoodstavce"/>
    <w:uiPriority w:val="99"/>
    <w:semiHidden/>
    <w:unhideWhenUsed/>
    <w:rsid w:val="00EC126E"/>
    <w:rPr>
      <w:color w:val="605E5C"/>
      <w:shd w:val="clear" w:color="auto" w:fill="E1DFDD"/>
    </w:rPr>
  </w:style>
  <w:style w:type="paragraph" w:styleId="Revize">
    <w:name w:val="Revision"/>
    <w:hidden/>
    <w:uiPriority w:val="99"/>
    <w:semiHidden/>
    <w:rsid w:val="00757EB7"/>
    <w:pPr>
      <w:spacing w:after="0"/>
    </w:pPr>
  </w:style>
  <w:style w:type="paragraph" w:customStyle="1" w:styleId="Webovstrnkyvzpat">
    <w:name w:val="Webové stránky v zápatí"/>
    <w:basedOn w:val="Normln"/>
    <w:link w:val="WebovstrnkyvzpatChar"/>
    <w:qFormat/>
    <w:rsid w:val="0001540D"/>
    <w:pPr>
      <w:tabs>
        <w:tab w:val="left" w:pos="5790"/>
      </w:tabs>
      <w:spacing w:after="0"/>
      <w:jc w:val="right"/>
      <w:outlineLvl w:val="4"/>
    </w:pPr>
    <w:rPr>
      <w:rFonts w:ascii="Montserrat" w:hAnsi="Montserrat" w:cs="Times New Roman"/>
      <w:b/>
      <w:color w:val="173271"/>
      <w:sz w:val="24"/>
      <w:szCs w:val="24"/>
    </w:rPr>
  </w:style>
  <w:style w:type="character" w:customStyle="1" w:styleId="WebovstrnkyvzpatChar">
    <w:name w:val="Webové stránky v zápatí Char"/>
    <w:basedOn w:val="Standardnpsmoodstavce"/>
    <w:link w:val="Webovstrnkyvzpat"/>
    <w:rsid w:val="0001540D"/>
    <w:rPr>
      <w:rFonts w:ascii="Montserrat" w:hAnsi="Montserrat" w:cs="Times New Roman"/>
      <w:b/>
      <w:color w:val="173271"/>
      <w:sz w:val="24"/>
      <w:szCs w:val="24"/>
    </w:rPr>
  </w:style>
  <w:style w:type="paragraph" w:customStyle="1" w:styleId="Zpat1">
    <w:name w:val="Zápatí1"/>
    <w:rsid w:val="00141540"/>
    <w:pPr>
      <w:tabs>
        <w:tab w:val="center" w:pos="4536"/>
        <w:tab w:val="right" w:pos="9072"/>
      </w:tabs>
      <w:spacing w:after="0"/>
    </w:pPr>
    <w:rPr>
      <w:rFonts w:ascii="Times New Roman" w:eastAsia="ヒラギノ角ゴ Pro W3" w:hAnsi="Times New Roman" w:cs="Times New Roman"/>
      <w:color w:val="000000"/>
      <w:sz w:val="24"/>
      <w:szCs w:val="20"/>
      <w:lang w:val="en-US" w:eastAsia="cs-CZ"/>
    </w:rPr>
  </w:style>
  <w:style w:type="paragraph" w:customStyle="1" w:styleId="pf0">
    <w:name w:val="pf0"/>
    <w:basedOn w:val="Normln"/>
    <w:rsid w:val="00A116AB"/>
    <w:pPr>
      <w:spacing w:before="100" w:beforeAutospacing="1" w:after="100" w:afterAutospacing="1"/>
    </w:pPr>
    <w:rPr>
      <w:rFonts w:ascii="Calibri" w:hAnsi="Calibri" w:cs="Calibri"/>
      <w:lang w:eastAsia="cs-CZ"/>
    </w:rPr>
  </w:style>
  <w:style w:type="character" w:customStyle="1" w:styleId="cf01">
    <w:name w:val="cf01"/>
    <w:basedOn w:val="Standardnpsmoodstavce"/>
    <w:rsid w:val="00A116AB"/>
    <w:rPr>
      <w:rFonts w:ascii="Segoe UI" w:hAnsi="Segoe UI" w:cs="Segoe UI" w:hint="default"/>
    </w:rPr>
  </w:style>
  <w:style w:type="character" w:customStyle="1" w:styleId="cf11">
    <w:name w:val="cf11"/>
    <w:basedOn w:val="Standardnpsmoodstavce"/>
    <w:rsid w:val="00A116AB"/>
    <w:rPr>
      <w:rFonts w:ascii="Segoe UI" w:hAnsi="Segoe UI" w:cs="Segoe UI" w:hint="default"/>
      <w:color w:val="00B050"/>
    </w:rPr>
  </w:style>
  <w:style w:type="character" w:styleId="Nevyeenzmnka">
    <w:name w:val="Unresolved Mention"/>
    <w:basedOn w:val="Standardnpsmoodstavce"/>
    <w:uiPriority w:val="99"/>
    <w:semiHidden/>
    <w:unhideWhenUsed/>
    <w:rsid w:val="003C1BB4"/>
    <w:rPr>
      <w:color w:val="605E5C"/>
      <w:shd w:val="clear" w:color="auto" w:fill="E1DFDD"/>
    </w:rPr>
  </w:style>
  <w:style w:type="numbering" w:customStyle="1" w:styleId="Aktulnseznam1">
    <w:name w:val="Aktuální seznam1"/>
    <w:uiPriority w:val="99"/>
    <w:rsid w:val="00643747"/>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256">
      <w:bodyDiv w:val="1"/>
      <w:marLeft w:val="0"/>
      <w:marRight w:val="0"/>
      <w:marTop w:val="0"/>
      <w:marBottom w:val="0"/>
      <w:divBdr>
        <w:top w:val="none" w:sz="0" w:space="0" w:color="auto"/>
        <w:left w:val="none" w:sz="0" w:space="0" w:color="auto"/>
        <w:bottom w:val="none" w:sz="0" w:space="0" w:color="auto"/>
        <w:right w:val="none" w:sz="0" w:space="0" w:color="auto"/>
      </w:divBdr>
    </w:div>
    <w:div w:id="149059327">
      <w:bodyDiv w:val="1"/>
      <w:marLeft w:val="0"/>
      <w:marRight w:val="0"/>
      <w:marTop w:val="0"/>
      <w:marBottom w:val="0"/>
      <w:divBdr>
        <w:top w:val="none" w:sz="0" w:space="0" w:color="auto"/>
        <w:left w:val="none" w:sz="0" w:space="0" w:color="auto"/>
        <w:bottom w:val="none" w:sz="0" w:space="0" w:color="auto"/>
        <w:right w:val="none" w:sz="0" w:space="0" w:color="auto"/>
      </w:divBdr>
    </w:div>
    <w:div w:id="409353416">
      <w:bodyDiv w:val="1"/>
      <w:marLeft w:val="0"/>
      <w:marRight w:val="0"/>
      <w:marTop w:val="0"/>
      <w:marBottom w:val="0"/>
      <w:divBdr>
        <w:top w:val="none" w:sz="0" w:space="0" w:color="auto"/>
        <w:left w:val="none" w:sz="0" w:space="0" w:color="auto"/>
        <w:bottom w:val="none" w:sz="0" w:space="0" w:color="auto"/>
        <w:right w:val="none" w:sz="0" w:space="0" w:color="auto"/>
      </w:divBdr>
    </w:div>
    <w:div w:id="589197202">
      <w:bodyDiv w:val="1"/>
      <w:marLeft w:val="0"/>
      <w:marRight w:val="0"/>
      <w:marTop w:val="0"/>
      <w:marBottom w:val="0"/>
      <w:divBdr>
        <w:top w:val="none" w:sz="0" w:space="0" w:color="auto"/>
        <w:left w:val="none" w:sz="0" w:space="0" w:color="auto"/>
        <w:bottom w:val="none" w:sz="0" w:space="0" w:color="auto"/>
        <w:right w:val="none" w:sz="0" w:space="0" w:color="auto"/>
      </w:divBdr>
    </w:div>
    <w:div w:id="617763191">
      <w:bodyDiv w:val="1"/>
      <w:marLeft w:val="0"/>
      <w:marRight w:val="0"/>
      <w:marTop w:val="0"/>
      <w:marBottom w:val="0"/>
      <w:divBdr>
        <w:top w:val="none" w:sz="0" w:space="0" w:color="auto"/>
        <w:left w:val="none" w:sz="0" w:space="0" w:color="auto"/>
        <w:bottom w:val="none" w:sz="0" w:space="0" w:color="auto"/>
        <w:right w:val="none" w:sz="0" w:space="0" w:color="auto"/>
      </w:divBdr>
    </w:div>
    <w:div w:id="648482129">
      <w:bodyDiv w:val="1"/>
      <w:marLeft w:val="0"/>
      <w:marRight w:val="0"/>
      <w:marTop w:val="0"/>
      <w:marBottom w:val="0"/>
      <w:divBdr>
        <w:top w:val="none" w:sz="0" w:space="0" w:color="auto"/>
        <w:left w:val="none" w:sz="0" w:space="0" w:color="auto"/>
        <w:bottom w:val="none" w:sz="0" w:space="0" w:color="auto"/>
        <w:right w:val="none" w:sz="0" w:space="0" w:color="auto"/>
      </w:divBdr>
    </w:div>
    <w:div w:id="752554705">
      <w:bodyDiv w:val="1"/>
      <w:marLeft w:val="0"/>
      <w:marRight w:val="0"/>
      <w:marTop w:val="0"/>
      <w:marBottom w:val="0"/>
      <w:divBdr>
        <w:top w:val="none" w:sz="0" w:space="0" w:color="auto"/>
        <w:left w:val="none" w:sz="0" w:space="0" w:color="auto"/>
        <w:bottom w:val="none" w:sz="0" w:space="0" w:color="auto"/>
        <w:right w:val="none" w:sz="0" w:space="0" w:color="auto"/>
      </w:divBdr>
    </w:div>
    <w:div w:id="1323509723">
      <w:bodyDiv w:val="1"/>
      <w:marLeft w:val="0"/>
      <w:marRight w:val="0"/>
      <w:marTop w:val="0"/>
      <w:marBottom w:val="0"/>
      <w:divBdr>
        <w:top w:val="none" w:sz="0" w:space="0" w:color="auto"/>
        <w:left w:val="none" w:sz="0" w:space="0" w:color="auto"/>
        <w:bottom w:val="none" w:sz="0" w:space="0" w:color="auto"/>
        <w:right w:val="none" w:sz="0" w:space="0" w:color="auto"/>
      </w:divBdr>
    </w:div>
    <w:div w:id="1354070215">
      <w:bodyDiv w:val="1"/>
      <w:marLeft w:val="0"/>
      <w:marRight w:val="0"/>
      <w:marTop w:val="0"/>
      <w:marBottom w:val="0"/>
      <w:divBdr>
        <w:top w:val="none" w:sz="0" w:space="0" w:color="auto"/>
        <w:left w:val="none" w:sz="0" w:space="0" w:color="auto"/>
        <w:bottom w:val="none" w:sz="0" w:space="0" w:color="auto"/>
        <w:right w:val="none" w:sz="0" w:space="0" w:color="auto"/>
      </w:divBdr>
    </w:div>
    <w:div w:id="1369330297">
      <w:bodyDiv w:val="1"/>
      <w:marLeft w:val="0"/>
      <w:marRight w:val="0"/>
      <w:marTop w:val="0"/>
      <w:marBottom w:val="0"/>
      <w:divBdr>
        <w:top w:val="none" w:sz="0" w:space="0" w:color="auto"/>
        <w:left w:val="none" w:sz="0" w:space="0" w:color="auto"/>
        <w:bottom w:val="none" w:sz="0" w:space="0" w:color="auto"/>
        <w:right w:val="none" w:sz="0" w:space="0" w:color="auto"/>
      </w:divBdr>
    </w:div>
    <w:div w:id="1431003712">
      <w:bodyDiv w:val="1"/>
      <w:marLeft w:val="0"/>
      <w:marRight w:val="0"/>
      <w:marTop w:val="0"/>
      <w:marBottom w:val="0"/>
      <w:divBdr>
        <w:top w:val="none" w:sz="0" w:space="0" w:color="auto"/>
        <w:left w:val="none" w:sz="0" w:space="0" w:color="auto"/>
        <w:bottom w:val="none" w:sz="0" w:space="0" w:color="auto"/>
        <w:right w:val="none" w:sz="0" w:space="0" w:color="auto"/>
      </w:divBdr>
    </w:div>
    <w:div w:id="1473866471">
      <w:bodyDiv w:val="1"/>
      <w:marLeft w:val="0"/>
      <w:marRight w:val="0"/>
      <w:marTop w:val="0"/>
      <w:marBottom w:val="0"/>
      <w:divBdr>
        <w:top w:val="none" w:sz="0" w:space="0" w:color="auto"/>
        <w:left w:val="none" w:sz="0" w:space="0" w:color="auto"/>
        <w:bottom w:val="none" w:sz="0" w:space="0" w:color="auto"/>
        <w:right w:val="none" w:sz="0" w:space="0" w:color="auto"/>
      </w:divBdr>
    </w:div>
    <w:div w:id="1650744022">
      <w:bodyDiv w:val="1"/>
      <w:marLeft w:val="0"/>
      <w:marRight w:val="0"/>
      <w:marTop w:val="0"/>
      <w:marBottom w:val="0"/>
      <w:divBdr>
        <w:top w:val="none" w:sz="0" w:space="0" w:color="auto"/>
        <w:left w:val="none" w:sz="0" w:space="0" w:color="auto"/>
        <w:bottom w:val="none" w:sz="0" w:space="0" w:color="auto"/>
        <w:right w:val="none" w:sz="0" w:space="0" w:color="auto"/>
      </w:divBdr>
    </w:div>
    <w:div w:id="1692878392">
      <w:bodyDiv w:val="1"/>
      <w:marLeft w:val="0"/>
      <w:marRight w:val="0"/>
      <w:marTop w:val="0"/>
      <w:marBottom w:val="0"/>
      <w:divBdr>
        <w:top w:val="none" w:sz="0" w:space="0" w:color="auto"/>
        <w:left w:val="none" w:sz="0" w:space="0" w:color="auto"/>
        <w:bottom w:val="none" w:sz="0" w:space="0" w:color="auto"/>
        <w:right w:val="none" w:sz="0" w:space="0" w:color="auto"/>
      </w:divBdr>
    </w:div>
    <w:div w:id="2024504773">
      <w:bodyDiv w:val="1"/>
      <w:marLeft w:val="0"/>
      <w:marRight w:val="0"/>
      <w:marTop w:val="0"/>
      <w:marBottom w:val="0"/>
      <w:divBdr>
        <w:top w:val="none" w:sz="0" w:space="0" w:color="auto"/>
        <w:left w:val="none" w:sz="0" w:space="0" w:color="auto"/>
        <w:bottom w:val="none" w:sz="0" w:space="0" w:color="auto"/>
        <w:right w:val="none" w:sz="0" w:space="0" w:color="auto"/>
      </w:divBdr>
    </w:div>
    <w:div w:id="2044017364">
      <w:bodyDiv w:val="1"/>
      <w:marLeft w:val="0"/>
      <w:marRight w:val="0"/>
      <w:marTop w:val="0"/>
      <w:marBottom w:val="0"/>
      <w:divBdr>
        <w:top w:val="none" w:sz="0" w:space="0" w:color="auto"/>
        <w:left w:val="none" w:sz="0" w:space="0" w:color="auto"/>
        <w:bottom w:val="none" w:sz="0" w:space="0" w:color="auto"/>
        <w:right w:val="none" w:sz="0" w:space="0" w:color="auto"/>
      </w:divBdr>
    </w:div>
    <w:div w:id="208630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opjak.cz/publicit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5" ma:contentTypeDescription="Vytvoří nový dokument" ma:contentTypeScope="" ma:versionID="601ee3f5b2a6e4a1344620aa3e44001a">
  <xsd:schema xmlns:xsd="http://www.w3.org/2001/XMLSchema" xmlns:xs="http://www.w3.org/2001/XMLSchema" xmlns:p="http://schemas.microsoft.com/office/2006/metadata/properties" xmlns:ns2="0104a4cd-1400-468e-be1b-c7aad71d7d5a" targetNamespace="http://schemas.microsoft.com/office/2006/metadata/properties" ma:root="true" ma:fieldsID="a892a5cea1b4b76a2d08130b1894c4cc"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15OPMSMT0001-28-337243</_dlc_DocId>
    <_dlc_DocIdUrl xmlns="0104a4cd-1400-468e-be1b-c7aad71d7d5a">
      <Url>https://op.msmt.cz/_layouts/15/DocIdRedir.aspx?ID=15OPMSMT0001-28-337243</Url>
      <Description>15OPMSMT0001-28-337243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3FC25A-676A-4408-A1F5-C217E2849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04F065-9BDF-4BB4-AEC8-22CF647BCDB9}">
  <ds:schemaRefs>
    <ds:schemaRef ds:uri="http://schemas.openxmlformats.org/officeDocument/2006/bibliography"/>
  </ds:schemaRefs>
</ds:datastoreItem>
</file>

<file path=customXml/itemProps3.xml><?xml version="1.0" encoding="utf-8"?>
<ds:datastoreItem xmlns:ds="http://schemas.openxmlformats.org/officeDocument/2006/customXml" ds:itemID="{C50B9729-0BC5-47E1-BE39-2D92E106E043}">
  <ds:schemaRefs>
    <ds:schemaRef ds:uri="http://schemas.microsoft.com/office/2006/metadata/properties"/>
    <ds:schemaRef ds:uri="http://schemas.microsoft.com/office/infopath/2007/PartnerControls"/>
    <ds:schemaRef ds:uri="0104a4cd-1400-468e-be1b-c7aad71d7d5a"/>
  </ds:schemaRefs>
</ds:datastoreItem>
</file>

<file path=customXml/itemProps4.xml><?xml version="1.0" encoding="utf-8"?>
<ds:datastoreItem xmlns:ds="http://schemas.openxmlformats.org/officeDocument/2006/customXml" ds:itemID="{98467D01-894E-4DCB-8F91-6E116D9E4B03}">
  <ds:schemaRefs>
    <ds:schemaRef ds:uri="http://schemas.microsoft.com/sharepoint/events"/>
  </ds:schemaRefs>
</ds:datastoreItem>
</file>

<file path=customXml/itemProps5.xml><?xml version="1.0" encoding="utf-8"?>
<ds:datastoreItem xmlns:ds="http://schemas.openxmlformats.org/officeDocument/2006/customXml" ds:itemID="{81B6F696-878C-40B5-B8B4-907347ED8B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3971</Words>
  <Characters>23435</Characters>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2025-03-19T07:01:00Z</cp:lastPrinted>
  <dcterms:created xsi:type="dcterms:W3CDTF">2025-03-19T07:03:00Z</dcterms:created>
  <dcterms:modified xsi:type="dcterms:W3CDTF">2025-03-27T09:25:00Z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ee4fe4a4-45a8-4a37-b9f1-3b26a5d04952</vt:lpwstr>
  </property>
</Properties>
</file>