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3269" w14:textId="2501550C" w:rsidR="0049069D" w:rsidRPr="00DF3772" w:rsidRDefault="0049069D" w:rsidP="00D735A6">
      <w:pPr>
        <w:pStyle w:val="Zkladntext3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BFBFBF" w:themeFill="background1" w:themeFillShade="BF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</w:t>
      </w:r>
      <w:r w:rsidR="00257C2E"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 </w:t>
      </w: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A</w:t>
      </w:r>
    </w:p>
    <w:p w14:paraId="0EE9FC06" w14:textId="77777777" w:rsidR="00EB109F" w:rsidRDefault="00EB109F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6B304D0E" w14:textId="06FB1027" w:rsidR="00B33A64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 xml:space="preserve">číslo </w:t>
      </w:r>
      <w:r w:rsidR="007C0046" w:rsidRPr="007C0046">
        <w:rPr>
          <w:rFonts w:asciiTheme="majorHAnsi" w:hAnsiTheme="majorHAnsi"/>
          <w:b/>
          <w:bCs/>
          <w:sz w:val="21"/>
          <w:szCs w:val="21"/>
        </w:rPr>
        <w:t>VZ-10424/2025</w:t>
      </w:r>
    </w:p>
    <w:p w14:paraId="6C5731A2" w14:textId="77777777" w:rsidR="00DF4BDB" w:rsidRPr="00DF3772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237880F4" w14:textId="77142724" w:rsidR="009F3707" w:rsidRPr="00E35495" w:rsidRDefault="00E35495" w:rsidP="0072167B">
      <w:pPr>
        <w:pStyle w:val="Bezmezer"/>
        <w:ind w:left="1440" w:hanging="720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1</w:t>
      </w:r>
      <w:r w:rsidR="00841BD0" w:rsidRPr="00E35495">
        <w:rPr>
          <w:rFonts w:asciiTheme="majorHAnsi" w:hAnsiTheme="majorHAnsi"/>
          <w:b/>
          <w:bCs/>
          <w:sz w:val="21"/>
          <w:szCs w:val="21"/>
        </w:rPr>
        <w:t>.</w:t>
      </w:r>
      <w:r w:rsidR="00841BD0" w:rsidRPr="00E35495">
        <w:rPr>
          <w:rFonts w:asciiTheme="majorHAnsi" w:hAnsiTheme="majorHAnsi"/>
          <w:b/>
          <w:bCs/>
          <w:sz w:val="21"/>
          <w:szCs w:val="21"/>
        </w:rPr>
        <w:tab/>
        <w:t>Obchodní firma / Jméno / Název:</w:t>
      </w:r>
      <w:r w:rsidR="00841BD0" w:rsidRPr="00E35495">
        <w:rPr>
          <w:rFonts w:asciiTheme="majorHAnsi" w:hAnsiTheme="majorHAnsi"/>
          <w:b/>
          <w:bCs/>
          <w:sz w:val="21"/>
          <w:szCs w:val="21"/>
        </w:rPr>
        <w:tab/>
      </w:r>
      <w:r>
        <w:rPr>
          <w:rFonts w:asciiTheme="majorHAnsi" w:hAnsiTheme="majorHAnsi"/>
          <w:b/>
          <w:bCs/>
          <w:sz w:val="21"/>
          <w:szCs w:val="21"/>
        </w:rPr>
        <w:t>Obchodní akademie a jazyková škola s právem státní jazykové zkoušky</w:t>
      </w:r>
      <w:r w:rsidR="0072167B">
        <w:rPr>
          <w:rFonts w:asciiTheme="majorHAnsi" w:hAnsiTheme="majorHAnsi"/>
          <w:b/>
          <w:bCs/>
          <w:sz w:val="21"/>
          <w:szCs w:val="21"/>
        </w:rPr>
        <w:t>, Ústí nad Labem, příspěvková organizace</w:t>
      </w:r>
      <w:r w:rsidR="00841BD0" w:rsidRPr="00E35495">
        <w:rPr>
          <w:rFonts w:asciiTheme="majorHAnsi" w:hAnsiTheme="majorHAnsi"/>
          <w:b/>
          <w:bCs/>
          <w:sz w:val="21"/>
          <w:szCs w:val="21"/>
        </w:rPr>
        <w:tab/>
      </w:r>
    </w:p>
    <w:p w14:paraId="4B091211" w14:textId="5364C306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se sídlem:</w:t>
      </w:r>
      <w:r w:rsidRPr="005B20A8">
        <w:rPr>
          <w:rFonts w:asciiTheme="majorHAnsi" w:hAnsiTheme="majorHAnsi"/>
          <w:sz w:val="21"/>
          <w:szCs w:val="21"/>
        </w:rPr>
        <w:tab/>
      </w:r>
      <w:r w:rsidR="004176CE">
        <w:rPr>
          <w:rFonts w:asciiTheme="majorHAnsi" w:hAnsiTheme="majorHAnsi"/>
          <w:sz w:val="21"/>
          <w:szCs w:val="21"/>
        </w:rPr>
        <w:t>Pařížská 1670/15, 400 01, Ústí nad Labem</w:t>
      </w:r>
      <w:r w:rsidRPr="005B20A8">
        <w:rPr>
          <w:rFonts w:asciiTheme="majorHAnsi" w:hAnsiTheme="majorHAnsi"/>
          <w:sz w:val="21"/>
          <w:szCs w:val="21"/>
        </w:rPr>
        <w:tab/>
      </w:r>
    </w:p>
    <w:p w14:paraId="3606F21D" w14:textId="0690984E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zastoupena: </w:t>
      </w:r>
      <w:r w:rsidRPr="005B20A8">
        <w:rPr>
          <w:rFonts w:asciiTheme="majorHAnsi" w:hAnsiTheme="majorHAnsi"/>
          <w:sz w:val="21"/>
          <w:szCs w:val="21"/>
        </w:rPr>
        <w:tab/>
      </w:r>
      <w:r w:rsidR="004176CE">
        <w:rPr>
          <w:rFonts w:asciiTheme="majorHAnsi" w:hAnsiTheme="majorHAnsi"/>
          <w:sz w:val="21"/>
          <w:szCs w:val="21"/>
        </w:rPr>
        <w:t>Ing. Markéta Casalderrey</w:t>
      </w:r>
    </w:p>
    <w:p w14:paraId="172988F5" w14:textId="48174983" w:rsidR="001808B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IČ: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4176CE">
        <w:rPr>
          <w:rFonts w:asciiTheme="majorHAnsi" w:hAnsiTheme="majorHAnsi"/>
          <w:sz w:val="21"/>
          <w:szCs w:val="21"/>
        </w:rPr>
        <w:t>44556969</w:t>
      </w:r>
      <w:r w:rsidRPr="005B20A8">
        <w:rPr>
          <w:rFonts w:asciiTheme="majorHAnsi" w:hAnsiTheme="majorHAnsi"/>
          <w:sz w:val="21"/>
          <w:szCs w:val="21"/>
        </w:rPr>
        <w:tab/>
      </w:r>
    </w:p>
    <w:p w14:paraId="215A9A49" w14:textId="700004DF" w:rsidR="009E41E9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telefon: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="009E41E9">
        <w:rPr>
          <w:rFonts w:asciiTheme="majorHAnsi" w:hAnsiTheme="majorHAnsi"/>
          <w:sz w:val="21"/>
          <w:szCs w:val="21"/>
        </w:rPr>
        <w:t>775 091 119</w:t>
      </w:r>
    </w:p>
    <w:p w14:paraId="22A76C4C" w14:textId="5C58143D" w:rsidR="001808BF" w:rsidRPr="00B92CB9" w:rsidRDefault="001808BF" w:rsidP="001808BF">
      <w:pPr>
        <w:pStyle w:val="Bezmezer"/>
        <w:rPr>
          <w:rFonts w:ascii="Cambria" w:hAnsi="Cambria"/>
          <w:sz w:val="21"/>
          <w:szCs w:val="21"/>
        </w:rPr>
      </w:pPr>
      <w:r w:rsidRPr="00B92CB9">
        <w:rPr>
          <w:rFonts w:ascii="Cambria" w:hAnsi="Cambria"/>
          <w:sz w:val="21"/>
          <w:szCs w:val="21"/>
        </w:rPr>
        <w:t>e-mail:</w:t>
      </w:r>
      <w:r w:rsidRPr="00B92CB9">
        <w:rPr>
          <w:rFonts w:ascii="Cambria" w:hAnsi="Cambria"/>
          <w:sz w:val="21"/>
          <w:szCs w:val="21"/>
        </w:rPr>
        <w:tab/>
      </w:r>
      <w:r w:rsidRPr="00B92CB9">
        <w:rPr>
          <w:rFonts w:ascii="Cambria" w:hAnsi="Cambria"/>
          <w:sz w:val="21"/>
          <w:szCs w:val="21"/>
        </w:rPr>
        <w:tab/>
      </w:r>
      <w:r w:rsidR="00B92CB9" w:rsidRPr="00B92CB9">
        <w:rPr>
          <w:rFonts w:ascii="Cambria" w:hAnsi="Cambria"/>
          <w:sz w:val="21"/>
          <w:szCs w:val="21"/>
        </w:rPr>
        <w:t xml:space="preserve"> </w:t>
      </w:r>
      <w:r w:rsidR="009E41E9">
        <w:rPr>
          <w:rFonts w:ascii="Cambria" w:hAnsi="Cambria"/>
          <w:sz w:val="21"/>
          <w:szCs w:val="21"/>
        </w:rPr>
        <w:t>casalderrey@oaulpar.cz</w:t>
      </w:r>
    </w:p>
    <w:p w14:paraId="1F01ACF0" w14:textId="3A0D4FDD" w:rsidR="00CA502F" w:rsidRPr="005B20A8" w:rsidRDefault="001808BF" w:rsidP="001808BF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ab/>
      </w:r>
      <w:r w:rsidR="00CA502F" w:rsidRPr="005B20A8">
        <w:rPr>
          <w:rFonts w:asciiTheme="majorHAnsi" w:hAnsiTheme="majorHAnsi"/>
          <w:sz w:val="21"/>
          <w:szCs w:val="21"/>
        </w:rPr>
        <w:tab/>
      </w:r>
    </w:p>
    <w:p w14:paraId="772409BC" w14:textId="4866E271" w:rsidR="0049069D" w:rsidRPr="00DF3772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DF3772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14:paraId="3C967A44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73DD5E0A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0E6D8F96" w14:textId="77777777" w:rsidR="0049069D" w:rsidRPr="00DF3772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1C2A1AFA" w14:textId="3DCDF519" w:rsidR="001140BC" w:rsidRPr="00DF3772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>Obchodní firma / Jméno / Název: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BF58F4">
        <w:rPr>
          <w:rFonts w:asciiTheme="majorHAnsi" w:hAnsiTheme="majorHAnsi"/>
          <w:sz w:val="21"/>
          <w:szCs w:val="21"/>
        </w:rPr>
        <w:t>Megabyte, s.r.o.</w:t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  <w:r w:rsidR="001140BC" w:rsidRPr="00DF3772">
        <w:rPr>
          <w:rFonts w:asciiTheme="majorHAnsi" w:hAnsiTheme="majorHAnsi"/>
          <w:sz w:val="21"/>
          <w:szCs w:val="21"/>
        </w:rPr>
        <w:tab/>
      </w:r>
    </w:p>
    <w:p w14:paraId="4815143F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zapsána v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C 16998 vedená u Krajského soudu v Ústí nad Labem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6BB698D7" w14:textId="0F9E89CD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se sídlem: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 xml:space="preserve">41501 Teplice, </w:t>
      </w:r>
      <w:r w:rsidR="00E112F0">
        <w:rPr>
          <w:rFonts w:asciiTheme="majorHAnsi" w:eastAsia="Times New Roman" w:hAnsiTheme="majorHAnsi" w:cs="Arial"/>
          <w:sz w:val="21"/>
          <w:szCs w:val="21"/>
        </w:rPr>
        <w:t>Riegrova 1506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571255C8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zastoupena: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Petr Mareš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7571C639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IČ: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25419102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28CE807B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DIČ: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CZ25419102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1523A742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telefon: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777859108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13D447C6" w14:textId="77777777" w:rsidR="00511855" w:rsidRPr="00511855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 xml:space="preserve">e-mail: 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petr.mares@megabyte.cz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</w:r>
    </w:p>
    <w:p w14:paraId="417CAAE6" w14:textId="51D244A1" w:rsidR="001140BC" w:rsidRPr="00DF3772" w:rsidRDefault="00511855" w:rsidP="00511855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511855">
        <w:rPr>
          <w:rFonts w:asciiTheme="majorHAnsi" w:eastAsia="Times New Roman" w:hAnsiTheme="majorHAnsi" w:cs="Arial"/>
          <w:sz w:val="21"/>
          <w:szCs w:val="21"/>
        </w:rPr>
        <w:t>č. účtu:</w:t>
      </w:r>
      <w:r w:rsidRPr="00511855">
        <w:rPr>
          <w:rFonts w:asciiTheme="majorHAnsi" w:eastAsia="Times New Roman" w:hAnsiTheme="majorHAnsi" w:cs="Arial"/>
          <w:sz w:val="21"/>
          <w:szCs w:val="21"/>
        </w:rPr>
        <w:tab/>
        <w:t>885708339/0600</w:t>
      </w:r>
      <w:r w:rsidR="00CA502F" w:rsidRPr="00DF3772">
        <w:rPr>
          <w:rFonts w:asciiTheme="majorHAnsi" w:hAnsiTheme="majorHAnsi" w:cs="Arial"/>
          <w:color w:val="FF0000"/>
          <w:sz w:val="21"/>
          <w:szCs w:val="21"/>
        </w:rPr>
        <w:tab/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  <w:r w:rsidR="001140BC" w:rsidRPr="00DF3772">
        <w:rPr>
          <w:rFonts w:asciiTheme="majorHAnsi" w:hAnsiTheme="majorHAnsi" w:cs="Arial"/>
          <w:sz w:val="21"/>
          <w:szCs w:val="21"/>
        </w:rPr>
        <w:tab/>
      </w:r>
    </w:p>
    <w:p w14:paraId="66B51E55" w14:textId="77777777" w:rsidR="006A1966" w:rsidRPr="00DF3772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14:paraId="4D59887B" w14:textId="77777777"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68A2422D" w14:textId="774FBCE6" w:rsidR="00BB3E37" w:rsidRPr="00DF3772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</w:t>
      </w:r>
      <w:r w:rsidR="0085546A" w:rsidRPr="00DF3772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DF3772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DF3772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DF3772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9B229A" w14:textId="77777777" w:rsidR="00861F25" w:rsidRPr="00DF3772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3D19B2E" w14:textId="77777777" w:rsidR="00BB3E37" w:rsidRPr="00DF3772" w:rsidRDefault="00BF5035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</w:t>
      </w:r>
      <w:r w:rsidR="0037446B" w:rsidRPr="00DF3772">
        <w:rPr>
          <w:rFonts w:asciiTheme="majorHAnsi" w:hAnsiTheme="majorHAnsi"/>
          <w:sz w:val="21"/>
          <w:szCs w:val="21"/>
        </w:rPr>
        <w:t>o</w:t>
      </w:r>
      <w:r w:rsidR="00BB3E37" w:rsidRPr="00DF3772">
        <w:rPr>
          <w:rFonts w:asciiTheme="majorHAnsi" w:hAnsiTheme="majorHAnsi"/>
          <w:sz w:val="21"/>
          <w:szCs w:val="21"/>
        </w:rPr>
        <w:t xml:space="preserve"> plnění</w:t>
      </w:r>
    </w:p>
    <w:p w14:paraId="21D3284D" w14:textId="29BDF6DB" w:rsidR="00DC35F4" w:rsidRPr="004275AB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 w:cs="Arial"/>
          <w:sz w:val="21"/>
          <w:szCs w:val="21"/>
        </w:rPr>
        <w:t xml:space="preserve">Předmětem </w:t>
      </w:r>
      <w:r w:rsidR="00EA01F3" w:rsidRPr="00B171F5">
        <w:rPr>
          <w:rFonts w:asciiTheme="majorHAnsi" w:hAnsiTheme="majorHAnsi" w:cs="Arial"/>
          <w:sz w:val="21"/>
          <w:szCs w:val="21"/>
        </w:rPr>
        <w:t>plnění dle této smlouvy je plnění předmětu veřejné zakázky</w:t>
      </w:r>
      <w:r w:rsidR="00701276">
        <w:rPr>
          <w:rFonts w:asciiTheme="majorHAnsi" w:hAnsiTheme="majorHAnsi" w:cs="Arial"/>
          <w:sz w:val="21"/>
          <w:szCs w:val="21"/>
        </w:rPr>
        <w:t xml:space="preserve"> </w:t>
      </w:r>
      <w:r w:rsidR="00701276" w:rsidRPr="00701276">
        <w:rPr>
          <w:rFonts w:asciiTheme="majorHAnsi" w:hAnsiTheme="majorHAnsi" w:cs="Arial"/>
          <w:b/>
          <w:bCs/>
          <w:sz w:val="21"/>
          <w:szCs w:val="21"/>
        </w:rPr>
        <w:t>VZ-10424/2025</w:t>
      </w:r>
      <w:r w:rsidR="00701276" w:rsidRPr="00701276">
        <w:rPr>
          <w:rFonts w:asciiTheme="majorHAnsi" w:hAnsiTheme="majorHAnsi" w:cs="Arial"/>
          <w:b/>
          <w:sz w:val="21"/>
          <w:szCs w:val="21"/>
        </w:rPr>
        <w:t xml:space="preserve"> </w:t>
      </w:r>
      <w:r w:rsidR="00EE2C01">
        <w:rPr>
          <w:rFonts w:asciiTheme="majorHAnsi" w:hAnsiTheme="majorHAnsi" w:cs="Arial"/>
          <w:b/>
          <w:sz w:val="21"/>
          <w:szCs w:val="21"/>
        </w:rPr>
        <w:t>multifunkční stroj A3</w:t>
      </w:r>
      <w:r w:rsidR="007B597A" w:rsidRPr="007B597A">
        <w:rPr>
          <w:rFonts w:asciiTheme="majorHAnsi" w:hAnsiTheme="majorHAnsi"/>
          <w:sz w:val="21"/>
          <w:szCs w:val="21"/>
        </w:rPr>
        <w:t xml:space="preserve"> </w:t>
      </w:r>
      <w:r w:rsidR="008B6299" w:rsidRPr="004275AB">
        <w:rPr>
          <w:rFonts w:asciiTheme="majorHAnsi" w:hAnsiTheme="majorHAnsi"/>
          <w:b/>
          <w:bCs/>
          <w:sz w:val="21"/>
          <w:szCs w:val="21"/>
        </w:rPr>
        <w:t>–</w:t>
      </w:r>
      <w:r w:rsidR="009B674D" w:rsidRPr="004275AB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8B6299" w:rsidRPr="004275AB">
        <w:rPr>
          <w:rFonts w:asciiTheme="majorHAnsi" w:hAnsiTheme="majorHAnsi"/>
          <w:b/>
          <w:bCs/>
          <w:sz w:val="21"/>
          <w:szCs w:val="21"/>
        </w:rPr>
        <w:t>Varianta OKI MC883</w:t>
      </w:r>
      <w:r w:rsidR="00BA4E89">
        <w:rPr>
          <w:rFonts w:asciiTheme="majorHAnsi" w:hAnsiTheme="majorHAnsi"/>
          <w:b/>
          <w:bCs/>
          <w:sz w:val="21"/>
          <w:szCs w:val="21"/>
        </w:rPr>
        <w:t xml:space="preserve"> + doprava, </w:t>
      </w:r>
      <w:r w:rsidR="00312A1D">
        <w:rPr>
          <w:rFonts w:asciiTheme="majorHAnsi" w:hAnsiTheme="majorHAnsi"/>
          <w:b/>
          <w:bCs/>
          <w:sz w:val="21"/>
          <w:szCs w:val="21"/>
        </w:rPr>
        <w:t>instalace</w:t>
      </w:r>
      <w:r w:rsidR="00BA4E89">
        <w:rPr>
          <w:rFonts w:asciiTheme="majorHAnsi" w:hAnsiTheme="majorHAnsi"/>
          <w:b/>
          <w:bCs/>
          <w:sz w:val="21"/>
          <w:szCs w:val="21"/>
        </w:rPr>
        <w:t xml:space="preserve"> a zaškolení uživatelů</w:t>
      </w:r>
      <w:r w:rsidR="000B47FE">
        <w:rPr>
          <w:rFonts w:asciiTheme="majorHAnsi" w:hAnsiTheme="majorHAnsi"/>
          <w:sz w:val="21"/>
          <w:szCs w:val="21"/>
        </w:rPr>
        <w:t xml:space="preserve"> </w:t>
      </w:r>
      <w:r w:rsidR="00803C35" w:rsidRPr="00B171F5">
        <w:rPr>
          <w:rFonts w:ascii="Cambria" w:hAnsi="Cambria"/>
          <w:sz w:val="21"/>
          <w:szCs w:val="21"/>
        </w:rPr>
        <w:t>(dále jen „předmět koupě“)</w:t>
      </w:r>
      <w:r w:rsidR="00FD5872" w:rsidRPr="00B171F5">
        <w:rPr>
          <w:rFonts w:ascii="Cambria" w:hAnsi="Cambria"/>
          <w:sz w:val="21"/>
          <w:szCs w:val="21"/>
        </w:rPr>
        <w:t>.</w:t>
      </w:r>
      <w:r w:rsidR="00DC0AE8">
        <w:rPr>
          <w:rFonts w:asciiTheme="majorHAnsi" w:hAnsiTheme="majorHAnsi"/>
          <w:sz w:val="21"/>
          <w:szCs w:val="21"/>
        </w:rPr>
        <w:t xml:space="preserve"> </w:t>
      </w:r>
      <w:r w:rsidR="001808BF" w:rsidRPr="00B171F5">
        <w:rPr>
          <w:rFonts w:asciiTheme="majorHAnsi" w:hAnsiTheme="majorHAnsi"/>
          <w:sz w:val="21"/>
          <w:szCs w:val="21"/>
        </w:rPr>
        <w:t xml:space="preserve">Místem plnění je </w:t>
      </w:r>
      <w:r w:rsidR="00F81E45" w:rsidRPr="004275AB">
        <w:rPr>
          <w:rFonts w:asciiTheme="majorHAnsi" w:hAnsiTheme="majorHAnsi"/>
          <w:sz w:val="21"/>
          <w:szCs w:val="21"/>
        </w:rPr>
        <w:t xml:space="preserve">Obchodní akademie </w:t>
      </w:r>
      <w:r w:rsidR="004275AB" w:rsidRPr="004275AB">
        <w:rPr>
          <w:rFonts w:asciiTheme="majorHAnsi" w:hAnsiTheme="majorHAnsi"/>
          <w:sz w:val="21"/>
          <w:szCs w:val="21"/>
        </w:rPr>
        <w:t xml:space="preserve">a jazyková škola s právem státní jazykové zkoušky, Ústí nad Labem, příspěvková organizace </w:t>
      </w:r>
      <w:r w:rsidR="00F81E45" w:rsidRPr="004275AB">
        <w:rPr>
          <w:rFonts w:asciiTheme="majorHAnsi" w:hAnsiTheme="majorHAnsi"/>
          <w:sz w:val="21"/>
          <w:szCs w:val="21"/>
        </w:rPr>
        <w:t>Pařížská 1670/15, 400 01, Ústí nad Labem</w:t>
      </w:r>
    </w:p>
    <w:p w14:paraId="06055EED" w14:textId="77777777" w:rsidR="00DC35F4" w:rsidRPr="00B171F5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 w:cs="Arial"/>
          <w:sz w:val="21"/>
          <w:szCs w:val="21"/>
        </w:rPr>
        <w:t>Prodávající</w:t>
      </w:r>
      <w:r w:rsidR="001140BC" w:rsidRPr="00B171F5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14:paraId="21E83351" w14:textId="706181EC" w:rsidR="00DC35F4" w:rsidRPr="00B171F5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B171F5">
        <w:rPr>
          <w:rFonts w:asciiTheme="majorHAnsi" w:hAnsiTheme="majorHAnsi"/>
          <w:sz w:val="21"/>
          <w:szCs w:val="21"/>
        </w:rPr>
        <w:t>Prodávající se zavazuje dodat</w:t>
      </w:r>
      <w:r w:rsidR="00557F04">
        <w:rPr>
          <w:rFonts w:asciiTheme="majorHAnsi" w:hAnsiTheme="majorHAnsi"/>
          <w:sz w:val="21"/>
          <w:szCs w:val="21"/>
        </w:rPr>
        <w:t>,</w:t>
      </w:r>
      <w:r w:rsidR="00D735A6">
        <w:rPr>
          <w:rFonts w:asciiTheme="majorHAnsi" w:hAnsiTheme="majorHAnsi"/>
          <w:sz w:val="21"/>
          <w:szCs w:val="21"/>
        </w:rPr>
        <w:t xml:space="preserve"> instalovat </w:t>
      </w:r>
      <w:r w:rsidR="00033EB0">
        <w:rPr>
          <w:rFonts w:asciiTheme="majorHAnsi" w:hAnsiTheme="majorHAnsi"/>
          <w:sz w:val="21"/>
          <w:szCs w:val="21"/>
        </w:rPr>
        <w:t xml:space="preserve">a proškolit uživatele k </w:t>
      </w:r>
      <w:r w:rsidR="00BF5035" w:rsidRPr="00B171F5">
        <w:rPr>
          <w:rFonts w:asciiTheme="majorHAnsi" w:hAnsiTheme="majorHAnsi"/>
          <w:sz w:val="21"/>
          <w:szCs w:val="21"/>
        </w:rPr>
        <w:t>uveden</w:t>
      </w:r>
      <w:r w:rsidR="00033EB0">
        <w:rPr>
          <w:rFonts w:asciiTheme="majorHAnsi" w:hAnsiTheme="majorHAnsi"/>
          <w:sz w:val="21"/>
          <w:szCs w:val="21"/>
        </w:rPr>
        <w:t>ému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DF3772" w:rsidRPr="00B171F5">
        <w:rPr>
          <w:rFonts w:asciiTheme="majorHAnsi" w:hAnsiTheme="majorHAnsi"/>
          <w:sz w:val="21"/>
          <w:szCs w:val="21"/>
        </w:rPr>
        <w:t>předmět</w:t>
      </w:r>
      <w:r w:rsidR="00033EB0">
        <w:rPr>
          <w:rFonts w:asciiTheme="majorHAnsi" w:hAnsiTheme="majorHAnsi"/>
          <w:sz w:val="21"/>
          <w:szCs w:val="21"/>
        </w:rPr>
        <w:t>u</w:t>
      </w:r>
      <w:r w:rsidR="00DF3772" w:rsidRPr="00B171F5">
        <w:rPr>
          <w:rFonts w:asciiTheme="majorHAnsi" w:hAnsiTheme="majorHAnsi"/>
          <w:sz w:val="21"/>
          <w:szCs w:val="21"/>
        </w:rPr>
        <w:t xml:space="preserve"> koupě</w:t>
      </w:r>
      <w:r w:rsidRPr="00B171F5">
        <w:rPr>
          <w:rFonts w:asciiTheme="majorHAnsi" w:hAnsiTheme="majorHAnsi"/>
          <w:sz w:val="21"/>
          <w:szCs w:val="21"/>
        </w:rPr>
        <w:t xml:space="preserve"> </w:t>
      </w:r>
      <w:r w:rsidR="00391437" w:rsidRPr="00B171F5">
        <w:rPr>
          <w:rFonts w:asciiTheme="majorHAnsi" w:hAnsiTheme="majorHAnsi"/>
          <w:sz w:val="21"/>
          <w:szCs w:val="21"/>
        </w:rPr>
        <w:t>v místě</w:t>
      </w:r>
      <w:r w:rsidR="00BF5035" w:rsidRPr="00B171F5">
        <w:rPr>
          <w:rFonts w:asciiTheme="majorHAnsi" w:hAnsiTheme="majorHAnsi"/>
          <w:sz w:val="21"/>
          <w:szCs w:val="21"/>
        </w:rPr>
        <w:t xml:space="preserve"> plnění </w:t>
      </w:r>
      <w:r w:rsidRPr="00B171F5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DF3772" w:rsidRPr="00B171F5">
        <w:rPr>
          <w:rFonts w:asciiTheme="majorHAnsi" w:hAnsiTheme="majorHAnsi"/>
          <w:sz w:val="21"/>
          <w:szCs w:val="21"/>
        </w:rPr>
        <w:t>předmětu koupě</w:t>
      </w:r>
      <w:r w:rsidRPr="00B171F5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DF3772" w:rsidRPr="00B171F5">
        <w:rPr>
          <w:rFonts w:asciiTheme="majorHAnsi" w:hAnsiTheme="majorHAnsi"/>
          <w:sz w:val="21"/>
          <w:szCs w:val="21"/>
        </w:rPr>
        <w:t xml:space="preserve">dodávku </w:t>
      </w:r>
      <w:r w:rsidR="00435ACF" w:rsidRPr="00B171F5">
        <w:rPr>
          <w:rFonts w:asciiTheme="majorHAnsi" w:hAnsiTheme="majorHAnsi"/>
          <w:sz w:val="21"/>
          <w:szCs w:val="21"/>
        </w:rPr>
        <w:t xml:space="preserve">předmětu </w:t>
      </w:r>
      <w:r w:rsidR="00DF3772" w:rsidRPr="00B171F5">
        <w:rPr>
          <w:rFonts w:asciiTheme="majorHAnsi" w:hAnsiTheme="majorHAnsi"/>
          <w:sz w:val="21"/>
          <w:szCs w:val="21"/>
        </w:rPr>
        <w:t>koupě</w:t>
      </w:r>
      <w:r w:rsidR="009214E2" w:rsidRPr="00B171F5">
        <w:rPr>
          <w:rFonts w:asciiTheme="majorHAnsi" w:hAnsiTheme="majorHAnsi"/>
          <w:sz w:val="21"/>
          <w:szCs w:val="21"/>
        </w:rPr>
        <w:t xml:space="preserve"> bez vad a nedodělků</w:t>
      </w:r>
      <w:r w:rsidRPr="00B171F5">
        <w:rPr>
          <w:rFonts w:asciiTheme="majorHAnsi" w:hAnsiTheme="majorHAnsi"/>
          <w:sz w:val="21"/>
          <w:szCs w:val="21"/>
        </w:rPr>
        <w:t xml:space="preserve"> kupní cenu</w:t>
      </w:r>
      <w:r w:rsidR="00DC35F4" w:rsidRPr="00B171F5">
        <w:rPr>
          <w:rFonts w:asciiTheme="majorHAnsi" w:hAnsiTheme="majorHAnsi"/>
          <w:sz w:val="21"/>
          <w:szCs w:val="21"/>
        </w:rPr>
        <w:t>,</w:t>
      </w:r>
      <w:r w:rsidR="000D1102" w:rsidRPr="00B171F5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B171F5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B171F5">
        <w:rPr>
          <w:rFonts w:asciiTheme="majorHAnsi" w:hAnsiTheme="majorHAnsi"/>
          <w:sz w:val="21"/>
          <w:szCs w:val="21"/>
        </w:rPr>
        <w:t>.</w:t>
      </w:r>
    </w:p>
    <w:p w14:paraId="2722B415" w14:textId="2D0B3EE5" w:rsidR="00DF3772" w:rsidRPr="00B171F5" w:rsidRDefault="00BB3E37" w:rsidP="00354954">
      <w:pPr>
        <w:pStyle w:val="Zkladntext3"/>
        <w:tabs>
          <w:tab w:val="left" w:pos="2410"/>
        </w:tabs>
        <w:spacing w:after="80" w:line="240" w:lineRule="atLeast"/>
        <w:ind w:left="284"/>
        <w:jc w:val="both"/>
        <w:rPr>
          <w:rFonts w:asciiTheme="majorHAnsi" w:hAnsiTheme="majorHAnsi"/>
          <w:b/>
          <w:sz w:val="21"/>
          <w:szCs w:val="21"/>
        </w:rPr>
      </w:pPr>
      <w:r w:rsidRPr="00B171F5">
        <w:rPr>
          <w:rFonts w:asciiTheme="majorHAnsi" w:hAnsiTheme="majorHAnsi"/>
          <w:sz w:val="21"/>
          <w:szCs w:val="21"/>
        </w:rPr>
        <w:t xml:space="preserve">  </w:t>
      </w:r>
      <w:r w:rsidR="00DF3772" w:rsidRPr="00B171F5">
        <w:rPr>
          <w:rFonts w:asciiTheme="majorHAnsi" w:hAnsiTheme="majorHAnsi"/>
          <w:sz w:val="21"/>
          <w:szCs w:val="21"/>
        </w:rPr>
        <w:br w:type="page"/>
      </w:r>
    </w:p>
    <w:p w14:paraId="666BEC59" w14:textId="19B746C5" w:rsidR="00BB3E37" w:rsidRPr="00DF3772" w:rsidRDefault="00DC678A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</w:t>
      </w:r>
      <w:r w:rsidR="00BB3E37" w:rsidRPr="00DF3772">
        <w:rPr>
          <w:rFonts w:asciiTheme="majorHAnsi" w:hAnsiTheme="majorHAnsi"/>
          <w:sz w:val="21"/>
          <w:szCs w:val="21"/>
        </w:rPr>
        <w:t>I. Cena</w:t>
      </w:r>
    </w:p>
    <w:p w14:paraId="0C2E0C29" w14:textId="37473AF2" w:rsidR="00D2353A" w:rsidRPr="008A2BC6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DF3772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230F4A58" w:rsidR="00FE373B" w:rsidRPr="00DF3772" w:rsidRDefault="00E32D1C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1F0F92">
              <w:rPr>
                <w:rFonts w:asciiTheme="majorHAnsi" w:hAnsiTheme="majorHAnsi"/>
                <w:sz w:val="21"/>
                <w:szCs w:val="21"/>
              </w:rPr>
              <w:t>OKI MC883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 - c</w:t>
            </w:r>
            <w:r w:rsidR="00FE373B" w:rsidRPr="00DF3772">
              <w:rPr>
                <w:rFonts w:asciiTheme="majorHAnsi" w:hAnsiTheme="majorHAnsi" w:cs="Arial"/>
                <w:sz w:val="21"/>
                <w:szCs w:val="21"/>
              </w:rPr>
              <w:t>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28940462" w:rsidR="00FE373B" w:rsidRPr="00DF3772" w:rsidRDefault="00312A1D" w:rsidP="00312A1D">
            <w:pPr>
              <w:suppressAutoHyphens/>
              <w:spacing w:after="80" w:line="240" w:lineRule="atLeast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47 203,-</w:t>
            </w:r>
          </w:p>
        </w:tc>
      </w:tr>
      <w:tr w:rsidR="00174A6A" w:rsidRPr="00DF3772" w14:paraId="59668FE6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3D92564" w14:textId="542D5286" w:rsidR="00174A6A" w:rsidRPr="00DF3772" w:rsidRDefault="00741509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Doprava, </w:t>
            </w:r>
            <w:r w:rsidR="00312A1D">
              <w:rPr>
                <w:rFonts w:asciiTheme="majorHAnsi" w:hAnsiTheme="majorHAnsi" w:cs="Arial"/>
                <w:sz w:val="21"/>
                <w:szCs w:val="21"/>
              </w:rPr>
              <w:t>instalace</w:t>
            </w:r>
            <w:r>
              <w:rPr>
                <w:rFonts w:asciiTheme="majorHAnsi" w:hAnsiTheme="majorHAnsi" w:cs="Arial"/>
                <w:sz w:val="21"/>
                <w:szCs w:val="21"/>
              </w:rPr>
              <w:t>, zaškolení – 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C7C58C6" w14:textId="4C23BC41" w:rsidR="00174A6A" w:rsidRPr="00DF3772" w:rsidRDefault="00A57AF4" w:rsidP="00312A1D">
            <w:pPr>
              <w:suppressAutoHyphens/>
              <w:spacing w:after="80" w:line="240" w:lineRule="atLeast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4 900,-</w:t>
            </w:r>
          </w:p>
        </w:tc>
      </w:tr>
      <w:tr w:rsidR="00751BEB" w:rsidRPr="00DF3772" w14:paraId="4EDB93BF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024E40E6" w14:textId="00D94071" w:rsidR="00751BEB" w:rsidRDefault="00751BE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Cena celkem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F1C61AB" w14:textId="28D6CFC5" w:rsidR="00751BEB" w:rsidRDefault="00751BEB" w:rsidP="00312A1D">
            <w:pPr>
              <w:suppressAutoHyphens/>
              <w:spacing w:after="80" w:line="240" w:lineRule="atLeast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52 103.-</w:t>
            </w:r>
          </w:p>
        </w:tc>
      </w:tr>
      <w:tr w:rsidR="00751BEB" w:rsidRPr="00DF3772" w14:paraId="60EAB5CB" w14:textId="77777777" w:rsidTr="00BC17BE">
        <w:trPr>
          <w:trHeight w:val="263"/>
        </w:trPr>
        <w:tc>
          <w:tcPr>
            <w:tcW w:w="4411" w:type="dxa"/>
            <w:shd w:val="clear" w:color="auto" w:fill="E6E6E6"/>
          </w:tcPr>
          <w:p w14:paraId="03E3E128" w14:textId="1BBFA754" w:rsidR="00751BEB" w:rsidRPr="00DF3772" w:rsidRDefault="00751BE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8416C75" w14:textId="7BB716C6" w:rsidR="00751BEB" w:rsidRPr="00DF3772" w:rsidRDefault="00751BEB" w:rsidP="00312A1D">
            <w:pPr>
              <w:suppressAutoHyphens/>
              <w:spacing w:after="80" w:line="240" w:lineRule="atLeast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sz w:val="21"/>
                <w:szCs w:val="21"/>
              </w:rPr>
              <w:t>63 045,-</w:t>
            </w:r>
          </w:p>
        </w:tc>
      </w:tr>
    </w:tbl>
    <w:p w14:paraId="25C5D58F" w14:textId="77777777" w:rsidR="00DF0F5E" w:rsidRPr="00DF3772" w:rsidRDefault="00DF0F5E" w:rsidP="00DF0F5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3DEC550C" w14:textId="6BD67F3C" w:rsidR="00D2353A" w:rsidRPr="00ED4E0C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</w:t>
      </w:r>
      <w:r w:rsidR="00D735A6">
        <w:rPr>
          <w:rFonts w:asciiTheme="majorHAnsi" w:hAnsiTheme="majorHAnsi"/>
          <w:sz w:val="21"/>
          <w:szCs w:val="21"/>
        </w:rPr>
        <w:t>, instalaci</w:t>
      </w:r>
      <w:r w:rsidR="00477C86">
        <w:rPr>
          <w:rFonts w:asciiTheme="majorHAnsi" w:hAnsiTheme="majorHAnsi"/>
          <w:sz w:val="21"/>
          <w:szCs w:val="21"/>
        </w:rPr>
        <w:t xml:space="preserve"> a </w:t>
      </w:r>
      <w:r w:rsidRPr="00ED4E0C">
        <w:rPr>
          <w:rFonts w:asciiTheme="majorHAnsi" w:hAnsiTheme="majorHAnsi"/>
          <w:sz w:val="21"/>
          <w:szCs w:val="21"/>
        </w:rPr>
        <w:t xml:space="preserve">přepravu předmětu koupě. </w:t>
      </w:r>
    </w:p>
    <w:p w14:paraId="2E878FF7" w14:textId="77777777" w:rsidR="00D2353A" w:rsidRPr="00ED4E0C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58DB3A71" w14:textId="77777777" w:rsidR="009F6963" w:rsidRPr="00DF3772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6D5DE36E" w14:textId="77777777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76E37E5F" w14:textId="46C429FF" w:rsidR="00D2353A" w:rsidRPr="00E02864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 w:rsidR="00B56CF3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v termínu </w:t>
      </w:r>
      <w:r w:rsidR="00AD7538">
        <w:rPr>
          <w:rFonts w:asciiTheme="majorHAnsi" w:hAnsiTheme="majorHAnsi"/>
          <w:sz w:val="21"/>
          <w:szCs w:val="21"/>
        </w:rPr>
        <w:t>do</w:t>
      </w:r>
      <w:r w:rsidR="00100A5A">
        <w:rPr>
          <w:rFonts w:asciiTheme="majorHAnsi" w:hAnsiTheme="majorHAnsi"/>
          <w:sz w:val="21"/>
          <w:szCs w:val="21"/>
        </w:rPr>
        <w:t xml:space="preserve"> </w:t>
      </w:r>
      <w:r w:rsidR="00E35E9E">
        <w:rPr>
          <w:rFonts w:asciiTheme="majorHAnsi" w:hAnsiTheme="majorHAnsi"/>
          <w:sz w:val="21"/>
          <w:szCs w:val="21"/>
        </w:rPr>
        <w:t>24.4. 2025</w:t>
      </w:r>
      <w:r w:rsidR="00AD7538">
        <w:rPr>
          <w:rFonts w:asciiTheme="majorHAnsi" w:hAnsiTheme="majorHAnsi"/>
          <w:sz w:val="21"/>
          <w:szCs w:val="21"/>
        </w:rPr>
        <w:t>.</w:t>
      </w:r>
    </w:p>
    <w:p w14:paraId="183FC30C" w14:textId="77777777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40E2978E" w:rsidR="00D2353A" w:rsidRPr="001560AD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78B62811" w14:textId="22F323D7" w:rsidR="000D7D01" w:rsidRPr="003C12ED" w:rsidRDefault="00D2353A" w:rsidP="000C17CE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3C12ED">
        <w:rPr>
          <w:rFonts w:asciiTheme="majorHAnsi" w:hAnsiTheme="majorHAnsi"/>
          <w:sz w:val="21"/>
          <w:szCs w:val="21"/>
        </w:rPr>
        <w:t xml:space="preserve">Datum </w:t>
      </w:r>
      <w:r w:rsidRPr="003C12ED"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14:paraId="64B2B7EF" w14:textId="77777777" w:rsidR="003C12ED" w:rsidRPr="003C12ED" w:rsidRDefault="003C12ED" w:rsidP="003C12ED">
      <w:pPr>
        <w:pStyle w:val="Zkladntext3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2C2A7F6B" w14:textId="70975574" w:rsidR="00BB3E37" w:rsidRPr="00DF3772" w:rsidRDefault="00BB3E37" w:rsidP="009F696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14:paraId="39AA37D3" w14:textId="26135E55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 xml:space="preserve">v den předání a převzetí zboží kupujícímu se splatností </w:t>
      </w:r>
      <w:r w:rsidR="009F3707">
        <w:rPr>
          <w:rFonts w:asciiTheme="majorHAnsi" w:hAnsiTheme="majorHAnsi"/>
          <w:sz w:val="21"/>
          <w:szCs w:val="21"/>
        </w:rPr>
        <w:t>14</w:t>
      </w:r>
      <w:r w:rsidRPr="00E02864">
        <w:rPr>
          <w:rFonts w:asciiTheme="majorHAnsi" w:hAnsiTheme="majorHAnsi"/>
          <w:sz w:val="21"/>
          <w:szCs w:val="21"/>
        </w:rPr>
        <w:t xml:space="preserve"> dnů ode dne jeho doručení kupujícímu na adresu kupujícího</w:t>
      </w:r>
      <w:r w:rsidR="00646CF9"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522C64E1" w14:textId="77777777" w:rsidR="00A60941" w:rsidRPr="00E02864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 ve dvou vyhotoveních.</w:t>
      </w:r>
    </w:p>
    <w:p w14:paraId="4D5E9820" w14:textId="4C88C5E3" w:rsidR="00A60941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</w:t>
      </w:r>
      <w:r w:rsidR="009F3707">
        <w:rPr>
          <w:rFonts w:asciiTheme="majorHAnsi" w:hAnsiTheme="majorHAnsi"/>
          <w:sz w:val="21"/>
          <w:szCs w:val="21"/>
        </w:rPr>
        <w:t>-</w:t>
      </w:r>
      <w:r w:rsidRPr="00E02864">
        <w:rPr>
          <w:rFonts w:asciiTheme="majorHAnsi" w:hAnsiTheme="majorHAnsi"/>
          <w:sz w:val="21"/>
          <w:szCs w:val="21"/>
        </w:rPr>
        <w:t>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5A53D3A7" w14:textId="77777777" w:rsidR="006B333C" w:rsidRPr="00E02864" w:rsidRDefault="006B333C" w:rsidP="00795049">
      <w:pPr>
        <w:pStyle w:val="Zkladntext3"/>
        <w:ind w:left="284"/>
        <w:jc w:val="both"/>
        <w:rPr>
          <w:rFonts w:asciiTheme="majorHAnsi" w:hAnsiTheme="majorHAnsi"/>
          <w:sz w:val="21"/>
          <w:szCs w:val="21"/>
        </w:rPr>
      </w:pPr>
    </w:p>
    <w:p w14:paraId="53728FB6" w14:textId="1B6809BC" w:rsidR="00BB3E37" w:rsidRPr="00DF3772" w:rsidRDefault="00BB3E3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V. Záruční podmínky</w:t>
      </w:r>
    </w:p>
    <w:p w14:paraId="3AAC0C61" w14:textId="712BDCCA" w:rsidR="00A60941" w:rsidRPr="00E02864" w:rsidRDefault="0014598B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 w:rsidR="00A60941"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31622E" w:rsidRPr="0031622E"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</w:t>
      </w:r>
      <w:r w:rsidR="00674AC2">
        <w:rPr>
          <w:rFonts w:asciiTheme="majorHAnsi" w:hAnsiTheme="majorHAnsi"/>
          <w:sz w:val="21"/>
          <w:szCs w:val="21"/>
        </w:rPr>
        <w:t xml:space="preserve"> </w:t>
      </w:r>
      <w:r w:rsidRPr="00DF3772">
        <w:rPr>
          <w:rFonts w:asciiTheme="majorHAnsi" w:hAnsiTheme="majorHAnsi"/>
          <w:sz w:val="21"/>
          <w:szCs w:val="21"/>
        </w:rPr>
        <w:t>ode d</w:t>
      </w:r>
      <w:r w:rsidR="008249A6" w:rsidRPr="00DF3772">
        <w:rPr>
          <w:rFonts w:asciiTheme="majorHAnsi" w:hAnsiTheme="majorHAnsi"/>
          <w:sz w:val="21"/>
          <w:szCs w:val="21"/>
        </w:rPr>
        <w:t xml:space="preserve">ne předání </w:t>
      </w:r>
      <w:r w:rsidR="00A60941">
        <w:rPr>
          <w:rFonts w:asciiTheme="majorHAnsi" w:hAnsiTheme="majorHAnsi"/>
          <w:sz w:val="21"/>
          <w:szCs w:val="21"/>
        </w:rPr>
        <w:t>předmětu koupě</w:t>
      </w:r>
      <w:r w:rsidR="008249A6"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="00A60941"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 w:rsidR="00A60941">
        <w:rPr>
          <w:rFonts w:asciiTheme="majorHAnsi" w:hAnsiTheme="majorHAnsi"/>
          <w:sz w:val="21"/>
          <w:szCs w:val="21"/>
        </w:rPr>
        <w:t xml:space="preserve"> </w:t>
      </w:r>
      <w:r w:rsidR="00A60941"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7A3CE8BA" w14:textId="001181C5" w:rsidR="00F9632C" w:rsidRPr="00DF3772" w:rsidRDefault="00F9632C" w:rsidP="00A60941">
      <w:pPr>
        <w:pStyle w:val="Zkladntext3"/>
        <w:jc w:val="both"/>
        <w:rPr>
          <w:rFonts w:asciiTheme="majorHAnsi" w:hAnsiTheme="majorHAnsi"/>
          <w:sz w:val="21"/>
          <w:szCs w:val="21"/>
        </w:rPr>
      </w:pPr>
    </w:p>
    <w:p w14:paraId="388D7F89" w14:textId="77777777" w:rsidR="006622D7" w:rsidRPr="00DF3772" w:rsidRDefault="006622D7" w:rsidP="000D7D01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3DC2B5C5" w14:textId="38FDCC19" w:rsidR="00A60941" w:rsidRPr="00E02864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dle čl</w:t>
      </w:r>
      <w:r w:rsidR="00377663">
        <w:rPr>
          <w:rFonts w:asciiTheme="majorHAnsi" w:hAnsiTheme="majorHAnsi"/>
          <w:sz w:val="21"/>
          <w:szCs w:val="21"/>
        </w:rPr>
        <w:t>.  III. této smlouvy ve výši 0,1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71C42B6B" w14:textId="776656C5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 w:rsidR="00377663">
        <w:rPr>
          <w:rFonts w:asciiTheme="majorHAnsi" w:hAnsiTheme="majorHAnsi"/>
          <w:sz w:val="21"/>
          <w:szCs w:val="21"/>
        </w:rPr>
        <w:t>l.  IV. této smlouvy ve výši 0,1</w:t>
      </w:r>
      <w:r w:rsidRPr="001560AD">
        <w:rPr>
          <w:rFonts w:asciiTheme="majorHAnsi" w:hAnsiTheme="majorHAnsi"/>
          <w:sz w:val="21"/>
          <w:szCs w:val="21"/>
        </w:rPr>
        <w:t>% z celkové ceny dle čl.  II. této smlouvy za každý den prodlení a kupující je povinen požadovanou smluvní pokutu uhradit.</w:t>
      </w:r>
    </w:p>
    <w:p w14:paraId="0DC29472" w14:textId="31369B53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>
        <w:rPr>
          <w:rFonts w:asciiTheme="majorHAnsi" w:hAnsiTheme="majorHAnsi" w:cs="Arial"/>
          <w:bCs/>
          <w:sz w:val="21"/>
          <w:szCs w:val="21"/>
        </w:rPr>
        <w:t>1</w:t>
      </w:r>
      <w:r w:rsidR="009F3707">
        <w:rPr>
          <w:rFonts w:asciiTheme="majorHAnsi" w:hAnsiTheme="majorHAnsi" w:cs="Arial"/>
          <w:bCs/>
          <w:sz w:val="21"/>
          <w:szCs w:val="21"/>
        </w:rPr>
        <w:t>00</w:t>
      </w:r>
      <w:r w:rsidRPr="001560AD">
        <w:rPr>
          <w:rFonts w:asciiTheme="majorHAnsi" w:hAnsiTheme="majorHAnsi" w:cs="Arial"/>
          <w:bCs/>
          <w:sz w:val="21"/>
          <w:szCs w:val="21"/>
        </w:rPr>
        <w:t>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7CC59487" w14:textId="77777777" w:rsidR="00A60941" w:rsidRPr="001560AD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A60941" w:rsidRDefault="00727A16" w:rsidP="00A60941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="00A60941"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="009F6963" w:rsidRPr="00A60941">
        <w:rPr>
          <w:rFonts w:asciiTheme="majorHAnsi" w:hAnsiTheme="majorHAnsi"/>
          <w:sz w:val="21"/>
          <w:szCs w:val="21"/>
        </w:rPr>
        <w:tab/>
      </w:r>
      <w:r w:rsidR="009F6963" w:rsidRPr="00A60941">
        <w:rPr>
          <w:rFonts w:asciiTheme="majorHAnsi" w:hAnsiTheme="majorHAnsi"/>
          <w:sz w:val="21"/>
          <w:szCs w:val="21"/>
        </w:rPr>
        <w:tab/>
      </w:r>
    </w:p>
    <w:p w14:paraId="53BC68BF" w14:textId="77777777" w:rsidR="00DF4BDB" w:rsidRPr="00DF3772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D96BC61" w14:textId="669D8421" w:rsidR="00BB3E37" w:rsidRPr="00DF3772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1362A0C6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49BE85A0" w14:textId="77777777" w:rsidR="00A60941" w:rsidRPr="00E02864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E02864" w:rsidRDefault="00A60941" w:rsidP="00A6094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37E2B275" w14:textId="39438D7D" w:rsidR="00A60941" w:rsidRPr="00E02864" w:rsidRDefault="00A60941" w:rsidP="00477C86">
      <w:pPr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14:paraId="021FF986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1FB4463A" w14:textId="438BB9E8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>
        <w:rPr>
          <w:rFonts w:asciiTheme="majorHAnsi" w:hAnsiTheme="majorHAnsi" w:cs="Arial"/>
          <w:sz w:val="21"/>
          <w:szCs w:val="21"/>
        </w:rPr>
        <w:t xml:space="preserve"> Smlouvu </w:t>
      </w:r>
      <w:r w:rsidR="00D366AB">
        <w:rPr>
          <w:rFonts w:asciiTheme="majorHAnsi" w:hAnsiTheme="majorHAnsi" w:cs="Arial"/>
          <w:sz w:val="21"/>
          <w:szCs w:val="21"/>
        </w:rPr>
        <w:t>do registru smluv odešle</w:t>
      </w:r>
      <w:r w:rsidR="004A79DC">
        <w:rPr>
          <w:rFonts w:asciiTheme="majorHAnsi" w:hAnsiTheme="majorHAnsi" w:cs="Arial"/>
          <w:sz w:val="21"/>
          <w:szCs w:val="21"/>
        </w:rPr>
        <w:t xml:space="preserve"> kupující.</w:t>
      </w:r>
    </w:p>
    <w:p w14:paraId="61F6D50D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252C3857" w:rsidR="00A60941" w:rsidRPr="00E02864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 w:rsidR="00E05466"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 w:rsidR="00E05466"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13715BFE" w14:textId="77777777" w:rsidR="00EC1C4E" w:rsidRPr="00DF3772" w:rsidRDefault="00EC1C4E" w:rsidP="004D4BC4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336"/>
      </w:tblGrid>
      <w:tr w:rsidR="00EC1C4E" w:rsidRPr="00DF3772" w14:paraId="3130CBC7" w14:textId="77777777" w:rsidTr="00903F67">
        <w:tc>
          <w:tcPr>
            <w:tcW w:w="4405" w:type="dxa"/>
          </w:tcPr>
          <w:p w14:paraId="09371324" w14:textId="3C6B70BC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32398A">
              <w:rPr>
                <w:rFonts w:asciiTheme="majorHAnsi" w:hAnsiTheme="majorHAnsi"/>
                <w:sz w:val="21"/>
                <w:szCs w:val="21"/>
              </w:rPr>
              <w:t> </w:t>
            </w:r>
            <w:r w:rsidR="009F3707">
              <w:rPr>
                <w:rFonts w:asciiTheme="majorHAnsi" w:hAnsiTheme="majorHAnsi"/>
                <w:sz w:val="21"/>
                <w:szCs w:val="21"/>
              </w:rPr>
              <w:t>Teplicích</w:t>
            </w:r>
            <w:r w:rsidR="0032398A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20E5F691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14:paraId="73471F58" w14:textId="77777777" w:rsidTr="00903F67">
        <w:tc>
          <w:tcPr>
            <w:tcW w:w="4405" w:type="dxa"/>
          </w:tcPr>
          <w:p w14:paraId="3806667D" w14:textId="6058122D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14:paraId="5C57A706" w14:textId="77777777" w:rsidTr="00903F67">
        <w:tc>
          <w:tcPr>
            <w:tcW w:w="4405" w:type="dxa"/>
          </w:tcPr>
          <w:p w14:paraId="61C110A3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0157C381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21D9AEB7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37105625" w14:textId="77777777"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46A82703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14:paraId="12F55895" w14:textId="77777777" w:rsidR="00861F25" w:rsidRPr="00DF3772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0A8A76B2" w14:textId="6346944A" w:rsidR="00B7761C" w:rsidRPr="00DF3772" w:rsidRDefault="00F27972" w:rsidP="009F3707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Ing. Markéta Casalderrey</w:t>
            </w:r>
          </w:p>
        </w:tc>
        <w:tc>
          <w:tcPr>
            <w:tcW w:w="4405" w:type="dxa"/>
          </w:tcPr>
          <w:p w14:paraId="6BC300E2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305C8BA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8C5995B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20155E16" w14:textId="77777777" w:rsidR="001F16C7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EC74430" w14:textId="77777777" w:rsidR="001F16C7" w:rsidRPr="00DF3772" w:rsidRDefault="001F16C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14:paraId="571B3DF0" w14:textId="77777777"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14:paraId="7CF84AB9" w14:textId="0CFF85CA" w:rsidR="00861F25" w:rsidRPr="00DF3772" w:rsidRDefault="0051185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511855">
              <w:rPr>
                <w:rFonts w:asciiTheme="majorHAnsi" w:hAnsiTheme="majorHAnsi" w:cs="Arial"/>
                <w:sz w:val="21"/>
                <w:szCs w:val="21"/>
              </w:rPr>
              <w:t>Petr Mareš</w:t>
            </w:r>
            <w:r w:rsidR="00861F25" w:rsidRPr="00DF3772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14:paraId="19294F1B" w14:textId="77777777" w:rsidR="00EC1C4E" w:rsidRPr="00DF3772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60CC6D0A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D7FF53F" w14:textId="77777777" w:rsidR="00EC1C4E" w:rsidRPr="00DF3772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sectPr w:rsidR="00EC1C4E" w:rsidRPr="00DF3772" w:rsidSect="001A1B23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7A65" w14:textId="77777777" w:rsidR="00877FF5" w:rsidRDefault="00877FF5">
      <w:r>
        <w:separator/>
      </w:r>
    </w:p>
  </w:endnote>
  <w:endnote w:type="continuationSeparator" w:id="0">
    <w:p w14:paraId="65E09BB3" w14:textId="77777777" w:rsidR="00877FF5" w:rsidRDefault="0087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144B2357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13F9B48" w14:textId="144B2357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A546" w14:textId="4723C845" w:rsidR="00861F25" w:rsidRDefault="00861F25" w:rsidP="00826005">
    <w:pPr>
      <w:pStyle w:val="Zpat"/>
      <w:jc w:val="both"/>
    </w:pPr>
  </w:p>
  <w:p w14:paraId="25782374" w14:textId="5E3247C6"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4A6FA8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4A6FA8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7312" w14:textId="77777777" w:rsidR="00877FF5" w:rsidRDefault="00877FF5">
      <w:r>
        <w:separator/>
      </w:r>
    </w:p>
  </w:footnote>
  <w:footnote w:type="continuationSeparator" w:id="0">
    <w:p w14:paraId="318BF3F2" w14:textId="77777777" w:rsidR="00877FF5" w:rsidRDefault="0087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DF34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01F6E"/>
    <w:multiLevelType w:val="hybridMultilevel"/>
    <w:tmpl w:val="6C82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164289">
    <w:abstractNumId w:val="42"/>
  </w:num>
  <w:num w:numId="2" w16cid:durableId="865951017">
    <w:abstractNumId w:val="11"/>
  </w:num>
  <w:num w:numId="3" w16cid:durableId="34620057">
    <w:abstractNumId w:val="12"/>
  </w:num>
  <w:num w:numId="4" w16cid:durableId="279335127">
    <w:abstractNumId w:val="2"/>
  </w:num>
  <w:num w:numId="5" w16cid:durableId="1307278307">
    <w:abstractNumId w:val="16"/>
  </w:num>
  <w:num w:numId="6" w16cid:durableId="777722987">
    <w:abstractNumId w:val="22"/>
  </w:num>
  <w:num w:numId="7" w16cid:durableId="393696089">
    <w:abstractNumId w:val="36"/>
  </w:num>
  <w:num w:numId="8" w16cid:durableId="2053143112">
    <w:abstractNumId w:val="23"/>
  </w:num>
  <w:num w:numId="9" w16cid:durableId="401489225">
    <w:abstractNumId w:val="20"/>
  </w:num>
  <w:num w:numId="10" w16cid:durableId="1560557370">
    <w:abstractNumId w:val="33"/>
  </w:num>
  <w:num w:numId="11" w16cid:durableId="1594170784">
    <w:abstractNumId w:val="13"/>
  </w:num>
  <w:num w:numId="12" w16cid:durableId="605231670">
    <w:abstractNumId w:val="8"/>
  </w:num>
  <w:num w:numId="13" w16cid:durableId="616301653">
    <w:abstractNumId w:val="5"/>
  </w:num>
  <w:num w:numId="14" w16cid:durableId="491218374">
    <w:abstractNumId w:val="40"/>
  </w:num>
  <w:num w:numId="15" w16cid:durableId="1110007509">
    <w:abstractNumId w:val="18"/>
  </w:num>
  <w:num w:numId="16" w16cid:durableId="870917854">
    <w:abstractNumId w:val="41"/>
  </w:num>
  <w:num w:numId="17" w16cid:durableId="2002006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973238">
    <w:abstractNumId w:val="29"/>
  </w:num>
  <w:num w:numId="19" w16cid:durableId="1615012618">
    <w:abstractNumId w:val="30"/>
  </w:num>
  <w:num w:numId="20" w16cid:durableId="1402287603">
    <w:abstractNumId w:val="8"/>
    <w:lvlOverride w:ilvl="0">
      <w:startOverride w:val="1"/>
    </w:lvlOverride>
    <w:lvlOverride w:ilvl="1">
      <w:startOverride w:val="7"/>
    </w:lvlOverride>
  </w:num>
  <w:num w:numId="21" w16cid:durableId="81745657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874099">
    <w:abstractNumId w:val="19"/>
  </w:num>
  <w:num w:numId="23" w16cid:durableId="1677151203">
    <w:abstractNumId w:val="37"/>
  </w:num>
  <w:num w:numId="24" w16cid:durableId="1050567804">
    <w:abstractNumId w:val="31"/>
  </w:num>
  <w:num w:numId="25" w16cid:durableId="166485123">
    <w:abstractNumId w:val="26"/>
  </w:num>
  <w:num w:numId="26" w16cid:durableId="1637564115">
    <w:abstractNumId w:val="14"/>
  </w:num>
  <w:num w:numId="27" w16cid:durableId="240137073">
    <w:abstractNumId w:val="27"/>
  </w:num>
  <w:num w:numId="28" w16cid:durableId="572007809">
    <w:abstractNumId w:val="24"/>
  </w:num>
  <w:num w:numId="29" w16cid:durableId="1923028879">
    <w:abstractNumId w:val="7"/>
  </w:num>
  <w:num w:numId="30" w16cid:durableId="1597446594">
    <w:abstractNumId w:val="39"/>
  </w:num>
  <w:num w:numId="31" w16cid:durableId="685523369">
    <w:abstractNumId w:val="3"/>
  </w:num>
  <w:num w:numId="32" w16cid:durableId="774012588">
    <w:abstractNumId w:val="4"/>
  </w:num>
  <w:num w:numId="33" w16cid:durableId="591594370">
    <w:abstractNumId w:val="32"/>
  </w:num>
  <w:num w:numId="34" w16cid:durableId="119496654">
    <w:abstractNumId w:val="25"/>
  </w:num>
  <w:num w:numId="35" w16cid:durableId="1131635431">
    <w:abstractNumId w:val="35"/>
  </w:num>
  <w:num w:numId="36" w16cid:durableId="1145977329">
    <w:abstractNumId w:val="0"/>
  </w:num>
  <w:num w:numId="37" w16cid:durableId="90665551">
    <w:abstractNumId w:val="28"/>
  </w:num>
  <w:num w:numId="38" w16cid:durableId="255478960">
    <w:abstractNumId w:val="34"/>
  </w:num>
  <w:num w:numId="39" w16cid:durableId="780994471">
    <w:abstractNumId w:val="38"/>
  </w:num>
  <w:num w:numId="40" w16cid:durableId="681397626">
    <w:abstractNumId w:val="1"/>
  </w:num>
  <w:num w:numId="41" w16cid:durableId="2134399696">
    <w:abstractNumId w:val="9"/>
  </w:num>
  <w:num w:numId="42" w16cid:durableId="1131903272">
    <w:abstractNumId w:val="15"/>
  </w:num>
  <w:num w:numId="43" w16cid:durableId="1037851573">
    <w:abstractNumId w:val="10"/>
  </w:num>
  <w:num w:numId="44" w16cid:durableId="1563979750">
    <w:abstractNumId w:val="17"/>
  </w:num>
  <w:num w:numId="45" w16cid:durableId="956520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41FB"/>
    <w:rsid w:val="0000531B"/>
    <w:rsid w:val="00014D9A"/>
    <w:rsid w:val="00033EB0"/>
    <w:rsid w:val="000438CB"/>
    <w:rsid w:val="00051555"/>
    <w:rsid w:val="00057EA4"/>
    <w:rsid w:val="00060275"/>
    <w:rsid w:val="00060A4B"/>
    <w:rsid w:val="00064680"/>
    <w:rsid w:val="000668F0"/>
    <w:rsid w:val="00071077"/>
    <w:rsid w:val="000716E1"/>
    <w:rsid w:val="00082826"/>
    <w:rsid w:val="00090EBA"/>
    <w:rsid w:val="00091DEC"/>
    <w:rsid w:val="00097305"/>
    <w:rsid w:val="000A26A5"/>
    <w:rsid w:val="000A400A"/>
    <w:rsid w:val="000A5B8E"/>
    <w:rsid w:val="000B47FE"/>
    <w:rsid w:val="000B51B2"/>
    <w:rsid w:val="000B7ACD"/>
    <w:rsid w:val="000C390A"/>
    <w:rsid w:val="000D1102"/>
    <w:rsid w:val="000D4B6A"/>
    <w:rsid w:val="000D5284"/>
    <w:rsid w:val="000D5D07"/>
    <w:rsid w:val="000D6C9F"/>
    <w:rsid w:val="000D7CFB"/>
    <w:rsid w:val="000D7D01"/>
    <w:rsid w:val="000E00FE"/>
    <w:rsid w:val="000E1EDB"/>
    <w:rsid w:val="000E2966"/>
    <w:rsid w:val="000E56CD"/>
    <w:rsid w:val="000F1A1E"/>
    <w:rsid w:val="00100A5A"/>
    <w:rsid w:val="00103137"/>
    <w:rsid w:val="001042E5"/>
    <w:rsid w:val="00112948"/>
    <w:rsid w:val="001140BC"/>
    <w:rsid w:val="00120570"/>
    <w:rsid w:val="00121053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60E5B"/>
    <w:rsid w:val="00161F02"/>
    <w:rsid w:val="00162811"/>
    <w:rsid w:val="00165180"/>
    <w:rsid w:val="00173AA3"/>
    <w:rsid w:val="00174A6A"/>
    <w:rsid w:val="00177197"/>
    <w:rsid w:val="001808BF"/>
    <w:rsid w:val="00180D6A"/>
    <w:rsid w:val="001851B0"/>
    <w:rsid w:val="0019094A"/>
    <w:rsid w:val="00191E91"/>
    <w:rsid w:val="00192B33"/>
    <w:rsid w:val="001A1B23"/>
    <w:rsid w:val="001A2D60"/>
    <w:rsid w:val="001A39CC"/>
    <w:rsid w:val="001B7964"/>
    <w:rsid w:val="001C35A2"/>
    <w:rsid w:val="001C4485"/>
    <w:rsid w:val="001C4AB3"/>
    <w:rsid w:val="001C61AC"/>
    <w:rsid w:val="001E12C4"/>
    <w:rsid w:val="001E638A"/>
    <w:rsid w:val="001F0F92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2ECD"/>
    <w:rsid w:val="00217A1C"/>
    <w:rsid w:val="002215DE"/>
    <w:rsid w:val="00227FED"/>
    <w:rsid w:val="00230D2D"/>
    <w:rsid w:val="00232BDD"/>
    <w:rsid w:val="00233D73"/>
    <w:rsid w:val="0023658A"/>
    <w:rsid w:val="002369F1"/>
    <w:rsid w:val="00245090"/>
    <w:rsid w:val="00245A1C"/>
    <w:rsid w:val="00250C7E"/>
    <w:rsid w:val="002511ED"/>
    <w:rsid w:val="0025658C"/>
    <w:rsid w:val="002575DC"/>
    <w:rsid w:val="00257C2E"/>
    <w:rsid w:val="002603BE"/>
    <w:rsid w:val="0026700D"/>
    <w:rsid w:val="00274A74"/>
    <w:rsid w:val="00274BE8"/>
    <w:rsid w:val="002751CD"/>
    <w:rsid w:val="00283927"/>
    <w:rsid w:val="00284F27"/>
    <w:rsid w:val="00294261"/>
    <w:rsid w:val="00296FDD"/>
    <w:rsid w:val="002979BC"/>
    <w:rsid w:val="002A6F04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E7C"/>
    <w:rsid w:val="002F2BD0"/>
    <w:rsid w:val="00304163"/>
    <w:rsid w:val="00306100"/>
    <w:rsid w:val="00307162"/>
    <w:rsid w:val="00312A1D"/>
    <w:rsid w:val="0031622E"/>
    <w:rsid w:val="0032398A"/>
    <w:rsid w:val="003266FB"/>
    <w:rsid w:val="0033515D"/>
    <w:rsid w:val="0033634A"/>
    <w:rsid w:val="0033793E"/>
    <w:rsid w:val="00343D1C"/>
    <w:rsid w:val="00354954"/>
    <w:rsid w:val="00361E32"/>
    <w:rsid w:val="00373E60"/>
    <w:rsid w:val="0037446B"/>
    <w:rsid w:val="00377663"/>
    <w:rsid w:val="00381884"/>
    <w:rsid w:val="00381CF2"/>
    <w:rsid w:val="00381F21"/>
    <w:rsid w:val="0039094F"/>
    <w:rsid w:val="00391437"/>
    <w:rsid w:val="0039275D"/>
    <w:rsid w:val="00397957"/>
    <w:rsid w:val="003A6A9B"/>
    <w:rsid w:val="003B283B"/>
    <w:rsid w:val="003B367D"/>
    <w:rsid w:val="003C12ED"/>
    <w:rsid w:val="003C2DA8"/>
    <w:rsid w:val="003C4A38"/>
    <w:rsid w:val="003C7D23"/>
    <w:rsid w:val="003C7FB0"/>
    <w:rsid w:val="003D0909"/>
    <w:rsid w:val="003D5205"/>
    <w:rsid w:val="003E235C"/>
    <w:rsid w:val="003E2CA1"/>
    <w:rsid w:val="003E6A92"/>
    <w:rsid w:val="003F0ABA"/>
    <w:rsid w:val="003F396C"/>
    <w:rsid w:val="003F4FC2"/>
    <w:rsid w:val="003F7ABB"/>
    <w:rsid w:val="00402539"/>
    <w:rsid w:val="004031D0"/>
    <w:rsid w:val="004039CB"/>
    <w:rsid w:val="00404DFC"/>
    <w:rsid w:val="00406DE5"/>
    <w:rsid w:val="004176CE"/>
    <w:rsid w:val="00426905"/>
    <w:rsid w:val="004275AB"/>
    <w:rsid w:val="00432B6A"/>
    <w:rsid w:val="004339EB"/>
    <w:rsid w:val="00434ECE"/>
    <w:rsid w:val="00434FD0"/>
    <w:rsid w:val="00435ACF"/>
    <w:rsid w:val="00436F57"/>
    <w:rsid w:val="00451BBC"/>
    <w:rsid w:val="00452049"/>
    <w:rsid w:val="00452E84"/>
    <w:rsid w:val="00460F51"/>
    <w:rsid w:val="00462B44"/>
    <w:rsid w:val="00464A32"/>
    <w:rsid w:val="00477C86"/>
    <w:rsid w:val="004847DE"/>
    <w:rsid w:val="0049069D"/>
    <w:rsid w:val="00492B28"/>
    <w:rsid w:val="00495E71"/>
    <w:rsid w:val="004964F8"/>
    <w:rsid w:val="004966EE"/>
    <w:rsid w:val="00496C1D"/>
    <w:rsid w:val="004A2B5E"/>
    <w:rsid w:val="004A33E8"/>
    <w:rsid w:val="004A4A9C"/>
    <w:rsid w:val="004A6FA8"/>
    <w:rsid w:val="004A79DC"/>
    <w:rsid w:val="004B790B"/>
    <w:rsid w:val="004C4FC9"/>
    <w:rsid w:val="004C7081"/>
    <w:rsid w:val="004D1D5D"/>
    <w:rsid w:val="004D4BC4"/>
    <w:rsid w:val="004D52F5"/>
    <w:rsid w:val="004D67FE"/>
    <w:rsid w:val="004E0FB4"/>
    <w:rsid w:val="004E20C8"/>
    <w:rsid w:val="004E4343"/>
    <w:rsid w:val="004E6C70"/>
    <w:rsid w:val="004F6F54"/>
    <w:rsid w:val="005068B9"/>
    <w:rsid w:val="00510017"/>
    <w:rsid w:val="005111A7"/>
    <w:rsid w:val="00511855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57F04"/>
    <w:rsid w:val="0056452B"/>
    <w:rsid w:val="00566C83"/>
    <w:rsid w:val="00567FAA"/>
    <w:rsid w:val="005823DB"/>
    <w:rsid w:val="00582A2E"/>
    <w:rsid w:val="00585232"/>
    <w:rsid w:val="005926DB"/>
    <w:rsid w:val="005A111B"/>
    <w:rsid w:val="005A57AB"/>
    <w:rsid w:val="005A58A1"/>
    <w:rsid w:val="005B20A8"/>
    <w:rsid w:val="005B4128"/>
    <w:rsid w:val="005C4B0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1595"/>
    <w:rsid w:val="006622D7"/>
    <w:rsid w:val="006710BE"/>
    <w:rsid w:val="00672F02"/>
    <w:rsid w:val="00674AC2"/>
    <w:rsid w:val="0068164C"/>
    <w:rsid w:val="00694ECC"/>
    <w:rsid w:val="00697E44"/>
    <w:rsid w:val="006A1966"/>
    <w:rsid w:val="006A58F3"/>
    <w:rsid w:val="006A6278"/>
    <w:rsid w:val="006B333C"/>
    <w:rsid w:val="006D0C62"/>
    <w:rsid w:val="006D14BF"/>
    <w:rsid w:val="006D5D10"/>
    <w:rsid w:val="006E22BD"/>
    <w:rsid w:val="006E3335"/>
    <w:rsid w:val="006E5B24"/>
    <w:rsid w:val="006E6183"/>
    <w:rsid w:val="006F1F93"/>
    <w:rsid w:val="00701276"/>
    <w:rsid w:val="00703E2D"/>
    <w:rsid w:val="00706AFE"/>
    <w:rsid w:val="00707222"/>
    <w:rsid w:val="00710778"/>
    <w:rsid w:val="00720E4E"/>
    <w:rsid w:val="0072167B"/>
    <w:rsid w:val="007220D1"/>
    <w:rsid w:val="00722DB1"/>
    <w:rsid w:val="00727A16"/>
    <w:rsid w:val="00731C4F"/>
    <w:rsid w:val="00741509"/>
    <w:rsid w:val="007453E7"/>
    <w:rsid w:val="007466B4"/>
    <w:rsid w:val="00751BEB"/>
    <w:rsid w:val="00753BE3"/>
    <w:rsid w:val="00762DD4"/>
    <w:rsid w:val="0077104F"/>
    <w:rsid w:val="00774870"/>
    <w:rsid w:val="00777928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2D34"/>
    <w:rsid w:val="007B3B0E"/>
    <w:rsid w:val="007B577F"/>
    <w:rsid w:val="007B597A"/>
    <w:rsid w:val="007B6D12"/>
    <w:rsid w:val="007C0046"/>
    <w:rsid w:val="007C109A"/>
    <w:rsid w:val="007C6514"/>
    <w:rsid w:val="007C7DF6"/>
    <w:rsid w:val="007D7FDE"/>
    <w:rsid w:val="007E0628"/>
    <w:rsid w:val="007E0C43"/>
    <w:rsid w:val="007E4F70"/>
    <w:rsid w:val="007F36F2"/>
    <w:rsid w:val="00800A11"/>
    <w:rsid w:val="008010B9"/>
    <w:rsid w:val="008011D0"/>
    <w:rsid w:val="00803C35"/>
    <w:rsid w:val="00806C57"/>
    <w:rsid w:val="00810954"/>
    <w:rsid w:val="00812B30"/>
    <w:rsid w:val="008249A6"/>
    <w:rsid w:val="00826005"/>
    <w:rsid w:val="008376A1"/>
    <w:rsid w:val="00837FB9"/>
    <w:rsid w:val="00841BD0"/>
    <w:rsid w:val="0084335F"/>
    <w:rsid w:val="00843B7E"/>
    <w:rsid w:val="0084453C"/>
    <w:rsid w:val="008448EF"/>
    <w:rsid w:val="008453DB"/>
    <w:rsid w:val="00850675"/>
    <w:rsid w:val="00850F6B"/>
    <w:rsid w:val="0085492D"/>
    <w:rsid w:val="0085546A"/>
    <w:rsid w:val="008616C5"/>
    <w:rsid w:val="00861F25"/>
    <w:rsid w:val="00866D17"/>
    <w:rsid w:val="0087452C"/>
    <w:rsid w:val="00877FF5"/>
    <w:rsid w:val="0088022E"/>
    <w:rsid w:val="00881BBC"/>
    <w:rsid w:val="00885476"/>
    <w:rsid w:val="00895238"/>
    <w:rsid w:val="008A05C1"/>
    <w:rsid w:val="008A3F09"/>
    <w:rsid w:val="008A4490"/>
    <w:rsid w:val="008B6299"/>
    <w:rsid w:val="008C3CEB"/>
    <w:rsid w:val="008C5A09"/>
    <w:rsid w:val="008C68D3"/>
    <w:rsid w:val="008D1DE4"/>
    <w:rsid w:val="008D5423"/>
    <w:rsid w:val="008D70D9"/>
    <w:rsid w:val="008F5114"/>
    <w:rsid w:val="008F7BA6"/>
    <w:rsid w:val="008F7BD6"/>
    <w:rsid w:val="00901AF3"/>
    <w:rsid w:val="00902B1E"/>
    <w:rsid w:val="00903F67"/>
    <w:rsid w:val="00904D9A"/>
    <w:rsid w:val="00905C23"/>
    <w:rsid w:val="00910A67"/>
    <w:rsid w:val="00910FC2"/>
    <w:rsid w:val="009139FC"/>
    <w:rsid w:val="009170FD"/>
    <w:rsid w:val="009214E2"/>
    <w:rsid w:val="00923B46"/>
    <w:rsid w:val="0092642F"/>
    <w:rsid w:val="00931471"/>
    <w:rsid w:val="00941415"/>
    <w:rsid w:val="00941DB3"/>
    <w:rsid w:val="00950BB1"/>
    <w:rsid w:val="00954085"/>
    <w:rsid w:val="00962F52"/>
    <w:rsid w:val="009720B5"/>
    <w:rsid w:val="00980453"/>
    <w:rsid w:val="0098167D"/>
    <w:rsid w:val="00981E73"/>
    <w:rsid w:val="0098566E"/>
    <w:rsid w:val="009869B0"/>
    <w:rsid w:val="00993324"/>
    <w:rsid w:val="00996744"/>
    <w:rsid w:val="00997802"/>
    <w:rsid w:val="009A0A54"/>
    <w:rsid w:val="009A60C2"/>
    <w:rsid w:val="009B4F2C"/>
    <w:rsid w:val="009B6601"/>
    <w:rsid w:val="009B674D"/>
    <w:rsid w:val="009C140F"/>
    <w:rsid w:val="009D0469"/>
    <w:rsid w:val="009D586D"/>
    <w:rsid w:val="009D5B08"/>
    <w:rsid w:val="009D7B24"/>
    <w:rsid w:val="009E307A"/>
    <w:rsid w:val="009E4053"/>
    <w:rsid w:val="009E41E9"/>
    <w:rsid w:val="009F1D63"/>
    <w:rsid w:val="009F3707"/>
    <w:rsid w:val="009F4160"/>
    <w:rsid w:val="009F6963"/>
    <w:rsid w:val="009F7C76"/>
    <w:rsid w:val="00A10069"/>
    <w:rsid w:val="00A10533"/>
    <w:rsid w:val="00A11FC3"/>
    <w:rsid w:val="00A1237B"/>
    <w:rsid w:val="00A15495"/>
    <w:rsid w:val="00A20320"/>
    <w:rsid w:val="00A21803"/>
    <w:rsid w:val="00A25A2F"/>
    <w:rsid w:val="00A26CA8"/>
    <w:rsid w:val="00A27FD7"/>
    <w:rsid w:val="00A343CA"/>
    <w:rsid w:val="00A37748"/>
    <w:rsid w:val="00A41C37"/>
    <w:rsid w:val="00A45DF6"/>
    <w:rsid w:val="00A47CAF"/>
    <w:rsid w:val="00A52B6F"/>
    <w:rsid w:val="00A57AF4"/>
    <w:rsid w:val="00A60941"/>
    <w:rsid w:val="00A6166A"/>
    <w:rsid w:val="00A65AA8"/>
    <w:rsid w:val="00A65F2A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D1B92"/>
    <w:rsid w:val="00AD5E4A"/>
    <w:rsid w:val="00AD6745"/>
    <w:rsid w:val="00AD7356"/>
    <w:rsid w:val="00AD7538"/>
    <w:rsid w:val="00AE1597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37BD0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A02"/>
    <w:rsid w:val="00BA3DB6"/>
    <w:rsid w:val="00BA4E89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1573"/>
    <w:rsid w:val="00BF2061"/>
    <w:rsid w:val="00BF2779"/>
    <w:rsid w:val="00BF5035"/>
    <w:rsid w:val="00BF58F4"/>
    <w:rsid w:val="00BF7083"/>
    <w:rsid w:val="00C01082"/>
    <w:rsid w:val="00C03F66"/>
    <w:rsid w:val="00C07782"/>
    <w:rsid w:val="00C10811"/>
    <w:rsid w:val="00C11C60"/>
    <w:rsid w:val="00C172E4"/>
    <w:rsid w:val="00C27259"/>
    <w:rsid w:val="00C300FA"/>
    <w:rsid w:val="00C31E06"/>
    <w:rsid w:val="00C51349"/>
    <w:rsid w:val="00C52404"/>
    <w:rsid w:val="00C52E8B"/>
    <w:rsid w:val="00C608AA"/>
    <w:rsid w:val="00C61DB9"/>
    <w:rsid w:val="00C74564"/>
    <w:rsid w:val="00C8603A"/>
    <w:rsid w:val="00C9285C"/>
    <w:rsid w:val="00C94527"/>
    <w:rsid w:val="00C95A6E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367"/>
    <w:rsid w:val="00D05338"/>
    <w:rsid w:val="00D05D4C"/>
    <w:rsid w:val="00D060CA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3464"/>
    <w:rsid w:val="00D63AA2"/>
    <w:rsid w:val="00D72D54"/>
    <w:rsid w:val="00D735A6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B67D2"/>
    <w:rsid w:val="00DC0AE8"/>
    <w:rsid w:val="00DC1730"/>
    <w:rsid w:val="00DC222B"/>
    <w:rsid w:val="00DC35F4"/>
    <w:rsid w:val="00DC5769"/>
    <w:rsid w:val="00DC5C3E"/>
    <w:rsid w:val="00DC678A"/>
    <w:rsid w:val="00DD11B4"/>
    <w:rsid w:val="00DD3FFE"/>
    <w:rsid w:val="00DD5921"/>
    <w:rsid w:val="00DD70BA"/>
    <w:rsid w:val="00DD78D5"/>
    <w:rsid w:val="00DE0AE8"/>
    <w:rsid w:val="00DE75BE"/>
    <w:rsid w:val="00DF0F5E"/>
    <w:rsid w:val="00DF3772"/>
    <w:rsid w:val="00DF4BDB"/>
    <w:rsid w:val="00DF4FF7"/>
    <w:rsid w:val="00DF508E"/>
    <w:rsid w:val="00E001C1"/>
    <w:rsid w:val="00E05466"/>
    <w:rsid w:val="00E10A56"/>
    <w:rsid w:val="00E112F0"/>
    <w:rsid w:val="00E11643"/>
    <w:rsid w:val="00E20407"/>
    <w:rsid w:val="00E20AC4"/>
    <w:rsid w:val="00E20BAD"/>
    <w:rsid w:val="00E236ED"/>
    <w:rsid w:val="00E25654"/>
    <w:rsid w:val="00E27494"/>
    <w:rsid w:val="00E32D1C"/>
    <w:rsid w:val="00E35495"/>
    <w:rsid w:val="00E35E9E"/>
    <w:rsid w:val="00E408FA"/>
    <w:rsid w:val="00E42888"/>
    <w:rsid w:val="00E509E8"/>
    <w:rsid w:val="00E5583C"/>
    <w:rsid w:val="00E62DD7"/>
    <w:rsid w:val="00E638F7"/>
    <w:rsid w:val="00E653EC"/>
    <w:rsid w:val="00E710B6"/>
    <w:rsid w:val="00E77A9C"/>
    <w:rsid w:val="00E850F0"/>
    <w:rsid w:val="00E9033D"/>
    <w:rsid w:val="00E9281B"/>
    <w:rsid w:val="00E93D69"/>
    <w:rsid w:val="00E977FD"/>
    <w:rsid w:val="00EA01F3"/>
    <w:rsid w:val="00EA057D"/>
    <w:rsid w:val="00EA319A"/>
    <w:rsid w:val="00EA6DB9"/>
    <w:rsid w:val="00EB0F60"/>
    <w:rsid w:val="00EB109F"/>
    <w:rsid w:val="00EB2C91"/>
    <w:rsid w:val="00EC0F0F"/>
    <w:rsid w:val="00EC1C4E"/>
    <w:rsid w:val="00EC2CD1"/>
    <w:rsid w:val="00EC5F55"/>
    <w:rsid w:val="00EC657E"/>
    <w:rsid w:val="00EC6F37"/>
    <w:rsid w:val="00ED03B5"/>
    <w:rsid w:val="00ED3070"/>
    <w:rsid w:val="00ED7BF5"/>
    <w:rsid w:val="00EE2C01"/>
    <w:rsid w:val="00EE3259"/>
    <w:rsid w:val="00EE43E4"/>
    <w:rsid w:val="00EE4944"/>
    <w:rsid w:val="00EF3CCD"/>
    <w:rsid w:val="00F00481"/>
    <w:rsid w:val="00F019A8"/>
    <w:rsid w:val="00F022A0"/>
    <w:rsid w:val="00F05C26"/>
    <w:rsid w:val="00F10A84"/>
    <w:rsid w:val="00F1496C"/>
    <w:rsid w:val="00F164C7"/>
    <w:rsid w:val="00F17E5E"/>
    <w:rsid w:val="00F204B5"/>
    <w:rsid w:val="00F25A10"/>
    <w:rsid w:val="00F27972"/>
    <w:rsid w:val="00F304BD"/>
    <w:rsid w:val="00F3589E"/>
    <w:rsid w:val="00F41EDD"/>
    <w:rsid w:val="00F56C19"/>
    <w:rsid w:val="00F57ECC"/>
    <w:rsid w:val="00F64C4D"/>
    <w:rsid w:val="00F64FC0"/>
    <w:rsid w:val="00F71BF3"/>
    <w:rsid w:val="00F739E2"/>
    <w:rsid w:val="00F77FE4"/>
    <w:rsid w:val="00F8039C"/>
    <w:rsid w:val="00F80575"/>
    <w:rsid w:val="00F817B9"/>
    <w:rsid w:val="00F81881"/>
    <w:rsid w:val="00F81E45"/>
    <w:rsid w:val="00F82E06"/>
    <w:rsid w:val="00F847E7"/>
    <w:rsid w:val="00F907FB"/>
    <w:rsid w:val="00F92706"/>
    <w:rsid w:val="00F92C66"/>
    <w:rsid w:val="00F935EE"/>
    <w:rsid w:val="00F9632C"/>
    <w:rsid w:val="00FA01B2"/>
    <w:rsid w:val="00FA23C2"/>
    <w:rsid w:val="00FA5700"/>
    <w:rsid w:val="00FA6EC8"/>
    <w:rsid w:val="00FB177E"/>
    <w:rsid w:val="00FC470F"/>
    <w:rsid w:val="00FC750D"/>
    <w:rsid w:val="00FD160B"/>
    <w:rsid w:val="00FD22DA"/>
    <w:rsid w:val="00FD5872"/>
    <w:rsid w:val="00FE183E"/>
    <w:rsid w:val="00FE373B"/>
    <w:rsid w:val="00FE3FF7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37CA-10BC-4F84-B00C-C278C56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Casalderrey Markéta</dc:creator>
  <cp:lastModifiedBy>Casalderrey Markéta</cp:lastModifiedBy>
  <cp:revision>43</cp:revision>
  <cp:lastPrinted>2025-03-26T08:31:00Z</cp:lastPrinted>
  <dcterms:created xsi:type="dcterms:W3CDTF">2025-03-25T12:43:00Z</dcterms:created>
  <dcterms:modified xsi:type="dcterms:W3CDTF">2025-03-26T08:39:00Z</dcterms:modified>
</cp:coreProperties>
</file>