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D2A5C" w14:textId="5D90DE74" w:rsidR="00C7148C" w:rsidRDefault="00C7148C" w:rsidP="00C7148C"/>
    <w:p w14:paraId="38AEDA66" w14:textId="77777777" w:rsidR="00C7148C" w:rsidRPr="00CD5462" w:rsidRDefault="00C7148C" w:rsidP="00C7148C">
      <w:pPr>
        <w:pStyle w:val="Nzevdokumentu"/>
        <w:rPr>
          <w:b w:val="0"/>
          <w:bCs w:val="0"/>
          <w:color w:val="auto"/>
        </w:rPr>
      </w:pPr>
      <w:r w:rsidRPr="00CD5462">
        <w:rPr>
          <w:b w:val="0"/>
          <w:bCs w:val="0"/>
          <w:color w:val="auto"/>
        </w:rPr>
        <w:t>smlouvA o dílo</w:t>
      </w:r>
    </w:p>
    <w:p w14:paraId="26FD3FC4" w14:textId="77777777" w:rsidR="00C7148C" w:rsidRDefault="00C7148C" w:rsidP="00C7148C">
      <w:pPr>
        <w:pStyle w:val="Podnzev"/>
        <w:rPr>
          <w:color w:val="auto"/>
        </w:rPr>
      </w:pPr>
    </w:p>
    <w:p w14:paraId="5C840B55" w14:textId="77777777" w:rsidR="00C7148C" w:rsidRDefault="00C7148C" w:rsidP="00C7148C">
      <w:pPr>
        <w:pStyle w:val="Podnzev"/>
        <w:rPr>
          <w:color w:val="auto"/>
        </w:rPr>
      </w:pPr>
      <w:r>
        <w:rPr>
          <w:color w:val="auto"/>
        </w:rPr>
        <w:t xml:space="preserve">uzavřená dle </w:t>
      </w:r>
      <w:proofErr w:type="spellStart"/>
      <w:r>
        <w:rPr>
          <w:color w:val="auto"/>
        </w:rPr>
        <w:t>ust</w:t>
      </w:r>
      <w:proofErr w:type="spellEnd"/>
      <w:r>
        <w:rPr>
          <w:color w:val="auto"/>
        </w:rPr>
        <w:t>. § 2586 a násl. zákona č. 89/2012 Sb., občanský zákoník,</w:t>
      </w:r>
      <w:r>
        <w:rPr>
          <w:color w:val="FF0000"/>
        </w:rPr>
        <w:t xml:space="preserve"> </w:t>
      </w:r>
      <w:r>
        <w:rPr>
          <w:color w:val="auto"/>
        </w:rPr>
        <w:t>ve znění pozdějších předpisů (dále jen „občanský zákoník“)</w:t>
      </w:r>
    </w:p>
    <w:p w14:paraId="50B3A082" w14:textId="77777777" w:rsidR="00C7148C" w:rsidRDefault="00C7148C" w:rsidP="00C7148C">
      <w:pPr>
        <w:pStyle w:val="Podnzev"/>
        <w:rPr>
          <w:color w:val="auto"/>
        </w:rPr>
      </w:pPr>
    </w:p>
    <w:p w14:paraId="2212AA03" w14:textId="4D0DBD13" w:rsidR="00573C5F" w:rsidRDefault="00573C5F" w:rsidP="00CD5462">
      <w:pPr>
        <w:pStyle w:val="Nzevdokumentu"/>
        <w:rPr>
          <w:color w:val="auto"/>
          <w:sz w:val="22"/>
          <w:szCs w:val="22"/>
        </w:rPr>
      </w:pPr>
      <w:r>
        <w:rPr>
          <w:color w:val="auto"/>
          <w:sz w:val="22"/>
          <w:szCs w:val="22"/>
        </w:rPr>
        <w:t>Sportoviště 2. ZŠ Beroun – přeložka teplovodu</w:t>
      </w:r>
    </w:p>
    <w:p w14:paraId="183C0565" w14:textId="5759626E" w:rsidR="00C7148C" w:rsidRPr="00977F04" w:rsidRDefault="00C7148C" w:rsidP="00CD5462">
      <w:pPr>
        <w:pStyle w:val="Nzevdokumentu"/>
        <w:rPr>
          <w:b w:val="0"/>
          <w:bCs w:val="0"/>
          <w:caps w:val="0"/>
          <w:color w:val="auto"/>
          <w:sz w:val="20"/>
          <w:szCs w:val="20"/>
        </w:rPr>
      </w:pPr>
      <w:r w:rsidRPr="00977F04">
        <w:rPr>
          <w:b w:val="0"/>
          <w:bCs w:val="0"/>
          <w:caps w:val="0"/>
          <w:color w:val="auto"/>
          <w:sz w:val="20"/>
          <w:szCs w:val="20"/>
        </w:rPr>
        <w:t>číslo smlouvy</w:t>
      </w:r>
      <w:r w:rsidRPr="00977F04">
        <w:rPr>
          <w:b w:val="0"/>
          <w:bCs w:val="0"/>
          <w:color w:val="auto"/>
          <w:sz w:val="20"/>
          <w:szCs w:val="20"/>
        </w:rPr>
        <w:t>:</w:t>
      </w:r>
      <w:r w:rsidR="00CD5462" w:rsidRPr="00977F04">
        <w:rPr>
          <w:b w:val="0"/>
          <w:bCs w:val="0"/>
          <w:color w:val="auto"/>
          <w:sz w:val="20"/>
          <w:szCs w:val="20"/>
        </w:rPr>
        <w:t xml:space="preserve"> </w:t>
      </w:r>
      <w:r w:rsidR="005C155E" w:rsidRPr="005C155E">
        <w:rPr>
          <w:b w:val="0"/>
          <w:bCs w:val="0"/>
          <w:color w:val="auto"/>
          <w:sz w:val="20"/>
          <w:szCs w:val="20"/>
        </w:rPr>
        <w:t>0199</w:t>
      </w:r>
      <w:r w:rsidR="00573C5F" w:rsidRPr="005C155E">
        <w:rPr>
          <w:b w:val="0"/>
          <w:bCs w:val="0"/>
          <w:color w:val="auto"/>
          <w:sz w:val="20"/>
          <w:szCs w:val="20"/>
        </w:rPr>
        <w:t>/</w:t>
      </w:r>
      <w:r w:rsidRPr="00573C5F">
        <w:rPr>
          <w:b w:val="0"/>
          <w:bCs w:val="0"/>
          <w:color w:val="auto"/>
          <w:sz w:val="20"/>
          <w:szCs w:val="20"/>
        </w:rPr>
        <w:t>20</w:t>
      </w:r>
      <w:r w:rsidR="00C108F0" w:rsidRPr="00573C5F">
        <w:rPr>
          <w:b w:val="0"/>
          <w:bCs w:val="0"/>
          <w:color w:val="auto"/>
          <w:sz w:val="20"/>
          <w:szCs w:val="20"/>
        </w:rPr>
        <w:t>2</w:t>
      </w:r>
      <w:r w:rsidR="0059328E" w:rsidRPr="00573C5F">
        <w:rPr>
          <w:b w:val="0"/>
          <w:bCs w:val="0"/>
          <w:color w:val="auto"/>
          <w:sz w:val="20"/>
          <w:szCs w:val="20"/>
        </w:rPr>
        <w:t>5</w:t>
      </w:r>
      <w:r w:rsidRPr="00573C5F">
        <w:rPr>
          <w:b w:val="0"/>
          <w:bCs w:val="0"/>
          <w:color w:val="auto"/>
          <w:sz w:val="20"/>
          <w:szCs w:val="20"/>
        </w:rPr>
        <w:t>/</w:t>
      </w:r>
      <w:r w:rsidRPr="00977F04">
        <w:rPr>
          <w:b w:val="0"/>
          <w:bCs w:val="0"/>
          <w:color w:val="auto"/>
          <w:sz w:val="20"/>
          <w:szCs w:val="20"/>
        </w:rPr>
        <w:t>SOD/OMI</w:t>
      </w:r>
      <w:r w:rsidR="006E4827" w:rsidRPr="00977F04">
        <w:rPr>
          <w:b w:val="0"/>
          <w:bCs w:val="0"/>
          <w:color w:val="auto"/>
          <w:sz w:val="20"/>
          <w:szCs w:val="20"/>
        </w:rPr>
        <w:t xml:space="preserve"> </w:t>
      </w:r>
    </w:p>
    <w:p w14:paraId="1EAE0436" w14:textId="77777777" w:rsidR="006E4827" w:rsidRDefault="006E4827" w:rsidP="00C7148C">
      <w:pPr>
        <w:pStyle w:val="Nzevdokumentu"/>
        <w:rPr>
          <w:color w:val="auto"/>
          <w:sz w:val="22"/>
          <w:szCs w:val="22"/>
        </w:rPr>
      </w:pPr>
    </w:p>
    <w:p w14:paraId="51A7B70D" w14:textId="77777777" w:rsidR="00C7148C" w:rsidRDefault="00C7148C" w:rsidP="00C7148C">
      <w:pPr>
        <w:pStyle w:val="Podnzev"/>
        <w:rPr>
          <w:color w:val="auto"/>
        </w:rPr>
      </w:pPr>
    </w:p>
    <w:p w14:paraId="2A2652E1" w14:textId="77777777" w:rsidR="00C7148C" w:rsidRPr="00C32867" w:rsidRDefault="00C7148C" w:rsidP="00C7148C">
      <w:pPr>
        <w:rPr>
          <w:b/>
          <w:bCs/>
          <w:lang w:eastAsia="cs-CZ"/>
        </w:rPr>
      </w:pPr>
      <w:bookmarkStart w:id="0" w:name="_Toc380653973"/>
      <w:r w:rsidRPr="00C32867">
        <w:rPr>
          <w:b/>
          <w:bCs/>
          <w:lang w:eastAsia="cs-CZ"/>
        </w:rPr>
        <w:t>Smluvní strany:</w:t>
      </w:r>
    </w:p>
    <w:p w14:paraId="1B463D75" w14:textId="77777777" w:rsidR="00C7148C" w:rsidRDefault="00C7148C" w:rsidP="00C7148C"/>
    <w:p w14:paraId="273F0795" w14:textId="77777777" w:rsidR="000A7740" w:rsidRPr="00F46CC0" w:rsidRDefault="000A7740" w:rsidP="004A1A6B">
      <w:pPr>
        <w:rPr>
          <w:b/>
        </w:rPr>
      </w:pPr>
      <w:r>
        <w:rPr>
          <w:b/>
        </w:rPr>
        <w:t>Město Beroun</w:t>
      </w:r>
    </w:p>
    <w:p w14:paraId="38129920" w14:textId="73A4B4D8" w:rsidR="000A7740" w:rsidRPr="00F46CC0" w:rsidRDefault="000A7740" w:rsidP="000A7740">
      <w:r w:rsidRPr="00F46CC0">
        <w:t xml:space="preserve">se sídlem </w:t>
      </w:r>
      <w:r>
        <w:t xml:space="preserve">Husovo nám. 68, Beroun-Centrum, 266 01 Beroun </w:t>
      </w:r>
    </w:p>
    <w:p w14:paraId="55AA32A6" w14:textId="3284438B" w:rsidR="00CD5462" w:rsidRPr="00F46CC0" w:rsidRDefault="000A7740" w:rsidP="00CD5462">
      <w:r w:rsidRPr="00F46CC0">
        <w:t>IČ</w:t>
      </w:r>
      <w:r>
        <w:t>O</w:t>
      </w:r>
      <w:r w:rsidRPr="00F46CC0">
        <w:t xml:space="preserve">: </w:t>
      </w:r>
      <w:r>
        <w:t>002</w:t>
      </w:r>
      <w:r w:rsidR="007A72D9">
        <w:t xml:space="preserve"> </w:t>
      </w:r>
      <w:r>
        <w:t>33</w:t>
      </w:r>
      <w:r w:rsidR="00CD5462">
        <w:t> </w:t>
      </w:r>
      <w:r>
        <w:t>129</w:t>
      </w:r>
      <w:r w:rsidR="00CD5462">
        <w:t>, DIČ: CZ002 33 129</w:t>
      </w:r>
    </w:p>
    <w:p w14:paraId="7539140F" w14:textId="0006010E" w:rsidR="000A7740" w:rsidRDefault="00CD5462" w:rsidP="00BB6EB4">
      <w:r>
        <w:t>Zá</w:t>
      </w:r>
      <w:r w:rsidR="000A7740">
        <w:t>stup</w:t>
      </w:r>
      <w:r>
        <w:t>ce ve věcech smluvních</w:t>
      </w:r>
      <w:r w:rsidR="000A7740">
        <w:t>:</w:t>
      </w:r>
      <w:r w:rsidR="000A7740" w:rsidRPr="00F46CC0">
        <w:t xml:space="preserve"> </w:t>
      </w:r>
      <w:r w:rsidR="00BB6EB4">
        <w:t>RNDr. Soňa Chalupová, starostka</w:t>
      </w:r>
    </w:p>
    <w:p w14:paraId="42D11C4E" w14:textId="77777777" w:rsidR="00BB6EB4" w:rsidRDefault="00CD5462" w:rsidP="00BB6EB4">
      <w:r>
        <w:t xml:space="preserve">Zástupce </w:t>
      </w:r>
      <w:r w:rsidR="000A7740">
        <w:t xml:space="preserve">ve věcech technických: </w:t>
      </w:r>
      <w:r w:rsidR="00BB6EB4">
        <w:t>Ing. Jindra Nová, vedoucí odboru majetku a investic Městského úřadu Beroun</w:t>
      </w:r>
    </w:p>
    <w:p w14:paraId="6B37C41C" w14:textId="49445BB0" w:rsidR="00BB6EB4" w:rsidRDefault="00BB6EB4" w:rsidP="00BB6EB4">
      <w:r>
        <w:tab/>
      </w:r>
      <w:r>
        <w:tab/>
      </w:r>
      <w:r>
        <w:tab/>
      </w:r>
      <w:r>
        <w:tab/>
        <w:t xml:space="preserve">   tel. č.: 311 654 230, e-mail: omi@muberoun.cz</w:t>
      </w:r>
      <w:r w:rsidRPr="00F46CC0" w:rsidDel="00DF2156">
        <w:t xml:space="preserve"> </w:t>
      </w:r>
    </w:p>
    <w:p w14:paraId="29C37245" w14:textId="1D1F3B7D" w:rsidR="000A7740" w:rsidRDefault="00BB6EB4" w:rsidP="00805A96">
      <w:pPr>
        <w:ind w:left="284" w:hanging="284"/>
      </w:pPr>
      <w:r>
        <w:t xml:space="preserve">                                                      </w:t>
      </w:r>
      <w:r w:rsidR="0059328E">
        <w:t>Eva Šinknerová</w:t>
      </w:r>
      <w:r w:rsidR="000A7740">
        <w:t>, odbor majetku a investic Mě</w:t>
      </w:r>
      <w:r w:rsidR="004A1A6B">
        <w:t>stského úřadu</w:t>
      </w:r>
      <w:r w:rsidR="000A7740">
        <w:t xml:space="preserve"> Beroun,</w:t>
      </w:r>
    </w:p>
    <w:p w14:paraId="4A038D6B" w14:textId="1EA992DF" w:rsidR="000A7740" w:rsidRPr="00F46CC0" w:rsidRDefault="00CD5462" w:rsidP="00CD5462">
      <w:pPr>
        <w:tabs>
          <w:tab w:val="left" w:pos="1134"/>
        </w:tabs>
      </w:pPr>
      <w:r>
        <w:tab/>
      </w:r>
      <w:r>
        <w:tab/>
      </w:r>
      <w:r w:rsidR="000A7740">
        <w:tab/>
      </w:r>
      <w:r w:rsidR="000A7740">
        <w:tab/>
      </w:r>
      <w:r w:rsidR="00BB6EB4">
        <w:t xml:space="preserve">   </w:t>
      </w:r>
      <w:r w:rsidR="000A7740">
        <w:t>tel. č.: 311 654 23</w:t>
      </w:r>
      <w:r w:rsidR="004A1A6B">
        <w:t>2</w:t>
      </w:r>
      <w:r w:rsidR="000A7740">
        <w:t>, e-mail: omi</w:t>
      </w:r>
      <w:r w:rsidR="004A1A6B">
        <w:t>7</w:t>
      </w:r>
      <w:r w:rsidR="000A7740">
        <w:t>@</w:t>
      </w:r>
      <w:r>
        <w:t>mu</w:t>
      </w:r>
      <w:r w:rsidR="000A7740">
        <w:t>beroun.cz</w:t>
      </w:r>
    </w:p>
    <w:p w14:paraId="4379718D" w14:textId="77777777" w:rsidR="00C7148C" w:rsidRDefault="00C7148C" w:rsidP="00C7148C"/>
    <w:p w14:paraId="250600F0" w14:textId="77777777" w:rsidR="00C7148C" w:rsidRDefault="00C7148C" w:rsidP="00C7148C">
      <w:r>
        <w:t>dále jen „</w:t>
      </w:r>
      <w:r w:rsidRPr="007A72D9">
        <w:rPr>
          <w:iCs/>
        </w:rPr>
        <w:t>objednatel“</w:t>
      </w:r>
      <w:r>
        <w:rPr>
          <w:i/>
        </w:rPr>
        <w:t xml:space="preserve"> </w:t>
      </w:r>
      <w:r>
        <w:t>– na straně jedné</w:t>
      </w:r>
    </w:p>
    <w:bookmarkEnd w:id="0"/>
    <w:p w14:paraId="725EAFC1" w14:textId="67BAE02E" w:rsidR="00C7148C" w:rsidRDefault="00C7148C" w:rsidP="00C7148C"/>
    <w:p w14:paraId="77B22F10" w14:textId="320085E1" w:rsidR="00C7148C" w:rsidRDefault="00C7148C" w:rsidP="00C7148C">
      <w:r>
        <w:t>a</w:t>
      </w:r>
    </w:p>
    <w:p w14:paraId="6EB801B5" w14:textId="77777777" w:rsidR="008975CB" w:rsidRDefault="008975CB" w:rsidP="008975CB">
      <w:pPr>
        <w:ind w:left="142"/>
        <w:rPr>
          <w:b/>
          <w:bCs/>
        </w:rPr>
      </w:pPr>
    </w:p>
    <w:p w14:paraId="643AE720" w14:textId="4875E415" w:rsidR="00842730" w:rsidRPr="004261C2" w:rsidRDefault="00573C5F" w:rsidP="008975CB">
      <w:pPr>
        <w:pStyle w:val="Bezmezer"/>
        <w:spacing w:line="276" w:lineRule="auto"/>
        <w:ind w:firstLine="142"/>
        <w:rPr>
          <w:b/>
        </w:rPr>
      </w:pPr>
      <w:r>
        <w:rPr>
          <w:b/>
        </w:rPr>
        <w:t>CZ TEPLO s.r.o.</w:t>
      </w:r>
    </w:p>
    <w:p w14:paraId="57EF7F14" w14:textId="1FB66568" w:rsidR="004A7AF6" w:rsidRDefault="008975CB" w:rsidP="008975CB">
      <w:pPr>
        <w:pStyle w:val="Bezmezer"/>
        <w:spacing w:line="276" w:lineRule="auto"/>
        <w:ind w:firstLine="142"/>
        <w:rPr>
          <w:iCs/>
        </w:rPr>
      </w:pPr>
      <w:r w:rsidRPr="00E70F9B">
        <w:rPr>
          <w:iCs/>
        </w:rPr>
        <w:t>Sídlo:</w:t>
      </w:r>
      <w:r w:rsidR="00573C5F">
        <w:rPr>
          <w:iCs/>
        </w:rPr>
        <w:t xml:space="preserve"> </w:t>
      </w:r>
      <w:r w:rsidR="00573C5F" w:rsidRPr="00573C5F">
        <w:rPr>
          <w:iCs/>
        </w:rPr>
        <w:t>Ledařská 433/9, Braník, 147 00 Praha 4</w:t>
      </w:r>
    </w:p>
    <w:p w14:paraId="51487CF9" w14:textId="2AA2B393" w:rsidR="008975CB" w:rsidRPr="00573C5F" w:rsidRDefault="008975CB" w:rsidP="00573C5F">
      <w:pPr>
        <w:pStyle w:val="Bezmezer"/>
        <w:spacing w:line="276" w:lineRule="auto"/>
        <w:ind w:firstLine="142"/>
        <w:rPr>
          <w:iCs/>
        </w:rPr>
      </w:pPr>
      <w:r w:rsidRPr="00E70F9B">
        <w:rPr>
          <w:iCs/>
        </w:rPr>
        <w:t>Zástupce</w:t>
      </w:r>
      <w:r>
        <w:rPr>
          <w:iCs/>
        </w:rPr>
        <w:t xml:space="preserve"> ve věcech </w:t>
      </w:r>
      <w:proofErr w:type="gramStart"/>
      <w:r>
        <w:rPr>
          <w:iCs/>
        </w:rPr>
        <w:t>smluvních</w:t>
      </w:r>
      <w:r w:rsidRPr="00DA6E0A">
        <w:rPr>
          <w:iCs/>
        </w:rPr>
        <w:t xml:space="preserve">: </w:t>
      </w:r>
      <w:r w:rsidR="00C752D8">
        <w:rPr>
          <w:iCs/>
        </w:rPr>
        <w:t xml:space="preserve"> obch</w:t>
      </w:r>
      <w:r w:rsidR="00CB224C">
        <w:rPr>
          <w:iCs/>
        </w:rPr>
        <w:t>odní</w:t>
      </w:r>
      <w:proofErr w:type="gramEnd"/>
      <w:r w:rsidR="00CB224C">
        <w:rPr>
          <w:iCs/>
        </w:rPr>
        <w:t xml:space="preserve"> ředitel, </w:t>
      </w:r>
    </w:p>
    <w:p w14:paraId="1BB6FD72" w14:textId="7C507E29" w:rsidR="00D2380F" w:rsidRPr="00D2380F" w:rsidRDefault="00D2380F" w:rsidP="008975CB">
      <w:pPr>
        <w:pStyle w:val="Bezmezer"/>
        <w:spacing w:line="276" w:lineRule="auto"/>
        <w:ind w:firstLine="142"/>
        <w:rPr>
          <w:iCs/>
        </w:rPr>
      </w:pPr>
      <w:r w:rsidRPr="00DA6E0A">
        <w:rPr>
          <w:bCs/>
        </w:rPr>
        <w:t xml:space="preserve">Zástupce ve věcech technických: </w:t>
      </w:r>
      <w:bookmarkStart w:id="1" w:name="_GoBack"/>
      <w:bookmarkEnd w:id="1"/>
      <w:r w:rsidR="00C752D8">
        <w:rPr>
          <w:bCs/>
        </w:rPr>
        <w:t xml:space="preserve"> výrobní ř</w:t>
      </w:r>
      <w:r w:rsidR="00CB224C">
        <w:rPr>
          <w:bCs/>
        </w:rPr>
        <w:t>editel,</w:t>
      </w:r>
    </w:p>
    <w:p w14:paraId="64EF4069" w14:textId="650A7FE2" w:rsidR="008975CB" w:rsidRPr="00E70F9B" w:rsidRDefault="004A7AF6" w:rsidP="008975CB">
      <w:pPr>
        <w:pStyle w:val="Bezmezer"/>
        <w:spacing w:line="276" w:lineRule="auto"/>
        <w:ind w:firstLine="142"/>
        <w:rPr>
          <w:iCs/>
        </w:rPr>
      </w:pPr>
      <w:r w:rsidRPr="004A7AF6">
        <w:rPr>
          <w:iCs/>
        </w:rPr>
        <w:t>IČO:</w:t>
      </w:r>
      <w:r w:rsidR="00842730" w:rsidRPr="00842730">
        <w:rPr>
          <w:bCs/>
        </w:rPr>
        <w:t xml:space="preserve"> </w:t>
      </w:r>
      <w:r w:rsidR="00573C5F">
        <w:rPr>
          <w:bCs/>
        </w:rPr>
        <w:t>26744805</w:t>
      </w:r>
      <w:r w:rsidRPr="004A7AF6">
        <w:rPr>
          <w:iCs/>
        </w:rPr>
        <w:t xml:space="preserve">, DIČ: </w:t>
      </w:r>
      <w:r w:rsidR="00842730" w:rsidRPr="003176C6">
        <w:rPr>
          <w:bCs/>
        </w:rPr>
        <w:t>CZ</w:t>
      </w:r>
      <w:r w:rsidR="00573C5F">
        <w:rPr>
          <w:bCs/>
        </w:rPr>
        <w:t>26744805</w:t>
      </w:r>
      <w:r w:rsidR="00573C5F" w:rsidRPr="004A7AF6">
        <w:rPr>
          <w:iCs/>
        </w:rPr>
        <w:t>,</w:t>
      </w:r>
    </w:p>
    <w:p w14:paraId="4986E1D2" w14:textId="3E7862E7" w:rsidR="008975CB" w:rsidRPr="00E70F9B" w:rsidRDefault="008975CB" w:rsidP="008975CB">
      <w:pPr>
        <w:pStyle w:val="Bezmezer"/>
        <w:spacing w:line="276" w:lineRule="auto"/>
        <w:ind w:firstLine="142"/>
        <w:rPr>
          <w:iCs/>
          <w:highlight w:val="yellow"/>
        </w:rPr>
      </w:pPr>
      <w:r w:rsidRPr="00E70F9B">
        <w:rPr>
          <w:bCs/>
          <w:iCs/>
        </w:rPr>
        <w:t xml:space="preserve">Bankovní spojení: </w:t>
      </w:r>
      <w:proofErr w:type="spellStart"/>
      <w:r w:rsidR="00C752D8" w:rsidRPr="00365321">
        <w:t>UniCredit</w:t>
      </w:r>
      <w:proofErr w:type="spellEnd"/>
      <w:r w:rsidR="00C752D8" w:rsidRPr="00365321">
        <w:t xml:space="preserve"> Bank Czech Republic and Slovakia, a. s.</w:t>
      </w:r>
    </w:p>
    <w:p w14:paraId="63A9E095" w14:textId="751BC7A0" w:rsidR="00816602" w:rsidRDefault="00BC44D3" w:rsidP="008975CB">
      <w:r>
        <w:rPr>
          <w:bCs/>
          <w:iCs/>
        </w:rPr>
        <w:t xml:space="preserve">   č</w:t>
      </w:r>
      <w:r w:rsidR="008975CB" w:rsidRPr="00E70F9B">
        <w:rPr>
          <w:bCs/>
          <w:iCs/>
        </w:rPr>
        <w:t xml:space="preserve">. účtu: </w:t>
      </w:r>
      <w:r w:rsidR="00C752D8" w:rsidRPr="00365321">
        <w:t>1387986197/2700</w:t>
      </w:r>
    </w:p>
    <w:p w14:paraId="76C92A0F" w14:textId="77777777" w:rsidR="00C7148C" w:rsidRDefault="00C7148C" w:rsidP="00C7148C"/>
    <w:p w14:paraId="1E5F8759" w14:textId="77777777" w:rsidR="00C7148C" w:rsidRDefault="00C7148C" w:rsidP="00C7148C">
      <w:r>
        <w:t xml:space="preserve">dále jen </w:t>
      </w:r>
      <w:r w:rsidRPr="007A72D9">
        <w:t>„zhotovitel</w:t>
      </w:r>
      <w:r>
        <w:rPr>
          <w:i/>
        </w:rPr>
        <w:t xml:space="preserve">“ </w:t>
      </w:r>
      <w:r>
        <w:t>– na straně druhé</w:t>
      </w:r>
    </w:p>
    <w:p w14:paraId="51D82B96" w14:textId="77777777" w:rsidR="00C7148C" w:rsidRDefault="00C7148C" w:rsidP="00C7148C"/>
    <w:p w14:paraId="6D0CF38E" w14:textId="073729DE" w:rsidR="00C7148C" w:rsidRDefault="00C7148C" w:rsidP="00C7148C">
      <w:r>
        <w:t>objednatel a zhotovitel dále společně jako „smluvní strany“</w:t>
      </w:r>
    </w:p>
    <w:p w14:paraId="6A4DE55D" w14:textId="77777777" w:rsidR="00816602" w:rsidRDefault="00816602" w:rsidP="00C7148C"/>
    <w:p w14:paraId="24E8752A" w14:textId="77777777" w:rsidR="00C7148C" w:rsidRPr="00C32867" w:rsidRDefault="00C7148C" w:rsidP="00C7148C">
      <w:pPr>
        <w:pStyle w:val="Nadpis1"/>
        <w:numPr>
          <w:ilvl w:val="0"/>
          <w:numId w:val="0"/>
        </w:numPr>
        <w:rPr>
          <w:sz w:val="24"/>
          <w:szCs w:val="24"/>
        </w:rPr>
      </w:pPr>
      <w:r w:rsidRPr="00C32867">
        <w:rPr>
          <w:sz w:val="24"/>
          <w:szCs w:val="24"/>
        </w:rPr>
        <w:t>1. Úvodní ustanovení</w:t>
      </w:r>
    </w:p>
    <w:p w14:paraId="04E3995D" w14:textId="77777777" w:rsidR="00C7148C" w:rsidRDefault="00C7148C" w:rsidP="005F1293">
      <w:pPr>
        <w:pStyle w:val="Styl11"/>
        <w:tabs>
          <w:tab w:val="left" w:pos="709"/>
        </w:tabs>
        <w:ind w:left="567" w:hanging="425"/>
      </w:pPr>
      <w:r>
        <w:t>Předmětem smlouvy je zhotovitelův závazek provést dílo, které je dále specifikované v čl. 2 této smlouvy, a objednatelův závazek zaplatit cenu díla.</w:t>
      </w:r>
    </w:p>
    <w:p w14:paraId="2A7F34BE" w14:textId="2BACFEFE" w:rsidR="00C7148C" w:rsidRDefault="00C7148C" w:rsidP="005F1293">
      <w:pPr>
        <w:pStyle w:val="Styl11"/>
        <w:tabs>
          <w:tab w:val="left" w:pos="709"/>
        </w:tabs>
        <w:ind w:left="567" w:hanging="425"/>
      </w:pPr>
      <w:r>
        <w:t>Zhotovitel se zavazuje, že provede dílo na svůj náklad a nebezpečí v rozsahu, způsobem a jakosti dle čl. 2 této smlouvy pro objednatele a objednatel se zavazuje dílo převzít a zaplatit cenu</w:t>
      </w:r>
      <w:r w:rsidR="000276FD">
        <w:t xml:space="preserve"> díla</w:t>
      </w:r>
      <w:r>
        <w:t>.</w:t>
      </w:r>
    </w:p>
    <w:p w14:paraId="6D171A16" w14:textId="77777777" w:rsidR="00C7148C" w:rsidRDefault="00C7148C" w:rsidP="005F1293">
      <w:pPr>
        <w:pStyle w:val="Styl11"/>
        <w:tabs>
          <w:tab w:val="left" w:pos="709"/>
        </w:tabs>
        <w:ind w:left="567" w:hanging="425"/>
      </w:pPr>
      <w:r>
        <w:t xml:space="preserve">Zhotovitel není oprávněn převést závazek provedení díla na jiného zhotovitele. </w:t>
      </w:r>
    </w:p>
    <w:p w14:paraId="2A50BF9F" w14:textId="2D8C02A2" w:rsidR="00B316F2" w:rsidRDefault="00C7148C" w:rsidP="005F1293">
      <w:pPr>
        <w:pStyle w:val="Styl11"/>
        <w:tabs>
          <w:tab w:val="left" w:pos="709"/>
        </w:tabs>
        <w:spacing w:before="0" w:after="0"/>
        <w:ind w:left="567" w:hanging="425"/>
      </w:pPr>
      <w:r>
        <w:t xml:space="preserve">Zhotovitel prohlašuje, že se před podpisem této smlouvy důkladně seznámil se všemi objednatelem předloženými podklady týkajícími se uvedeného díla. Zhotovitel prohlašuje, že činnosti podle této smlouvy provede za dohodnutou cenu a v dohodnuté lhůtě, dle cenové </w:t>
      </w:r>
      <w:r w:rsidRPr="00B167A9">
        <w:t>nabídky</w:t>
      </w:r>
      <w:r w:rsidR="008975CB" w:rsidRPr="00B167A9">
        <w:t xml:space="preserve"> </w:t>
      </w:r>
      <w:r w:rsidR="00585403" w:rsidRPr="00B167A9">
        <w:t>z</w:t>
      </w:r>
      <w:r w:rsidR="00EE7257">
        <w:t> </w:t>
      </w:r>
      <w:proofErr w:type="gramStart"/>
      <w:r w:rsidR="00EE7257" w:rsidRPr="00EE7257">
        <w:t>12.3.</w:t>
      </w:r>
      <w:r w:rsidR="00585403" w:rsidRPr="00EE7257">
        <w:t xml:space="preserve"> </w:t>
      </w:r>
      <w:r w:rsidR="001C0D1E" w:rsidRPr="00EE7257">
        <w:t>2025</w:t>
      </w:r>
      <w:proofErr w:type="gramEnd"/>
      <w:r w:rsidRPr="00B167A9">
        <w:t xml:space="preserve"> zpracované</w:t>
      </w:r>
      <w:r>
        <w:t xml:space="preserve"> na předmět díla, kterou předložil objednateli před podpisem této smlouvy</w:t>
      </w:r>
      <w:r w:rsidR="00C108F0">
        <w:t xml:space="preserve"> </w:t>
      </w:r>
      <w:r>
        <w:t>(dále jen „nabídka zhotovitele“).</w:t>
      </w:r>
    </w:p>
    <w:p w14:paraId="76D3F387" w14:textId="77777777" w:rsidR="00D51603" w:rsidRDefault="00D51603" w:rsidP="00D51603">
      <w:pPr>
        <w:pStyle w:val="Styl11"/>
        <w:numPr>
          <w:ilvl w:val="0"/>
          <w:numId w:val="0"/>
        </w:numPr>
        <w:spacing w:before="0" w:after="0"/>
        <w:ind w:left="709"/>
      </w:pPr>
    </w:p>
    <w:p w14:paraId="3C3267CC" w14:textId="77777777" w:rsidR="00C7148C" w:rsidRPr="00C32867" w:rsidRDefault="00C7148C" w:rsidP="00D51603">
      <w:pPr>
        <w:pStyle w:val="Nadpis1"/>
        <w:spacing w:before="0"/>
        <w:ind w:left="357" w:hanging="357"/>
        <w:rPr>
          <w:sz w:val="24"/>
          <w:szCs w:val="24"/>
        </w:rPr>
      </w:pPr>
      <w:r w:rsidRPr="00C32867">
        <w:rPr>
          <w:sz w:val="24"/>
          <w:szCs w:val="24"/>
        </w:rPr>
        <w:lastRenderedPageBreak/>
        <w:t>Předmět díla</w:t>
      </w:r>
    </w:p>
    <w:p w14:paraId="39E635F0" w14:textId="36BFB152" w:rsidR="004A7AF6" w:rsidRDefault="00C7148C" w:rsidP="005F1293">
      <w:pPr>
        <w:pStyle w:val="Styl11"/>
        <w:numPr>
          <w:ilvl w:val="1"/>
          <w:numId w:val="3"/>
        </w:numPr>
        <w:ind w:left="567" w:hanging="425"/>
        <w:rPr>
          <w:rStyle w:val="trzistetableoutputtext"/>
        </w:rPr>
      </w:pPr>
      <w:bookmarkStart w:id="2" w:name="_Hlk75421694"/>
      <w:r>
        <w:rPr>
          <w:rStyle w:val="trzistetableoutputtext"/>
        </w:rPr>
        <w:t>Předmět díla spočívá</w:t>
      </w:r>
      <w:bookmarkStart w:id="3" w:name="_Hlk2692966"/>
      <w:r w:rsidR="003709A3">
        <w:rPr>
          <w:rStyle w:val="trzistetableoutputtext"/>
        </w:rPr>
        <w:t xml:space="preserve"> v opravě stávajícího venkovního teplovodního </w:t>
      </w:r>
      <w:r w:rsidR="00BC51D1">
        <w:rPr>
          <w:rStyle w:val="trzistetableoutputtext"/>
        </w:rPr>
        <w:t xml:space="preserve">potrubí </w:t>
      </w:r>
      <w:r w:rsidR="003709A3">
        <w:rPr>
          <w:rStyle w:val="trzistetableoutputtext"/>
        </w:rPr>
        <w:t>v rámci sportovního areálu 2. ZŠ Preislerova 1335 v Berouně</w:t>
      </w:r>
      <w:r w:rsidR="00E3230C">
        <w:rPr>
          <w:rStyle w:val="trzistetableoutputtext"/>
        </w:rPr>
        <w:t xml:space="preserve">. Předmět díla je blíže specifikován </w:t>
      </w:r>
      <w:r w:rsidR="00585403" w:rsidRPr="00585403">
        <w:rPr>
          <w:rStyle w:val="trzistetableoutputtext"/>
        </w:rPr>
        <w:t>projektem</w:t>
      </w:r>
      <w:r w:rsidR="00585403">
        <w:rPr>
          <w:rStyle w:val="trzistetableoutputtext"/>
        </w:rPr>
        <w:t>, zpracovaným</w:t>
      </w:r>
      <w:r w:rsidR="003709A3">
        <w:rPr>
          <w:rStyle w:val="trzistetableoutputtext"/>
        </w:rPr>
        <w:t xml:space="preserve"> RESVA s.r.o., Lažánky 210, 678 01 Blansko</w:t>
      </w:r>
      <w:r w:rsidR="00B167A9">
        <w:rPr>
          <w:rStyle w:val="trzistetableoutputtext"/>
        </w:rPr>
        <w:t>.</w:t>
      </w:r>
    </w:p>
    <w:bookmarkEnd w:id="2"/>
    <w:bookmarkEnd w:id="3"/>
    <w:p w14:paraId="49786DA7" w14:textId="2CF7A19E" w:rsidR="008742B3" w:rsidRDefault="00C7148C" w:rsidP="005F1293">
      <w:pPr>
        <w:pStyle w:val="Styl11"/>
        <w:numPr>
          <w:ilvl w:val="1"/>
          <w:numId w:val="3"/>
        </w:numPr>
        <w:ind w:left="567" w:hanging="425"/>
      </w:pPr>
      <w:r>
        <w:rPr>
          <w:rStyle w:val="trzistetableoutputtext"/>
        </w:rPr>
        <w:t>Dílo bude provedeno v souladu s</w:t>
      </w:r>
      <w:r w:rsidR="008120B7">
        <w:rPr>
          <w:rStyle w:val="trzistetableoutputtext"/>
        </w:rPr>
        <w:t> </w:t>
      </w:r>
      <w:r>
        <w:t>nabídkou zhotovitele a touto smlouvou.</w:t>
      </w:r>
    </w:p>
    <w:p w14:paraId="172A3B30" w14:textId="788D9BF8" w:rsidR="00C7148C" w:rsidRDefault="00C7148C" w:rsidP="005F1293">
      <w:pPr>
        <w:pStyle w:val="Styl11"/>
        <w:numPr>
          <w:ilvl w:val="1"/>
          <w:numId w:val="3"/>
        </w:numPr>
        <w:ind w:left="567" w:hanging="425"/>
      </w:pPr>
      <w:r>
        <w:t>Nedílnou součástí provedení díla a ceny za provedení díla je:</w:t>
      </w:r>
    </w:p>
    <w:p w14:paraId="4A2D6406" w14:textId="14F5AE4A" w:rsidR="00C7148C" w:rsidRDefault="00C7148C" w:rsidP="00B34A24">
      <w:pPr>
        <w:pStyle w:val="Psmena"/>
        <w:numPr>
          <w:ilvl w:val="0"/>
          <w:numId w:val="4"/>
        </w:numPr>
        <w:spacing w:line="240" w:lineRule="auto"/>
        <w:ind w:left="851" w:hanging="284"/>
      </w:pPr>
      <w:r>
        <w:t>zajištění zařízení staveniště, jeho provoz</w:t>
      </w:r>
      <w:r w:rsidR="006E4830">
        <w:t xml:space="preserve"> a napojení na inženýrské sítě,</w:t>
      </w:r>
      <w:r>
        <w:t xml:space="preserve"> uvedení prostor do původního stavu, včetně odvozu a likvidace</w:t>
      </w:r>
      <w:r w:rsidR="00F327D0">
        <w:t xml:space="preserve"> veškerého</w:t>
      </w:r>
      <w:r>
        <w:t xml:space="preserve"> odpadu, zajištění skládky včetně poplatku za uskladnění v souladu s ustanoveními zákona </w:t>
      </w:r>
      <w:r w:rsidR="00733558" w:rsidRPr="000D7798">
        <w:t xml:space="preserve">č. </w:t>
      </w:r>
      <w:r w:rsidR="00733558">
        <w:t>541</w:t>
      </w:r>
      <w:r w:rsidR="00733558" w:rsidRPr="000D7798">
        <w:t>/20</w:t>
      </w:r>
      <w:r w:rsidR="00733558">
        <w:t xml:space="preserve">20 </w:t>
      </w:r>
      <w:r w:rsidR="00733558" w:rsidRPr="000D7798">
        <w:t>Sb.</w:t>
      </w:r>
      <w:r>
        <w:t xml:space="preserve">, o odpadech, ve znění pozdějších předpisů, závěrečný </w:t>
      </w:r>
      <w:r w:rsidR="00B57EFF">
        <w:t xml:space="preserve">hrubý </w:t>
      </w:r>
      <w:r>
        <w:t>úklid staveniště,</w:t>
      </w:r>
    </w:p>
    <w:p w14:paraId="55182018" w14:textId="097EDC9C" w:rsidR="00C7148C" w:rsidRDefault="00C7148C" w:rsidP="00B34A24">
      <w:pPr>
        <w:pStyle w:val="Psmena"/>
        <w:numPr>
          <w:ilvl w:val="0"/>
          <w:numId w:val="4"/>
        </w:numPr>
        <w:spacing w:line="240" w:lineRule="auto"/>
        <w:ind w:left="851" w:hanging="284"/>
      </w:pPr>
      <w:r>
        <w:t>veškeré práce a dodávky související s bezpečnostními opatřeními na ochranu osob a majetku,</w:t>
      </w:r>
    </w:p>
    <w:p w14:paraId="19940AC5" w14:textId="77777777" w:rsidR="00C7148C" w:rsidRPr="001620C1" w:rsidRDefault="00C7148C" w:rsidP="00B34A24">
      <w:pPr>
        <w:pStyle w:val="Psmena"/>
        <w:numPr>
          <w:ilvl w:val="0"/>
          <w:numId w:val="4"/>
        </w:numPr>
        <w:spacing w:line="240" w:lineRule="auto"/>
        <w:ind w:left="851" w:hanging="284"/>
      </w:pPr>
      <w:r w:rsidRPr="001620C1">
        <w:t xml:space="preserve">uvedení všech povrchů dotčených stavbou do původního stavu, </w:t>
      </w:r>
    </w:p>
    <w:p w14:paraId="5F6DD712" w14:textId="77777777" w:rsidR="00C7148C" w:rsidRDefault="00C7148C" w:rsidP="00B34A24">
      <w:pPr>
        <w:pStyle w:val="Psmena"/>
        <w:numPr>
          <w:ilvl w:val="0"/>
          <w:numId w:val="4"/>
        </w:numPr>
        <w:spacing w:line="240" w:lineRule="auto"/>
        <w:ind w:left="851" w:hanging="284"/>
      </w:pPr>
      <w:r>
        <w:t xml:space="preserve">zajištění bezpečnosti práce a ochrany životního prostředí, </w:t>
      </w:r>
    </w:p>
    <w:p w14:paraId="13E0AD86" w14:textId="77777777" w:rsidR="00C7148C" w:rsidRDefault="00C7148C" w:rsidP="00B34A24">
      <w:pPr>
        <w:pStyle w:val="Psmena"/>
        <w:numPr>
          <w:ilvl w:val="0"/>
          <w:numId w:val="4"/>
        </w:numPr>
        <w:spacing w:line="240" w:lineRule="auto"/>
        <w:ind w:left="851" w:hanging="284"/>
      </w:pPr>
      <w:r>
        <w:t>provedení přejímky staveniště,</w:t>
      </w:r>
    </w:p>
    <w:p w14:paraId="6A88A084" w14:textId="072F39E5" w:rsidR="00AD4F5F" w:rsidRDefault="00C7148C" w:rsidP="00AD4F5F">
      <w:pPr>
        <w:pStyle w:val="Psmena"/>
        <w:numPr>
          <w:ilvl w:val="0"/>
          <w:numId w:val="4"/>
        </w:numPr>
        <w:spacing w:line="240" w:lineRule="auto"/>
        <w:ind w:left="851" w:hanging="284"/>
      </w:pPr>
      <w:r>
        <w:t>atesty a doklady dle zákona č. 22/1997 Sb., o technických požadavcích na výrobky a o změně a doplnění některých zákonů, ve znění pozdějších předpisů, prohlášení o shodě</w:t>
      </w:r>
      <w:r w:rsidR="002377D7">
        <w:t>, návody</w:t>
      </w:r>
      <w:r>
        <w:t xml:space="preserve"> a další doklady, které jsou nutné k řádnému provozování díla</w:t>
      </w:r>
      <w:r w:rsidR="002377D7">
        <w:t>.</w:t>
      </w:r>
    </w:p>
    <w:p w14:paraId="10B6746E" w14:textId="3B10860D" w:rsidR="00B57EFF" w:rsidRDefault="00B57EFF" w:rsidP="003204A6">
      <w:pPr>
        <w:pStyle w:val="Psmena"/>
        <w:numPr>
          <w:ilvl w:val="0"/>
          <w:numId w:val="4"/>
        </w:numPr>
        <w:spacing w:line="240" w:lineRule="auto"/>
        <w:ind w:left="851" w:hanging="284"/>
      </w:pPr>
      <w:r>
        <w:t>f</w:t>
      </w:r>
      <w:r w:rsidR="00AD4F5F" w:rsidRPr="00AD4F5F">
        <w:t xml:space="preserve">otodokumentace o průběhu </w:t>
      </w:r>
      <w:r w:rsidR="00AD4F5F">
        <w:t>p</w:t>
      </w:r>
      <w:r w:rsidR="00AD4F5F" w:rsidRPr="00AD4F5F">
        <w:t>rací</w:t>
      </w:r>
      <w:r w:rsidR="002377D7">
        <w:t xml:space="preserve"> a zakrývaných trubních a kabelových vedení.</w:t>
      </w:r>
    </w:p>
    <w:p w14:paraId="65B78011" w14:textId="1A4F345E" w:rsidR="00717F56" w:rsidRDefault="00717F56" w:rsidP="005F1293">
      <w:pPr>
        <w:pStyle w:val="Styl11"/>
        <w:numPr>
          <w:ilvl w:val="1"/>
          <w:numId w:val="3"/>
        </w:numPr>
        <w:ind w:left="567" w:hanging="425"/>
      </w:pPr>
      <w:r>
        <w:t xml:space="preserve">Dle dohody smluvních stran je předmětem díla provedení všech činností, prací a dodávek obsažených v nabídce zhotovitele. </w:t>
      </w:r>
      <w:r w:rsidRPr="00934D20">
        <w:t>Předmětem díla jsou rovněž činnosti, práce a dodávky, které nejsou v</w:t>
      </w:r>
      <w:r>
        <w:t xml:space="preserve"> nabídce zhotovitele a této smlouvě výslovně obsaženy, </w:t>
      </w:r>
      <w:r w:rsidRPr="00934D20">
        <w:t>ale o kterých zhotovitel věděl, nebo podle svých odborných znalostí a zkušeností vědět měl anebo mohl, že jsou k řádnému a kvalitnímu provedení díla dané povahy třeba, a to i s přihlédnutím ke standardní praxi při realizaci děl podobného charakteru.</w:t>
      </w:r>
    </w:p>
    <w:p w14:paraId="4BB8F91F" w14:textId="6830F9E1" w:rsidR="00C7148C" w:rsidRDefault="00C7148C" w:rsidP="005F1293">
      <w:pPr>
        <w:pStyle w:val="Styl11"/>
        <w:numPr>
          <w:ilvl w:val="1"/>
          <w:numId w:val="3"/>
        </w:numPr>
        <w:ind w:left="567" w:hanging="425"/>
      </w:pPr>
      <w:r>
        <w:t xml:space="preserve">Místem plnění </w:t>
      </w:r>
      <w:bookmarkStart w:id="4" w:name="_Hlk497995443"/>
      <w:r>
        <w:t>je</w:t>
      </w:r>
      <w:bookmarkEnd w:id="4"/>
      <w:r w:rsidR="006C21BD" w:rsidRPr="006C21BD">
        <w:t xml:space="preserve"> </w:t>
      </w:r>
      <w:r w:rsidR="00B52334">
        <w:t xml:space="preserve">areál </w:t>
      </w:r>
      <w:r w:rsidR="00A95C01">
        <w:t>2. ZŠ Beroun</w:t>
      </w:r>
      <w:r w:rsidR="003D4EF5">
        <w:t>,</w:t>
      </w:r>
      <w:r w:rsidR="00A95C01" w:rsidRPr="00A95C01">
        <w:rPr>
          <w:rFonts w:ascii="Montserrat" w:eastAsia="Calibri" w:hAnsi="Montserrat"/>
          <w:color w:val="333333"/>
          <w:sz w:val="27"/>
          <w:szCs w:val="27"/>
          <w:shd w:val="clear" w:color="auto" w:fill="FFFFFF"/>
        </w:rPr>
        <w:t xml:space="preserve"> </w:t>
      </w:r>
      <w:r w:rsidR="00A95C01" w:rsidRPr="00A95C01">
        <w:t>Preislerova 1335, 266 01 Beroun</w:t>
      </w:r>
      <w:r w:rsidR="00A95C01">
        <w:t>.</w:t>
      </w:r>
    </w:p>
    <w:p w14:paraId="1239F826" w14:textId="2EB63D84" w:rsidR="00C7148C" w:rsidRDefault="00C7148C" w:rsidP="005F1293">
      <w:pPr>
        <w:pStyle w:val="Styl11"/>
        <w:numPr>
          <w:ilvl w:val="1"/>
          <w:numId w:val="3"/>
        </w:numPr>
        <w:ind w:left="567" w:hanging="425"/>
      </w:pPr>
      <w:r w:rsidRPr="00A500A0">
        <w:t xml:space="preserve">Dílo je </w:t>
      </w:r>
      <w:r w:rsidR="00D32E16" w:rsidRPr="00A500A0">
        <w:t>dokončeno</w:t>
      </w:r>
      <w:r w:rsidRPr="00A500A0">
        <w:t xml:space="preserve"> řádně v případě</w:t>
      </w:r>
      <w:r>
        <w:t xml:space="preserve"> úplného, bezvadného provedení </w:t>
      </w:r>
      <w:r w:rsidR="003D4EF5">
        <w:t>všech</w:t>
      </w:r>
      <w:r>
        <w:t xml:space="preserve"> prací včetně dodávek potřebných materiálů a zařízení nezbytných pro řádné dokončení díla, dále provedení všech činností souvisejících s dodávkou, jejichž provedení je pro řádné dokončení díla nezbytné (např. zařízení staveniště,</w:t>
      </w:r>
      <w:r w:rsidR="00E80D55">
        <w:t xml:space="preserve"> </w:t>
      </w:r>
      <w:r>
        <w:t xml:space="preserve">bezpečnostní opatření apod.), </w:t>
      </w:r>
      <w:r w:rsidR="00B316F2">
        <w:t xml:space="preserve">a to </w:t>
      </w:r>
      <w:r>
        <w:t xml:space="preserve">v celém rozsahu zadání, který je vymezen určenými standardy a obecně technickými požadavky. </w:t>
      </w:r>
    </w:p>
    <w:p w14:paraId="54F19422" w14:textId="77777777" w:rsidR="00C7148C" w:rsidRDefault="00C7148C" w:rsidP="005F1293">
      <w:pPr>
        <w:pStyle w:val="Styl11"/>
        <w:numPr>
          <w:ilvl w:val="1"/>
          <w:numId w:val="3"/>
        </w:numPr>
        <w:ind w:left="567" w:hanging="425"/>
      </w:pPr>
      <w:r>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bude dokládána předepsaným způsobem při předání a převzetí díla.</w:t>
      </w:r>
    </w:p>
    <w:p w14:paraId="52CCBD62" w14:textId="5C7566EC" w:rsidR="00717F56" w:rsidRPr="004F0CB9" w:rsidRDefault="00717F56" w:rsidP="005F1293">
      <w:pPr>
        <w:pStyle w:val="Styl11"/>
        <w:numPr>
          <w:ilvl w:val="1"/>
          <w:numId w:val="3"/>
        </w:numPr>
        <w:ind w:left="567" w:hanging="425"/>
      </w:pPr>
      <w:r w:rsidRPr="004F0CB9">
        <w:t xml:space="preserve">Veškeré vícepráce, méněpráce a změny díla musí být objednatelem písemně odsouhlaseny. V případě, že z těchto změn bude vyplývat zvýšení ceny díla, musí být před provedením fakturace uzavřen písemný dodatek k této smlouvě v souladu s čl. </w:t>
      </w:r>
      <w:proofErr w:type="gramStart"/>
      <w:r w:rsidRPr="004F0CB9">
        <w:t>13.</w:t>
      </w:r>
      <w:r w:rsidR="00CF2873">
        <w:t>4</w:t>
      </w:r>
      <w:r w:rsidRPr="004F0CB9">
        <w:t>. této</w:t>
      </w:r>
      <w:proofErr w:type="gramEnd"/>
      <w:r w:rsidRPr="004F0CB9">
        <w:t xml:space="preserve"> smlouvy. Zhotovitel na základě odsouhlaseného ocenění činností vyhotoví písemný návrh dodatku k této smlouvě. Objednatel návrh písemného dodatku odsouhlasí nebo vznese připomínky do 14 pracovních dnů od doručení tohoto písemného návrhu.</w:t>
      </w:r>
    </w:p>
    <w:p w14:paraId="138A3B0F" w14:textId="77777777" w:rsidR="00C7148C" w:rsidRDefault="00C7148C" w:rsidP="005F1293">
      <w:pPr>
        <w:pStyle w:val="Styl11"/>
        <w:numPr>
          <w:ilvl w:val="1"/>
          <w:numId w:val="3"/>
        </w:numPr>
        <w:ind w:left="567" w:hanging="425"/>
      </w:pPr>
      <w:r>
        <w:t>Není-li v této smlouvě uvedeno jinak, není zhotovitel oprávněn ani povinen provést jakoukoliv změnu díla bez písemné dohody s objednatelem ve formě písemného dodatku.</w:t>
      </w:r>
    </w:p>
    <w:p w14:paraId="39087BDA" w14:textId="2D46D071" w:rsidR="00C7148C" w:rsidRDefault="00C7148C" w:rsidP="005F1293">
      <w:pPr>
        <w:pStyle w:val="Styl11"/>
        <w:numPr>
          <w:ilvl w:val="1"/>
          <w:numId w:val="3"/>
        </w:numPr>
        <w:ind w:left="567" w:hanging="425"/>
      </w:pPr>
      <w:r>
        <w:t>Objednatel je oprávněn v mezích zákona měnit specifikaci a rozšířit nebo snížit rozsah prací. Zhotovitel musí takové změny zohlednit.</w:t>
      </w:r>
    </w:p>
    <w:p w14:paraId="15842607" w14:textId="30DC0191" w:rsidR="00D51603" w:rsidRDefault="00D51603" w:rsidP="00D51603">
      <w:pPr>
        <w:pStyle w:val="Styl11"/>
        <w:numPr>
          <w:ilvl w:val="0"/>
          <w:numId w:val="0"/>
        </w:numPr>
        <w:spacing w:before="0" w:after="0"/>
        <w:ind w:left="709"/>
      </w:pPr>
    </w:p>
    <w:p w14:paraId="0334F318" w14:textId="77777777" w:rsidR="00EE11CB" w:rsidRDefault="00EE11CB" w:rsidP="00D51603">
      <w:pPr>
        <w:pStyle w:val="Styl11"/>
        <w:numPr>
          <w:ilvl w:val="0"/>
          <w:numId w:val="0"/>
        </w:numPr>
        <w:spacing w:before="0" w:after="0"/>
        <w:ind w:left="709"/>
      </w:pPr>
    </w:p>
    <w:p w14:paraId="09B38721" w14:textId="77777777" w:rsidR="00C7148C" w:rsidRPr="00C32867" w:rsidRDefault="00C7148C" w:rsidP="00D51603">
      <w:pPr>
        <w:pStyle w:val="Nadpis1"/>
        <w:spacing w:before="0" w:after="0"/>
        <w:ind w:left="357" w:hanging="357"/>
        <w:rPr>
          <w:sz w:val="24"/>
          <w:szCs w:val="24"/>
        </w:rPr>
      </w:pPr>
      <w:r w:rsidRPr="00C32867">
        <w:rPr>
          <w:sz w:val="24"/>
          <w:szCs w:val="24"/>
        </w:rPr>
        <w:lastRenderedPageBreak/>
        <w:t>Doba plnění</w:t>
      </w:r>
    </w:p>
    <w:p w14:paraId="4753B363" w14:textId="77777777" w:rsidR="00C7148C" w:rsidRDefault="00C7148C" w:rsidP="00C72BE6">
      <w:pPr>
        <w:pStyle w:val="Styl11"/>
        <w:numPr>
          <w:ilvl w:val="1"/>
          <w:numId w:val="6"/>
        </w:numPr>
        <w:ind w:left="709" w:hanging="567"/>
        <w:rPr>
          <w:color w:val="FF0000"/>
        </w:rPr>
      </w:pPr>
      <w:bookmarkStart w:id="5" w:name="_Ref382298716"/>
      <w:r>
        <w:t>Zhotovitel se zavazuje provést dílo po podpisu této smlouvy ve sjednané době</w:t>
      </w:r>
      <w:bookmarkEnd w:id="5"/>
      <w:r>
        <w:t>:</w:t>
      </w:r>
    </w:p>
    <w:p w14:paraId="78E9C614" w14:textId="21138008" w:rsidR="00EE11CB" w:rsidRPr="00DB72C6" w:rsidRDefault="00C7148C" w:rsidP="00EE11CB">
      <w:pPr>
        <w:pStyle w:val="Podtitul"/>
        <w:numPr>
          <w:ilvl w:val="0"/>
          <w:numId w:val="34"/>
        </w:numPr>
        <w:spacing w:after="0" w:line="240" w:lineRule="auto"/>
      </w:pPr>
      <w:r w:rsidRPr="00DB72C6">
        <w:t xml:space="preserve">zahájení </w:t>
      </w:r>
      <w:r w:rsidR="00B316F2" w:rsidRPr="00DB72C6">
        <w:t xml:space="preserve">provádění </w:t>
      </w:r>
      <w:r w:rsidR="00C32E83" w:rsidRPr="00DB72C6">
        <w:t xml:space="preserve">díla </w:t>
      </w:r>
      <w:r w:rsidR="00B316F2" w:rsidRPr="00DB72C6">
        <w:t xml:space="preserve">v den protokolárního </w:t>
      </w:r>
    </w:p>
    <w:p w14:paraId="7115B1DB" w14:textId="1924A5F7" w:rsidR="00C7148C" w:rsidRPr="00DB72C6" w:rsidRDefault="00B316F2" w:rsidP="00EE11CB">
      <w:pPr>
        <w:pStyle w:val="Podtitul"/>
        <w:spacing w:after="0" w:line="240" w:lineRule="auto"/>
        <w:ind w:left="502"/>
      </w:pPr>
      <w:r w:rsidRPr="00DB72C6">
        <w:t>předání staveniště</w:t>
      </w:r>
      <w:r w:rsidR="00C32E83" w:rsidRPr="00DB72C6">
        <w:tab/>
      </w:r>
      <w:r w:rsidR="00EE11CB" w:rsidRPr="00DB72C6">
        <w:tab/>
      </w:r>
      <w:r w:rsidR="00EE11CB" w:rsidRPr="00DB72C6">
        <w:tab/>
      </w:r>
      <w:r w:rsidR="00EE11CB" w:rsidRPr="00DB72C6">
        <w:tab/>
      </w:r>
      <w:r w:rsidR="00EE11CB" w:rsidRPr="00DB72C6">
        <w:tab/>
      </w:r>
      <w:r w:rsidR="008742B3" w:rsidRPr="00DB72C6">
        <w:t xml:space="preserve">do </w:t>
      </w:r>
      <w:proofErr w:type="gramStart"/>
      <w:r w:rsidR="00EE7257" w:rsidRPr="00DB72C6">
        <w:t>2</w:t>
      </w:r>
      <w:r w:rsidR="00DA0C2A">
        <w:t>7</w:t>
      </w:r>
      <w:r w:rsidR="00EE7257" w:rsidRPr="00DB72C6">
        <w:t>.3.</w:t>
      </w:r>
      <w:r w:rsidR="000B2E92" w:rsidRPr="00DB72C6">
        <w:t xml:space="preserve"> 2025</w:t>
      </w:r>
      <w:proofErr w:type="gramEnd"/>
    </w:p>
    <w:p w14:paraId="4A8C1866" w14:textId="77777777" w:rsidR="00C32E83" w:rsidRPr="00DB72C6" w:rsidRDefault="00C32E83" w:rsidP="00C32E83"/>
    <w:p w14:paraId="2238DF02" w14:textId="2DFFC189" w:rsidR="00EE11CB" w:rsidRPr="00DB72C6" w:rsidRDefault="00EE11CB" w:rsidP="00EE11CB">
      <w:pPr>
        <w:pStyle w:val="Odstavecseseznamem"/>
        <w:numPr>
          <w:ilvl w:val="0"/>
          <w:numId w:val="34"/>
        </w:numPr>
      </w:pPr>
      <w:r w:rsidRPr="00DB72C6">
        <w:t>dokončení 1</w:t>
      </w:r>
      <w:r w:rsidR="00DA0C2A">
        <w:t>.</w:t>
      </w:r>
      <w:r w:rsidRPr="00DB72C6">
        <w:t xml:space="preserve"> etapy díla v prostoru sportoviště</w:t>
      </w:r>
      <w:r w:rsidRPr="00DB72C6">
        <w:tab/>
      </w:r>
      <w:r w:rsidRPr="00DB72C6">
        <w:tab/>
        <w:t xml:space="preserve">do </w:t>
      </w:r>
      <w:proofErr w:type="gramStart"/>
      <w:r w:rsidRPr="00DB72C6">
        <w:t>25.4. 2025</w:t>
      </w:r>
      <w:proofErr w:type="gramEnd"/>
    </w:p>
    <w:p w14:paraId="168A2414" w14:textId="77777777" w:rsidR="00C32E83" w:rsidRPr="00DB72C6" w:rsidRDefault="00C32E83" w:rsidP="00C32E83">
      <w:pPr>
        <w:pStyle w:val="Odstavecseseznamem"/>
        <w:ind w:left="502"/>
      </w:pPr>
    </w:p>
    <w:p w14:paraId="17D30ED5" w14:textId="77777777" w:rsidR="00DA0C2A" w:rsidRDefault="004E6E87" w:rsidP="00DA0C2A">
      <w:pPr>
        <w:pStyle w:val="Odstavecseseznamem"/>
        <w:numPr>
          <w:ilvl w:val="0"/>
          <w:numId w:val="34"/>
        </w:numPr>
        <w:tabs>
          <w:tab w:val="left" w:pos="5670"/>
        </w:tabs>
        <w:ind w:left="426" w:hanging="426"/>
      </w:pPr>
      <w:r w:rsidRPr="00DB72C6">
        <w:t xml:space="preserve">úplné </w:t>
      </w:r>
      <w:r w:rsidR="00C7148C" w:rsidRPr="00DB72C6">
        <w:t>doko</w:t>
      </w:r>
      <w:r w:rsidRPr="00DB72C6">
        <w:t xml:space="preserve">nčení, předání a převzetí díla </w:t>
      </w:r>
      <w:r w:rsidR="00EE11CB" w:rsidRPr="00DB72C6">
        <w:tab/>
      </w:r>
      <w:r w:rsidRPr="00DB72C6">
        <w:t xml:space="preserve">do 3 týdnů po ukončení </w:t>
      </w:r>
      <w:r w:rsidR="00C32E83" w:rsidRPr="00DB72C6">
        <w:t xml:space="preserve">dodávek tepla pro </w:t>
      </w:r>
      <w:r w:rsidR="00DA0C2A">
        <w:t xml:space="preserve">               </w:t>
      </w:r>
    </w:p>
    <w:p w14:paraId="16ECD095" w14:textId="734E5351" w:rsidR="00DA0C2A" w:rsidRDefault="00DA0C2A" w:rsidP="00DA0C2A">
      <w:pPr>
        <w:pStyle w:val="Odstavecseseznamem"/>
        <w:ind w:left="5664"/>
      </w:pPr>
      <w:r>
        <w:t>vytápění dodavatelem tepla Innogy s r.o.</w:t>
      </w:r>
    </w:p>
    <w:p w14:paraId="32F43F73" w14:textId="6BC22C33" w:rsidR="00B137E6" w:rsidRDefault="00B137E6" w:rsidP="00DA0C2A">
      <w:pPr>
        <w:pStyle w:val="Odstavecseseznamem"/>
        <w:tabs>
          <w:tab w:val="left" w:pos="5670"/>
        </w:tabs>
        <w:ind w:left="426"/>
      </w:pPr>
    </w:p>
    <w:p w14:paraId="0AE3E887" w14:textId="19FCDD36" w:rsidR="00717F56" w:rsidRDefault="00717F56" w:rsidP="00C72BE6">
      <w:pPr>
        <w:pStyle w:val="Odstavecseseznamem"/>
        <w:numPr>
          <w:ilvl w:val="1"/>
          <w:numId w:val="6"/>
        </w:numPr>
        <w:spacing w:before="120" w:after="120"/>
        <w:ind w:left="709" w:hanging="567"/>
        <w:contextualSpacing/>
      </w:pPr>
      <w:r w:rsidRPr="00DE1298">
        <w:t xml:space="preserve">V případě </w:t>
      </w:r>
      <w:r>
        <w:t>omezení postupu prací z důvodů na straně objednatele nebo z důvodů, které nevznikly jednáním, opomenutím či nečinností zhotovitele (např. vznik neočekávané</w:t>
      </w:r>
      <w:r w:rsidRPr="00DE1298">
        <w:t xml:space="preserve"> závažné situace zabraňující </w:t>
      </w:r>
      <w:r>
        <w:t xml:space="preserve">dokončení </w:t>
      </w:r>
      <w:r w:rsidRPr="00DE1298">
        <w:t xml:space="preserve">díla v </w:t>
      </w:r>
      <w:r>
        <w:t xml:space="preserve">dohodnutém </w:t>
      </w:r>
      <w:r w:rsidRPr="00DE1298">
        <w:t>termínu, kterou nebylo možné předem předpokládat</w:t>
      </w:r>
      <w:r w:rsidR="000A7B71">
        <w:t>, vyšší moc</w:t>
      </w:r>
      <w:r>
        <w:t>),</w:t>
      </w:r>
      <w:r w:rsidRPr="00DE1298">
        <w:t xml:space="preserve"> upozorní zhotovitel na tyto skutečnosti neprodleně </w:t>
      </w:r>
      <w:r>
        <w:t>objednatele a současně</w:t>
      </w:r>
      <w:r w:rsidR="00E15A92">
        <w:t xml:space="preserve"> </w:t>
      </w:r>
      <w:r>
        <w:t xml:space="preserve">předloží návrh na </w:t>
      </w:r>
      <w:r w:rsidRPr="00DE1298">
        <w:t>posunutí termínu dokončen</w:t>
      </w:r>
      <w:r>
        <w:t>í, příp. i předání a převzetí díla</w:t>
      </w:r>
      <w:r w:rsidRPr="00DE1298">
        <w:t>. Na základě odsouhlasen</w:t>
      </w:r>
      <w:r>
        <w:t>ého</w:t>
      </w:r>
      <w:r w:rsidRPr="00DE1298">
        <w:t xml:space="preserve"> návrhu zhotovitele</w:t>
      </w:r>
      <w:r w:rsidR="00E15A92">
        <w:t xml:space="preserve"> </w:t>
      </w:r>
      <w:r w:rsidRPr="00DE1298">
        <w:t xml:space="preserve">objednatelem bude následně vypracován dodatek ke smlouvě na prodloužení </w:t>
      </w:r>
      <w:r>
        <w:t>doby</w:t>
      </w:r>
      <w:r w:rsidRPr="00DE1298">
        <w:t xml:space="preserve"> plnění s upraveným termínem řádného dokončení</w:t>
      </w:r>
      <w:r>
        <w:t xml:space="preserve">, příp. i předání a převzetí </w:t>
      </w:r>
      <w:r w:rsidRPr="00DE1298">
        <w:t>díla.</w:t>
      </w:r>
    </w:p>
    <w:p w14:paraId="645C39F7" w14:textId="592CE7C9" w:rsidR="00C7148C" w:rsidRDefault="00C7148C" w:rsidP="00C72BE6">
      <w:pPr>
        <w:pStyle w:val="Styl11"/>
        <w:numPr>
          <w:ilvl w:val="1"/>
          <w:numId w:val="6"/>
        </w:numPr>
        <w:spacing w:before="0" w:after="0"/>
        <w:ind w:left="709" w:hanging="567"/>
      </w:pPr>
      <w:r>
        <w:t>Dřívější plnění je možné po vzájemné dohodě smluvních stran.</w:t>
      </w:r>
    </w:p>
    <w:p w14:paraId="2CE5DAF3" w14:textId="090D572D" w:rsidR="00D359E7" w:rsidRDefault="00D359E7" w:rsidP="00E15A92">
      <w:pPr>
        <w:pStyle w:val="Styl11"/>
        <w:numPr>
          <w:ilvl w:val="0"/>
          <w:numId w:val="0"/>
        </w:numPr>
        <w:spacing w:before="0" w:after="0"/>
        <w:rPr>
          <w:sz w:val="16"/>
          <w:szCs w:val="16"/>
        </w:rPr>
      </w:pPr>
    </w:p>
    <w:p w14:paraId="5FD603FB" w14:textId="77777777" w:rsidR="00D359E7" w:rsidRPr="00D51603" w:rsidRDefault="00D359E7" w:rsidP="00D51603">
      <w:pPr>
        <w:pStyle w:val="Styl11"/>
        <w:numPr>
          <w:ilvl w:val="0"/>
          <w:numId w:val="0"/>
        </w:numPr>
        <w:spacing w:before="0" w:after="0"/>
        <w:ind w:left="574"/>
        <w:rPr>
          <w:sz w:val="16"/>
          <w:szCs w:val="16"/>
        </w:rPr>
      </w:pPr>
    </w:p>
    <w:p w14:paraId="4D5D9345" w14:textId="77777777" w:rsidR="00C7148C" w:rsidRPr="00C32867" w:rsidRDefault="00C7148C" w:rsidP="00D51603">
      <w:pPr>
        <w:pStyle w:val="Nadpis1"/>
        <w:spacing w:before="0" w:after="0"/>
        <w:rPr>
          <w:sz w:val="24"/>
          <w:szCs w:val="24"/>
        </w:rPr>
      </w:pPr>
      <w:r w:rsidRPr="00C32867">
        <w:rPr>
          <w:sz w:val="24"/>
          <w:szCs w:val="24"/>
        </w:rPr>
        <w:t>Cena díla</w:t>
      </w:r>
    </w:p>
    <w:p w14:paraId="19E79D87" w14:textId="77777777" w:rsidR="00C7148C" w:rsidRDefault="00C7148C" w:rsidP="00C72BE6">
      <w:pPr>
        <w:pStyle w:val="Styl1"/>
        <w:ind w:left="567" w:hanging="425"/>
      </w:pPr>
      <w:bookmarkStart w:id="6" w:name="_Ref367433719"/>
      <w:r>
        <w:rPr>
          <w:rStyle w:val="Styl11Char"/>
        </w:rPr>
        <w:t>Cena díla byla stanovena dohodou smluvních stran na základě nabídky</w:t>
      </w:r>
      <w:r>
        <w:t xml:space="preserve"> zhotovitele a činí:</w:t>
      </w:r>
      <w:bookmarkEnd w:id="6"/>
    </w:p>
    <w:tbl>
      <w:tblPr>
        <w:tblW w:w="10064" w:type="dxa"/>
        <w:tblInd w:w="34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218"/>
        <w:gridCol w:w="2224"/>
        <w:gridCol w:w="2268"/>
        <w:gridCol w:w="2354"/>
      </w:tblGrid>
      <w:tr w:rsidR="00C7148C" w14:paraId="0B67E4AC" w14:textId="77777777" w:rsidTr="005E629C">
        <w:trPr>
          <w:trHeight w:val="565"/>
        </w:trPr>
        <w:tc>
          <w:tcPr>
            <w:tcW w:w="3218" w:type="dxa"/>
            <w:tcBorders>
              <w:top w:val="double" w:sz="6" w:space="0" w:color="000000"/>
              <w:left w:val="double" w:sz="6" w:space="0" w:color="000000"/>
              <w:bottom w:val="single" w:sz="6" w:space="0" w:color="000000"/>
              <w:right w:val="single" w:sz="6" w:space="0" w:color="000000"/>
            </w:tcBorders>
            <w:vAlign w:val="center"/>
            <w:hideMark/>
          </w:tcPr>
          <w:p w14:paraId="65930740" w14:textId="418B56F7" w:rsidR="00C7148C" w:rsidRPr="005E629C" w:rsidRDefault="006C7A8F">
            <w:pPr>
              <w:ind w:left="142"/>
              <w:jc w:val="center"/>
              <w:rPr>
                <w:b/>
                <w:bCs/>
              </w:rPr>
            </w:pPr>
            <w:r>
              <w:rPr>
                <w:b/>
                <w:bCs/>
              </w:rPr>
              <w:t xml:space="preserve">2. ZŠ Beroun – </w:t>
            </w:r>
            <w:r w:rsidR="00DA0C2A">
              <w:rPr>
                <w:b/>
                <w:bCs/>
              </w:rPr>
              <w:t>Přeložka teplovodu</w:t>
            </w:r>
          </w:p>
        </w:tc>
        <w:tc>
          <w:tcPr>
            <w:tcW w:w="2224" w:type="dxa"/>
            <w:tcBorders>
              <w:top w:val="double" w:sz="6" w:space="0" w:color="000000"/>
              <w:left w:val="single" w:sz="6" w:space="0" w:color="000000"/>
              <w:bottom w:val="single" w:sz="6" w:space="0" w:color="000000"/>
              <w:right w:val="single" w:sz="6" w:space="0" w:color="000000"/>
            </w:tcBorders>
            <w:vAlign w:val="center"/>
            <w:hideMark/>
          </w:tcPr>
          <w:p w14:paraId="548A1FD4" w14:textId="77777777" w:rsidR="00C7148C" w:rsidRDefault="00C7148C">
            <w:pPr>
              <w:ind w:left="709" w:hanging="567"/>
              <w:jc w:val="center"/>
              <w:rPr>
                <w:b/>
                <w:bCs/>
              </w:rPr>
            </w:pPr>
            <w:r>
              <w:rPr>
                <w:b/>
                <w:bCs/>
              </w:rPr>
              <w:t xml:space="preserve">Cena celkem </w:t>
            </w:r>
          </w:p>
          <w:p w14:paraId="51F3F257" w14:textId="77777777" w:rsidR="00C7148C" w:rsidRDefault="00C7148C">
            <w:pPr>
              <w:ind w:left="709" w:hanging="567"/>
              <w:jc w:val="center"/>
              <w:rPr>
                <w:b/>
                <w:bCs/>
                <w:caps/>
              </w:rPr>
            </w:pPr>
            <w:r>
              <w:rPr>
                <w:b/>
                <w:bCs/>
              </w:rPr>
              <w:t>bez DPH</w:t>
            </w:r>
          </w:p>
        </w:tc>
        <w:tc>
          <w:tcPr>
            <w:tcW w:w="2268" w:type="dxa"/>
            <w:tcBorders>
              <w:top w:val="double" w:sz="6" w:space="0" w:color="000000"/>
              <w:left w:val="single" w:sz="6" w:space="0" w:color="000000"/>
              <w:bottom w:val="single" w:sz="6" w:space="0" w:color="000000"/>
              <w:right w:val="single" w:sz="6" w:space="0" w:color="000000"/>
            </w:tcBorders>
            <w:vAlign w:val="center"/>
            <w:hideMark/>
          </w:tcPr>
          <w:p w14:paraId="16A4C3C8" w14:textId="77777777" w:rsidR="00C7148C" w:rsidRDefault="00C7148C">
            <w:pPr>
              <w:ind w:left="709" w:hanging="567"/>
              <w:jc w:val="center"/>
              <w:rPr>
                <w:b/>
                <w:bCs/>
                <w:caps/>
              </w:rPr>
            </w:pPr>
            <w:r>
              <w:rPr>
                <w:b/>
                <w:bCs/>
                <w:caps/>
              </w:rPr>
              <w:t>DPH 21 %</w:t>
            </w:r>
          </w:p>
        </w:tc>
        <w:tc>
          <w:tcPr>
            <w:tcW w:w="2354" w:type="dxa"/>
            <w:tcBorders>
              <w:top w:val="double" w:sz="6" w:space="0" w:color="000000"/>
              <w:left w:val="single" w:sz="6" w:space="0" w:color="000000"/>
              <w:bottom w:val="single" w:sz="6" w:space="0" w:color="000000"/>
              <w:right w:val="double" w:sz="6" w:space="0" w:color="000000"/>
            </w:tcBorders>
            <w:vAlign w:val="center"/>
            <w:hideMark/>
          </w:tcPr>
          <w:p w14:paraId="49F790C5" w14:textId="77777777" w:rsidR="00C7148C" w:rsidRDefault="00C7148C">
            <w:pPr>
              <w:ind w:left="709" w:hanging="567"/>
              <w:jc w:val="center"/>
              <w:rPr>
                <w:b/>
                <w:bCs/>
              </w:rPr>
            </w:pPr>
            <w:r>
              <w:rPr>
                <w:b/>
                <w:bCs/>
              </w:rPr>
              <w:t xml:space="preserve">Cena celkem </w:t>
            </w:r>
          </w:p>
          <w:p w14:paraId="3979A97D" w14:textId="77777777" w:rsidR="00C7148C" w:rsidRDefault="00C7148C">
            <w:pPr>
              <w:ind w:left="709" w:hanging="567"/>
              <w:jc w:val="center"/>
              <w:rPr>
                <w:b/>
                <w:bCs/>
                <w:caps/>
              </w:rPr>
            </w:pPr>
            <w:r>
              <w:rPr>
                <w:b/>
                <w:bCs/>
              </w:rPr>
              <w:t>s DPH</w:t>
            </w:r>
          </w:p>
        </w:tc>
      </w:tr>
      <w:tr w:rsidR="00C7148C" w14:paraId="2CDA5D34" w14:textId="77777777" w:rsidTr="005E629C">
        <w:trPr>
          <w:trHeight w:val="386"/>
        </w:trPr>
        <w:tc>
          <w:tcPr>
            <w:tcW w:w="3218" w:type="dxa"/>
            <w:tcBorders>
              <w:top w:val="double" w:sz="6" w:space="0" w:color="000000"/>
              <w:left w:val="double" w:sz="6" w:space="0" w:color="000000"/>
              <w:bottom w:val="double" w:sz="6" w:space="0" w:color="000000"/>
              <w:right w:val="single" w:sz="6" w:space="0" w:color="000000"/>
            </w:tcBorders>
            <w:vAlign w:val="center"/>
            <w:hideMark/>
          </w:tcPr>
          <w:p w14:paraId="2BBC602B" w14:textId="77777777" w:rsidR="00C7148C" w:rsidRDefault="00C7148C">
            <w:pPr>
              <w:spacing w:line="200" w:lineRule="atLeast"/>
              <w:ind w:left="709" w:hanging="567"/>
              <w:jc w:val="center"/>
              <w:rPr>
                <w:b/>
                <w:bCs/>
              </w:rPr>
            </w:pPr>
            <w:r>
              <w:rPr>
                <w:b/>
                <w:bCs/>
              </w:rPr>
              <w:t>Celkem</w:t>
            </w:r>
          </w:p>
        </w:tc>
        <w:tc>
          <w:tcPr>
            <w:tcW w:w="2224" w:type="dxa"/>
            <w:tcBorders>
              <w:top w:val="double" w:sz="6" w:space="0" w:color="000000"/>
              <w:left w:val="single" w:sz="6" w:space="0" w:color="000000"/>
              <w:bottom w:val="double" w:sz="6" w:space="0" w:color="000000"/>
              <w:right w:val="single" w:sz="6" w:space="0" w:color="000000"/>
            </w:tcBorders>
            <w:vAlign w:val="center"/>
            <w:hideMark/>
          </w:tcPr>
          <w:p w14:paraId="74C2289C" w14:textId="6866C923" w:rsidR="00C7148C" w:rsidRPr="00E80D55" w:rsidRDefault="00C43C26">
            <w:pPr>
              <w:ind w:left="709" w:hanging="567"/>
              <w:jc w:val="center"/>
              <w:rPr>
                <w:b/>
                <w:bCs/>
                <w:highlight w:val="yellow"/>
              </w:rPr>
            </w:pPr>
            <w:r>
              <w:rPr>
                <w:b/>
                <w:bCs/>
              </w:rPr>
              <w:t xml:space="preserve">1.961.898,33 </w:t>
            </w:r>
            <w:r w:rsidR="00BA27ED">
              <w:rPr>
                <w:b/>
                <w:bCs/>
              </w:rPr>
              <w:t>Kč</w:t>
            </w:r>
          </w:p>
        </w:tc>
        <w:tc>
          <w:tcPr>
            <w:tcW w:w="2268" w:type="dxa"/>
            <w:tcBorders>
              <w:top w:val="double" w:sz="6" w:space="0" w:color="000000"/>
              <w:left w:val="single" w:sz="6" w:space="0" w:color="000000"/>
              <w:bottom w:val="double" w:sz="6" w:space="0" w:color="000000"/>
              <w:right w:val="single" w:sz="6" w:space="0" w:color="000000"/>
            </w:tcBorders>
            <w:vAlign w:val="center"/>
            <w:hideMark/>
          </w:tcPr>
          <w:p w14:paraId="579CE474" w14:textId="7E019CA5" w:rsidR="00C7148C" w:rsidRPr="004E5305" w:rsidRDefault="00C43C26">
            <w:pPr>
              <w:ind w:left="709" w:hanging="567"/>
              <w:jc w:val="center"/>
              <w:rPr>
                <w:b/>
                <w:bCs/>
              </w:rPr>
            </w:pPr>
            <w:r>
              <w:rPr>
                <w:b/>
                <w:bCs/>
              </w:rPr>
              <w:t>411.998,65</w:t>
            </w:r>
            <w:r w:rsidR="00C7148C" w:rsidRPr="004E5305">
              <w:rPr>
                <w:b/>
                <w:bCs/>
              </w:rPr>
              <w:t xml:space="preserve"> Kč</w:t>
            </w:r>
          </w:p>
        </w:tc>
        <w:tc>
          <w:tcPr>
            <w:tcW w:w="2354" w:type="dxa"/>
            <w:tcBorders>
              <w:top w:val="double" w:sz="6" w:space="0" w:color="000000"/>
              <w:left w:val="single" w:sz="6" w:space="0" w:color="000000"/>
              <w:bottom w:val="double" w:sz="6" w:space="0" w:color="000000"/>
              <w:right w:val="double" w:sz="6" w:space="0" w:color="000000"/>
            </w:tcBorders>
            <w:vAlign w:val="center"/>
            <w:hideMark/>
          </w:tcPr>
          <w:p w14:paraId="38F512AE" w14:textId="00A225B9" w:rsidR="00C7148C" w:rsidRPr="004E5305" w:rsidRDefault="00C43C26">
            <w:pPr>
              <w:ind w:left="709" w:hanging="567"/>
              <w:jc w:val="center"/>
              <w:rPr>
                <w:b/>
                <w:bCs/>
              </w:rPr>
            </w:pPr>
            <w:r>
              <w:rPr>
                <w:b/>
                <w:bCs/>
              </w:rPr>
              <w:t xml:space="preserve">2.373.896,98 </w:t>
            </w:r>
            <w:r w:rsidR="00C7148C" w:rsidRPr="004E5305">
              <w:rPr>
                <w:b/>
                <w:bCs/>
              </w:rPr>
              <w:t>Kč</w:t>
            </w:r>
          </w:p>
        </w:tc>
      </w:tr>
    </w:tbl>
    <w:p w14:paraId="64D81A76" w14:textId="2ACCA86D" w:rsidR="001D6BCD" w:rsidRDefault="001D6BCD" w:rsidP="00C72BE6">
      <w:pPr>
        <w:pStyle w:val="Styl1"/>
        <w:ind w:left="567" w:hanging="425"/>
      </w:pPr>
      <w:r w:rsidRPr="00E46B92">
        <w:t xml:space="preserve">Cena bez DPH je dohodnuta jako nejvýše přípustná po celou dobu platnosti </w:t>
      </w:r>
      <w:r>
        <w:t xml:space="preserve">této </w:t>
      </w:r>
      <w:r w:rsidRPr="00E46B92">
        <w:t>smlouvy s výjimkami uvedenými níže v tomto článku smlouvy. Cena obsahuje veškeré náklady zhotovitele nutné k řádnému provedení díla a předpokládaný vývoj cen ve stavebnictví i předpokládaný vývoj kurzů české koruny k zahraničním měnám až do konce platnosti této smlouvy.</w:t>
      </w:r>
      <w:r>
        <w:t xml:space="preserve"> </w:t>
      </w:r>
      <w:r w:rsidRPr="00E46B92">
        <w:t>Jednotkové ceny uvedené v</w:t>
      </w:r>
      <w:r w:rsidR="004B3E21">
        <w:t> nabídce zhotovitele</w:t>
      </w:r>
      <w:r w:rsidRPr="00E46B92">
        <w:t xml:space="preserve"> jsou pevné po celou dobu provádění díla</w:t>
      </w:r>
      <w:r>
        <w:t>.</w:t>
      </w:r>
    </w:p>
    <w:p w14:paraId="50364C03" w14:textId="51CC71C2" w:rsidR="00C7148C" w:rsidRDefault="00C7148C" w:rsidP="00C72BE6">
      <w:pPr>
        <w:pStyle w:val="Styl1"/>
        <w:ind w:left="567" w:hanging="425"/>
      </w:pPr>
      <w:r>
        <w:t>Cena</w:t>
      </w:r>
      <w:r w:rsidR="001D6BCD">
        <w:t xml:space="preserve"> </w:t>
      </w:r>
      <w:r w:rsidR="001D6BCD" w:rsidRPr="00DA5B00">
        <w:t>díla může být změněn</w:t>
      </w:r>
      <w:r w:rsidR="001D6BCD">
        <w:t>a</w:t>
      </w:r>
      <w:r w:rsidR="001D6BCD" w:rsidRPr="00DA5B00">
        <w:t xml:space="preserve"> v případě, že v průběhu realizace díla dojde ke změnám daňových předpisů upravujících výši DPH. O této změně nejsou smluvní strany povinny uzavřít dodatek ke smlouvě a zhotovitel je oprávněn přímo účtovat cenu s aktuální zákonnou sazbou DPH platnou v době vzniku zdanitelného plnění</w:t>
      </w:r>
      <w:r>
        <w:t xml:space="preserve">. </w:t>
      </w:r>
    </w:p>
    <w:p w14:paraId="2D52A0E7" w14:textId="77777777" w:rsidR="00C7148C" w:rsidRDefault="00C7148C" w:rsidP="00C72BE6">
      <w:pPr>
        <w:pStyle w:val="Styl1"/>
        <w:ind w:left="567" w:hanging="425"/>
      </w:pPr>
      <w:r>
        <w:t>V případě, že dojde k prodlení s předáním díla z důvodů ležících na straně zhotovitele, je tato cena neměnná až do doby skutečného provedení díla.</w:t>
      </w:r>
    </w:p>
    <w:p w14:paraId="65F8EA00" w14:textId="4E38189E" w:rsidR="00C7148C" w:rsidRDefault="00C7148C" w:rsidP="000C5332">
      <w:pPr>
        <w:pStyle w:val="Styl1"/>
        <w:ind w:left="567" w:hanging="425"/>
      </w:pPr>
      <w:r>
        <w:t>V případě dodatečných prací zhotovitel ocení veškeré činnosti a tyto kalkulace předloží k odsouhlasení objednateli.</w:t>
      </w:r>
      <w:r w:rsidR="00B36E63">
        <w:t xml:space="preserve"> </w:t>
      </w:r>
      <w:r>
        <w:t xml:space="preserve">Zhotovitel na základě odsouhlaseného ocenění činností vyhotoví písemný návrh dodatku k této smlouvě. Objednatel návrh dodatku odsouhlasí nebo vznese připomínky do </w:t>
      </w:r>
      <w:r w:rsidRPr="00FF0CF8">
        <w:t>1</w:t>
      </w:r>
      <w:r w:rsidR="008975E3" w:rsidRPr="00FF0CF8">
        <w:t>0</w:t>
      </w:r>
      <w:r>
        <w:t xml:space="preserve"> pracovních dnů od doručení návrhu.</w:t>
      </w:r>
      <w:r w:rsidR="00B36E63">
        <w:t xml:space="preserve"> </w:t>
      </w:r>
      <w:r>
        <w:t>Pokud zhotovitel nedodrží tento postup, má se za to, že práce a dodávky jím realizované byly předmětem díla a jsou v ceně zahrnuty.</w:t>
      </w:r>
    </w:p>
    <w:p w14:paraId="1935EB5A" w14:textId="526DA0FC" w:rsidR="00C7148C" w:rsidRDefault="00C7148C" w:rsidP="000C5332">
      <w:pPr>
        <w:pStyle w:val="Styl1"/>
        <w:spacing w:before="0" w:after="0"/>
        <w:ind w:left="567" w:hanging="425"/>
      </w:pPr>
      <w:r>
        <w:t>Cena díla bude snížena o práce, které oproti cenové nabídce nebudou objednatelem vyžadovány (méněpráce) a tedy nebudou provedeny.</w:t>
      </w:r>
      <w:r w:rsidR="008975E3">
        <w:t xml:space="preserve"> M</w:t>
      </w:r>
      <w:r w:rsidR="008975E3" w:rsidRPr="007A367F">
        <w:t>éněpráce musí být objednatelem písemně odsouhlaseny</w:t>
      </w:r>
      <w:r w:rsidR="008975E3">
        <w:t>.</w:t>
      </w:r>
    </w:p>
    <w:p w14:paraId="44929E02" w14:textId="6B599500" w:rsidR="00C7148C" w:rsidRDefault="00C7148C" w:rsidP="00D51603">
      <w:pPr>
        <w:pStyle w:val="Styl11"/>
        <w:numPr>
          <w:ilvl w:val="0"/>
          <w:numId w:val="0"/>
        </w:numPr>
        <w:spacing w:before="0" w:after="0"/>
      </w:pPr>
    </w:p>
    <w:p w14:paraId="66B5FFEC" w14:textId="2E939A78" w:rsidR="00B36E63" w:rsidRDefault="00B36E63" w:rsidP="00D51603">
      <w:pPr>
        <w:pStyle w:val="Styl11"/>
        <w:numPr>
          <w:ilvl w:val="0"/>
          <w:numId w:val="0"/>
        </w:numPr>
        <w:spacing w:before="0" w:after="0"/>
      </w:pPr>
    </w:p>
    <w:p w14:paraId="6F99B167" w14:textId="77777777" w:rsidR="00C87BBF" w:rsidRDefault="00C87BBF" w:rsidP="00D51603">
      <w:pPr>
        <w:pStyle w:val="Styl11"/>
        <w:numPr>
          <w:ilvl w:val="0"/>
          <w:numId w:val="0"/>
        </w:numPr>
        <w:spacing w:before="0" w:after="0"/>
      </w:pPr>
    </w:p>
    <w:p w14:paraId="47C4830D" w14:textId="77777777" w:rsidR="00C7148C" w:rsidRPr="00C32867" w:rsidRDefault="00C7148C" w:rsidP="00D51603">
      <w:pPr>
        <w:pStyle w:val="Nadpis1"/>
        <w:spacing w:before="0" w:after="0"/>
        <w:rPr>
          <w:sz w:val="24"/>
          <w:szCs w:val="24"/>
        </w:rPr>
      </w:pPr>
      <w:r w:rsidRPr="00C32867">
        <w:rPr>
          <w:sz w:val="24"/>
          <w:szCs w:val="24"/>
        </w:rPr>
        <w:lastRenderedPageBreak/>
        <w:t>Platební podmínky</w:t>
      </w:r>
    </w:p>
    <w:p w14:paraId="58E458C5" w14:textId="0393ED7E" w:rsidR="00C7148C" w:rsidRPr="00DB72C6" w:rsidRDefault="00EE11CB" w:rsidP="00C7148C">
      <w:pPr>
        <w:pStyle w:val="Styl1"/>
        <w:ind w:left="567" w:hanging="425"/>
      </w:pPr>
      <w:r w:rsidRPr="00DB72C6">
        <w:t>Zhotovitel vystaví dílčí fakturu ve výši 70% ceny díla po dokončení 1. etapy díla – teplovod v prostoru sportoviště</w:t>
      </w:r>
    </w:p>
    <w:p w14:paraId="71E3838A" w14:textId="77777777" w:rsidR="00C32E83" w:rsidRPr="00DB72C6" w:rsidRDefault="00EE11CB" w:rsidP="000C5332">
      <w:pPr>
        <w:pStyle w:val="Styl1"/>
        <w:ind w:left="567" w:hanging="425"/>
      </w:pPr>
      <w:r w:rsidRPr="00DB72C6">
        <w:t xml:space="preserve">Zhotovitel vystaví celkovou fakturu s odpočtem dílčí platby po </w:t>
      </w:r>
      <w:r w:rsidR="00C7148C" w:rsidRPr="00DB72C6">
        <w:t xml:space="preserve">předání a převzetí </w:t>
      </w:r>
      <w:r w:rsidR="00C32E83" w:rsidRPr="00DB72C6">
        <w:t xml:space="preserve">kompletního </w:t>
      </w:r>
      <w:r w:rsidR="00C7148C" w:rsidRPr="00DB72C6">
        <w:t xml:space="preserve">díla. </w:t>
      </w:r>
    </w:p>
    <w:p w14:paraId="4B2E6F9B" w14:textId="0142E79D" w:rsidR="00C7148C" w:rsidRPr="00DB72C6" w:rsidRDefault="00C32E83" w:rsidP="000C5332">
      <w:pPr>
        <w:pStyle w:val="Styl1"/>
        <w:ind w:left="567" w:hanging="425"/>
      </w:pPr>
      <w:r w:rsidRPr="00DB72C6">
        <w:t>Splatnost faktur</w:t>
      </w:r>
      <w:r w:rsidR="00C7148C" w:rsidRPr="00DB72C6">
        <w:t xml:space="preserve"> je 30 dní od doručení objednateli.</w:t>
      </w:r>
    </w:p>
    <w:p w14:paraId="4F7C78AE" w14:textId="77777777" w:rsidR="00C7148C" w:rsidRDefault="00C7148C" w:rsidP="000C5332">
      <w:pPr>
        <w:pStyle w:val="Styl1"/>
        <w:ind w:left="567" w:hanging="425"/>
      </w:pPr>
      <w:r>
        <w:t>Faktura je uhrazena dnem odepsání příslušné částky z účtu objednatele ve prospěch účtu zhotovitele uvedený na faktuře.</w:t>
      </w:r>
    </w:p>
    <w:p w14:paraId="752E9036" w14:textId="77777777" w:rsidR="00C7148C" w:rsidRDefault="00C7148C" w:rsidP="000C5332">
      <w:pPr>
        <w:pStyle w:val="Styl1"/>
        <w:ind w:left="567" w:hanging="425"/>
      </w:pPr>
      <w:r>
        <w:t>Objednatel prohlašuje, že zdanitelné plnění pořizuje výlučně pro činnost veřejné správy, a proto nebude aplikován režim přenesení daňové povinnosti dle § 92e zákona č. 235/2004 Sb., o dani z přidané hodnoty, ve znění pozdějších předpisů.</w:t>
      </w:r>
    </w:p>
    <w:p w14:paraId="165F6221" w14:textId="6C5A7B2C" w:rsidR="00C7148C" w:rsidRDefault="00C7148C" w:rsidP="000C5332">
      <w:pPr>
        <w:pStyle w:val="Styl1"/>
        <w:ind w:left="567" w:hanging="425"/>
      </w:pPr>
      <w:r>
        <w:t>Veškeré účetní doklady musí obsahovat náležitosti daňového dokladu</w:t>
      </w:r>
      <w:r w:rsidR="002015C9" w:rsidRPr="006D0CF8">
        <w:t>, případně i další náležitosti, jejichž požadavek objednatel písemně sdělí zhotoviteli po podpisu této smlouvy</w:t>
      </w:r>
      <w:r>
        <w:t>. V případě, že účetní doklady nebudou obsahovat požadované náležitosti, je objednatel oprávněn je vrátit zpět k doplnění, lhůta splatnosti počne běžet znovu od doručení řádně opraveného dokladu.</w:t>
      </w:r>
      <w:r w:rsidR="00322E30">
        <w:t xml:space="preserve"> </w:t>
      </w:r>
      <w:r w:rsidR="00322E30" w:rsidRPr="00322E30">
        <w:t>Všechny ceny a DPH na fakturách musí být uvedeny s přesností na haléře zaokrouhlené podle aritmetických pravidel na 2 desetinná místa.</w:t>
      </w:r>
    </w:p>
    <w:p w14:paraId="0A4C648C" w14:textId="06ADDBAA" w:rsidR="00322E30" w:rsidRPr="00322E30" w:rsidRDefault="00322E30" w:rsidP="000C5332">
      <w:pPr>
        <w:pStyle w:val="Styl1"/>
        <w:ind w:left="567" w:hanging="425"/>
      </w:pPr>
      <w:r w:rsidRPr="00322E30">
        <w:t xml:space="preserve">Faktura bude objednateli zaslána v listinné podobě na adresu sídla objednatele uvedenou v této smlouvě, nebo v elektronické podobě do datové schránky </w:t>
      </w:r>
      <w:bookmarkStart w:id="7" w:name="_Hlk26882945"/>
      <w:r w:rsidRPr="00322E30">
        <w:t xml:space="preserve">objednatele ID DS: 2gubtq5 nebo e-mailem na e-mailovou adresu </w:t>
      </w:r>
      <w:hyperlink r:id="rId8" w:history="1">
        <w:r w:rsidRPr="000C5332">
          <w:t>fo2@muberoun.cz</w:t>
        </w:r>
      </w:hyperlink>
      <w:bookmarkEnd w:id="7"/>
      <w:r w:rsidRPr="00322E30">
        <w:t xml:space="preserve">. </w:t>
      </w:r>
    </w:p>
    <w:p w14:paraId="64443EDD" w14:textId="77777777" w:rsidR="00C7148C" w:rsidRDefault="00C7148C" w:rsidP="000C5332">
      <w:pPr>
        <w:pStyle w:val="Styl1"/>
        <w:ind w:left="567" w:hanging="425"/>
      </w:pPr>
      <w:r>
        <w:t>Postoupení nebo zastavení pohledávek zhotovitele vůči objednateli z této smlouvy je možné jen na základě předchozího písemného souhlasu objednatele, jinak je takové postoupení nebo zastavení pohledávky neúčinné.</w:t>
      </w:r>
      <w:r>
        <w:rPr>
          <w:sz w:val="24"/>
          <w:szCs w:val="24"/>
        </w:rPr>
        <w:t xml:space="preserve"> </w:t>
      </w:r>
    </w:p>
    <w:p w14:paraId="292C8AF0" w14:textId="77777777" w:rsidR="00C7148C" w:rsidRDefault="00C7148C" w:rsidP="00D51603">
      <w:pPr>
        <w:pStyle w:val="Styl11"/>
        <w:numPr>
          <w:ilvl w:val="0"/>
          <w:numId w:val="0"/>
        </w:numPr>
        <w:spacing w:before="0" w:after="0"/>
        <w:ind w:left="709"/>
      </w:pPr>
    </w:p>
    <w:p w14:paraId="2CDAED2F" w14:textId="77777777" w:rsidR="00C7148C" w:rsidRPr="00C32867" w:rsidRDefault="00C7148C" w:rsidP="00D51603">
      <w:pPr>
        <w:pStyle w:val="Nadpis1"/>
        <w:spacing w:before="0" w:after="0"/>
        <w:rPr>
          <w:sz w:val="24"/>
          <w:szCs w:val="24"/>
        </w:rPr>
      </w:pPr>
      <w:r w:rsidRPr="00C32867">
        <w:rPr>
          <w:sz w:val="24"/>
          <w:szCs w:val="24"/>
        </w:rPr>
        <w:t>Staveniště</w:t>
      </w:r>
    </w:p>
    <w:p w14:paraId="65C9EF4D" w14:textId="60F9F692" w:rsidR="00C7148C" w:rsidRDefault="00C7148C" w:rsidP="000C5332">
      <w:pPr>
        <w:pStyle w:val="Styl1"/>
        <w:ind w:left="567" w:hanging="425"/>
      </w:pPr>
      <w:r w:rsidRPr="00396800">
        <w:t>Objednatel odevzdá staveniště formou oboustranně podepsaného protokolu.</w:t>
      </w:r>
      <w:bookmarkStart w:id="8" w:name="_Hlk498061289"/>
    </w:p>
    <w:bookmarkEnd w:id="8"/>
    <w:p w14:paraId="0EEE44E7" w14:textId="77777777" w:rsidR="00C7148C" w:rsidRDefault="00C7148C" w:rsidP="000C5332">
      <w:pPr>
        <w:pStyle w:val="Styl1"/>
        <w:ind w:left="567" w:hanging="425"/>
      </w:pPr>
      <w:r>
        <w:t xml:space="preserve">Zhotovitel se zavazuje udržovat na převzatém staveništi na svůj náklad pořádek a čistotu, zajišťovat denní úklid, odstraňovat vzniklé odpady, a to v souladu s příslušnými předpisy. </w:t>
      </w:r>
    </w:p>
    <w:p w14:paraId="65D602EB" w14:textId="77777777" w:rsidR="00C7148C" w:rsidRDefault="00C7148C" w:rsidP="000C5332">
      <w:pPr>
        <w:pStyle w:val="Styl1"/>
        <w:ind w:left="567" w:hanging="425"/>
      </w:pPr>
      <w:r>
        <w:t xml:space="preserve">Zhotovitel je povinen dodržovat veškeré platné technické a právní předpisy, týkající se zajištění bezpečnosti a ochrany zdraví při práci a bezpečnosti technických zařízení, požární ochrany apod. </w:t>
      </w:r>
    </w:p>
    <w:p w14:paraId="5E3AE9A1" w14:textId="77777777" w:rsidR="00C7148C" w:rsidRDefault="00C7148C" w:rsidP="000C5332">
      <w:pPr>
        <w:pStyle w:val="Styl1"/>
        <w:ind w:left="567" w:hanging="425"/>
      </w:pPr>
      <w:r>
        <w:t>Zhotovitel se zavazuje vysílat k provádění prací pracovníky odborně a zdravotně způsobilé a řádně proškolené v předpisech bezpečnosti a ochrany zdraví při práci.</w:t>
      </w:r>
    </w:p>
    <w:p w14:paraId="1521B3C9" w14:textId="77777777" w:rsidR="00C7148C" w:rsidRDefault="00C7148C" w:rsidP="00C7148C">
      <w:pPr>
        <w:pStyle w:val="Styl1"/>
        <w:ind w:left="567" w:hanging="425"/>
      </w:pPr>
      <w:r>
        <w:t>Zhotovitel nebude bez písemného souhlasu objednatele používat zařízení objednatele a naopak.</w:t>
      </w:r>
    </w:p>
    <w:p w14:paraId="48FAE7E2" w14:textId="77777777" w:rsidR="00C7148C" w:rsidRDefault="00C7148C" w:rsidP="00C7148C">
      <w:pPr>
        <w:pStyle w:val="Styl1"/>
        <w:ind w:left="567" w:hanging="425"/>
      </w:pPr>
      <w:r>
        <w:t>Porušování předpisů k zajištění bezpečnosti práce a technických zařízení a bezpečnosti provozu se považuje za neplnění povinností zhotovitele podle smlouvy o dílo a její hrubé porušení.</w:t>
      </w:r>
    </w:p>
    <w:p w14:paraId="5C9E95FA" w14:textId="77777777" w:rsidR="00C7148C" w:rsidRDefault="00C7148C" w:rsidP="00C7148C">
      <w:pPr>
        <w:pStyle w:val="Styl1"/>
        <w:ind w:left="567" w:hanging="425"/>
      </w:pPr>
      <w:r>
        <w:t>Zhotovitel se zavazuje vyklidit a vyčistit staveniště do 5 kalendářních dnů od protokolárního předání a převzetí díla. Při nedodržení tohoto termínu se zhotovitel zavazuje uhradit objednateli veškeré náklady a škody, které mu tím vznikly. O předání staveniště objednateli bude sepsán písemný protokol.</w:t>
      </w:r>
    </w:p>
    <w:p w14:paraId="4AEC7F98" w14:textId="77777777" w:rsidR="00C7148C" w:rsidRDefault="00C7148C" w:rsidP="00D51603">
      <w:pPr>
        <w:pStyle w:val="Styl1"/>
        <w:spacing w:before="0" w:after="0"/>
        <w:ind w:left="567" w:hanging="425"/>
      </w:pPr>
      <w:r>
        <w:t>Zhotovitel odpovídá za škody způsobené na staveništi. Za vyklizené se považuje staveniště zbavené všech odpadů a nečistot dle dohody stran, jinak jeho uvedení do původního stavu.</w:t>
      </w:r>
    </w:p>
    <w:p w14:paraId="6DE7DA02" w14:textId="77777777" w:rsidR="00C7148C" w:rsidRDefault="00C7148C" w:rsidP="00D51603">
      <w:pPr>
        <w:pStyle w:val="Styl1"/>
        <w:numPr>
          <w:ilvl w:val="0"/>
          <w:numId w:val="0"/>
        </w:numPr>
        <w:spacing w:before="0" w:after="0"/>
        <w:ind w:left="567"/>
      </w:pPr>
    </w:p>
    <w:p w14:paraId="72A37F3A" w14:textId="77777777" w:rsidR="00C7148C" w:rsidRPr="00C32867" w:rsidRDefault="00C7148C" w:rsidP="00D51603">
      <w:pPr>
        <w:pStyle w:val="Nadpis1"/>
        <w:spacing w:before="0" w:after="0"/>
        <w:rPr>
          <w:sz w:val="24"/>
          <w:szCs w:val="24"/>
        </w:rPr>
      </w:pPr>
      <w:r w:rsidRPr="00C32867">
        <w:rPr>
          <w:sz w:val="24"/>
          <w:szCs w:val="24"/>
        </w:rPr>
        <w:t>Provádění díla</w:t>
      </w:r>
    </w:p>
    <w:p w14:paraId="0554C1B2" w14:textId="121B4C90" w:rsidR="00C7148C" w:rsidRDefault="00C7148C" w:rsidP="000C5332">
      <w:pPr>
        <w:pStyle w:val="Styl1"/>
        <w:spacing w:before="0" w:after="0"/>
        <w:ind w:left="567" w:hanging="425"/>
      </w:pPr>
      <w:r w:rsidRPr="00A267B7">
        <w:t>Případné změny díla oproti</w:t>
      </w:r>
      <w:r>
        <w:t xml:space="preserve"> schválené nabídce zhotovitele nebo této smlouvě musí být písemně odsouhlaseny zástupcem objednatele a nesmí mít vliv na výši ceny díla</w:t>
      </w:r>
      <w:r w:rsidR="00EA1645" w:rsidRPr="0063571D">
        <w:t>.</w:t>
      </w:r>
      <w:r>
        <w:t xml:space="preserve"> </w:t>
      </w:r>
    </w:p>
    <w:p w14:paraId="752BA226" w14:textId="77777777" w:rsidR="00E83ABF" w:rsidRDefault="00E83ABF" w:rsidP="00E83ABF">
      <w:pPr>
        <w:pStyle w:val="Styl1"/>
        <w:numPr>
          <w:ilvl w:val="0"/>
          <w:numId w:val="0"/>
        </w:numPr>
        <w:spacing w:before="0" w:after="0"/>
        <w:ind w:left="567"/>
      </w:pPr>
    </w:p>
    <w:p w14:paraId="1F977340" w14:textId="787AEE39" w:rsidR="00C7148C" w:rsidRDefault="00C7148C" w:rsidP="000C5332">
      <w:pPr>
        <w:pStyle w:val="Styl1"/>
        <w:spacing w:before="0" w:after="0"/>
        <w:ind w:left="567" w:hanging="425"/>
      </w:pPr>
      <w:r>
        <w:lastRenderedPageBreak/>
        <w:t>Zhotovitel je povinen veškerý nepoužitelný materiál, který vznikl při realizaci díla, zlikvidovat ve smyslu zákona o odpadech a prokázat toto objednateli, a to i v případě, že by skutečný objem takového materiálu přesahoval objemy uvedené v</w:t>
      </w:r>
      <w:r w:rsidR="0063571D">
        <w:t> </w:t>
      </w:r>
      <w:r w:rsidR="008975E3">
        <w:t>na</w:t>
      </w:r>
      <w:r w:rsidR="0063571D">
        <w:t>bídce zhotovitele</w:t>
      </w:r>
      <w:r>
        <w:t>.</w:t>
      </w:r>
    </w:p>
    <w:p w14:paraId="102D30D3" w14:textId="77777777" w:rsidR="00C7148C" w:rsidRDefault="00C7148C" w:rsidP="00C7148C">
      <w:pPr>
        <w:pStyle w:val="Styl1"/>
        <w:ind w:left="567" w:hanging="425"/>
      </w:pPr>
      <w:r>
        <w:t>Zjistí-li zhotovitel při provádění díla skryté překážky bránící řádnému provádění díla, je povinen tuto skutečnost bez odkladu oznámit objednateli a navrhnout další postup.</w:t>
      </w:r>
    </w:p>
    <w:p w14:paraId="30B6C893" w14:textId="77777777" w:rsidR="00C7148C" w:rsidRDefault="00C7148C" w:rsidP="00C7148C">
      <w:pPr>
        <w:pStyle w:val="Styl1"/>
        <w:ind w:left="567" w:hanging="425"/>
      </w:pPr>
      <w:r>
        <w:t>Zhotovitel je povinen bez odkladu upozornit objednatele na případnou nevhodnost realizace vyžadovaných prací, v případě, že tak neučiní, nese zhotovitel jako odborná firma veškeré náklady spojené s následným odstraněním vady díla.</w:t>
      </w:r>
    </w:p>
    <w:p w14:paraId="6F397289" w14:textId="77777777" w:rsidR="00C7148C" w:rsidRDefault="00C7148C" w:rsidP="00C7148C">
      <w:pPr>
        <w:pStyle w:val="Styl1"/>
        <w:ind w:left="567" w:hanging="425"/>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9EBE862" w14:textId="3DFBB64C" w:rsidR="00C7148C" w:rsidRDefault="00C7148C" w:rsidP="00C7148C">
      <w:pPr>
        <w:pStyle w:val="Styl1"/>
        <w:ind w:left="567" w:hanging="425"/>
      </w:pPr>
      <w:r>
        <w:t>Po dobu provádění prací je zhotovitel povinen dodržovat veškeré hygienické, požární a bezpečnostní předpisy, např. požadavky na limitovanou hlučnost a prašnost apod.</w:t>
      </w:r>
    </w:p>
    <w:p w14:paraId="144F4C3F" w14:textId="72B96E8A" w:rsidR="00C7148C" w:rsidRDefault="00C7148C" w:rsidP="006936C4">
      <w:pPr>
        <w:pStyle w:val="Styl1"/>
        <w:ind w:left="567" w:hanging="425"/>
      </w:pPr>
      <w:r>
        <w:t>Všechny povrchy, konstrukce, součásti venkovní plochy apod. poškozené v důsledku stavební činnosti uvede zhotovitel před odevzdáním díla objednateli do původního stavu, v případě jejich zničení je zhotovitel povinen nahradit je novými.</w:t>
      </w:r>
    </w:p>
    <w:p w14:paraId="7CA100C7" w14:textId="62D8D917" w:rsidR="00184014" w:rsidRDefault="00B45317" w:rsidP="006936C4">
      <w:pPr>
        <w:pStyle w:val="Styl1"/>
        <w:spacing w:before="0" w:after="0"/>
        <w:ind w:left="567" w:hanging="425"/>
      </w:pPr>
      <w:r w:rsidRPr="001F7AF7">
        <w:t>V případě potřeby bude zhotovitel spolupracovat s dalšími firmami, podílejícími se na rekonstrukci letního kina, bez dopadu na výši ceny.</w:t>
      </w:r>
    </w:p>
    <w:p w14:paraId="340D2BAF" w14:textId="77777777" w:rsidR="006936C4" w:rsidRPr="001F7AF7" w:rsidRDefault="006936C4" w:rsidP="006936C4">
      <w:pPr>
        <w:pStyle w:val="Styl1"/>
        <w:numPr>
          <w:ilvl w:val="0"/>
          <w:numId w:val="0"/>
        </w:numPr>
        <w:spacing w:before="0" w:after="0"/>
        <w:ind w:left="567"/>
      </w:pPr>
    </w:p>
    <w:p w14:paraId="563B37DE" w14:textId="77777777" w:rsidR="00C7148C" w:rsidRPr="00C32867" w:rsidRDefault="00C7148C" w:rsidP="00D51603">
      <w:pPr>
        <w:pStyle w:val="Nadpis1"/>
        <w:spacing w:before="0" w:after="0"/>
        <w:rPr>
          <w:sz w:val="24"/>
          <w:szCs w:val="24"/>
        </w:rPr>
      </w:pPr>
      <w:r w:rsidRPr="00C32867">
        <w:rPr>
          <w:sz w:val="24"/>
          <w:szCs w:val="24"/>
        </w:rPr>
        <w:t>Převzetí díla</w:t>
      </w:r>
    </w:p>
    <w:p w14:paraId="38DB28C6" w14:textId="15F465C2" w:rsidR="00C7148C" w:rsidRDefault="00C7148C" w:rsidP="00A70C76">
      <w:pPr>
        <w:pStyle w:val="Styl1"/>
        <w:spacing w:after="0"/>
        <w:ind w:left="567" w:hanging="425"/>
      </w:pPr>
      <w:r>
        <w:t>Podmínkou předání a převzetí díla objednatelem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 objednatel a jeden zhotovitel.</w:t>
      </w:r>
    </w:p>
    <w:p w14:paraId="4AB807B3" w14:textId="413567B2" w:rsidR="00C7148C" w:rsidRDefault="00C7148C" w:rsidP="00A70C76">
      <w:pPr>
        <w:pStyle w:val="Styl1"/>
        <w:spacing w:after="0"/>
        <w:ind w:left="567" w:hanging="425"/>
      </w:pPr>
      <w:r>
        <w:t>K protokolárnímu zahájení přejímacího řízení objednatele vyzve zhotovitel objednatele 3</w:t>
      </w:r>
      <w:r w:rsidR="0063571D">
        <w:t xml:space="preserve"> kalendářní</w:t>
      </w:r>
      <w:r>
        <w:t xml:space="preserve"> dny předem. Zahájení přejímacího řízení bude započato nejpozději v den dokončení stavebních prací – dle čl. 3.1.</w:t>
      </w:r>
    </w:p>
    <w:p w14:paraId="42D29338" w14:textId="27540C39" w:rsidR="009C30C7" w:rsidRDefault="009C30C7" w:rsidP="00A70C76">
      <w:pPr>
        <w:pStyle w:val="Styl1"/>
        <w:spacing w:after="0"/>
        <w:ind w:left="567" w:hanging="425"/>
      </w:pPr>
      <w:r>
        <w:t>Dokumenty budou zhotovitelem předány ve dvou přehledných kompletních složkách se soupisem dokumentů.</w:t>
      </w:r>
    </w:p>
    <w:p w14:paraId="110C3AB8" w14:textId="77777777" w:rsidR="00C7148C" w:rsidRDefault="00C7148C" w:rsidP="00A70C76">
      <w:pPr>
        <w:pStyle w:val="Styl1"/>
        <w:spacing w:after="0"/>
        <w:ind w:left="567" w:hanging="425"/>
      </w:pPr>
      <w:r>
        <w:t>K zahájení přejímacího řízení je zhotovitel povinen předložit zejména:</w:t>
      </w:r>
    </w:p>
    <w:p w14:paraId="20C10807" w14:textId="492B34D1" w:rsidR="00C7148C" w:rsidRDefault="00C7148C" w:rsidP="00B34A24">
      <w:pPr>
        <w:pStyle w:val="Psmena"/>
        <w:numPr>
          <w:ilvl w:val="0"/>
          <w:numId w:val="7"/>
        </w:numPr>
        <w:spacing w:line="240" w:lineRule="auto"/>
      </w:pPr>
      <w:r>
        <w:t>prohlášení o shodě</w:t>
      </w:r>
      <w:r w:rsidR="00AD4F5F">
        <w:t xml:space="preserve"> (čestné prohlášení)</w:t>
      </w:r>
    </w:p>
    <w:p w14:paraId="285DAAA5" w14:textId="390CBAC8" w:rsidR="00C7148C" w:rsidRDefault="00C7148C" w:rsidP="00B34A24">
      <w:pPr>
        <w:pStyle w:val="Psmena"/>
        <w:numPr>
          <w:ilvl w:val="0"/>
          <w:numId w:val="7"/>
        </w:numPr>
        <w:spacing w:line="240" w:lineRule="auto"/>
      </w:pPr>
      <w:r>
        <w:t>atesty použitých materiálů</w:t>
      </w:r>
      <w:r w:rsidR="00AD4F5F">
        <w:t xml:space="preserve"> </w:t>
      </w:r>
    </w:p>
    <w:p w14:paraId="2C6834F7" w14:textId="3FAF4286" w:rsidR="00C7148C" w:rsidRDefault="00C7148C" w:rsidP="00B34A24">
      <w:pPr>
        <w:pStyle w:val="Psmena"/>
        <w:numPr>
          <w:ilvl w:val="0"/>
          <w:numId w:val="7"/>
        </w:numPr>
        <w:spacing w:line="240" w:lineRule="auto"/>
      </w:pPr>
      <w:r>
        <w:t>doklady o likvidaci odpadů</w:t>
      </w:r>
      <w:r w:rsidR="00990082">
        <w:t xml:space="preserve"> (čestné prohlášení)</w:t>
      </w:r>
    </w:p>
    <w:p w14:paraId="5E9C8957" w14:textId="2916BE86" w:rsidR="000A7B71" w:rsidRPr="002E0635" w:rsidRDefault="00687717" w:rsidP="00B34A24">
      <w:pPr>
        <w:pStyle w:val="Psmena"/>
        <w:numPr>
          <w:ilvl w:val="0"/>
          <w:numId w:val="7"/>
        </w:numPr>
        <w:spacing w:line="240" w:lineRule="auto"/>
      </w:pPr>
      <w:r>
        <w:t>f</w:t>
      </w:r>
      <w:r w:rsidRPr="00AD4F5F">
        <w:t xml:space="preserve">otodokumentace o průběhu </w:t>
      </w:r>
      <w:r>
        <w:t>p</w:t>
      </w:r>
      <w:r w:rsidRPr="00AD4F5F">
        <w:t>rací</w:t>
      </w:r>
      <w:r>
        <w:t xml:space="preserve"> a zakrývaných trubních a kabelových vedení</w:t>
      </w:r>
      <w:r w:rsidRPr="002E0635">
        <w:t xml:space="preserve"> </w:t>
      </w:r>
      <w:r w:rsidR="000A7B71" w:rsidRPr="002E0635">
        <w:t>v elektronické podobě</w:t>
      </w:r>
    </w:p>
    <w:p w14:paraId="32B61B44" w14:textId="77777777" w:rsidR="004376B4" w:rsidRDefault="00C7148C" w:rsidP="00184014">
      <w:pPr>
        <w:pStyle w:val="Odstavecseseznamem"/>
        <w:numPr>
          <w:ilvl w:val="0"/>
          <w:numId w:val="7"/>
        </w:numPr>
        <w:spacing w:line="360" w:lineRule="auto"/>
      </w:pPr>
      <w:r>
        <w:t>vyúčtování skutečně provedených dodávek a prací</w:t>
      </w:r>
    </w:p>
    <w:p w14:paraId="382A8F6E" w14:textId="385C4594" w:rsidR="00DD6D1D" w:rsidRDefault="00687717" w:rsidP="00184014">
      <w:pPr>
        <w:pStyle w:val="Odstavecseseznamem"/>
        <w:numPr>
          <w:ilvl w:val="0"/>
          <w:numId w:val="7"/>
        </w:numPr>
        <w:spacing w:line="360" w:lineRule="auto"/>
      </w:pPr>
      <w:r>
        <w:t xml:space="preserve">dokumenty </w:t>
      </w:r>
      <w:r w:rsidR="004376B4">
        <w:t xml:space="preserve">nezbytné </w:t>
      </w:r>
      <w:r>
        <w:t>pro provozování díla</w:t>
      </w:r>
      <w:r w:rsidR="003B50D9">
        <w:t>.</w:t>
      </w:r>
    </w:p>
    <w:p w14:paraId="284C9D81" w14:textId="77777777" w:rsidR="003B50D9" w:rsidRDefault="003B50D9" w:rsidP="003B50D9">
      <w:pPr>
        <w:pStyle w:val="Odstavecseseznamem"/>
        <w:spacing w:line="360" w:lineRule="auto"/>
        <w:ind w:left="1069"/>
      </w:pPr>
    </w:p>
    <w:p w14:paraId="2681EFB2" w14:textId="77777777" w:rsidR="00C7148C" w:rsidRPr="00C32867" w:rsidRDefault="00C7148C" w:rsidP="00D51603">
      <w:pPr>
        <w:pStyle w:val="Nadpis1"/>
        <w:spacing w:before="0" w:after="0"/>
        <w:rPr>
          <w:sz w:val="24"/>
          <w:szCs w:val="24"/>
        </w:rPr>
      </w:pPr>
      <w:r w:rsidRPr="00C32867">
        <w:rPr>
          <w:sz w:val="24"/>
          <w:szCs w:val="24"/>
        </w:rPr>
        <w:t>Záruční podmínky</w:t>
      </w:r>
    </w:p>
    <w:p w14:paraId="61D55382" w14:textId="2087EEAA" w:rsidR="00C7148C" w:rsidRDefault="00C7148C" w:rsidP="00A70C76">
      <w:pPr>
        <w:pStyle w:val="Styl1"/>
        <w:spacing w:after="0"/>
        <w:ind w:left="567" w:hanging="425"/>
      </w:pPr>
      <w:bookmarkStart w:id="9" w:name="_Ref367436360"/>
      <w:r>
        <w:t xml:space="preserve">Zhotovitel poskytuje na provedení díla </w:t>
      </w:r>
      <w:r w:rsidRPr="00D46226">
        <w:t>záruku </w:t>
      </w:r>
      <w:r w:rsidR="00DD6D1D">
        <w:t>60</w:t>
      </w:r>
      <w:r w:rsidRPr="00D46226">
        <w:t xml:space="preserve"> měsíců.</w:t>
      </w:r>
      <w:r>
        <w:t xml:space="preserve"> </w:t>
      </w:r>
      <w:bookmarkEnd w:id="9"/>
      <w:r>
        <w:t>Záruka začíná plynout ode dne protokolárního předání a převzetí díla bez vad a nedodělků.</w:t>
      </w:r>
    </w:p>
    <w:p w14:paraId="4FF185E1" w14:textId="77777777" w:rsidR="00C7148C" w:rsidRPr="00C87BBF" w:rsidRDefault="00C7148C" w:rsidP="00A70C76">
      <w:pPr>
        <w:pStyle w:val="Styl1"/>
        <w:spacing w:after="0"/>
        <w:ind w:left="567" w:hanging="425"/>
      </w:pPr>
      <w:r w:rsidRPr="00C87BBF">
        <w:lastRenderedPageBreak/>
        <w:t>Dílo má vady, pokud jeho provedení neodpovídá požadavkům uvedeným ve smlouvě o dílo, příslušným ČSN, TKP nebo jiné dokumentaci, vztahující se k provedení díla.</w:t>
      </w:r>
    </w:p>
    <w:p w14:paraId="7FA9F8E7" w14:textId="77777777" w:rsidR="00C7148C" w:rsidRPr="00C87BBF" w:rsidRDefault="00C7148C" w:rsidP="00A70C76">
      <w:pPr>
        <w:pStyle w:val="Styl1"/>
        <w:spacing w:after="0"/>
        <w:ind w:left="567" w:hanging="425"/>
      </w:pPr>
      <w:r w:rsidRPr="00C87BB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36BEB2E6" w14:textId="7FE4BF56" w:rsidR="00C7148C" w:rsidRPr="00C87BBF" w:rsidRDefault="000F48EF" w:rsidP="00A70C76">
      <w:pPr>
        <w:pStyle w:val="Styl1"/>
        <w:spacing w:after="0"/>
        <w:ind w:left="567" w:hanging="425"/>
      </w:pPr>
      <w:r w:rsidRPr="00C87BBF">
        <w:t>Objednatel je povinen zjištěné vady písemně reklamovat u zhotovitele, a to do 10 pracovních dnů ode dne, kdy tuto vadu zjistil. V reklamaci objednatel uvede popis vady, jak se projevuje, zda požaduje vadu odstranit nebo zda požaduje finanční náhradu. Za písemnou reklamaci se považuje i reklamace zaslaná na e-mail zhotovitele</w:t>
      </w:r>
      <w:r w:rsidR="005E6511" w:rsidRPr="00C87BBF">
        <w:t>: Ledařská 433/9, 147 00, Praha 4</w:t>
      </w:r>
    </w:p>
    <w:p w14:paraId="4CE1FA7E" w14:textId="08CCAACF" w:rsidR="00C7148C" w:rsidRPr="00C87BBF" w:rsidRDefault="00C7148C" w:rsidP="00A70C76">
      <w:pPr>
        <w:pStyle w:val="Styl1"/>
        <w:spacing w:after="0"/>
        <w:ind w:left="567" w:hanging="425"/>
      </w:pPr>
      <w:r w:rsidRPr="00C87BBF">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 Jestliže zhotovitel neodstraní vadu v technologicky nejkratším termínu nebo v dohodnutém termínu, je objednatel oprávněn na náklady zhotovitele vadu odstranit sám nebo za pomoci třetí osoby. Objednatel je povinen umožnit zhotoviteli odstranění vady.</w:t>
      </w:r>
      <w:r w:rsidR="000F48EF" w:rsidRPr="00C87BBF">
        <w:t xml:space="preserve"> Zhotovitel je povinen nastoupit k odstranění vady i v případě, že reklamaci neuznává.</w:t>
      </w:r>
    </w:p>
    <w:p w14:paraId="1453A4EB" w14:textId="7FAA49B8" w:rsidR="00C7148C" w:rsidRDefault="00C7148C" w:rsidP="00A70C76">
      <w:pPr>
        <w:pStyle w:val="Styl1"/>
        <w:spacing w:after="0"/>
        <w:ind w:left="567" w:hanging="425"/>
      </w:pPr>
      <w:r w:rsidRPr="00C87BBF">
        <w:t>Oznámení</w:t>
      </w:r>
      <w:r>
        <w:t xml:space="preserve"> o ukončení odstranění vady a předání provedené opravy objednateli provede zhotovitel protokolárně. Na provedenou opravu poskytne zhotovitel novou záruku ve stejné délce jako je uvedena v </w:t>
      </w:r>
      <w:proofErr w:type="gramStart"/>
      <w:r>
        <w:t xml:space="preserve">čl. </w:t>
      </w:r>
      <w:r>
        <w:fldChar w:fldCharType="begin"/>
      </w:r>
      <w:r>
        <w:instrText xml:space="preserve"> REF _Ref367436360 \r \h  \* MERGEFORMAT </w:instrText>
      </w:r>
      <w:r>
        <w:fldChar w:fldCharType="separate"/>
      </w:r>
      <w:r w:rsidR="005E598A">
        <w:t>9.1</w:t>
      </w:r>
      <w:r>
        <w:fldChar w:fldCharType="end"/>
      </w:r>
      <w:r>
        <w:t>. této</w:t>
      </w:r>
      <w:proofErr w:type="gramEnd"/>
      <w:r>
        <w:t xml:space="preserve"> smlouvy, která počíná běžet dnem předání a převzetí opravy dle předávacího protokolu potvrzeného oběma smluvními stranami o předání a převzetí opravy</w:t>
      </w:r>
      <w:r w:rsidR="000F48EF">
        <w:t>,</w:t>
      </w:r>
      <w:r w:rsidR="000F48EF" w:rsidRPr="000F48EF">
        <w:t xml:space="preserve"> </w:t>
      </w:r>
      <w:r w:rsidR="000F48EF">
        <w:t xml:space="preserve">nejdéle však do </w:t>
      </w:r>
      <w:r w:rsidR="000F48EF" w:rsidRPr="00FF39B6">
        <w:t>uplynutí 60 měsíců</w:t>
      </w:r>
      <w:r w:rsidR="000F48EF">
        <w:t xml:space="preserve"> </w:t>
      </w:r>
      <w:r w:rsidR="000F48EF" w:rsidRPr="00A92CFD">
        <w:t>ode dne předání</w:t>
      </w:r>
      <w:r w:rsidR="000F48EF">
        <w:t xml:space="preserve"> a </w:t>
      </w:r>
      <w:r w:rsidR="000F48EF" w:rsidRPr="00A92CFD">
        <w:t>převzetí díla</w:t>
      </w:r>
      <w:r>
        <w:t>.</w:t>
      </w:r>
    </w:p>
    <w:p w14:paraId="67EA897C" w14:textId="166CE981" w:rsidR="00C7148C" w:rsidRDefault="00C7148C" w:rsidP="00A70C76">
      <w:pPr>
        <w:pStyle w:val="Styl1"/>
        <w:spacing w:after="0"/>
        <w:ind w:left="567" w:hanging="425"/>
      </w:pPr>
      <w:r>
        <w:t>Nenastoupí-li zhotovitel k odstranění reklamované vady do 10 dnů po obdržení reklamace, je objednatel oprávněn pověřit odstraněním vady jinou odbornou právnickou nebo fyzickou osobu. Veškeré takto vzniklé náklady uhradí objednateli zhotovitel</w:t>
      </w:r>
      <w:r w:rsidR="000F48EF">
        <w:t>.</w:t>
      </w:r>
    </w:p>
    <w:p w14:paraId="2BA94A24" w14:textId="77777777" w:rsidR="00C7148C" w:rsidRDefault="00C7148C" w:rsidP="00A70C76">
      <w:pPr>
        <w:pStyle w:val="Styl1"/>
        <w:spacing w:after="0"/>
        <w:ind w:left="567" w:hanging="425"/>
      </w:pPr>
      <w:r>
        <w:t>Veškeré práce na odstranění vad budou provedeny na riziko a náklady zhotovitele.</w:t>
      </w:r>
    </w:p>
    <w:p w14:paraId="188E16BB" w14:textId="77777777" w:rsidR="00C7148C" w:rsidRDefault="00C7148C" w:rsidP="00A70C76">
      <w:pPr>
        <w:pStyle w:val="Styl1"/>
        <w:spacing w:after="0"/>
        <w:ind w:left="567" w:hanging="425"/>
      </w:pPr>
      <w:r>
        <w:t>Reklamaci lze uplatnit nejpozději do posledního dne záruční doby, přičemž i reklamace odeslaná objednatelem v poslední den záruční doby se považuje za včas uplatněnou.</w:t>
      </w:r>
    </w:p>
    <w:p w14:paraId="1E0ABAA2" w14:textId="77777777" w:rsidR="00D51603" w:rsidRDefault="00D51603" w:rsidP="00D51603">
      <w:pPr>
        <w:pStyle w:val="Styl1"/>
        <w:numPr>
          <w:ilvl w:val="0"/>
          <w:numId w:val="0"/>
        </w:numPr>
        <w:spacing w:before="0" w:after="0"/>
        <w:ind w:left="574"/>
      </w:pPr>
    </w:p>
    <w:p w14:paraId="1CA6A342" w14:textId="77777777" w:rsidR="00C7148C" w:rsidRPr="00C32867" w:rsidRDefault="00C7148C" w:rsidP="00D51603">
      <w:pPr>
        <w:pStyle w:val="Nadpis1"/>
        <w:spacing w:before="0" w:after="0"/>
        <w:rPr>
          <w:sz w:val="24"/>
          <w:szCs w:val="24"/>
        </w:rPr>
      </w:pPr>
      <w:r w:rsidRPr="00C32867">
        <w:rPr>
          <w:sz w:val="24"/>
          <w:szCs w:val="24"/>
        </w:rPr>
        <w:t>Odpovědnost za škodu</w:t>
      </w:r>
    </w:p>
    <w:p w14:paraId="3FD1DC9D" w14:textId="77777777" w:rsidR="00C7148C" w:rsidRDefault="00C7148C" w:rsidP="00C7148C">
      <w:pPr>
        <w:pStyle w:val="Styl1"/>
        <w:ind w:left="709" w:hanging="567"/>
      </w:pPr>
      <w:r>
        <w:t>Nebezpečí škody na realizovaném díle nese zhotovitel v plném rozsahu až do dne předání a převzetí díla objednatelem.</w:t>
      </w:r>
    </w:p>
    <w:p w14:paraId="7109515E" w14:textId="1E35E21E" w:rsidR="00C7148C" w:rsidRDefault="00C7148C" w:rsidP="00C7148C">
      <w:pPr>
        <w:pStyle w:val="Styl1"/>
        <w:ind w:left="709" w:hanging="567"/>
      </w:pPr>
      <w:r>
        <w:t>Zhotovitel nese odpovědnost původce odpadů a zavazuje se nezpůsobit únik škodlivých látek na staveništi.</w:t>
      </w:r>
    </w:p>
    <w:p w14:paraId="0559BC08" w14:textId="534E1D4B" w:rsidR="00EB54B9" w:rsidRDefault="00C7148C" w:rsidP="00BE0E59">
      <w:pPr>
        <w:pStyle w:val="Styl1"/>
        <w:ind w:left="709" w:hanging="567"/>
      </w:pPr>
      <w:r>
        <w:t>Zhotovitel je povinen nahradit objednateli v plné výši škodu, která vznikla při realizaci díla v souvislosti nebo jako důsledek porušení povinností a závazků zhotovitele dle této smlouvy.</w:t>
      </w:r>
    </w:p>
    <w:p w14:paraId="3FAFDE5E" w14:textId="3CBED263" w:rsidR="00FA603B" w:rsidRDefault="00FA603B" w:rsidP="00FA603B">
      <w:pPr>
        <w:pStyle w:val="Styl1"/>
        <w:spacing w:before="0" w:after="0"/>
        <w:ind w:left="709" w:hanging="567"/>
      </w:pPr>
      <w:r>
        <w:t>Zh</w:t>
      </w:r>
      <w:r w:rsidRPr="00D900FE">
        <w:t>otovitel je povinen být po celou dobu plnění zakázky pojištěn; předmětem pojistné smlouvy zhotovitele je pojištění odpovědnosti za škodu způ</w:t>
      </w:r>
      <w:r>
        <w:t>sobenou činností zhotovitele</w:t>
      </w:r>
      <w:r w:rsidRPr="00D900FE">
        <w:t xml:space="preserve">. Výše pojistné částky pro tento druh pojištění je v minimální výši </w:t>
      </w:r>
      <w:r w:rsidR="009F3EFE">
        <w:t>1</w:t>
      </w:r>
      <w:r w:rsidRPr="00BA27ED">
        <w:t xml:space="preserve">.000.000 Kč (slovy: </w:t>
      </w:r>
      <w:r w:rsidR="009F3EFE">
        <w:t>jeden</w:t>
      </w:r>
      <w:r w:rsidRPr="00BA27ED">
        <w:t xml:space="preserve"> milión korun českých)</w:t>
      </w:r>
      <w:r w:rsidRPr="00D900FE">
        <w:t xml:space="preserve"> pro jednu pojistnou událost.</w:t>
      </w:r>
      <w:r>
        <w:t xml:space="preserve"> </w:t>
      </w:r>
      <w:r w:rsidRPr="007E6F8E">
        <w:t xml:space="preserve">Zhotovitel předloží objednateli tuto pojistnou smlouvu </w:t>
      </w:r>
      <w:r>
        <w:t>kdykoliv na jeho požádání</w:t>
      </w:r>
      <w:r w:rsidRPr="00252F2C">
        <w:t xml:space="preserve">. </w:t>
      </w:r>
      <w:r w:rsidRPr="00D900FE">
        <w:t xml:space="preserve">Zhotovitel se zavazuje, že bude </w:t>
      </w:r>
      <w:r>
        <w:t xml:space="preserve">pojistnou </w:t>
      </w:r>
      <w:r w:rsidRPr="00D900FE">
        <w:t>smlouvu udržovat v platnosti po celou dobu provádění díla</w:t>
      </w:r>
      <w:r>
        <w:t xml:space="preserve"> a po celou dobu trvání záruky.</w:t>
      </w:r>
    </w:p>
    <w:p w14:paraId="71F347E1" w14:textId="77777777" w:rsidR="00D51603" w:rsidRDefault="00D51603" w:rsidP="00FA603B">
      <w:pPr>
        <w:pStyle w:val="Styl1"/>
        <w:numPr>
          <w:ilvl w:val="0"/>
          <w:numId w:val="0"/>
        </w:numPr>
        <w:spacing w:before="0" w:after="0"/>
      </w:pPr>
    </w:p>
    <w:p w14:paraId="1D197F7F" w14:textId="77777777" w:rsidR="00C7148C" w:rsidRPr="00C32867" w:rsidRDefault="00C7148C" w:rsidP="00D51603">
      <w:pPr>
        <w:pStyle w:val="Nadpis1"/>
        <w:spacing w:before="0" w:after="0"/>
        <w:rPr>
          <w:sz w:val="24"/>
          <w:szCs w:val="24"/>
        </w:rPr>
      </w:pPr>
      <w:r w:rsidRPr="00C32867">
        <w:rPr>
          <w:sz w:val="24"/>
          <w:szCs w:val="24"/>
        </w:rPr>
        <w:lastRenderedPageBreak/>
        <w:t>Sankce</w:t>
      </w:r>
    </w:p>
    <w:p w14:paraId="763CEF3E" w14:textId="6ADB4692" w:rsidR="00C7148C" w:rsidRDefault="00C7148C" w:rsidP="00C7148C">
      <w:pPr>
        <w:pStyle w:val="Styl1"/>
        <w:ind w:left="709" w:hanging="567"/>
      </w:pPr>
      <w:r>
        <w:t xml:space="preserve">V případě prodlení s předáním díla zaviněného zhotovitelem je zhotovitel povinen zaplatit objednateli smluvní pokutu ve výši </w:t>
      </w:r>
      <w:r w:rsidR="009F3EFE">
        <w:t>5</w:t>
      </w:r>
      <w:r w:rsidR="000C5332">
        <w:t>.</w:t>
      </w:r>
      <w:r>
        <w:t xml:space="preserve">000 Kč za každý </w:t>
      </w:r>
      <w:r w:rsidR="0063571D">
        <w:t xml:space="preserve">i </w:t>
      </w:r>
      <w:r>
        <w:t>započatý den prodlení.</w:t>
      </w:r>
    </w:p>
    <w:p w14:paraId="1AB32200" w14:textId="295F4006" w:rsidR="00C7148C" w:rsidRDefault="00C7148C" w:rsidP="00C7148C">
      <w:pPr>
        <w:pStyle w:val="Styl1"/>
        <w:ind w:left="709" w:hanging="567"/>
      </w:pPr>
      <w:r>
        <w:t xml:space="preserve">V případě prodlení objednatele s úhradou faktury má zhotovitel nárok účtovat </w:t>
      </w:r>
      <w:r w:rsidR="000A7B71">
        <w:t>úrok z prodlení</w:t>
      </w:r>
      <w:r w:rsidR="00E15A92">
        <w:t xml:space="preserve"> </w:t>
      </w:r>
      <w:r>
        <w:t>ve výši 0,</w:t>
      </w:r>
      <w:r w:rsidR="00184014">
        <w:t>2</w:t>
      </w:r>
      <w:r>
        <w:t xml:space="preserve">% z dlužné částky za každý </w:t>
      </w:r>
      <w:r w:rsidR="0063571D">
        <w:t xml:space="preserve">i započatý </w:t>
      </w:r>
      <w:r>
        <w:t>den prodlení.</w:t>
      </w:r>
    </w:p>
    <w:p w14:paraId="652C12DE" w14:textId="24340F8D" w:rsidR="00C7148C" w:rsidRDefault="00C7148C" w:rsidP="00C7148C">
      <w:pPr>
        <w:pStyle w:val="Styl1"/>
        <w:ind w:left="709" w:hanging="567"/>
      </w:pPr>
      <w:r>
        <w:t xml:space="preserve">V případě prodlení zhotovitele s odstraněním vady ve stanovené lhůtě k odstranění vady uvedené v protokolu o předání a převzetí díla nebo reklamované vady v záruční době je zhotovitel povinen zaplatit objednateli smluvní pokutu ve výši </w:t>
      </w:r>
      <w:r w:rsidR="009F3EFE">
        <w:t>5</w:t>
      </w:r>
      <w:r w:rsidR="000C5332">
        <w:t>.</w:t>
      </w:r>
      <w:r>
        <w:t>000 Kč za každou vadu a započatý den prodlení. Zaplacením smluvní pokuty není dotčen nárok na náhradu škody.</w:t>
      </w:r>
    </w:p>
    <w:p w14:paraId="66DCC9AE" w14:textId="77777777" w:rsidR="00C7148C" w:rsidRDefault="00C7148C" w:rsidP="00C7148C">
      <w:pPr>
        <w:pStyle w:val="Styl1"/>
        <w:ind w:left="709" w:hanging="567"/>
      </w:pPr>
      <w:r>
        <w:t>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F31FBCA" w14:textId="1BE76E6C" w:rsidR="00C7148C" w:rsidRDefault="00C7148C" w:rsidP="00C7148C">
      <w:pPr>
        <w:pStyle w:val="Styl1"/>
        <w:ind w:left="709" w:hanging="567"/>
      </w:pPr>
      <w:r>
        <w:t xml:space="preserve">V případě, že závazek provést dílo zanikne před řádným </w:t>
      </w:r>
      <w:r w:rsidR="0063571D">
        <w:t>dokončením</w:t>
      </w:r>
      <w:r>
        <w:t xml:space="preserve"> díla, nezanikají nároky na smluvní pokuty, pokud vznikly dřívějším porušením povinností. Zánik závazku jeho pozdním plněním neznamená zánik nároku na smluvní pokutu z prodlení s plněním či plnění ze záruky za odstranění vad.</w:t>
      </w:r>
    </w:p>
    <w:p w14:paraId="7B955D94" w14:textId="77777777" w:rsidR="00C7148C" w:rsidRDefault="00C7148C" w:rsidP="00C7148C">
      <w:pPr>
        <w:pStyle w:val="Styl1"/>
        <w:ind w:left="709" w:hanging="567"/>
      </w:pPr>
      <w:r>
        <w:t>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w:t>
      </w:r>
    </w:p>
    <w:p w14:paraId="2C33F7DE" w14:textId="2A338B43" w:rsidR="00C7148C" w:rsidRDefault="00C7148C" w:rsidP="00D51603">
      <w:pPr>
        <w:pStyle w:val="Styl1"/>
        <w:spacing w:before="0" w:after="0"/>
        <w:ind w:left="709" w:hanging="567"/>
      </w:pPr>
      <w:r>
        <w:t>Splatnost smluvních pokut je dohodnuta na 15 dnů po obdržení daňového dokladu (faktury) s vyčíslením smluvní pokuty</w:t>
      </w:r>
      <w:r w:rsidR="0063571D">
        <w:t>, ve kterém bude uvedeno také příslušné ustanovení této smlouvy na základě</w:t>
      </w:r>
      <w:r w:rsidR="00E53E6E">
        <w:t>,</w:t>
      </w:r>
      <w:r w:rsidR="0063571D">
        <w:t xml:space="preserve"> kterého je smluvní pokuta uplatňována.</w:t>
      </w:r>
    </w:p>
    <w:p w14:paraId="573E2642" w14:textId="77777777" w:rsidR="004E1C02" w:rsidRPr="00C32867" w:rsidRDefault="004E1C02" w:rsidP="00E15A92">
      <w:pPr>
        <w:pStyle w:val="Styl1"/>
        <w:numPr>
          <w:ilvl w:val="0"/>
          <w:numId w:val="0"/>
        </w:numPr>
        <w:spacing w:before="0" w:after="0"/>
        <w:rPr>
          <w:sz w:val="24"/>
          <w:szCs w:val="24"/>
        </w:rPr>
      </w:pPr>
    </w:p>
    <w:p w14:paraId="2E4E6427" w14:textId="22C280D0" w:rsidR="00C7148C" w:rsidRPr="00C32867" w:rsidRDefault="000A7B71" w:rsidP="00D51603">
      <w:pPr>
        <w:pStyle w:val="Nadpis1"/>
        <w:spacing w:before="0" w:after="0"/>
        <w:rPr>
          <w:sz w:val="24"/>
          <w:szCs w:val="24"/>
        </w:rPr>
      </w:pPr>
      <w:r>
        <w:rPr>
          <w:sz w:val="24"/>
          <w:szCs w:val="24"/>
        </w:rPr>
        <w:t>Ukončení</w:t>
      </w:r>
      <w:r w:rsidR="00C7148C" w:rsidRPr="00C32867">
        <w:rPr>
          <w:sz w:val="24"/>
          <w:szCs w:val="24"/>
        </w:rPr>
        <w:t xml:space="preserve"> smlouvy</w:t>
      </w:r>
    </w:p>
    <w:p w14:paraId="1064FAC5" w14:textId="77777777" w:rsidR="00D51603" w:rsidRPr="00D51603" w:rsidRDefault="00D51603" w:rsidP="00D51603">
      <w:pPr>
        <w:rPr>
          <w:sz w:val="16"/>
          <w:szCs w:val="16"/>
        </w:rPr>
      </w:pPr>
    </w:p>
    <w:p w14:paraId="0CF51FCD" w14:textId="77777777" w:rsidR="00D51603" w:rsidRDefault="00D51603" w:rsidP="000C5332">
      <w:pPr>
        <w:pStyle w:val="Styl1"/>
        <w:spacing w:before="0" w:after="0"/>
        <w:ind w:left="709" w:hanging="567"/>
      </w:pPr>
      <w:bookmarkStart w:id="10" w:name="_Ref367436300"/>
      <w:r w:rsidRPr="004C45F0">
        <w:t>Tuto smlouvu je možno ukončit písemnou dohodou smluvních stran.</w:t>
      </w:r>
    </w:p>
    <w:p w14:paraId="32D1B2D9" w14:textId="61F187A6" w:rsidR="00C7148C" w:rsidRDefault="00C7148C" w:rsidP="000C5332">
      <w:pPr>
        <w:pStyle w:val="Styl1"/>
        <w:spacing w:before="0" w:after="0"/>
        <w:ind w:left="709" w:hanging="567"/>
      </w:pPr>
      <w:r>
        <w:t>Smluvní strany mohou odstoupit od smlouvy za podmínek uvedených v § 2001 a násl. občanského zákoníku v případě porušení smlouvy podstatným způsobem druhou smluvní stranou.</w:t>
      </w:r>
    </w:p>
    <w:p w14:paraId="31C6EB3A" w14:textId="01FFC934" w:rsidR="00C7148C" w:rsidRDefault="00C7148C" w:rsidP="000C5332">
      <w:pPr>
        <w:pStyle w:val="Styl1"/>
        <w:spacing w:before="0" w:after="0"/>
        <w:ind w:left="709" w:hanging="567"/>
      </w:pPr>
      <w:r>
        <w:t xml:space="preserve">Za porušení smlouvy podstatným způsobem, při kterém je </w:t>
      </w:r>
      <w:r w:rsidRPr="00D51603">
        <w:t>objednatel</w:t>
      </w:r>
      <w:r>
        <w:t xml:space="preserve"> oprávněn odstoupit od smlouvy, se považuje zejména:</w:t>
      </w:r>
      <w:bookmarkEnd w:id="10"/>
    </w:p>
    <w:p w14:paraId="373AD2FB" w14:textId="2FFED831" w:rsidR="00C7148C" w:rsidRDefault="00C7148C" w:rsidP="00B34A24">
      <w:pPr>
        <w:pStyle w:val="Psmena"/>
        <w:numPr>
          <w:ilvl w:val="0"/>
          <w:numId w:val="8"/>
        </w:numPr>
        <w:spacing w:line="240" w:lineRule="auto"/>
        <w:ind w:left="993" w:hanging="284"/>
      </w:pPr>
      <w:r>
        <w:t>vadnost díla již v průběhu jeho provádění, pokud zhotovitel na písemnou výzvu objednatele</w:t>
      </w:r>
      <w:r w:rsidR="00D51603">
        <w:t xml:space="preserve"> </w:t>
      </w:r>
      <w:r>
        <w:t>vady neodstraní ve stanovené lhůtě, porušení technologických postupů, předpisů a norem,</w:t>
      </w:r>
    </w:p>
    <w:p w14:paraId="66BCC8E3" w14:textId="559AA5AD" w:rsidR="00C7148C" w:rsidRDefault="00C7148C" w:rsidP="000C5332">
      <w:pPr>
        <w:pStyle w:val="Psmena"/>
        <w:numPr>
          <w:ilvl w:val="0"/>
          <w:numId w:val="8"/>
        </w:numPr>
        <w:spacing w:line="240" w:lineRule="auto"/>
        <w:ind w:left="993" w:hanging="284"/>
      </w:pPr>
      <w:r>
        <w:t>prodlení zhotovitele se zahájením nebo dokončením díla o více než 10</w:t>
      </w:r>
      <w:r w:rsidR="0063571D">
        <w:t xml:space="preserve"> kalendářních</w:t>
      </w:r>
      <w:r>
        <w:t xml:space="preserve"> dnů,</w:t>
      </w:r>
    </w:p>
    <w:p w14:paraId="7373A745" w14:textId="2C5C81D8" w:rsidR="00C7148C" w:rsidRDefault="00C7148C" w:rsidP="000C5332">
      <w:pPr>
        <w:pStyle w:val="Psmena"/>
        <w:numPr>
          <w:ilvl w:val="0"/>
          <w:numId w:val="8"/>
        </w:numPr>
        <w:spacing w:line="240" w:lineRule="auto"/>
        <w:ind w:left="993" w:hanging="284"/>
      </w:pPr>
      <w:r>
        <w:t>úpadek zhotovitele ve smyslu zák. č. 182/2006 Sb., o úpadku a způsobech jeho řešení (insolvenční zákon), ve znění pozdějších předpisů,</w:t>
      </w:r>
    </w:p>
    <w:p w14:paraId="36E4F71B" w14:textId="49E0989D" w:rsidR="00C7148C" w:rsidRDefault="00C7148C" w:rsidP="000C5332">
      <w:pPr>
        <w:pStyle w:val="Psmena"/>
        <w:numPr>
          <w:ilvl w:val="0"/>
          <w:numId w:val="8"/>
        </w:numPr>
        <w:spacing w:line="240" w:lineRule="auto"/>
        <w:ind w:left="993" w:hanging="284"/>
      </w:pPr>
      <w:r>
        <w:t>porušování předpisů bezpečnosti práce a technických zařízení, předpisů požární ochrany</w:t>
      </w:r>
      <w:r w:rsidR="00184014">
        <w:t xml:space="preserve"> a OŽP</w:t>
      </w:r>
      <w:r>
        <w:t>,</w:t>
      </w:r>
    </w:p>
    <w:p w14:paraId="08E89629" w14:textId="23638D30" w:rsidR="00C7148C" w:rsidRDefault="00C7148C" w:rsidP="000C5332">
      <w:pPr>
        <w:pStyle w:val="Psmena"/>
        <w:numPr>
          <w:ilvl w:val="0"/>
          <w:numId w:val="8"/>
        </w:numPr>
        <w:spacing w:line="240" w:lineRule="auto"/>
        <w:ind w:left="993" w:hanging="284"/>
      </w:pPr>
      <w:r>
        <w:t xml:space="preserve">neoprávněné zastavení či přerušení prací na díle na dobu delší než 10 </w:t>
      </w:r>
      <w:r w:rsidR="0063571D">
        <w:t xml:space="preserve">kalendářních </w:t>
      </w:r>
      <w:r>
        <w:t>dnů bez p</w:t>
      </w:r>
      <w:r w:rsidR="008A1701">
        <w:t>ředchozího souhlasu objednatele.</w:t>
      </w:r>
    </w:p>
    <w:p w14:paraId="5DD56415" w14:textId="7BD57538" w:rsidR="008A1701" w:rsidRPr="008A1701" w:rsidRDefault="008A1701" w:rsidP="0077317A">
      <w:pPr>
        <w:pStyle w:val="Styl1"/>
        <w:spacing w:before="0" w:after="0"/>
        <w:ind w:left="709" w:hanging="567"/>
        <w:rPr>
          <w:rFonts w:cs="Calibri"/>
        </w:rPr>
      </w:pPr>
      <w:r w:rsidRPr="0038590E">
        <w:t>Za porušení smlouvy podstatným způsobem</w:t>
      </w:r>
      <w:r>
        <w:t xml:space="preserve"> ze strany objednatele</w:t>
      </w:r>
      <w:r w:rsidRPr="0038590E">
        <w:t>, při kterém je zhotovitel oprávněn odstoupit</w:t>
      </w:r>
      <w:r w:rsidR="00E15A92">
        <w:t xml:space="preserve"> </w:t>
      </w:r>
      <w:r w:rsidRPr="0038590E">
        <w:t>od smlouvy, se považuje</w:t>
      </w:r>
      <w:r>
        <w:t>:</w:t>
      </w:r>
    </w:p>
    <w:p w14:paraId="5E6D5484" w14:textId="69F9D3F2" w:rsidR="008A1701" w:rsidRPr="005A3D75" w:rsidRDefault="008A1701" w:rsidP="00B34A24">
      <w:pPr>
        <w:pStyle w:val="Odstavecseseznamem"/>
        <w:numPr>
          <w:ilvl w:val="0"/>
          <w:numId w:val="13"/>
        </w:numPr>
        <w:spacing w:after="120" w:line="240" w:lineRule="auto"/>
        <w:ind w:left="993" w:hanging="284"/>
        <w:contextualSpacing/>
      </w:pPr>
      <w:r w:rsidRPr="005A3D75">
        <w:t xml:space="preserve">prodlení objednatele s předáním staveniště </w:t>
      </w:r>
      <w:r>
        <w:t>delší</w:t>
      </w:r>
      <w:r w:rsidRPr="005A3D75">
        <w:t xml:space="preserve"> jak </w:t>
      </w:r>
      <w:r w:rsidR="0063571D">
        <w:t>10</w:t>
      </w:r>
      <w:r w:rsidRPr="005A3D75">
        <w:t xml:space="preserve"> kalendářních dnů od </w:t>
      </w:r>
      <w:r>
        <w:t>smluvně dohodnutého</w:t>
      </w:r>
      <w:r w:rsidRPr="005A3D75">
        <w:t xml:space="preserve"> termínu,</w:t>
      </w:r>
    </w:p>
    <w:p w14:paraId="23503275" w14:textId="77777777" w:rsidR="008A1701" w:rsidRPr="005A3D75" w:rsidRDefault="008A1701" w:rsidP="00B34A24">
      <w:pPr>
        <w:pStyle w:val="Styl11"/>
        <w:numPr>
          <w:ilvl w:val="0"/>
          <w:numId w:val="13"/>
        </w:numPr>
        <w:spacing w:before="0" w:line="240" w:lineRule="auto"/>
        <w:ind w:left="993" w:hanging="284"/>
      </w:pPr>
      <w:r w:rsidRPr="005A3D75">
        <w:t xml:space="preserve">neposkytnutí potřebné součinnosti </w:t>
      </w:r>
      <w:r>
        <w:t xml:space="preserve">zhotoviteli </w:t>
      </w:r>
      <w:r w:rsidRPr="005A3D75">
        <w:t xml:space="preserve">nutné k řádnému </w:t>
      </w:r>
      <w:r>
        <w:t>provedení díla dle této smlouvy,</w:t>
      </w:r>
      <w:r w:rsidRPr="005A3D75">
        <w:t xml:space="preserve"> pokud ze strany objednatele nedojde k nápravě ani po písemné výzvě zhotovitele ve lhůtě k tomu zhotovitelem stanovené,</w:t>
      </w:r>
    </w:p>
    <w:p w14:paraId="56AC7890" w14:textId="77777777" w:rsidR="008A1701" w:rsidRPr="008A1701" w:rsidRDefault="008A1701" w:rsidP="00B34A24">
      <w:pPr>
        <w:pStyle w:val="Styl11"/>
        <w:numPr>
          <w:ilvl w:val="0"/>
          <w:numId w:val="13"/>
        </w:numPr>
        <w:spacing w:before="0" w:after="0" w:line="240" w:lineRule="auto"/>
        <w:ind w:left="993" w:hanging="284"/>
      </w:pPr>
      <w:r w:rsidRPr="005A3D75">
        <w:t>setrvání objednatele na pokynech, na jejichž nevhodnost ho zhotovitel upozornil, pokud dodržení takových pokynů brání řádnému provedení díla dle této smlouvy.</w:t>
      </w:r>
    </w:p>
    <w:p w14:paraId="3199FFC9" w14:textId="5AA8F092" w:rsidR="008A1701" w:rsidRPr="0077317A" w:rsidRDefault="008A1701" w:rsidP="0077317A">
      <w:pPr>
        <w:pStyle w:val="Styl1"/>
        <w:spacing w:before="0" w:after="0"/>
        <w:ind w:left="709" w:hanging="567"/>
      </w:pPr>
      <w:r>
        <w:lastRenderedPageBreak/>
        <w:t xml:space="preserve">Účinky odstoupení od smlouvy nastávají dnem doručení písemného oznámení o odstoupení druhé straně </w:t>
      </w:r>
      <w:r w:rsidRPr="0077317A">
        <w:t>smlouvy.</w:t>
      </w:r>
    </w:p>
    <w:p w14:paraId="5CF49D77" w14:textId="3AD54308" w:rsidR="003272A0" w:rsidRPr="003272A0" w:rsidRDefault="003272A0" w:rsidP="0077317A">
      <w:pPr>
        <w:pStyle w:val="Styl1"/>
        <w:spacing w:before="0" w:after="0"/>
        <w:ind w:left="709" w:hanging="567"/>
      </w:pPr>
      <w:r w:rsidRPr="00D900FE">
        <w:t xml:space="preserve">Strany se dohodly, že po ukončení smlouvy trvají a zůstávají v platnosti ujednání stran týkající se odpovědnosti za vady díla, záruky za jakost a záruční </w:t>
      </w:r>
      <w:r w:rsidR="0063571D">
        <w:t>doba</w:t>
      </w:r>
      <w:r w:rsidRPr="00D900FE">
        <w:t>, smluvních pokut, vlastnictví díla, náhrady škody a cenová ujednání obsažená v této smlouvě</w:t>
      </w:r>
      <w:r>
        <w:t>.</w:t>
      </w:r>
    </w:p>
    <w:p w14:paraId="1482D053" w14:textId="191674FC" w:rsidR="003272A0" w:rsidRDefault="00B97D85" w:rsidP="00B97D85">
      <w:pPr>
        <w:pStyle w:val="Styl1"/>
        <w:spacing w:before="0" w:after="0"/>
        <w:ind w:left="709" w:hanging="567"/>
      </w:pPr>
      <w:r>
        <w:t xml:space="preserve">Pro </w:t>
      </w:r>
      <w:r w:rsidRPr="00A92CFD">
        <w:t xml:space="preserve">případ zániku závazku před řádným </w:t>
      </w:r>
      <w:r>
        <w:t xml:space="preserve">dokončením </w:t>
      </w:r>
      <w:r w:rsidRPr="00A92CFD">
        <w:t>díla je zhotovitel povinen ihned předat objednateli nedokončené dílo včetně věcí, které opatřil</w:t>
      </w:r>
      <w:r>
        <w:t xml:space="preserve"> a </w:t>
      </w:r>
      <w:r w:rsidRPr="00A92CFD">
        <w:t>které jsou součástí díla</w:t>
      </w:r>
      <w:r>
        <w:t xml:space="preserve"> a </w:t>
      </w:r>
      <w:r w:rsidRPr="00A92CFD">
        <w:t>uhradit případně vzniklou škodu. Objednatel je povinen uhradit zhotoviteli cenu věcí, které opatřil</w:t>
      </w:r>
      <w:r>
        <w:t xml:space="preserve"> a </w:t>
      </w:r>
      <w:r w:rsidRPr="00A92CFD">
        <w:t>které se staly součástí díla. Smluvní strany uzavřou dohodu, ve</w:t>
      </w:r>
      <w:r>
        <w:t> </w:t>
      </w:r>
      <w:r w:rsidRPr="00A92CFD">
        <w:t>které upraví vzájemná práva</w:t>
      </w:r>
      <w:r>
        <w:t xml:space="preserve"> a </w:t>
      </w:r>
      <w:r w:rsidRPr="00A92CFD">
        <w:t>povinnosti</w:t>
      </w:r>
      <w:r>
        <w:t>.</w:t>
      </w:r>
    </w:p>
    <w:p w14:paraId="0E28CA4A" w14:textId="77777777" w:rsidR="00C32867" w:rsidRPr="00A423A7" w:rsidRDefault="00C32867" w:rsidP="003272A0">
      <w:pPr>
        <w:spacing w:line="240" w:lineRule="auto"/>
        <w:contextualSpacing/>
      </w:pPr>
    </w:p>
    <w:p w14:paraId="0E09146E" w14:textId="77777777" w:rsidR="00C7148C" w:rsidRPr="00C32867" w:rsidRDefault="00C7148C" w:rsidP="00C7148C">
      <w:pPr>
        <w:pStyle w:val="Nadpis1"/>
        <w:rPr>
          <w:sz w:val="24"/>
          <w:szCs w:val="24"/>
        </w:rPr>
      </w:pPr>
      <w:r w:rsidRPr="00C32867">
        <w:rPr>
          <w:sz w:val="24"/>
          <w:szCs w:val="24"/>
        </w:rPr>
        <w:t>Závěrečná ustanovení</w:t>
      </w:r>
    </w:p>
    <w:p w14:paraId="0D61886C" w14:textId="44E0FD5D" w:rsidR="00C7148C" w:rsidRDefault="00C7148C" w:rsidP="00C7148C">
      <w:pPr>
        <w:pStyle w:val="Styl1"/>
        <w:ind w:left="709" w:hanging="567"/>
      </w:pPr>
      <w:r>
        <w:t>Tato smlouva nabývá platnosti podpisem všemi smluvními stranami a účinnosti uveřejněním v registru smluv.</w:t>
      </w:r>
    </w:p>
    <w:p w14:paraId="71BB3D25" w14:textId="00B2E9C4" w:rsidR="00C7148C" w:rsidRDefault="00C7148C" w:rsidP="00C7148C">
      <w:pPr>
        <w:pStyle w:val="Styl1"/>
        <w:ind w:left="709" w:hanging="567"/>
      </w:pPr>
      <w:r>
        <w:t>Plnění předmětu této smlouvy před její účinností se považuje za plnění podle této smlouvy a práva a povinnosti</w:t>
      </w:r>
      <w:r w:rsidR="001217DA">
        <w:t xml:space="preserve"> </w:t>
      </w:r>
      <w:r>
        <w:t xml:space="preserve">z něj vzniklé se řídí touto smlouvou. </w:t>
      </w:r>
    </w:p>
    <w:p w14:paraId="3C0BB5A3" w14:textId="03DE24B9" w:rsidR="00C7148C" w:rsidRPr="00CF2873" w:rsidRDefault="00C7148C" w:rsidP="00CF2873">
      <w:pPr>
        <w:pStyle w:val="Styl1"/>
        <w:ind w:left="709" w:hanging="567"/>
      </w:pPr>
      <w:r>
        <w:t xml:space="preserve">Veškerá jednání </w:t>
      </w:r>
      <w:r w:rsidR="008A1701">
        <w:t xml:space="preserve">na stavbě a o stavbě </w:t>
      </w:r>
      <w:r w:rsidR="00F64209" w:rsidRPr="002E0635">
        <w:t>s objednatelem</w:t>
      </w:r>
      <w:r w:rsidR="00F64209">
        <w:t xml:space="preserve"> </w:t>
      </w:r>
      <w:r>
        <w:t>budou probíhat v českém jazyce. Veškeré doklady o stavbě</w:t>
      </w:r>
      <w:r w:rsidR="008A1701">
        <w:t xml:space="preserve"> a </w:t>
      </w:r>
      <w:r>
        <w:t>použitých materiálech předávané objednateli budou v českém jazyce.</w:t>
      </w:r>
    </w:p>
    <w:p w14:paraId="28440C54" w14:textId="77777777" w:rsidR="00C7148C" w:rsidRDefault="00C7148C" w:rsidP="00C7148C">
      <w:pPr>
        <w:pStyle w:val="Styl1"/>
        <w:ind w:left="709" w:hanging="567"/>
      </w:pPr>
      <w:bookmarkStart w:id="11" w:name="_Ref367436208"/>
      <w:r>
        <w:t>Tuto smlouvu lze měnit pouze písemnými číslovanými dodatky, podepsanými oběma smluvními stranami.</w:t>
      </w:r>
      <w:bookmarkEnd w:id="11"/>
    </w:p>
    <w:p w14:paraId="5599AB63" w14:textId="1E231BFE" w:rsidR="00C7148C" w:rsidRDefault="00C7148C" w:rsidP="00C7148C">
      <w:pPr>
        <w:pStyle w:val="Styl1"/>
        <w:ind w:left="709" w:hanging="567"/>
      </w:pPr>
      <w:r>
        <w:t>Zhotovitel není oprávněn bez souhlasu objednatele postoupit práva a povinnosti vyplývající z této smlouvy třetí osobě.</w:t>
      </w:r>
    </w:p>
    <w:p w14:paraId="0350C9A3" w14:textId="1C85222B" w:rsidR="00C7148C" w:rsidRDefault="00C7148C" w:rsidP="00C7148C">
      <w:pPr>
        <w:pStyle w:val="Styl1"/>
        <w:ind w:left="709" w:hanging="567"/>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r w:rsidR="0063571D">
        <w:t>, které svým obsahem a smyslem odpovídá nejlépe obsahu a smyslu ustanovení původního neplatného, resp. neúčinného.</w:t>
      </w:r>
    </w:p>
    <w:p w14:paraId="4D542F6E" w14:textId="36E13CFE" w:rsidR="00C7148C" w:rsidRDefault="00C7148C" w:rsidP="00C7148C">
      <w:pPr>
        <w:pStyle w:val="Styl1"/>
        <w:ind w:left="709" w:hanging="567"/>
      </w:pPr>
      <w:r>
        <w:t>Smluvní strany se dohodly, že případné spory budou přednostně řešeny dohodou. V případě, že nedojde k dohodě stran, bude spor řešen místně a věcně příslušným soudem.</w:t>
      </w:r>
    </w:p>
    <w:p w14:paraId="1EDE2764" w14:textId="35028D49" w:rsidR="00B34A24" w:rsidRPr="00565752" w:rsidRDefault="00565752" w:rsidP="00C7148C">
      <w:pPr>
        <w:pStyle w:val="Styl1"/>
        <w:ind w:left="709" w:hanging="567"/>
      </w:pPr>
      <w:r w:rsidRPr="00565752">
        <w:t xml:space="preserve">Smluvní strany se dohodly na způsobu doručování písemností tak, že doporučená zásilka je podána k poštovní přepravě na adresu smluvních stran uvedených v záhlaví této smlouvy. Pro případ, </w:t>
      </w:r>
      <w:bookmarkStart w:id="12" w:name="_Hlk32391033"/>
      <w:r w:rsidRPr="00565752">
        <w:t>že některá ze smluvních stran odmítne převzít takto doručovanou písemnost se má za to, že písemnost byla doručena dnem odmítnutí jejího převzetí. Pokud takto doručovanou písemnost některá ze smluvních stran nepřevezme nebo její převzetí znemožní, má se za to, že byla doručena třetím pracovním dnem po odeslání</w:t>
      </w:r>
      <w:bookmarkEnd w:id="12"/>
      <w:r w:rsidR="00F64209" w:rsidRPr="00565752">
        <w:t>.</w:t>
      </w:r>
    </w:p>
    <w:p w14:paraId="408AAEA3" w14:textId="1DEE9752" w:rsidR="00C7148C" w:rsidRDefault="00C7148C" w:rsidP="00C7148C">
      <w:pPr>
        <w:pStyle w:val="Styl1"/>
        <w:ind w:left="709" w:hanging="567"/>
      </w:pPr>
      <w:r>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město Beroun neprodleně, nejdéle však do 15 dnů, po jejím podpisu všemi smluvními stranami.</w:t>
      </w:r>
      <w:r w:rsidR="00322E30" w:rsidRPr="00322E30">
        <w:rPr>
          <w:b/>
        </w:rPr>
        <w:t xml:space="preserve"> </w:t>
      </w:r>
      <w:r w:rsidR="00322E30" w:rsidRPr="00322E30">
        <w:rPr>
          <w:bCs/>
        </w:rPr>
        <w:t>Smluvní strany se dohodly, že město Beroun uveřejní smlouvu za stejných podmínek jako v registru smluv také na svém profilu zadavatele</w:t>
      </w:r>
      <w:r>
        <w:t>.</w:t>
      </w:r>
    </w:p>
    <w:p w14:paraId="235A72B7" w14:textId="199413EE" w:rsidR="00C7148C" w:rsidRDefault="00C7148C" w:rsidP="00C7148C">
      <w:pPr>
        <w:pStyle w:val="Styl1"/>
        <w:ind w:left="709" w:hanging="567"/>
      </w:pPr>
      <w:r>
        <w:t xml:space="preserve">Smluvní strany prohlašují, že skutečnosti uvedené v této smlouvě nepovažují za obchodní tajemství podle § 504 občanského zákoníku a udělují svolení k jejich užití a zveřejnění bez stanovení jakýchkoliv dalších podmínek. </w:t>
      </w:r>
    </w:p>
    <w:p w14:paraId="5FEFA59A" w14:textId="02667B7A" w:rsidR="00C7148C" w:rsidRDefault="00AE49C4" w:rsidP="00C7148C">
      <w:pPr>
        <w:pStyle w:val="Styl1"/>
        <w:ind w:left="709" w:hanging="567"/>
      </w:pPr>
      <w:r w:rsidRPr="007443A4">
        <w:t>Smluvní strany dále souhlasí s tím, aby na oficiálních webových stránkách města Beroun (www.mesto-beroun.cz) byly uveřejněny i veškeré faktury s finanční částkou nad 50</w:t>
      </w:r>
      <w:r w:rsidR="00AB1286">
        <w:t>.</w:t>
      </w:r>
      <w:r w:rsidRPr="007443A4">
        <w:t xml:space="preserve">000 Kč bez DPH, které budou </w:t>
      </w:r>
      <w:r w:rsidRPr="007443A4">
        <w:lastRenderedPageBreak/>
        <w:t>na základě této smlouvy</w:t>
      </w:r>
      <w:r w:rsidRPr="002E0635">
        <w:t>, včetně případných dodatků, vystaveny k úhradě městu Beroun</w:t>
      </w:r>
      <w:r w:rsidRPr="007443A4">
        <w:t>, a to bez časového omezení, s výjimkou informací, které nelze poskytnout při postupu podle předpisů upravujících svobodný přístup k informacím</w:t>
      </w:r>
      <w:r w:rsidR="00840847">
        <w:t>.</w:t>
      </w:r>
    </w:p>
    <w:p w14:paraId="6D204D9A" w14:textId="2DAFDAE7" w:rsidR="00EA1645" w:rsidRPr="00EA1645" w:rsidRDefault="004E1C02" w:rsidP="00C7148C">
      <w:pPr>
        <w:pStyle w:val="Styl1"/>
        <w:ind w:left="709" w:hanging="567"/>
        <w:rPr>
          <w:strike/>
        </w:rPr>
      </w:pPr>
      <w:r w:rsidRPr="00173E04">
        <w:t>Tato smlouva je uzavírána na základě zmocnění v ustanovení článku</w:t>
      </w:r>
      <w:r>
        <w:t xml:space="preserve"> 1</w:t>
      </w:r>
      <w:r w:rsidR="009F3EFE">
        <w:t>6.3</w:t>
      </w:r>
      <w:r>
        <w:t xml:space="preserve">. </w:t>
      </w:r>
      <w:r w:rsidRPr="00173E04">
        <w:t xml:space="preserve">Vnitřní směrnice pro zadávání veřejných zakázek č. </w:t>
      </w:r>
      <w:r>
        <w:t>3</w:t>
      </w:r>
      <w:r w:rsidRPr="00173E04">
        <w:t>/201</w:t>
      </w:r>
      <w:r>
        <w:t>9</w:t>
      </w:r>
      <w:r w:rsidRPr="00173E04">
        <w:t>, která byla schválena Zastupitelstvem města Beroun</w:t>
      </w:r>
      <w:r>
        <w:t xml:space="preserve"> </w:t>
      </w:r>
      <w:r w:rsidRPr="00173E04">
        <w:t>usnesením č. </w:t>
      </w:r>
      <w:r>
        <w:t>9</w:t>
      </w:r>
      <w:r w:rsidRPr="00173E04">
        <w:t>8/201</w:t>
      </w:r>
      <w:r>
        <w:t>9</w:t>
      </w:r>
      <w:r w:rsidRPr="00173E04">
        <w:t xml:space="preserve"> ze</w:t>
      </w:r>
      <w:r w:rsidR="001217DA">
        <w:t xml:space="preserve"> </w:t>
      </w:r>
      <w:r w:rsidRPr="00173E04">
        <w:t xml:space="preserve">dne </w:t>
      </w:r>
      <w:r>
        <w:t>18</w:t>
      </w:r>
      <w:r w:rsidRPr="00173E04">
        <w:t xml:space="preserve">.  </w:t>
      </w:r>
      <w:r>
        <w:t>12</w:t>
      </w:r>
      <w:r w:rsidRPr="00173E04">
        <w:t>. 201</w:t>
      </w:r>
      <w:r>
        <w:t>9</w:t>
      </w:r>
      <w:r w:rsidRPr="00173E04">
        <w:t>. Město Beroun potvrzuje ve smyslu ustanovení § 41 zákona č. 128/2000 Sb., o obcích (obecní zřízení), ve znění pozdějších předpisů, že byly splněny všechny podmínky podmiňující platnost tohoto právního jednání.</w:t>
      </w:r>
      <w:r>
        <w:t xml:space="preserve"> </w:t>
      </w:r>
    </w:p>
    <w:p w14:paraId="27D0FBCA" w14:textId="0A8C3A6F" w:rsidR="0077317A" w:rsidRDefault="009F3EFE" w:rsidP="0077317A">
      <w:pPr>
        <w:pStyle w:val="Styl1"/>
        <w:ind w:left="709" w:hanging="567"/>
        <w:rPr>
          <w:strike/>
        </w:rPr>
      </w:pPr>
      <w:r>
        <w:t>S</w:t>
      </w:r>
      <w:r w:rsidRPr="00A92CFD">
        <w:t xml:space="preserve">mlouva je </w:t>
      </w:r>
      <w:r w:rsidRPr="004D70DD">
        <w:t xml:space="preserve">vyhotovena </w:t>
      </w:r>
      <w:r w:rsidRPr="0033117F">
        <w:t>v elektronickém originále a podepsána uznávanými elektronickými podpisy</w:t>
      </w:r>
      <w:r w:rsidR="004E1C02" w:rsidRPr="00173E04">
        <w:t xml:space="preserve">. </w:t>
      </w:r>
      <w:r w:rsidR="00C7148C">
        <w:t xml:space="preserve"> </w:t>
      </w:r>
      <w:bookmarkStart w:id="13" w:name="_Hlk32400994"/>
    </w:p>
    <w:bookmarkEnd w:id="13"/>
    <w:p w14:paraId="6CF2D4BD" w14:textId="77777777" w:rsidR="007961FE" w:rsidRDefault="007961FE" w:rsidP="00DA0C2A">
      <w:pPr>
        <w:pStyle w:val="Styl11"/>
        <w:numPr>
          <w:ilvl w:val="0"/>
          <w:numId w:val="0"/>
        </w:numPr>
      </w:pPr>
    </w:p>
    <w:p w14:paraId="37FD7EF9" w14:textId="77777777" w:rsidR="007961FE" w:rsidRDefault="007961FE" w:rsidP="00AB1286">
      <w:pPr>
        <w:pStyle w:val="Styl11"/>
        <w:numPr>
          <w:ilvl w:val="0"/>
          <w:numId w:val="0"/>
        </w:numPr>
        <w:ind w:left="142" w:firstLine="432"/>
      </w:pPr>
    </w:p>
    <w:p w14:paraId="2297B52A" w14:textId="77777777" w:rsidR="007961FE" w:rsidRDefault="007961FE" w:rsidP="00AB1286">
      <w:pPr>
        <w:pStyle w:val="Styl11"/>
        <w:numPr>
          <w:ilvl w:val="0"/>
          <w:numId w:val="0"/>
        </w:numPr>
        <w:ind w:left="142" w:firstLine="432"/>
      </w:pPr>
    </w:p>
    <w:p w14:paraId="7B808A2A" w14:textId="00ED16FE" w:rsidR="00C7148C" w:rsidRDefault="00C7148C" w:rsidP="00AB1286">
      <w:pPr>
        <w:pStyle w:val="Styl11"/>
        <w:numPr>
          <w:ilvl w:val="0"/>
          <w:numId w:val="0"/>
        </w:numPr>
        <w:ind w:left="142" w:firstLine="432"/>
      </w:pPr>
      <w:r>
        <w:t>V</w:t>
      </w:r>
      <w:r w:rsidR="00194964">
        <w:t xml:space="preserve"> </w:t>
      </w:r>
      <w:r w:rsidR="00D64FE0">
        <w:t>Praze</w:t>
      </w:r>
      <w:r>
        <w:t xml:space="preserve"> dne</w:t>
      </w:r>
      <w:r w:rsidR="009F3EFE">
        <w:t xml:space="preserve"> dle elektronického podpisu:</w:t>
      </w:r>
      <w:r>
        <w:tab/>
      </w:r>
      <w:r w:rsidR="00D64FE0">
        <w:tab/>
      </w:r>
      <w:r>
        <w:t>V</w:t>
      </w:r>
      <w:r w:rsidR="00194964">
        <w:t xml:space="preserve"> Berouně </w:t>
      </w:r>
      <w:r>
        <w:t>dne</w:t>
      </w:r>
      <w:r w:rsidR="009F3EFE">
        <w:t xml:space="preserve"> dle elektronického podpisu</w:t>
      </w:r>
    </w:p>
    <w:p w14:paraId="3EA69862" w14:textId="7C063A92" w:rsidR="00687242" w:rsidRDefault="00152F31" w:rsidP="00C7148C">
      <w:pPr>
        <w:pStyle w:val="Styl11"/>
        <w:numPr>
          <w:ilvl w:val="0"/>
          <w:numId w:val="0"/>
        </w:numPr>
      </w:pPr>
      <w:r>
        <w:t xml:space="preserve">           Za </w:t>
      </w:r>
      <w:r w:rsidR="00194964">
        <w:t>zhotovitele</w:t>
      </w:r>
      <w:r>
        <w:t>:</w:t>
      </w:r>
      <w:r>
        <w:tab/>
      </w:r>
      <w:proofErr w:type="gramStart"/>
      <w:r w:rsidR="00D136AC">
        <w:t>27.3.2025</w:t>
      </w:r>
      <w:proofErr w:type="gramEnd"/>
      <w:r>
        <w:tab/>
      </w:r>
      <w:r>
        <w:tab/>
      </w:r>
      <w:r>
        <w:tab/>
      </w:r>
      <w:r>
        <w:tab/>
      </w:r>
      <w:r>
        <w:tab/>
        <w:t xml:space="preserve">Za </w:t>
      </w:r>
      <w:r w:rsidR="00194964">
        <w:t>objednatele</w:t>
      </w:r>
      <w:r>
        <w:t>:</w:t>
      </w:r>
      <w:r w:rsidR="00D136AC">
        <w:t xml:space="preserve">  </w:t>
      </w:r>
      <w:proofErr w:type="gramStart"/>
      <w:r w:rsidR="00D136AC">
        <w:t>27.3.2025</w:t>
      </w:r>
      <w:proofErr w:type="gramEnd"/>
    </w:p>
    <w:p w14:paraId="302ED04C" w14:textId="303B6C94" w:rsidR="002E0635" w:rsidRDefault="00D136AC" w:rsidP="00C7148C">
      <w:pPr>
        <w:pStyle w:val="Styl11"/>
        <w:numPr>
          <w:ilvl w:val="0"/>
          <w:numId w:val="0"/>
        </w:numPr>
      </w:pPr>
      <w:r>
        <w:t xml:space="preserve">   </w:t>
      </w:r>
    </w:p>
    <w:p w14:paraId="3C0692AF" w14:textId="278F7ED3" w:rsidR="009A1775" w:rsidRDefault="009A1775" w:rsidP="00C7148C">
      <w:pPr>
        <w:pStyle w:val="Styl11"/>
        <w:numPr>
          <w:ilvl w:val="0"/>
          <w:numId w:val="0"/>
        </w:numPr>
      </w:pPr>
    </w:p>
    <w:p w14:paraId="47012FA8" w14:textId="759031F3" w:rsidR="007961FE" w:rsidRDefault="007961FE" w:rsidP="00C7148C">
      <w:pPr>
        <w:pStyle w:val="Styl11"/>
        <w:numPr>
          <w:ilvl w:val="0"/>
          <w:numId w:val="0"/>
        </w:numPr>
      </w:pPr>
    </w:p>
    <w:p w14:paraId="37D926B2" w14:textId="77777777" w:rsidR="007961FE" w:rsidRDefault="007961FE" w:rsidP="00C7148C">
      <w:pPr>
        <w:pStyle w:val="Styl11"/>
        <w:numPr>
          <w:ilvl w:val="0"/>
          <w:numId w:val="0"/>
        </w:numPr>
      </w:pPr>
    </w:p>
    <w:p w14:paraId="6B4475C3" w14:textId="77777777" w:rsidR="000B2E92" w:rsidRDefault="000B2E92" w:rsidP="00C7148C">
      <w:pPr>
        <w:pStyle w:val="Styl11"/>
        <w:numPr>
          <w:ilvl w:val="0"/>
          <w:numId w:val="0"/>
        </w:numPr>
      </w:pPr>
    </w:p>
    <w:p w14:paraId="553BCE69" w14:textId="07FC3142" w:rsidR="00561967" w:rsidRDefault="00561967" w:rsidP="0077317A">
      <w:pPr>
        <w:ind w:firstLine="708"/>
        <w:rPr>
          <w:b/>
        </w:rPr>
      </w:pPr>
      <w:r w:rsidRPr="003F55E3">
        <w:t>…………………………………………………</w:t>
      </w:r>
      <w:r w:rsidRPr="003F55E3">
        <w:tab/>
      </w:r>
      <w:r w:rsidRPr="003F55E3">
        <w:tab/>
        <w:t>…………………………………………………</w:t>
      </w:r>
    </w:p>
    <w:p w14:paraId="0AB02EA5" w14:textId="699E4AF7" w:rsidR="009F3EFE" w:rsidRPr="009F3EFE" w:rsidRDefault="009F3EFE" w:rsidP="009F3EFE">
      <w:pPr>
        <w:pStyle w:val="Bezmezer"/>
        <w:spacing w:line="276" w:lineRule="auto"/>
        <w:ind w:firstLine="142"/>
        <w:rPr>
          <w:bCs/>
        </w:rPr>
      </w:pPr>
      <w:r>
        <w:rPr>
          <w:b/>
          <w:bCs/>
        </w:rPr>
        <w:t xml:space="preserve">          </w:t>
      </w:r>
      <w:r w:rsidR="003208EA">
        <w:rPr>
          <w:b/>
        </w:rPr>
        <w:t xml:space="preserve">CZ TEPLO s.r.o.      </w:t>
      </w:r>
      <w:r w:rsidR="003208EA">
        <w:rPr>
          <w:b/>
        </w:rPr>
        <w:tab/>
      </w:r>
      <w:r>
        <w:rPr>
          <w:b/>
          <w:bCs/>
        </w:rPr>
        <w:tab/>
      </w:r>
      <w:r>
        <w:rPr>
          <w:b/>
          <w:bCs/>
        </w:rPr>
        <w:tab/>
      </w:r>
      <w:r>
        <w:rPr>
          <w:b/>
          <w:bCs/>
        </w:rPr>
        <w:tab/>
      </w:r>
      <w:r>
        <w:rPr>
          <w:b/>
          <w:bCs/>
        </w:rPr>
        <w:tab/>
      </w:r>
      <w:r w:rsidR="00194964">
        <w:rPr>
          <w:b/>
          <w:bCs/>
        </w:rPr>
        <w:t>Město Beroun</w:t>
      </w:r>
    </w:p>
    <w:p w14:paraId="57A4C0BE" w14:textId="0E448998" w:rsidR="0073661F" w:rsidRDefault="005E6511" w:rsidP="00E53E6E">
      <w:pPr>
        <w:ind w:firstLine="708"/>
        <w:rPr>
          <w:b/>
          <w:bCs/>
        </w:rPr>
      </w:pPr>
      <w:r>
        <w:rPr>
          <w:b/>
          <w:bCs/>
        </w:rPr>
        <w:t>Ing. Petr Marek</w:t>
      </w:r>
      <w:r w:rsidR="00194964">
        <w:rPr>
          <w:b/>
          <w:bCs/>
        </w:rPr>
        <w:tab/>
      </w:r>
      <w:r w:rsidR="00194964">
        <w:rPr>
          <w:b/>
          <w:bCs/>
        </w:rPr>
        <w:tab/>
      </w:r>
      <w:r w:rsidR="00194964">
        <w:rPr>
          <w:b/>
          <w:bCs/>
        </w:rPr>
        <w:tab/>
      </w:r>
      <w:r w:rsidR="00194964">
        <w:rPr>
          <w:b/>
          <w:bCs/>
        </w:rPr>
        <w:tab/>
      </w:r>
      <w:r w:rsidR="00194964">
        <w:tab/>
      </w:r>
      <w:r w:rsidR="0073661F" w:rsidRPr="0073661F">
        <w:rPr>
          <w:b/>
          <w:bCs/>
        </w:rPr>
        <w:t>RNDr. Soňa Chalupová</w:t>
      </w:r>
      <w:r w:rsidR="00E53E6E" w:rsidRPr="0073661F">
        <w:rPr>
          <w:b/>
          <w:bCs/>
        </w:rPr>
        <w:tab/>
      </w:r>
      <w:r w:rsidR="00E53E6E" w:rsidRPr="0073661F">
        <w:rPr>
          <w:b/>
          <w:bCs/>
        </w:rPr>
        <w:tab/>
      </w:r>
    </w:p>
    <w:p w14:paraId="726A665C" w14:textId="115B27E7" w:rsidR="00561967" w:rsidRDefault="003208EA" w:rsidP="00E53E6E">
      <w:pPr>
        <w:ind w:firstLine="708"/>
      </w:pPr>
      <w:r>
        <w:t>jednatel</w:t>
      </w:r>
      <w:r>
        <w:tab/>
      </w:r>
      <w:r>
        <w:tab/>
      </w:r>
      <w:r>
        <w:tab/>
      </w:r>
      <w:r w:rsidR="00FC12C0">
        <w:tab/>
      </w:r>
      <w:r w:rsidR="00E53E6E">
        <w:tab/>
      </w:r>
      <w:r w:rsidR="00E53E6E">
        <w:tab/>
      </w:r>
      <w:r w:rsidR="0073661F">
        <w:t xml:space="preserve">             </w:t>
      </w:r>
      <w:r w:rsidR="00FC12C0">
        <w:t>starost</w:t>
      </w:r>
      <w:r w:rsidR="0073661F">
        <w:t>k</w:t>
      </w:r>
      <w:r w:rsidR="00FC12C0">
        <w:t>a</w:t>
      </w:r>
    </w:p>
    <w:p w14:paraId="4F314363" w14:textId="69C7FBD0" w:rsidR="00D839D0" w:rsidRDefault="00561967" w:rsidP="00FC05C6">
      <w:pPr>
        <w:ind w:firstLine="708"/>
      </w:pPr>
      <w:r>
        <w:tab/>
      </w:r>
      <w:r>
        <w:tab/>
      </w:r>
      <w:r>
        <w:tab/>
      </w:r>
      <w:r w:rsidR="00E53E6E">
        <w:tab/>
      </w:r>
      <w:r w:rsidR="00E53E6E">
        <w:tab/>
      </w:r>
      <w:r w:rsidR="00E53E6E">
        <w:tab/>
      </w:r>
      <w:r w:rsidR="00E53E6E">
        <w:tab/>
      </w:r>
    </w:p>
    <w:sectPr w:rsidR="00D839D0" w:rsidSect="0073661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3F91" w14:textId="77777777" w:rsidR="00DA142E" w:rsidRDefault="00DA142E" w:rsidP="00B316F2">
      <w:pPr>
        <w:spacing w:line="240" w:lineRule="auto"/>
      </w:pPr>
      <w:r>
        <w:separator/>
      </w:r>
    </w:p>
  </w:endnote>
  <w:endnote w:type="continuationSeparator" w:id="0">
    <w:p w14:paraId="652C1E31" w14:textId="77777777" w:rsidR="00DA142E" w:rsidRDefault="00DA142E" w:rsidP="00B3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Montserrat">
    <w:altName w:val="Times New Roman"/>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0C7D" w14:textId="7195351D" w:rsidR="00396800" w:rsidRDefault="00DA142E" w:rsidP="00B316F2">
    <w:pPr>
      <w:pStyle w:val="Zhlavdokumentu"/>
      <w:tabs>
        <w:tab w:val="clear" w:pos="1833"/>
        <w:tab w:val="left" w:pos="8505"/>
      </w:tabs>
      <w:jc w:val="right"/>
      <w:rPr>
        <w:lang w:val="en-US"/>
      </w:rPr>
    </w:pPr>
    <w:r>
      <w:rPr>
        <w:lang w:val="en-US"/>
      </w:rPr>
      <w:pict w14:anchorId="1736DB6D">
        <v:rect id="_x0000_i1026" style="width:0;height:1.5pt" o:hralign="center" o:hrstd="t" o:hr="t" fillcolor="#a0a0a0" stroked="f"/>
      </w:pict>
    </w:r>
  </w:p>
  <w:p w14:paraId="330EE76E" w14:textId="14A45D7D" w:rsidR="00B316F2" w:rsidRPr="00426E8F" w:rsidRDefault="00426E8F" w:rsidP="00426E8F">
    <w:pPr>
      <w:pStyle w:val="Zhlavdokumentu"/>
      <w:tabs>
        <w:tab w:val="clear" w:pos="1833"/>
        <w:tab w:val="left" w:pos="8505"/>
      </w:tabs>
      <w:jc w:val="left"/>
      <w:rPr>
        <w:color w:val="A6A6A6" w:themeColor="background1" w:themeShade="A6"/>
      </w:rPr>
    </w:pPr>
    <w:proofErr w:type="spellStart"/>
    <w:r w:rsidRPr="004A7AF6">
      <w:rPr>
        <w:color w:val="A6A6A6" w:themeColor="background1" w:themeShade="A6"/>
        <w:lang w:val="en-US"/>
      </w:rPr>
      <w:t>Smlouva</w:t>
    </w:r>
    <w:proofErr w:type="spellEnd"/>
    <w:r w:rsidRPr="004A7AF6">
      <w:rPr>
        <w:color w:val="A6A6A6" w:themeColor="background1" w:themeShade="A6"/>
        <w:lang w:val="en-US"/>
      </w:rPr>
      <w:t xml:space="preserve"> o </w:t>
    </w:r>
    <w:proofErr w:type="spellStart"/>
    <w:r w:rsidRPr="004A7AF6">
      <w:rPr>
        <w:color w:val="A6A6A6" w:themeColor="background1" w:themeShade="A6"/>
        <w:lang w:val="en-US"/>
      </w:rPr>
      <w:t>dílo</w:t>
    </w:r>
    <w:proofErr w:type="spellEnd"/>
    <w:r w:rsidR="00A623BB">
      <w:rPr>
        <w:color w:val="A6A6A6" w:themeColor="background1" w:themeShade="A6"/>
        <w:lang w:val="en-US"/>
      </w:rPr>
      <w:t xml:space="preserve">: </w:t>
    </w:r>
    <w:r w:rsidRPr="004A7AF6">
      <w:rPr>
        <w:color w:val="A6A6A6" w:themeColor="background1" w:themeShade="A6"/>
        <w:lang w:val="en-US"/>
      </w:rPr>
      <w:t>“</w:t>
    </w:r>
    <w:r w:rsidR="001C0D1E">
      <w:rPr>
        <w:color w:val="A6A6A6" w:themeColor="background1" w:themeShade="A6"/>
      </w:rPr>
      <w:t xml:space="preserve">2. ZŠ Beroun – </w:t>
    </w:r>
    <w:r w:rsidR="003238E4">
      <w:rPr>
        <w:color w:val="A6A6A6" w:themeColor="background1" w:themeShade="A6"/>
      </w:rPr>
      <w:t>přeložka teplovodu“</w:t>
    </w:r>
    <w:r w:rsidRPr="004A7AF6">
      <w:rPr>
        <w:color w:val="A6A6A6" w:themeColor="background1" w:themeShade="A6"/>
        <w:lang w:val="en-US"/>
      </w:rPr>
      <w:tab/>
    </w:r>
    <w:r w:rsidRPr="004A7AF6">
      <w:rPr>
        <w:color w:val="A6A6A6" w:themeColor="background1" w:themeShade="A6"/>
        <w:lang w:val="en-US"/>
      </w:rPr>
      <w:tab/>
    </w:r>
    <w:r w:rsidRPr="004A7AF6">
      <w:rPr>
        <w:color w:val="A6A6A6" w:themeColor="background1" w:themeShade="A6"/>
        <w:lang w:val="en-US"/>
      </w:rPr>
      <w:tab/>
      <w:t xml:space="preserve"> </w:t>
    </w:r>
    <w:r w:rsidR="00B316F2" w:rsidRPr="00426E8F">
      <w:rPr>
        <w:color w:val="A6A6A6" w:themeColor="background1" w:themeShade="A6"/>
        <w:lang w:val="en-US"/>
      </w:rPr>
      <w:fldChar w:fldCharType="begin"/>
    </w:r>
    <w:r w:rsidR="00B316F2" w:rsidRPr="00426E8F">
      <w:rPr>
        <w:color w:val="A6A6A6" w:themeColor="background1" w:themeShade="A6"/>
      </w:rPr>
      <w:instrText xml:space="preserve"> PAGE   \* MERGEFORMAT </w:instrText>
    </w:r>
    <w:r w:rsidR="00B316F2" w:rsidRPr="00426E8F">
      <w:rPr>
        <w:color w:val="A6A6A6" w:themeColor="background1" w:themeShade="A6"/>
        <w:lang w:val="en-US"/>
      </w:rPr>
      <w:fldChar w:fldCharType="separate"/>
    </w:r>
    <w:r w:rsidR="00CB224C">
      <w:rPr>
        <w:noProof/>
        <w:color w:val="A6A6A6" w:themeColor="background1" w:themeShade="A6"/>
      </w:rPr>
      <w:t>9</w:t>
    </w:r>
    <w:r w:rsidR="00B316F2" w:rsidRPr="00426E8F">
      <w:rPr>
        <w:color w:val="A6A6A6" w:themeColor="background1" w:themeShade="A6"/>
        <w:lang w:val="en-US"/>
      </w:rPr>
      <w:fldChar w:fldCharType="end"/>
    </w:r>
    <w:r w:rsidR="00B316F2" w:rsidRPr="00426E8F">
      <w:rPr>
        <w:color w:val="A6A6A6" w:themeColor="background1" w:themeShade="A6"/>
      </w:rPr>
      <w:t>/</w:t>
    </w:r>
    <w:r w:rsidR="00B316F2" w:rsidRPr="00426E8F">
      <w:rPr>
        <w:noProof/>
        <w:color w:val="A6A6A6" w:themeColor="background1" w:themeShade="A6"/>
      </w:rPr>
      <w:fldChar w:fldCharType="begin"/>
    </w:r>
    <w:r w:rsidR="00B316F2" w:rsidRPr="00426E8F">
      <w:rPr>
        <w:noProof/>
        <w:color w:val="A6A6A6" w:themeColor="background1" w:themeShade="A6"/>
      </w:rPr>
      <w:instrText xml:space="preserve"> NUMPAGES   \* MERGEFORMAT </w:instrText>
    </w:r>
    <w:r w:rsidR="00B316F2" w:rsidRPr="00426E8F">
      <w:rPr>
        <w:noProof/>
        <w:color w:val="A6A6A6" w:themeColor="background1" w:themeShade="A6"/>
      </w:rPr>
      <w:fldChar w:fldCharType="separate"/>
    </w:r>
    <w:r w:rsidR="00CB224C">
      <w:rPr>
        <w:noProof/>
        <w:color w:val="A6A6A6" w:themeColor="background1" w:themeShade="A6"/>
      </w:rPr>
      <w:t>9</w:t>
    </w:r>
    <w:r w:rsidR="00B316F2" w:rsidRPr="00426E8F">
      <w:rPr>
        <w:noProof/>
        <w:color w:val="A6A6A6" w:themeColor="background1" w:themeShade="A6"/>
      </w:rPr>
      <w:fldChar w:fldCharType="end"/>
    </w:r>
  </w:p>
  <w:p w14:paraId="5DD130D7" w14:textId="77777777" w:rsidR="00B316F2" w:rsidRDefault="00B316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59097" w14:textId="77777777" w:rsidR="00DA142E" w:rsidRDefault="00DA142E" w:rsidP="00B316F2">
      <w:pPr>
        <w:spacing w:line="240" w:lineRule="auto"/>
      </w:pPr>
      <w:r>
        <w:separator/>
      </w:r>
    </w:p>
  </w:footnote>
  <w:footnote w:type="continuationSeparator" w:id="0">
    <w:p w14:paraId="3C406412" w14:textId="77777777" w:rsidR="00DA142E" w:rsidRDefault="00DA142E" w:rsidP="00B31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6FD7" w14:textId="38839C01" w:rsidR="00426E8F" w:rsidRDefault="00DA142E">
    <w:pPr>
      <w:pStyle w:val="Zhlav"/>
    </w:pPr>
    <w:r>
      <w:rPr>
        <w:lang w:val="en-US"/>
      </w:rPr>
      <w:pict w14:anchorId="25F4B9AB">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F493F"/>
    <w:multiLevelType w:val="multilevel"/>
    <w:tmpl w:val="776499AA"/>
    <w:lvl w:ilvl="0">
      <w:start w:val="3"/>
      <w:numFmt w:val="decimal"/>
      <w:lvlText w:val="%1"/>
      <w:lvlJc w:val="left"/>
      <w:pPr>
        <w:ind w:left="360" w:hanging="360"/>
      </w:pPr>
      <w:rPr>
        <w:color w:val="auto"/>
      </w:rPr>
    </w:lvl>
    <w:lvl w:ilvl="1">
      <w:start w:val="1"/>
      <w:numFmt w:val="decimal"/>
      <w:lvlText w:val="%1.%2"/>
      <w:lvlJc w:val="left"/>
      <w:pPr>
        <w:ind w:left="1069" w:hanging="360"/>
      </w:pPr>
      <w:rPr>
        <w:color w:val="auto"/>
      </w:rPr>
    </w:lvl>
    <w:lvl w:ilvl="2">
      <w:start w:val="1"/>
      <w:numFmt w:val="decimal"/>
      <w:lvlText w:val="%1.%2.%3"/>
      <w:lvlJc w:val="left"/>
      <w:pPr>
        <w:ind w:left="2138" w:hanging="720"/>
      </w:pPr>
      <w:rPr>
        <w:color w:val="auto"/>
      </w:rPr>
    </w:lvl>
    <w:lvl w:ilvl="3">
      <w:start w:val="1"/>
      <w:numFmt w:val="decimal"/>
      <w:lvlText w:val="%1.%2.%3.%4"/>
      <w:lvlJc w:val="left"/>
      <w:pPr>
        <w:ind w:left="2847" w:hanging="720"/>
      </w:pPr>
      <w:rPr>
        <w:color w:val="auto"/>
      </w:rPr>
    </w:lvl>
    <w:lvl w:ilvl="4">
      <w:start w:val="1"/>
      <w:numFmt w:val="decimal"/>
      <w:lvlText w:val="%1.%2.%3.%4.%5"/>
      <w:lvlJc w:val="left"/>
      <w:pPr>
        <w:ind w:left="3916" w:hanging="1080"/>
      </w:pPr>
      <w:rPr>
        <w:color w:val="auto"/>
      </w:rPr>
    </w:lvl>
    <w:lvl w:ilvl="5">
      <w:start w:val="1"/>
      <w:numFmt w:val="decimal"/>
      <w:lvlText w:val="%1.%2.%3.%4.%5.%6"/>
      <w:lvlJc w:val="left"/>
      <w:pPr>
        <w:ind w:left="4625" w:hanging="1080"/>
      </w:pPr>
      <w:rPr>
        <w:color w:val="auto"/>
      </w:rPr>
    </w:lvl>
    <w:lvl w:ilvl="6">
      <w:start w:val="1"/>
      <w:numFmt w:val="decimal"/>
      <w:lvlText w:val="%1.%2.%3.%4.%5.%6.%7"/>
      <w:lvlJc w:val="left"/>
      <w:pPr>
        <w:ind w:left="5694" w:hanging="1440"/>
      </w:pPr>
      <w:rPr>
        <w:color w:val="auto"/>
      </w:rPr>
    </w:lvl>
    <w:lvl w:ilvl="7">
      <w:start w:val="1"/>
      <w:numFmt w:val="decimal"/>
      <w:lvlText w:val="%1.%2.%3.%4.%5.%6.%7.%8"/>
      <w:lvlJc w:val="left"/>
      <w:pPr>
        <w:ind w:left="6403" w:hanging="1440"/>
      </w:pPr>
      <w:rPr>
        <w:color w:val="auto"/>
      </w:rPr>
    </w:lvl>
    <w:lvl w:ilvl="8">
      <w:start w:val="1"/>
      <w:numFmt w:val="decimal"/>
      <w:lvlText w:val="%1.%2.%3.%4.%5.%6.%7.%8.%9"/>
      <w:lvlJc w:val="left"/>
      <w:pPr>
        <w:ind w:left="7472" w:hanging="1800"/>
      </w:pPr>
      <w:rPr>
        <w:color w:val="auto"/>
      </w:rPr>
    </w:lvl>
  </w:abstractNum>
  <w:abstractNum w:abstractNumId="1" w15:restartNumberingAfterBreak="0">
    <w:nsid w:val="1FEF45B0"/>
    <w:multiLevelType w:val="multilevel"/>
    <w:tmpl w:val="8938A2AC"/>
    <w:lvl w:ilvl="0">
      <w:start w:val="2"/>
      <w:numFmt w:val="decimal"/>
      <w:lvlText w:val="%1"/>
      <w:lvlJc w:val="left"/>
      <w:pPr>
        <w:ind w:left="360" w:hanging="360"/>
      </w:pPr>
    </w:lvl>
    <w:lvl w:ilvl="1">
      <w:start w:val="4"/>
      <w:numFmt w:val="decimal"/>
      <w:lvlText w:val="%1.%2"/>
      <w:lvlJc w:val="left"/>
      <w:pPr>
        <w:ind w:left="1069" w:hanging="360"/>
      </w:pPr>
      <w:rPr>
        <w:sz w:val="20"/>
        <w:szCs w:val="2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248669F9"/>
    <w:multiLevelType w:val="hybridMultilevel"/>
    <w:tmpl w:val="510A7566"/>
    <w:lvl w:ilvl="0" w:tplc="666E0FAA">
      <w:numFmt w:val="bullet"/>
      <w:lvlText w:val="-"/>
      <w:lvlJc w:val="left"/>
      <w:pPr>
        <w:ind w:left="502" w:hanging="360"/>
      </w:pPr>
      <w:rPr>
        <w:rFonts w:ascii="Arial" w:eastAsiaTheme="minorHAnsi"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28307A9F"/>
    <w:multiLevelType w:val="hybridMultilevel"/>
    <w:tmpl w:val="50B805B8"/>
    <w:lvl w:ilvl="0" w:tplc="C1D22E18">
      <w:start w:val="1"/>
      <w:numFmt w:val="lowerLetter"/>
      <w:lvlText w:val="%1)"/>
      <w:lvlJc w:val="left"/>
      <w:pPr>
        <w:ind w:left="1287" w:hanging="360"/>
      </w:pPr>
      <w:rPr>
        <w:rFonts w:ascii="Arial" w:hAnsi="Arial" w:cs="Arial" w:hint="default"/>
      </w:rPr>
    </w:lvl>
    <w:lvl w:ilvl="1" w:tplc="7B12DDCA" w:tentative="1">
      <w:start w:val="1"/>
      <w:numFmt w:val="lowerLetter"/>
      <w:lvlText w:val="%2."/>
      <w:lvlJc w:val="left"/>
      <w:pPr>
        <w:ind w:left="2007" w:hanging="360"/>
      </w:pPr>
    </w:lvl>
    <w:lvl w:ilvl="2" w:tplc="22D460E6" w:tentative="1">
      <w:start w:val="1"/>
      <w:numFmt w:val="lowerRoman"/>
      <w:lvlText w:val="%3."/>
      <w:lvlJc w:val="right"/>
      <w:pPr>
        <w:ind w:left="2727" w:hanging="180"/>
      </w:pPr>
    </w:lvl>
    <w:lvl w:ilvl="3" w:tplc="C58C3938" w:tentative="1">
      <w:start w:val="1"/>
      <w:numFmt w:val="decimal"/>
      <w:lvlText w:val="%4."/>
      <w:lvlJc w:val="left"/>
      <w:pPr>
        <w:ind w:left="3447" w:hanging="360"/>
      </w:pPr>
    </w:lvl>
    <w:lvl w:ilvl="4" w:tplc="8BA230EA" w:tentative="1">
      <w:start w:val="1"/>
      <w:numFmt w:val="lowerLetter"/>
      <w:lvlText w:val="%5."/>
      <w:lvlJc w:val="left"/>
      <w:pPr>
        <w:ind w:left="4167" w:hanging="360"/>
      </w:pPr>
    </w:lvl>
    <w:lvl w:ilvl="5" w:tplc="EEFE22AC" w:tentative="1">
      <w:start w:val="1"/>
      <w:numFmt w:val="lowerRoman"/>
      <w:lvlText w:val="%6."/>
      <w:lvlJc w:val="right"/>
      <w:pPr>
        <w:ind w:left="4887" w:hanging="180"/>
      </w:pPr>
    </w:lvl>
    <w:lvl w:ilvl="6" w:tplc="74AA20DE" w:tentative="1">
      <w:start w:val="1"/>
      <w:numFmt w:val="decimal"/>
      <w:lvlText w:val="%7."/>
      <w:lvlJc w:val="left"/>
      <w:pPr>
        <w:ind w:left="5607" w:hanging="360"/>
      </w:pPr>
    </w:lvl>
    <w:lvl w:ilvl="7" w:tplc="44D4F492" w:tentative="1">
      <w:start w:val="1"/>
      <w:numFmt w:val="lowerLetter"/>
      <w:lvlText w:val="%8."/>
      <w:lvlJc w:val="left"/>
      <w:pPr>
        <w:ind w:left="6327" w:hanging="360"/>
      </w:pPr>
    </w:lvl>
    <w:lvl w:ilvl="8" w:tplc="21EA5D3C" w:tentative="1">
      <w:start w:val="1"/>
      <w:numFmt w:val="lowerRoman"/>
      <w:lvlText w:val="%9."/>
      <w:lvlJc w:val="right"/>
      <w:pPr>
        <w:ind w:left="7047" w:hanging="180"/>
      </w:pPr>
    </w:lvl>
  </w:abstractNum>
  <w:abstractNum w:abstractNumId="4" w15:restartNumberingAfterBreak="0">
    <w:nsid w:val="28404D09"/>
    <w:multiLevelType w:val="multilevel"/>
    <w:tmpl w:val="2D8257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974B95"/>
    <w:multiLevelType w:val="multilevel"/>
    <w:tmpl w:val="FB4E93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5A1F02"/>
    <w:multiLevelType w:val="hybridMultilevel"/>
    <w:tmpl w:val="4BE4DA46"/>
    <w:lvl w:ilvl="0" w:tplc="C18CB57E">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7" w15:restartNumberingAfterBreak="0">
    <w:nsid w:val="4FC15EF4"/>
    <w:multiLevelType w:val="multilevel"/>
    <w:tmpl w:val="05BC3B2E"/>
    <w:lvl w:ilvl="0">
      <w:start w:val="1"/>
      <w:numFmt w:val="lowerLetter"/>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DF538DA"/>
    <w:multiLevelType w:val="multilevel"/>
    <w:tmpl w:val="BBD08D12"/>
    <w:lvl w:ilvl="0">
      <w:start w:val="1"/>
      <w:numFmt w:val="decimal"/>
      <w:lvlText w:val="%1."/>
      <w:lvlJc w:val="left"/>
      <w:pPr>
        <w:ind w:left="360" w:hanging="360"/>
      </w:pPr>
      <w:rPr>
        <w:rFonts w:hint="default"/>
        <w:strike w:val="0"/>
      </w:rPr>
    </w:lvl>
    <w:lvl w:ilvl="1">
      <w:start w:val="1"/>
      <w:numFmt w:val="decimal"/>
      <w:isLgl/>
      <w:lvlText w:val="%1.%2."/>
      <w:lvlJc w:val="left"/>
      <w:pPr>
        <w:ind w:left="435" w:hanging="435"/>
      </w:pPr>
      <w:rPr>
        <w:rFonts w:ascii="Arial" w:hAnsi="Arial" w:cs="Arial" w:hint="default"/>
        <w:sz w:val="20"/>
        <w:szCs w:val="20"/>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9"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948415D"/>
    <w:multiLevelType w:val="multilevel"/>
    <w:tmpl w:val="7DB876D8"/>
    <w:lvl w:ilvl="0">
      <w:start w:val="2"/>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6C490650"/>
    <w:multiLevelType w:val="multilevel"/>
    <w:tmpl w:val="0520D882"/>
    <w:lvl w:ilvl="0">
      <w:start w:val="1"/>
      <w:numFmt w:val="decimal"/>
      <w:pStyle w:val="Nadpis1"/>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Styl1"/>
      <w:lvlText w:val="%1.%2."/>
      <w:lvlJc w:val="left"/>
      <w:pPr>
        <w:ind w:left="6812" w:hanging="432"/>
      </w:pPr>
      <w:rPr>
        <w:rFonts w:cs="Times New Roman"/>
        <w:b w:val="0"/>
        <w:bCs w:val="0"/>
        <w:strike w:val="0"/>
        <w:dstrike w:val="0"/>
        <w:color w:val="auto"/>
        <w:u w:val="none"/>
        <w:effect w:val="none"/>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3A006CF"/>
    <w:multiLevelType w:val="multilevel"/>
    <w:tmpl w:val="AE7E8CD6"/>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7"/>
  </w:num>
  <w:num w:numId="13">
    <w:abstractNumId w:val="3"/>
  </w:num>
  <w:num w:numId="14">
    <w:abstractNumId w:val="4"/>
  </w:num>
  <w:num w:numId="15">
    <w:abstractNumId w:val="8"/>
  </w:num>
  <w:num w:numId="16">
    <w:abstractNumId w:val="11"/>
  </w:num>
  <w:num w:numId="17">
    <w:abstractNumId w:val="1"/>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8C"/>
    <w:rsid w:val="00000C6E"/>
    <w:rsid w:val="00000D86"/>
    <w:rsid w:val="00005395"/>
    <w:rsid w:val="000061F0"/>
    <w:rsid w:val="0001207B"/>
    <w:rsid w:val="0002111B"/>
    <w:rsid w:val="000276FD"/>
    <w:rsid w:val="00027891"/>
    <w:rsid w:val="0003007A"/>
    <w:rsid w:val="00056C0F"/>
    <w:rsid w:val="00070157"/>
    <w:rsid w:val="000771F1"/>
    <w:rsid w:val="00086478"/>
    <w:rsid w:val="0009318F"/>
    <w:rsid w:val="00097D6A"/>
    <w:rsid w:val="000A1C4E"/>
    <w:rsid w:val="000A267C"/>
    <w:rsid w:val="000A45BE"/>
    <w:rsid w:val="000A50C4"/>
    <w:rsid w:val="000A7740"/>
    <w:rsid w:val="000A7B71"/>
    <w:rsid w:val="000A7F75"/>
    <w:rsid w:val="000B2E92"/>
    <w:rsid w:val="000C5332"/>
    <w:rsid w:val="000E3A90"/>
    <w:rsid w:val="000E55D6"/>
    <w:rsid w:val="000F48EF"/>
    <w:rsid w:val="000F7D7E"/>
    <w:rsid w:val="00100696"/>
    <w:rsid w:val="00115D5D"/>
    <w:rsid w:val="001217DA"/>
    <w:rsid w:val="0012286A"/>
    <w:rsid w:val="001300DD"/>
    <w:rsid w:val="00142CD5"/>
    <w:rsid w:val="00145E3E"/>
    <w:rsid w:val="00152F31"/>
    <w:rsid w:val="00157EAE"/>
    <w:rsid w:val="001620C1"/>
    <w:rsid w:val="00184014"/>
    <w:rsid w:val="00194964"/>
    <w:rsid w:val="001B3DB0"/>
    <w:rsid w:val="001B686B"/>
    <w:rsid w:val="001C0D1E"/>
    <w:rsid w:val="001C5002"/>
    <w:rsid w:val="001C62B7"/>
    <w:rsid w:val="001D6BCD"/>
    <w:rsid w:val="001F7AF7"/>
    <w:rsid w:val="002015C9"/>
    <w:rsid w:val="002063D7"/>
    <w:rsid w:val="00213F4B"/>
    <w:rsid w:val="002377D7"/>
    <w:rsid w:val="002438FF"/>
    <w:rsid w:val="00261EDE"/>
    <w:rsid w:val="0026584E"/>
    <w:rsid w:val="00283139"/>
    <w:rsid w:val="002C3320"/>
    <w:rsid w:val="002D5CFE"/>
    <w:rsid w:val="002E0635"/>
    <w:rsid w:val="002E503C"/>
    <w:rsid w:val="00302357"/>
    <w:rsid w:val="00305E77"/>
    <w:rsid w:val="003074A9"/>
    <w:rsid w:val="003120D9"/>
    <w:rsid w:val="003204A6"/>
    <w:rsid w:val="003208EA"/>
    <w:rsid w:val="00322E30"/>
    <w:rsid w:val="003238E4"/>
    <w:rsid w:val="003272A0"/>
    <w:rsid w:val="00332650"/>
    <w:rsid w:val="00335177"/>
    <w:rsid w:val="00337A43"/>
    <w:rsid w:val="003466DC"/>
    <w:rsid w:val="00350AA2"/>
    <w:rsid w:val="00351A09"/>
    <w:rsid w:val="003527BF"/>
    <w:rsid w:val="00355DCA"/>
    <w:rsid w:val="003602B3"/>
    <w:rsid w:val="003709A3"/>
    <w:rsid w:val="00391A26"/>
    <w:rsid w:val="00396800"/>
    <w:rsid w:val="003B50D9"/>
    <w:rsid w:val="003D2EF8"/>
    <w:rsid w:val="003D4EF5"/>
    <w:rsid w:val="003E5B7D"/>
    <w:rsid w:val="00411451"/>
    <w:rsid w:val="00414567"/>
    <w:rsid w:val="004261C2"/>
    <w:rsid w:val="00426421"/>
    <w:rsid w:val="00426E8F"/>
    <w:rsid w:val="004376B4"/>
    <w:rsid w:val="00441D5A"/>
    <w:rsid w:val="00447D59"/>
    <w:rsid w:val="0045549F"/>
    <w:rsid w:val="00461206"/>
    <w:rsid w:val="00462089"/>
    <w:rsid w:val="00463B62"/>
    <w:rsid w:val="00481D15"/>
    <w:rsid w:val="004932A2"/>
    <w:rsid w:val="00493588"/>
    <w:rsid w:val="004957B6"/>
    <w:rsid w:val="004A1A6B"/>
    <w:rsid w:val="004A7AF6"/>
    <w:rsid w:val="004B3E21"/>
    <w:rsid w:val="004B4AD5"/>
    <w:rsid w:val="004D5F30"/>
    <w:rsid w:val="004E1C02"/>
    <w:rsid w:val="004E5305"/>
    <w:rsid w:val="004E6E87"/>
    <w:rsid w:val="00503ADD"/>
    <w:rsid w:val="00505618"/>
    <w:rsid w:val="00506F62"/>
    <w:rsid w:val="00510AB0"/>
    <w:rsid w:val="00510FB1"/>
    <w:rsid w:val="00515CB8"/>
    <w:rsid w:val="00520534"/>
    <w:rsid w:val="00521680"/>
    <w:rsid w:val="00522558"/>
    <w:rsid w:val="00522AB2"/>
    <w:rsid w:val="00531605"/>
    <w:rsid w:val="00535705"/>
    <w:rsid w:val="00537273"/>
    <w:rsid w:val="005407D1"/>
    <w:rsid w:val="00546C7E"/>
    <w:rsid w:val="00551ADF"/>
    <w:rsid w:val="00552F62"/>
    <w:rsid w:val="00561967"/>
    <w:rsid w:val="00565752"/>
    <w:rsid w:val="0056734D"/>
    <w:rsid w:val="00571012"/>
    <w:rsid w:val="00573C5F"/>
    <w:rsid w:val="00585403"/>
    <w:rsid w:val="005857B9"/>
    <w:rsid w:val="0059328E"/>
    <w:rsid w:val="005B2032"/>
    <w:rsid w:val="005B6E1A"/>
    <w:rsid w:val="005C155E"/>
    <w:rsid w:val="005E1253"/>
    <w:rsid w:val="005E598A"/>
    <w:rsid w:val="005E629C"/>
    <w:rsid w:val="005E6511"/>
    <w:rsid w:val="005E677B"/>
    <w:rsid w:val="005F1160"/>
    <w:rsid w:val="005F1293"/>
    <w:rsid w:val="005F73C0"/>
    <w:rsid w:val="006007F2"/>
    <w:rsid w:val="006038F1"/>
    <w:rsid w:val="00612FA0"/>
    <w:rsid w:val="00615B57"/>
    <w:rsid w:val="006201B8"/>
    <w:rsid w:val="00632A6F"/>
    <w:rsid w:val="0063571D"/>
    <w:rsid w:val="00653DCF"/>
    <w:rsid w:val="00677466"/>
    <w:rsid w:val="006818FC"/>
    <w:rsid w:val="00687242"/>
    <w:rsid w:val="00687717"/>
    <w:rsid w:val="006936C4"/>
    <w:rsid w:val="006A4442"/>
    <w:rsid w:val="006C21BD"/>
    <w:rsid w:val="006C7A8F"/>
    <w:rsid w:val="006D5C83"/>
    <w:rsid w:val="006E4827"/>
    <w:rsid w:val="006E4830"/>
    <w:rsid w:val="006F75F7"/>
    <w:rsid w:val="00703558"/>
    <w:rsid w:val="007066A4"/>
    <w:rsid w:val="00707F59"/>
    <w:rsid w:val="00712B5D"/>
    <w:rsid w:val="007167D7"/>
    <w:rsid w:val="00717F56"/>
    <w:rsid w:val="007265EA"/>
    <w:rsid w:val="00733558"/>
    <w:rsid w:val="0073661F"/>
    <w:rsid w:val="007556EB"/>
    <w:rsid w:val="00765682"/>
    <w:rsid w:val="00765819"/>
    <w:rsid w:val="0077317A"/>
    <w:rsid w:val="007961FE"/>
    <w:rsid w:val="007A72D9"/>
    <w:rsid w:val="007B0708"/>
    <w:rsid w:val="007B77C8"/>
    <w:rsid w:val="007F5483"/>
    <w:rsid w:val="007F7780"/>
    <w:rsid w:val="007F7DA4"/>
    <w:rsid w:val="00805A96"/>
    <w:rsid w:val="008120B7"/>
    <w:rsid w:val="00816602"/>
    <w:rsid w:val="00840847"/>
    <w:rsid w:val="00842730"/>
    <w:rsid w:val="0085038B"/>
    <w:rsid w:val="0086397F"/>
    <w:rsid w:val="00866CEB"/>
    <w:rsid w:val="00867B9A"/>
    <w:rsid w:val="0087060D"/>
    <w:rsid w:val="00870CB1"/>
    <w:rsid w:val="008742B3"/>
    <w:rsid w:val="008975CB"/>
    <w:rsid w:val="008975E3"/>
    <w:rsid w:val="008A1701"/>
    <w:rsid w:val="008B3450"/>
    <w:rsid w:val="008B367D"/>
    <w:rsid w:val="008B63CD"/>
    <w:rsid w:val="008C124C"/>
    <w:rsid w:val="008D37CF"/>
    <w:rsid w:val="008D4B53"/>
    <w:rsid w:val="00921B78"/>
    <w:rsid w:val="00932558"/>
    <w:rsid w:val="00942B0D"/>
    <w:rsid w:val="00946D1E"/>
    <w:rsid w:val="00950BC9"/>
    <w:rsid w:val="00951E2B"/>
    <w:rsid w:val="00951E55"/>
    <w:rsid w:val="00961A1C"/>
    <w:rsid w:val="00977F04"/>
    <w:rsid w:val="00987B05"/>
    <w:rsid w:val="00990082"/>
    <w:rsid w:val="00994203"/>
    <w:rsid w:val="009946B9"/>
    <w:rsid w:val="009A0370"/>
    <w:rsid w:val="009A1775"/>
    <w:rsid w:val="009A41D4"/>
    <w:rsid w:val="009B077B"/>
    <w:rsid w:val="009C298D"/>
    <w:rsid w:val="009C30C7"/>
    <w:rsid w:val="009C7148"/>
    <w:rsid w:val="009D2AF3"/>
    <w:rsid w:val="009D2FAE"/>
    <w:rsid w:val="009D729F"/>
    <w:rsid w:val="009D72DE"/>
    <w:rsid w:val="009D78FB"/>
    <w:rsid w:val="009F0CB6"/>
    <w:rsid w:val="009F3EFE"/>
    <w:rsid w:val="00A01E8E"/>
    <w:rsid w:val="00A0336A"/>
    <w:rsid w:val="00A267B7"/>
    <w:rsid w:val="00A4474F"/>
    <w:rsid w:val="00A500A0"/>
    <w:rsid w:val="00A623BB"/>
    <w:rsid w:val="00A70C76"/>
    <w:rsid w:val="00A76243"/>
    <w:rsid w:val="00A9517E"/>
    <w:rsid w:val="00A95C01"/>
    <w:rsid w:val="00A96F1B"/>
    <w:rsid w:val="00AB1286"/>
    <w:rsid w:val="00AC1F83"/>
    <w:rsid w:val="00AC70AB"/>
    <w:rsid w:val="00AD470F"/>
    <w:rsid w:val="00AD4F5F"/>
    <w:rsid w:val="00AE49C4"/>
    <w:rsid w:val="00AF0890"/>
    <w:rsid w:val="00AF3465"/>
    <w:rsid w:val="00AF556F"/>
    <w:rsid w:val="00B137E6"/>
    <w:rsid w:val="00B167A9"/>
    <w:rsid w:val="00B24A98"/>
    <w:rsid w:val="00B316F2"/>
    <w:rsid w:val="00B34A24"/>
    <w:rsid w:val="00B36E63"/>
    <w:rsid w:val="00B45317"/>
    <w:rsid w:val="00B52334"/>
    <w:rsid w:val="00B52CA3"/>
    <w:rsid w:val="00B57EFF"/>
    <w:rsid w:val="00B648C0"/>
    <w:rsid w:val="00B70452"/>
    <w:rsid w:val="00B90AAF"/>
    <w:rsid w:val="00B94FDD"/>
    <w:rsid w:val="00B96E79"/>
    <w:rsid w:val="00B97D85"/>
    <w:rsid w:val="00BA27ED"/>
    <w:rsid w:val="00BB6EB4"/>
    <w:rsid w:val="00BC0938"/>
    <w:rsid w:val="00BC44D3"/>
    <w:rsid w:val="00BC51D1"/>
    <w:rsid w:val="00BD4215"/>
    <w:rsid w:val="00BD5182"/>
    <w:rsid w:val="00BE0E59"/>
    <w:rsid w:val="00BE2C9E"/>
    <w:rsid w:val="00BE4E43"/>
    <w:rsid w:val="00BF70EB"/>
    <w:rsid w:val="00C108F0"/>
    <w:rsid w:val="00C120EC"/>
    <w:rsid w:val="00C2514E"/>
    <w:rsid w:val="00C32867"/>
    <w:rsid w:val="00C32E83"/>
    <w:rsid w:val="00C43C26"/>
    <w:rsid w:val="00C7148C"/>
    <w:rsid w:val="00C72BE6"/>
    <w:rsid w:val="00C752D8"/>
    <w:rsid w:val="00C82E30"/>
    <w:rsid w:val="00C8618C"/>
    <w:rsid w:val="00C87BBF"/>
    <w:rsid w:val="00C97DDC"/>
    <w:rsid w:val="00CA008F"/>
    <w:rsid w:val="00CA5A46"/>
    <w:rsid w:val="00CB224C"/>
    <w:rsid w:val="00CB711B"/>
    <w:rsid w:val="00CC3E4B"/>
    <w:rsid w:val="00CC6952"/>
    <w:rsid w:val="00CD12D8"/>
    <w:rsid w:val="00CD5462"/>
    <w:rsid w:val="00CE329C"/>
    <w:rsid w:val="00CF2873"/>
    <w:rsid w:val="00D0376C"/>
    <w:rsid w:val="00D11FFE"/>
    <w:rsid w:val="00D136AC"/>
    <w:rsid w:val="00D2380F"/>
    <w:rsid w:val="00D32E16"/>
    <w:rsid w:val="00D359E7"/>
    <w:rsid w:val="00D46226"/>
    <w:rsid w:val="00D46AC4"/>
    <w:rsid w:val="00D51603"/>
    <w:rsid w:val="00D5682C"/>
    <w:rsid w:val="00D601DA"/>
    <w:rsid w:val="00D64FE0"/>
    <w:rsid w:val="00D679C5"/>
    <w:rsid w:val="00D76AF8"/>
    <w:rsid w:val="00D82701"/>
    <w:rsid w:val="00D839D0"/>
    <w:rsid w:val="00D96B9A"/>
    <w:rsid w:val="00DA0C2A"/>
    <w:rsid w:val="00DA111D"/>
    <w:rsid w:val="00DA142E"/>
    <w:rsid w:val="00DA6E0A"/>
    <w:rsid w:val="00DB53DC"/>
    <w:rsid w:val="00DB72C6"/>
    <w:rsid w:val="00DC7564"/>
    <w:rsid w:val="00DC7DC9"/>
    <w:rsid w:val="00DD4586"/>
    <w:rsid w:val="00DD6D1D"/>
    <w:rsid w:val="00DF048B"/>
    <w:rsid w:val="00DF0F7A"/>
    <w:rsid w:val="00E128AA"/>
    <w:rsid w:val="00E15A92"/>
    <w:rsid w:val="00E174A3"/>
    <w:rsid w:val="00E2715F"/>
    <w:rsid w:val="00E3230C"/>
    <w:rsid w:val="00E43029"/>
    <w:rsid w:val="00E53E6E"/>
    <w:rsid w:val="00E6129C"/>
    <w:rsid w:val="00E728D0"/>
    <w:rsid w:val="00E80D55"/>
    <w:rsid w:val="00E83ABF"/>
    <w:rsid w:val="00EA1645"/>
    <w:rsid w:val="00EA16AC"/>
    <w:rsid w:val="00EB54B9"/>
    <w:rsid w:val="00EE11CB"/>
    <w:rsid w:val="00EE7257"/>
    <w:rsid w:val="00EF6250"/>
    <w:rsid w:val="00F0519C"/>
    <w:rsid w:val="00F327D0"/>
    <w:rsid w:val="00F61E02"/>
    <w:rsid w:val="00F622F7"/>
    <w:rsid w:val="00F62B2D"/>
    <w:rsid w:val="00F64209"/>
    <w:rsid w:val="00F64D48"/>
    <w:rsid w:val="00F7409F"/>
    <w:rsid w:val="00F80B11"/>
    <w:rsid w:val="00F96D52"/>
    <w:rsid w:val="00FA603B"/>
    <w:rsid w:val="00FA72B5"/>
    <w:rsid w:val="00FB16B0"/>
    <w:rsid w:val="00FC05C6"/>
    <w:rsid w:val="00FC12C0"/>
    <w:rsid w:val="00FC1585"/>
    <w:rsid w:val="00FE5DC5"/>
    <w:rsid w:val="00FF0CF8"/>
    <w:rsid w:val="00FF1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7F78"/>
  <w15:chartTrackingRefBased/>
  <w15:docId w15:val="{6C6B434D-33B6-47D3-946A-44F05066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148C"/>
    <w:pPr>
      <w:spacing w:after="0" w:line="276" w:lineRule="auto"/>
      <w:jc w:val="both"/>
    </w:pPr>
    <w:rPr>
      <w:rFonts w:ascii="Arial" w:eastAsia="Calibri" w:hAnsi="Arial" w:cs="Arial"/>
      <w:sz w:val="20"/>
      <w:szCs w:val="20"/>
    </w:rPr>
  </w:style>
  <w:style w:type="paragraph" w:styleId="Nadpis1">
    <w:name w:val="heading 1"/>
    <w:aliases w:val="_Nadpis 1"/>
    <w:basedOn w:val="Normln"/>
    <w:next w:val="Normln"/>
    <w:link w:val="Nadpis1Char"/>
    <w:uiPriority w:val="99"/>
    <w:qFormat/>
    <w:rsid w:val="00C7148C"/>
    <w:pPr>
      <w:keepNext/>
      <w:keepLines/>
      <w:numPr>
        <w:numId w:val="1"/>
      </w:numPr>
      <w:spacing w:before="120" w:after="120"/>
      <w:outlineLvl w:val="0"/>
    </w:pPr>
    <w:rPr>
      <w:rFonts w:eastAsia="Times New Roman"/>
      <w:b/>
      <w:bCs/>
      <w:sz w:val="28"/>
      <w:szCs w:val="28"/>
    </w:rPr>
  </w:style>
  <w:style w:type="paragraph" w:styleId="Nadpis2">
    <w:name w:val="heading 2"/>
    <w:basedOn w:val="Normln"/>
    <w:next w:val="Normln"/>
    <w:link w:val="Nadpis2Char"/>
    <w:uiPriority w:val="9"/>
    <w:semiHidden/>
    <w:unhideWhenUsed/>
    <w:qFormat/>
    <w:rsid w:val="000A77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uiPriority w:val="9"/>
    <w:semiHidden/>
    <w:unhideWhenUsed/>
    <w:qFormat/>
    <w:rsid w:val="00AD4F5F"/>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C7148C"/>
    <w:rPr>
      <w:rFonts w:ascii="Arial" w:eastAsia="Times New Roman" w:hAnsi="Arial" w:cs="Arial"/>
      <w:b/>
      <w:bCs/>
      <w:sz w:val="28"/>
      <w:szCs w:val="28"/>
    </w:rPr>
  </w:style>
  <w:style w:type="character" w:customStyle="1" w:styleId="OdstavecseseznamemChar">
    <w:name w:val="Odstavec se seznamem Char"/>
    <w:basedOn w:val="Standardnpsmoodstavce"/>
    <w:link w:val="Odstavecseseznamem"/>
    <w:uiPriority w:val="99"/>
    <w:locked/>
    <w:rsid w:val="00C7148C"/>
    <w:rPr>
      <w:rFonts w:ascii="Arial" w:hAnsi="Arial" w:cs="Arial"/>
      <w:sz w:val="20"/>
      <w:szCs w:val="20"/>
    </w:rPr>
  </w:style>
  <w:style w:type="paragraph" w:styleId="Odstavecseseznamem">
    <w:name w:val="List Paragraph"/>
    <w:basedOn w:val="Normln"/>
    <w:link w:val="OdstavecseseznamemChar"/>
    <w:uiPriority w:val="34"/>
    <w:qFormat/>
    <w:rsid w:val="00C7148C"/>
    <w:pPr>
      <w:ind w:left="720"/>
    </w:pPr>
    <w:rPr>
      <w:rFonts w:eastAsiaTheme="minorHAnsi"/>
    </w:rPr>
  </w:style>
  <w:style w:type="character" w:customStyle="1" w:styleId="Styl1Char">
    <w:name w:val="Styl1 Char"/>
    <w:basedOn w:val="Standardnpsmoodstavce"/>
    <w:link w:val="Styl1"/>
    <w:uiPriority w:val="99"/>
    <w:qFormat/>
    <w:locked/>
    <w:rsid w:val="00C7148C"/>
    <w:rPr>
      <w:rFonts w:ascii="Arial" w:hAnsi="Arial" w:cs="Arial"/>
      <w:sz w:val="20"/>
      <w:szCs w:val="20"/>
    </w:rPr>
  </w:style>
  <w:style w:type="paragraph" w:customStyle="1" w:styleId="Styl1">
    <w:name w:val="Styl1"/>
    <w:basedOn w:val="Odstavecseseznamem"/>
    <w:link w:val="Styl1Char"/>
    <w:uiPriority w:val="99"/>
    <w:qFormat/>
    <w:rsid w:val="00C7148C"/>
    <w:pPr>
      <w:numPr>
        <w:ilvl w:val="1"/>
        <w:numId w:val="1"/>
      </w:numPr>
      <w:spacing w:before="120" w:after="120"/>
    </w:pPr>
  </w:style>
  <w:style w:type="paragraph" w:customStyle="1" w:styleId="Styl2">
    <w:name w:val="Styl2"/>
    <w:basedOn w:val="Bezmezer"/>
    <w:uiPriority w:val="99"/>
    <w:qFormat/>
    <w:rsid w:val="00C7148C"/>
    <w:pPr>
      <w:numPr>
        <w:ilvl w:val="2"/>
        <w:numId w:val="1"/>
      </w:numPr>
      <w:tabs>
        <w:tab w:val="num" w:pos="360"/>
      </w:tabs>
      <w:spacing w:before="120" w:after="120" w:line="276" w:lineRule="auto"/>
      <w:ind w:left="0" w:firstLine="0"/>
    </w:pPr>
  </w:style>
  <w:style w:type="character" w:customStyle="1" w:styleId="PsmenaChar">
    <w:name w:val="Písmena Char"/>
    <w:basedOn w:val="OdstavecseseznamemChar"/>
    <w:link w:val="Psmena"/>
    <w:uiPriority w:val="99"/>
    <w:locked/>
    <w:rsid w:val="00C7148C"/>
    <w:rPr>
      <w:rFonts w:ascii="Arial" w:hAnsi="Arial" w:cs="Arial"/>
      <w:sz w:val="20"/>
      <w:szCs w:val="20"/>
    </w:rPr>
  </w:style>
  <w:style w:type="paragraph" w:customStyle="1" w:styleId="Psmena">
    <w:name w:val="Písmena"/>
    <w:basedOn w:val="Odstavecseseznamem"/>
    <w:link w:val="PsmenaChar"/>
    <w:qFormat/>
    <w:rsid w:val="00C7148C"/>
    <w:pPr>
      <w:numPr>
        <w:numId w:val="2"/>
      </w:numPr>
      <w:spacing w:before="120" w:after="120"/>
    </w:pPr>
  </w:style>
  <w:style w:type="character" w:customStyle="1" w:styleId="PodnzevChar">
    <w:name w:val="Podnázev Char"/>
    <w:basedOn w:val="Standardnpsmoodstavce"/>
    <w:link w:val="Podnzev"/>
    <w:uiPriority w:val="99"/>
    <w:locked/>
    <w:rsid w:val="00C7148C"/>
    <w:rPr>
      <w:rFonts w:ascii="Arial" w:hAnsi="Arial" w:cs="Arial"/>
      <w:color w:val="182C68"/>
      <w:sz w:val="20"/>
      <w:szCs w:val="20"/>
    </w:rPr>
  </w:style>
  <w:style w:type="paragraph" w:customStyle="1" w:styleId="Podnzev">
    <w:name w:val="Podnázev"/>
    <w:basedOn w:val="Normln"/>
    <w:link w:val="PodnzevChar"/>
    <w:uiPriority w:val="99"/>
    <w:rsid w:val="00C7148C"/>
    <w:pPr>
      <w:jc w:val="center"/>
    </w:pPr>
    <w:rPr>
      <w:rFonts w:eastAsiaTheme="minorHAnsi"/>
      <w:color w:val="182C68"/>
    </w:rPr>
  </w:style>
  <w:style w:type="character" w:customStyle="1" w:styleId="TabulkaChar">
    <w:name w:val="Tabulka Char"/>
    <w:basedOn w:val="Standardnpsmoodstavce"/>
    <w:link w:val="Tabulka"/>
    <w:uiPriority w:val="99"/>
    <w:locked/>
    <w:rsid w:val="00C7148C"/>
    <w:rPr>
      <w:rFonts w:ascii="Arial" w:hAnsi="Arial" w:cs="Arial"/>
      <w:color w:val="182C68"/>
      <w:sz w:val="20"/>
      <w:szCs w:val="20"/>
    </w:rPr>
  </w:style>
  <w:style w:type="paragraph" w:customStyle="1" w:styleId="Tabulka">
    <w:name w:val="Tabulka"/>
    <w:basedOn w:val="Normln"/>
    <w:link w:val="TabulkaChar"/>
    <w:uiPriority w:val="99"/>
    <w:rsid w:val="00C7148C"/>
    <w:pPr>
      <w:spacing w:before="60" w:after="60" w:line="240" w:lineRule="auto"/>
      <w:jc w:val="left"/>
    </w:pPr>
    <w:rPr>
      <w:rFonts w:eastAsiaTheme="minorHAnsi"/>
      <w:color w:val="182C68"/>
    </w:rPr>
  </w:style>
  <w:style w:type="character" w:customStyle="1" w:styleId="NzevdokumentuChar">
    <w:name w:val="Název dokumentu Char"/>
    <w:basedOn w:val="Standardnpsmoodstavce"/>
    <w:link w:val="Nzevdokumentu"/>
    <w:uiPriority w:val="99"/>
    <w:locked/>
    <w:rsid w:val="00C7148C"/>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7148C"/>
    <w:pPr>
      <w:spacing w:after="0" w:line="240" w:lineRule="auto"/>
      <w:jc w:val="center"/>
    </w:pPr>
    <w:rPr>
      <w:rFonts w:ascii="Arial" w:eastAsia="Times New Roman" w:hAnsi="Arial" w:cs="Arial"/>
      <w:b/>
      <w:bCs/>
      <w:caps/>
      <w:color w:val="E8B600"/>
      <w:kern w:val="28"/>
      <w:sz w:val="44"/>
      <w:szCs w:val="44"/>
    </w:rPr>
  </w:style>
  <w:style w:type="character" w:customStyle="1" w:styleId="Styl11Char">
    <w:name w:val="Styl 1.1. Char"/>
    <w:basedOn w:val="Styl1Char"/>
    <w:link w:val="Styl11"/>
    <w:uiPriority w:val="99"/>
    <w:locked/>
    <w:rsid w:val="00C7148C"/>
    <w:rPr>
      <w:rFonts w:ascii="Arial" w:hAnsi="Arial" w:cs="Arial"/>
      <w:sz w:val="20"/>
      <w:szCs w:val="20"/>
    </w:rPr>
  </w:style>
  <w:style w:type="paragraph" w:customStyle="1" w:styleId="Styl11">
    <w:name w:val="Styl 1.1."/>
    <w:basedOn w:val="Styl1"/>
    <w:link w:val="Styl11Char"/>
    <w:uiPriority w:val="99"/>
    <w:qFormat/>
    <w:rsid w:val="00C7148C"/>
  </w:style>
  <w:style w:type="paragraph" w:styleId="Podtitul">
    <w:name w:val="Subtitle"/>
    <w:aliases w:val="Podstyl"/>
    <w:basedOn w:val="Styl11"/>
    <w:next w:val="Normln"/>
    <w:link w:val="PodtitulChar"/>
    <w:uiPriority w:val="99"/>
    <w:qFormat/>
    <w:rsid w:val="00C7148C"/>
    <w:pPr>
      <w:numPr>
        <w:ilvl w:val="0"/>
        <w:numId w:val="0"/>
      </w:numPr>
      <w:ind w:left="709"/>
    </w:pPr>
  </w:style>
  <w:style w:type="character" w:customStyle="1" w:styleId="PodtitulChar">
    <w:name w:val="Podtitul Char"/>
    <w:aliases w:val="Podstyl Char"/>
    <w:basedOn w:val="Standardnpsmoodstavce"/>
    <w:link w:val="Podtitul"/>
    <w:uiPriority w:val="99"/>
    <w:rsid w:val="00C7148C"/>
    <w:rPr>
      <w:rFonts w:ascii="Arial" w:hAnsi="Arial" w:cs="Arial"/>
      <w:sz w:val="20"/>
      <w:szCs w:val="20"/>
    </w:rPr>
  </w:style>
  <w:style w:type="character" w:customStyle="1" w:styleId="trzistetableoutputtext">
    <w:name w:val="trzistetableoutputtext"/>
    <w:basedOn w:val="Standardnpsmoodstavce"/>
    <w:rsid w:val="00C7148C"/>
  </w:style>
  <w:style w:type="paragraph" w:styleId="Bezmezer">
    <w:name w:val="No Spacing"/>
    <w:link w:val="BezmezerChar"/>
    <w:qFormat/>
    <w:rsid w:val="00C7148C"/>
    <w:pPr>
      <w:spacing w:after="0" w:line="240" w:lineRule="auto"/>
      <w:jc w:val="both"/>
    </w:pPr>
    <w:rPr>
      <w:rFonts w:ascii="Arial" w:eastAsia="Calibri" w:hAnsi="Arial" w:cs="Arial"/>
      <w:sz w:val="20"/>
      <w:szCs w:val="20"/>
    </w:rPr>
  </w:style>
  <w:style w:type="paragraph" w:styleId="Zhlav">
    <w:name w:val="header"/>
    <w:basedOn w:val="Normln"/>
    <w:link w:val="ZhlavChar"/>
    <w:uiPriority w:val="99"/>
    <w:unhideWhenUsed/>
    <w:rsid w:val="00B316F2"/>
    <w:pPr>
      <w:tabs>
        <w:tab w:val="center" w:pos="4536"/>
        <w:tab w:val="right" w:pos="9072"/>
      </w:tabs>
      <w:spacing w:line="240" w:lineRule="auto"/>
    </w:pPr>
  </w:style>
  <w:style w:type="character" w:customStyle="1" w:styleId="ZhlavChar">
    <w:name w:val="Záhlaví Char"/>
    <w:basedOn w:val="Standardnpsmoodstavce"/>
    <w:link w:val="Zhlav"/>
    <w:uiPriority w:val="99"/>
    <w:rsid w:val="00B316F2"/>
    <w:rPr>
      <w:rFonts w:ascii="Arial" w:eastAsia="Calibri" w:hAnsi="Arial" w:cs="Arial"/>
      <w:sz w:val="20"/>
      <w:szCs w:val="20"/>
    </w:rPr>
  </w:style>
  <w:style w:type="paragraph" w:styleId="Zpat">
    <w:name w:val="footer"/>
    <w:basedOn w:val="Normln"/>
    <w:link w:val="ZpatChar"/>
    <w:uiPriority w:val="99"/>
    <w:unhideWhenUsed/>
    <w:rsid w:val="00B316F2"/>
    <w:pPr>
      <w:tabs>
        <w:tab w:val="center" w:pos="4536"/>
        <w:tab w:val="right" w:pos="9072"/>
      </w:tabs>
      <w:spacing w:line="240" w:lineRule="auto"/>
    </w:pPr>
  </w:style>
  <w:style w:type="character" w:customStyle="1" w:styleId="ZpatChar">
    <w:name w:val="Zápatí Char"/>
    <w:basedOn w:val="Standardnpsmoodstavce"/>
    <w:link w:val="Zpat"/>
    <w:uiPriority w:val="99"/>
    <w:rsid w:val="00B316F2"/>
    <w:rPr>
      <w:rFonts w:ascii="Arial" w:eastAsia="Calibri" w:hAnsi="Arial" w:cs="Arial"/>
      <w:sz w:val="20"/>
      <w:szCs w:val="20"/>
    </w:rPr>
  </w:style>
  <w:style w:type="paragraph" w:customStyle="1" w:styleId="Zhlavdokumentu">
    <w:name w:val="Záhlaví dokumentu"/>
    <w:basedOn w:val="Zhlav"/>
    <w:link w:val="ZhlavdokumentuChar"/>
    <w:uiPriority w:val="99"/>
    <w:rsid w:val="00B316F2"/>
    <w:pPr>
      <w:tabs>
        <w:tab w:val="clear" w:pos="4536"/>
        <w:tab w:val="clear" w:pos="9072"/>
        <w:tab w:val="left" w:pos="1833"/>
      </w:tabs>
    </w:pPr>
    <w:rPr>
      <w:color w:val="002060"/>
      <w:sz w:val="18"/>
      <w:szCs w:val="18"/>
    </w:rPr>
  </w:style>
  <w:style w:type="character" w:customStyle="1" w:styleId="ZhlavdokumentuChar">
    <w:name w:val="Záhlaví dokumentu Char"/>
    <w:basedOn w:val="Standardnpsmoodstavce"/>
    <w:link w:val="Zhlavdokumentu"/>
    <w:uiPriority w:val="99"/>
    <w:locked/>
    <w:rsid w:val="00B316F2"/>
    <w:rPr>
      <w:rFonts w:ascii="Arial" w:eastAsia="Calibri" w:hAnsi="Arial" w:cs="Arial"/>
      <w:color w:val="002060"/>
      <w:sz w:val="18"/>
      <w:szCs w:val="18"/>
    </w:rPr>
  </w:style>
  <w:style w:type="paragraph" w:styleId="Textbubliny">
    <w:name w:val="Balloon Text"/>
    <w:basedOn w:val="Normln"/>
    <w:link w:val="TextbublinyChar"/>
    <w:uiPriority w:val="99"/>
    <w:semiHidden/>
    <w:unhideWhenUsed/>
    <w:rsid w:val="000A774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740"/>
    <w:rPr>
      <w:rFonts w:ascii="Segoe UI" w:eastAsia="Calibri" w:hAnsi="Segoe UI" w:cs="Segoe UI"/>
      <w:sz w:val="18"/>
      <w:szCs w:val="18"/>
    </w:rPr>
  </w:style>
  <w:style w:type="character" w:customStyle="1" w:styleId="Nadpis2Char">
    <w:name w:val="Nadpis 2 Char"/>
    <w:basedOn w:val="Standardnpsmoodstavce"/>
    <w:link w:val="Nadpis2"/>
    <w:uiPriority w:val="9"/>
    <w:semiHidden/>
    <w:rsid w:val="000A7740"/>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816602"/>
    <w:rPr>
      <w:color w:val="0563C1" w:themeColor="hyperlink"/>
      <w:u w:val="single"/>
    </w:rPr>
  </w:style>
  <w:style w:type="character" w:customStyle="1" w:styleId="Nevyeenzmnka1">
    <w:name w:val="Nevyřešená zmínka1"/>
    <w:basedOn w:val="Standardnpsmoodstavce"/>
    <w:uiPriority w:val="99"/>
    <w:semiHidden/>
    <w:unhideWhenUsed/>
    <w:rsid w:val="00816602"/>
    <w:rPr>
      <w:color w:val="605E5C"/>
      <w:shd w:val="clear" w:color="auto" w:fill="E1DFDD"/>
    </w:rPr>
  </w:style>
  <w:style w:type="character" w:customStyle="1" w:styleId="Nadpis6Char">
    <w:name w:val="Nadpis 6 Char"/>
    <w:basedOn w:val="Standardnpsmoodstavce"/>
    <w:link w:val="Nadpis6"/>
    <w:uiPriority w:val="9"/>
    <w:semiHidden/>
    <w:rsid w:val="00AD4F5F"/>
    <w:rPr>
      <w:rFonts w:asciiTheme="majorHAnsi" w:eastAsiaTheme="majorEastAsia" w:hAnsiTheme="majorHAnsi" w:cstheme="majorBidi"/>
      <w:color w:val="1F4D78" w:themeColor="accent1" w:themeShade="7F"/>
      <w:sz w:val="20"/>
      <w:szCs w:val="20"/>
    </w:rPr>
  </w:style>
  <w:style w:type="paragraph" w:styleId="Normlnweb">
    <w:name w:val="Normal (Web)"/>
    <w:basedOn w:val="Normln"/>
    <w:rsid w:val="006E4827"/>
    <w:pPr>
      <w:spacing w:before="100" w:beforeAutospacing="1" w:after="119" w:line="240" w:lineRule="auto"/>
      <w:jc w:val="left"/>
    </w:pPr>
    <w:rPr>
      <w:rFonts w:ascii="Arial Narrow" w:eastAsia="Times New Roman" w:hAnsi="Arial Narrow" w:cs="Times New Roman"/>
      <w:sz w:val="24"/>
      <w:szCs w:val="24"/>
      <w:lang w:eastAsia="cs-CZ"/>
    </w:rPr>
  </w:style>
  <w:style w:type="character" w:customStyle="1" w:styleId="BezmezerChar">
    <w:name w:val="Bez mezer Char"/>
    <w:link w:val="Bezmezer"/>
    <w:qFormat/>
    <w:locked/>
    <w:rsid w:val="008975CB"/>
    <w:rPr>
      <w:rFonts w:ascii="Arial" w:eastAsia="Calibri" w:hAnsi="Arial" w:cs="Arial"/>
      <w:sz w:val="20"/>
      <w:szCs w:val="20"/>
    </w:rPr>
  </w:style>
  <w:style w:type="character" w:customStyle="1" w:styleId="data">
    <w:name w:val="data"/>
    <w:basedOn w:val="Standardnpsmoodstavce"/>
    <w:qFormat/>
    <w:rsid w:val="008975CB"/>
  </w:style>
  <w:style w:type="character" w:styleId="Odkaznakoment">
    <w:name w:val="annotation reference"/>
    <w:basedOn w:val="Standardnpsmoodstavce"/>
    <w:uiPriority w:val="99"/>
    <w:semiHidden/>
    <w:unhideWhenUsed/>
    <w:rsid w:val="001620C1"/>
    <w:rPr>
      <w:sz w:val="16"/>
      <w:szCs w:val="16"/>
    </w:rPr>
  </w:style>
  <w:style w:type="paragraph" w:styleId="Textkomente">
    <w:name w:val="annotation text"/>
    <w:basedOn w:val="Normln"/>
    <w:link w:val="TextkomenteChar"/>
    <w:uiPriority w:val="99"/>
    <w:unhideWhenUsed/>
    <w:rsid w:val="001620C1"/>
    <w:pPr>
      <w:spacing w:line="240" w:lineRule="auto"/>
    </w:pPr>
  </w:style>
  <w:style w:type="character" w:customStyle="1" w:styleId="TextkomenteChar">
    <w:name w:val="Text komentáře Char"/>
    <w:basedOn w:val="Standardnpsmoodstavce"/>
    <w:link w:val="Textkomente"/>
    <w:uiPriority w:val="99"/>
    <w:rsid w:val="001620C1"/>
    <w:rPr>
      <w:rFonts w:ascii="Arial" w:eastAsia="Calibri" w:hAnsi="Arial" w:cs="Arial"/>
      <w:sz w:val="20"/>
      <w:szCs w:val="20"/>
    </w:rPr>
  </w:style>
  <w:style w:type="paragraph" w:styleId="Pedmtkomente">
    <w:name w:val="annotation subject"/>
    <w:basedOn w:val="Textkomente"/>
    <w:next w:val="Textkomente"/>
    <w:link w:val="PedmtkomenteChar"/>
    <w:uiPriority w:val="99"/>
    <w:semiHidden/>
    <w:unhideWhenUsed/>
    <w:rsid w:val="001620C1"/>
    <w:rPr>
      <w:b/>
      <w:bCs/>
    </w:rPr>
  </w:style>
  <w:style w:type="character" w:customStyle="1" w:styleId="PedmtkomenteChar">
    <w:name w:val="Předmět komentáře Char"/>
    <w:basedOn w:val="TextkomenteChar"/>
    <w:link w:val="Pedmtkomente"/>
    <w:uiPriority w:val="99"/>
    <w:semiHidden/>
    <w:rsid w:val="001620C1"/>
    <w:rPr>
      <w:rFonts w:ascii="Arial" w:eastAsia="Calibri" w:hAnsi="Arial" w:cs="Arial"/>
      <w:b/>
      <w:bCs/>
      <w:sz w:val="20"/>
      <w:szCs w:val="20"/>
    </w:rPr>
  </w:style>
  <w:style w:type="paragraph" w:styleId="Revize">
    <w:name w:val="Revision"/>
    <w:hidden/>
    <w:uiPriority w:val="99"/>
    <w:semiHidden/>
    <w:rsid w:val="00DA6E0A"/>
    <w:pPr>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2@muberou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399C-56FC-4043-A9FC-B472C533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9</Pages>
  <Words>3755</Words>
  <Characters>22157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Ildikó, Mgr.</dc:creator>
  <cp:keywords/>
  <dc:description/>
  <cp:lastModifiedBy>Ženíšková Marie</cp:lastModifiedBy>
  <cp:revision>25</cp:revision>
  <cp:lastPrinted>2025-03-07T10:12:00Z</cp:lastPrinted>
  <dcterms:created xsi:type="dcterms:W3CDTF">2025-03-18T16:38:00Z</dcterms:created>
  <dcterms:modified xsi:type="dcterms:W3CDTF">2025-03-27T11:00:00Z</dcterms:modified>
</cp:coreProperties>
</file>