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D39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0017910514</w:t>
                  </w:r>
                </w:p>
              </w:tc>
              <w:tc>
                <w:tcPr>
                  <w:tcW w:w="20" w:type="dxa"/>
                </w:tcPr>
                <w:p w:rsidR="00DD391B" w:rsidRDefault="00DD391B">
                  <w:pPr>
                    <w:pStyle w:val="EMPTYCELLSTYLE"/>
                  </w:pP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ind w:right="40"/>
              <w:jc w:val="right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380040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0040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ind w:right="40"/>
              <w:jc w:val="right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ind w:right="40"/>
              <w:jc w:val="right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ind w:right="40"/>
              <w:jc w:val="right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bookmarkStart w:id="1" w:name="JR_PAGE_ANCHOR_0_1"/>
            <w:bookmarkEnd w:id="1"/>
          </w:p>
          <w:p w:rsidR="00DD391B" w:rsidRDefault="00EF7131">
            <w:r>
              <w:br w:type="page"/>
            </w:r>
          </w:p>
          <w:p w:rsidR="00DD391B" w:rsidRDefault="00DD391B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91B" w:rsidRDefault="00DD391B">
                  <w:pPr>
                    <w:pStyle w:val="EMPTYCELLSTYLE"/>
                  </w:pPr>
                </w:p>
              </w:tc>
            </w:tr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91B" w:rsidRDefault="00EF7131">
                  <w:pPr>
                    <w:ind w:left="40"/>
                  </w:pPr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>Pražská 442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D391B" w:rsidRDefault="00DD391B">
                  <w:pPr>
                    <w:pStyle w:val="EMPTYCELLSTYLE"/>
                  </w:pPr>
                </w:p>
              </w:tc>
            </w:tr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91B" w:rsidRDefault="00DD391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D391B" w:rsidRDefault="00DD391B">
                  <w:pPr>
                    <w:pStyle w:val="EMPTYCELLSTYLE"/>
                  </w:pP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D391B" w:rsidRDefault="00DD391B">
                  <w:pPr>
                    <w:pStyle w:val="EMPTYCELLSTYLE"/>
                  </w:pPr>
                </w:p>
              </w:tc>
            </w:tr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91B" w:rsidRDefault="00EF7131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91B" w:rsidRDefault="00DD391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D391B" w:rsidRDefault="00DD391B">
                  <w:pPr>
                    <w:pStyle w:val="EMPTYCELLSTYLE"/>
                  </w:pPr>
                </w:p>
              </w:tc>
            </w:tr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91B" w:rsidRDefault="00EF713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Hamouzová Kateřina</w:t>
                  </w:r>
                </w:p>
              </w:tc>
            </w:tr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91B" w:rsidRDefault="00EF7131">
                  <w:pPr>
                    <w:ind w:left="60" w:right="60"/>
                  </w:pPr>
                  <w:r>
                    <w:rPr>
                      <w:b/>
                    </w:rPr>
                    <w:t xml:space="preserve">Tel.: +420266051306,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katerina.hamouzova@eli-beams.eu</w:t>
                  </w: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/>
              <w:jc w:val="center"/>
            </w:pPr>
            <w:proofErr w:type="gramStart"/>
            <w:r>
              <w:rPr>
                <w:b/>
              </w:rPr>
              <w:t>28.06.2017</w:t>
            </w:r>
            <w:proofErr w:type="gramEnd"/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r>
                    <w:rPr>
                      <w:b/>
                    </w:rPr>
                    <w:t>Fyzikální ústav AV ČR, v. v. i. - ELI Beamlines, Za Radnicí 835, 25241 Dolní Břežany</w:t>
                  </w:r>
                </w:p>
              </w:tc>
            </w:tr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DD391B">
                  <w:pPr>
                    <w:pStyle w:val="EMPTYCELLSTYLE"/>
                  </w:pP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ind w:left="40"/>
              <w:jc w:val="center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DD391B"/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DD391B"/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91B" w:rsidRDefault="00DD391B">
                  <w:pPr>
                    <w:pStyle w:val="EMPTYCELLSTYLE"/>
                  </w:pPr>
                </w:p>
              </w:tc>
            </w:tr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D391B" w:rsidRDefault="00DD391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D391B" w:rsidRDefault="00DD391B">
                  <w:pPr>
                    <w:pStyle w:val="EMPTYCELLSTYLE"/>
                  </w:pP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r>
              <w:t>Z důvodu uznatelnosti nákladů musí být na faktuře uvedeno číslo objednávky, číslo objednávky, číslo projektu Strukturní dynamika biomolekulárních systémů (ELIBIO) CZ.02.1.01/0.0/0.0/15_003/0000447 , v opačném případě bude faktura vrácena. Kupující preferuj</w:t>
            </w:r>
            <w:r>
              <w:t>e elektronickou fakturaci na elektronickou adresu efaktury@fzu.cz.</w:t>
            </w:r>
            <w:proofErr w:type="gramStart"/>
            <w:r>
              <w:t>MN6839,?Tato</w:t>
            </w:r>
            <w:proofErr w:type="gramEnd"/>
            <w:r>
              <w:t xml:space="preserve"> objednávka bude uveřejněna v souladu se zákonem č. 340/2015 Sb., o zvláštních podmínkách účinnosti některých smluv, uveřejňování těchto smluv a o registru smluv, v platném znění</w:t>
            </w:r>
            <w:r>
              <w:t>.?</w:t>
            </w: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pPr>
              <w:spacing w:after="280"/>
              <w:ind w:left="40" w:right="40"/>
            </w:pPr>
            <w:r>
              <w:rPr>
                <w:sz w:val="18"/>
              </w:rPr>
              <w:t>HAMI7656-01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Hamilton</w:t>
            </w:r>
            <w:proofErr w:type="spellEnd"/>
            <w:r>
              <w:rPr>
                <w:sz w:val="18"/>
              </w:rPr>
              <w:t xml:space="preserve">? TLC </w:t>
            </w:r>
            <w:proofErr w:type="spellStart"/>
            <w:r>
              <w:rPr>
                <w:sz w:val="18"/>
              </w:rPr>
              <w:t>syringe</w:t>
            </w:r>
            <w:proofErr w:type="spellEnd"/>
            <w:r>
              <w:rPr>
                <w:sz w:val="18"/>
              </w:rPr>
              <w:t xml:space="preserve"> model, 1710 RN, no </w:t>
            </w:r>
            <w:proofErr w:type="spellStart"/>
            <w:r>
              <w:rPr>
                <w:sz w:val="18"/>
              </w:rPr>
              <w:t>needle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volume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100 ?L</w:t>
            </w:r>
            <w:proofErr w:type="gramEnd"/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1 448.00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8 688.00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pPr>
              <w:spacing w:after="280"/>
              <w:ind w:left="40" w:right="40"/>
            </w:pPr>
            <w:r>
              <w:rPr>
                <w:sz w:val="18"/>
              </w:rPr>
              <w:t>548-1960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Hamilton</w:t>
            </w:r>
            <w:proofErr w:type="spellEnd"/>
            <w:r>
              <w:rPr>
                <w:sz w:val="18"/>
              </w:rPr>
              <w:t xml:space="preserve">? TLC </w:t>
            </w:r>
            <w:proofErr w:type="spellStart"/>
            <w:r>
              <w:rPr>
                <w:sz w:val="18"/>
              </w:rPr>
              <w:t>syringe</w:t>
            </w:r>
            <w:proofErr w:type="spellEnd"/>
            <w:r>
              <w:rPr>
                <w:sz w:val="18"/>
              </w:rPr>
              <w:t xml:space="preserve"> model, 1701 RN, no </w:t>
            </w:r>
            <w:proofErr w:type="spellStart"/>
            <w:r>
              <w:rPr>
                <w:sz w:val="18"/>
              </w:rPr>
              <w:t>needle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volume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10 ?L</w:t>
            </w:r>
            <w:proofErr w:type="gramEnd"/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1 208.00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2 416.00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pPr>
              <w:spacing w:after="280"/>
              <w:ind w:left="40" w:right="40"/>
            </w:pPr>
            <w:r>
              <w:rPr>
                <w:sz w:val="18"/>
              </w:rPr>
              <w:t>HAMI7770-02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Hamilton</w:t>
            </w:r>
            <w:proofErr w:type="spellEnd"/>
            <w:r>
              <w:rPr>
                <w:sz w:val="18"/>
              </w:rPr>
              <w:t xml:space="preserve">? 22 </w:t>
            </w:r>
            <w:proofErr w:type="spellStart"/>
            <w:r>
              <w:rPr>
                <w:sz w:val="18"/>
              </w:rPr>
              <w:t>gauge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Small</w:t>
            </w:r>
            <w:proofErr w:type="spellEnd"/>
            <w:r>
              <w:rPr>
                <w:sz w:val="18"/>
              </w:rPr>
              <w:t xml:space="preserve"> Hub RN NDL, 2 in, point style 3, 6/PK</w:t>
            </w: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1 144.00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1 144.00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pPr>
              <w:spacing w:after="280"/>
              <w:ind w:left="40" w:right="40"/>
            </w:pPr>
            <w:r>
              <w:rPr>
                <w:sz w:val="18"/>
              </w:rPr>
              <w:t>HAMI7768-02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Hamilton</w:t>
            </w:r>
            <w:proofErr w:type="spellEnd"/>
            <w:r>
              <w:rPr>
                <w:sz w:val="18"/>
              </w:rPr>
              <w:t xml:space="preserve">? 26 </w:t>
            </w:r>
            <w:proofErr w:type="spellStart"/>
            <w:r>
              <w:rPr>
                <w:sz w:val="18"/>
              </w:rPr>
              <w:t>gauge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Small</w:t>
            </w:r>
            <w:proofErr w:type="spellEnd"/>
            <w:r>
              <w:rPr>
                <w:sz w:val="18"/>
              </w:rPr>
              <w:t xml:space="preserve"> Hub RN NDL, 2 in, point style 3, 6/PK</w:t>
            </w: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1 144.00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2 288.00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pPr>
              <w:spacing w:after="280"/>
              <w:ind w:left="40" w:right="40"/>
            </w:pPr>
            <w:r>
              <w:rPr>
                <w:sz w:val="18"/>
              </w:rPr>
              <w:t>549-0233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Hamilton</w:t>
            </w:r>
            <w:proofErr w:type="spellEnd"/>
            <w:r>
              <w:rPr>
                <w:sz w:val="18"/>
              </w:rPr>
              <w:t xml:space="preserve">? PB600-1 </w:t>
            </w:r>
            <w:proofErr w:type="spellStart"/>
            <w:r>
              <w:rPr>
                <w:sz w:val="18"/>
              </w:rPr>
              <w:t>Dispenser</w:t>
            </w:r>
            <w:proofErr w:type="spellEnd"/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2 952.00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2 952.00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pPr>
              <w:spacing w:after="280"/>
              <w:ind w:left="40" w:right="40"/>
            </w:pPr>
            <w:r>
              <w:rPr>
                <w:sz w:val="18"/>
              </w:rPr>
              <w:t>MARI0890003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Marienfeld</w:t>
            </w:r>
            <w:proofErr w:type="spellEnd"/>
            <w:r>
              <w:rPr>
                <w:sz w:val="18"/>
              </w:rPr>
              <w:t xml:space="preserve"> LCP </w:t>
            </w:r>
            <w:proofErr w:type="spellStart"/>
            <w:r>
              <w:rPr>
                <w:sz w:val="18"/>
              </w:rPr>
              <w:t>sandwich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set,20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pcs</w:t>
            </w:r>
            <w:proofErr w:type="spellEnd"/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9 264.00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18 528.00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pPr>
              <w:spacing w:after="280"/>
              <w:ind w:left="40" w:right="40"/>
            </w:pPr>
            <w:r>
              <w:rPr>
                <w:sz w:val="18"/>
              </w:rPr>
              <w:t>MARI0895222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Marienfeld</w:t>
            </w:r>
            <w:proofErr w:type="spellEnd"/>
            <w:r>
              <w:rPr>
                <w:sz w:val="18"/>
              </w:rPr>
              <w:t xml:space="preserve"> Square </w:t>
            </w:r>
            <w:proofErr w:type="spellStart"/>
            <w:r>
              <w:rPr>
                <w:sz w:val="18"/>
              </w:rPr>
              <w:t>cover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slips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borosilicate,siliconized</w:t>
            </w:r>
            <w:proofErr w:type="spellEnd"/>
            <w:r>
              <w:rPr>
                <w:sz w:val="18"/>
              </w:rPr>
              <w:t xml:space="preserve">, 18x18mm. 0.13-16mm,1000 </w:t>
            </w:r>
            <w:proofErr w:type="spellStart"/>
            <w:r>
              <w:rPr>
                <w:sz w:val="18"/>
              </w:rPr>
              <w:t>pcs</w:t>
            </w:r>
            <w:proofErr w:type="spellEnd"/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4 976.00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14 928.00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10 698.00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10 698.00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 w:right="40"/>
              <w:jc w:val="right"/>
            </w:pPr>
            <w:r>
              <w:rPr>
                <w:b/>
                <w:sz w:val="24"/>
              </w:rPr>
              <w:t>61 642.00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D3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61 642.00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91B" w:rsidRDefault="00EF713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D391B" w:rsidRDefault="00DD391B">
                  <w:pPr>
                    <w:pStyle w:val="EMPTYCELLSTYLE"/>
                  </w:pPr>
                </w:p>
              </w:tc>
            </w:tr>
          </w:tbl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/>
            </w:pPr>
            <w:proofErr w:type="gramStart"/>
            <w:r>
              <w:rPr>
                <w:sz w:val="24"/>
              </w:rPr>
              <w:t>16.06.2017</w:t>
            </w:r>
            <w:proofErr w:type="gramEnd"/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2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2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3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4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7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9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58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6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D391B" w:rsidRDefault="00DD391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5320" w:type="dxa"/>
            <w:gridSpan w:val="22"/>
          </w:tcPr>
          <w:p w:rsidR="00DD391B" w:rsidRDefault="00DD391B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DD391B" w:rsidRDefault="00DD391B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spacing w:before="20" w:after="20"/>
              <w:ind w:right="40"/>
            </w:pPr>
            <w:r>
              <w:t>Hamouzová Kateřina</w:t>
            </w:r>
          </w:p>
        </w:tc>
        <w:tc>
          <w:tcPr>
            <w:tcW w:w="1280" w:type="dxa"/>
            <w:gridSpan w:val="4"/>
          </w:tcPr>
          <w:p w:rsidR="00DD391B" w:rsidRDefault="00DD391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91B" w:rsidRDefault="00EF7131">
            <w:pPr>
              <w:spacing w:before="20" w:after="20"/>
              <w:ind w:right="40"/>
            </w:pPr>
            <w:r>
              <w:t xml:space="preserve">Tel.: +420266051306, E-mail: </w:t>
            </w:r>
            <w:proofErr w:type="spellStart"/>
            <w:r>
              <w:t>katerina.hamouzova@eli-beams.e</w:t>
            </w:r>
            <w:proofErr w:type="spellEnd"/>
          </w:p>
        </w:tc>
        <w:tc>
          <w:tcPr>
            <w:tcW w:w="1280" w:type="dxa"/>
            <w:gridSpan w:val="4"/>
          </w:tcPr>
          <w:p w:rsidR="00DD391B" w:rsidRDefault="00DD391B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1452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5320" w:type="dxa"/>
            <w:gridSpan w:val="22"/>
          </w:tcPr>
          <w:p w:rsidR="00DD391B" w:rsidRDefault="00DD391B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DD391B" w:rsidRDefault="00DD391B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DD391B" w:rsidRDefault="00DD39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D391B" w:rsidRDefault="00DD391B">
            <w:pPr>
              <w:pStyle w:val="EMPTYCELLSTYLE"/>
            </w:pP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  <w:tr w:rsidR="00DD39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D391B" w:rsidRDefault="00DD391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91B" w:rsidRDefault="00EF7131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DD391B" w:rsidRDefault="00DD391B">
            <w:pPr>
              <w:pStyle w:val="EMPTYCELLSTYLE"/>
            </w:pPr>
          </w:p>
        </w:tc>
      </w:tr>
    </w:tbl>
    <w:p w:rsidR="00000000" w:rsidRDefault="00EF713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D391B"/>
    <w:rsid w:val="00DD391B"/>
    <w:rsid w:val="00E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Hamouzová Kateřina</dc:creator>
  <cp:lastModifiedBy>uživatel</cp:lastModifiedBy>
  <cp:revision>2</cp:revision>
  <cp:lastPrinted>2017-06-26T11:45:00Z</cp:lastPrinted>
  <dcterms:created xsi:type="dcterms:W3CDTF">2017-06-26T11:45:00Z</dcterms:created>
  <dcterms:modified xsi:type="dcterms:W3CDTF">2017-06-26T11:55:00Z</dcterms:modified>
</cp:coreProperties>
</file>