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D5B2" w14:textId="77777777" w:rsidR="00BC1573" w:rsidRDefault="0094751A">
      <w:pPr>
        <w:tabs>
          <w:tab w:val="center" w:pos="9262"/>
        </w:tabs>
        <w:spacing w:after="117" w:line="249" w:lineRule="auto"/>
      </w:pPr>
      <w:r>
        <w:rPr>
          <w:rFonts w:ascii="Arial" w:eastAsia="Arial" w:hAnsi="Arial" w:cs="Arial"/>
          <w:sz w:val="20"/>
        </w:rPr>
        <w:t>Smluvní účet: 48382</w:t>
      </w:r>
      <w:r>
        <w:rPr>
          <w:rFonts w:ascii="Arial" w:eastAsia="Arial" w:hAnsi="Arial" w:cs="Arial"/>
          <w:sz w:val="20"/>
        </w:rPr>
        <w:tab/>
        <w:t>Pro rok: 2025</w:t>
      </w:r>
    </w:p>
    <w:p w14:paraId="031AF957" w14:textId="77777777" w:rsidR="00BC1573" w:rsidRDefault="0094751A">
      <w:pPr>
        <w:spacing w:after="159"/>
        <w:ind w:left="10" w:right="791" w:hanging="10"/>
        <w:jc w:val="right"/>
      </w:pPr>
      <w:proofErr w:type="spellStart"/>
      <w:r>
        <w:rPr>
          <w:rFonts w:ascii="Arial" w:eastAsia="Arial" w:hAnsi="Arial" w:cs="Arial"/>
          <w:sz w:val="20"/>
        </w:rPr>
        <w:t>Ev.č</w:t>
      </w:r>
      <w:proofErr w:type="spellEnd"/>
      <w:r>
        <w:rPr>
          <w:rFonts w:ascii="Arial" w:eastAsia="Arial" w:hAnsi="Arial" w:cs="Arial"/>
          <w:sz w:val="20"/>
        </w:rPr>
        <w:t xml:space="preserve">.: </w:t>
      </w:r>
      <w:r>
        <w:rPr>
          <w:rFonts w:ascii="Arial" w:eastAsia="Arial" w:hAnsi="Arial" w:cs="Arial"/>
          <w:b/>
          <w:sz w:val="20"/>
        </w:rPr>
        <w:t>1435</w:t>
      </w:r>
    </w:p>
    <w:tbl>
      <w:tblPr>
        <w:tblStyle w:val="TableGrid"/>
        <w:tblpPr w:vertAnchor="text" w:tblpX="-15" w:tblpY="531"/>
        <w:tblOverlap w:val="never"/>
        <w:tblW w:w="1059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  <w:gridCol w:w="1523"/>
      </w:tblGrid>
      <w:tr w:rsidR="00BC1573" w14:paraId="720AE821" w14:textId="77777777">
        <w:trPr>
          <w:trHeight w:val="783"/>
        </w:trPr>
        <w:tc>
          <w:tcPr>
            <w:tcW w:w="10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C32C2" w14:textId="77777777" w:rsidR="00BC1573" w:rsidRDefault="0094751A">
            <w:pPr>
              <w:tabs>
                <w:tab w:val="center" w:pos="6571"/>
              </w:tabs>
              <w:spacing w:after="65"/>
            </w:pPr>
            <w:r>
              <w:rPr>
                <w:rFonts w:ascii="Arial" w:eastAsia="Arial" w:hAnsi="Arial" w:cs="Arial"/>
                <w:sz w:val="20"/>
              </w:rPr>
              <w:t>DODAVATEL :</w:t>
            </w:r>
            <w:r>
              <w:rPr>
                <w:rFonts w:ascii="Arial" w:eastAsia="Arial" w:hAnsi="Arial" w:cs="Arial"/>
                <w:sz w:val="20"/>
              </w:rPr>
              <w:tab/>
              <w:t>ODBĚRATEL :</w:t>
            </w:r>
          </w:p>
          <w:p w14:paraId="66940023" w14:textId="77777777" w:rsidR="00BC1573" w:rsidRDefault="0094751A">
            <w:pPr>
              <w:tabs>
                <w:tab w:val="center" w:pos="6925"/>
              </w:tabs>
              <w:spacing w:after="0"/>
            </w:pPr>
            <w:r>
              <w:rPr>
                <w:rFonts w:ascii="Arial" w:eastAsia="Arial" w:hAnsi="Arial" w:cs="Arial"/>
              </w:rPr>
              <w:t>Teplárna Písek, a.s.</w:t>
            </w:r>
            <w:r>
              <w:rPr>
                <w:rFonts w:ascii="Arial" w:eastAsia="Arial" w:hAnsi="Arial" w:cs="Arial"/>
              </w:rPr>
              <w:tab/>
              <w:t xml:space="preserve">Domov Sovova, z. </w:t>
            </w:r>
            <w:proofErr w:type="spellStart"/>
            <w:r>
              <w:rPr>
                <w:rFonts w:ascii="Arial" w:eastAsia="Arial" w:hAnsi="Arial" w:cs="Arial"/>
              </w:rPr>
              <w:t>ú.</w:t>
            </w:r>
            <w:proofErr w:type="spellEnd"/>
          </w:p>
          <w:p w14:paraId="56D63061" w14:textId="77777777" w:rsidR="00BC1573" w:rsidRDefault="0094751A">
            <w:pPr>
              <w:spacing w:after="0"/>
              <w:ind w:right="1027"/>
              <w:jc w:val="right"/>
            </w:pPr>
            <w:r>
              <w:rPr>
                <w:rFonts w:ascii="Arial" w:eastAsia="Arial" w:hAnsi="Arial" w:cs="Arial"/>
              </w:rPr>
              <w:t>Sovova 1556, Budějovické Předměstí</w:t>
            </w:r>
          </w:p>
        </w:tc>
      </w:tr>
      <w:tr w:rsidR="00BC1573" w14:paraId="3530CDFF" w14:textId="77777777">
        <w:trPr>
          <w:trHeight w:val="2645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27783399" w14:textId="77777777" w:rsidR="00BC1573" w:rsidRDefault="0094751A">
            <w:pPr>
              <w:spacing w:after="139" w:line="216" w:lineRule="auto"/>
              <w:ind w:left="15" w:right="1876" w:firstLine="5895"/>
            </w:pPr>
            <w:r>
              <w:rPr>
                <w:rFonts w:ascii="Arial" w:eastAsia="Arial" w:hAnsi="Arial" w:cs="Arial"/>
              </w:rPr>
              <w:t xml:space="preserve">01 Písek U </w:t>
            </w:r>
            <w:proofErr w:type="spellStart"/>
            <w:r>
              <w:rPr>
                <w:rFonts w:ascii="Arial" w:eastAsia="Arial" w:hAnsi="Arial" w:cs="Arial"/>
              </w:rPr>
              <w:t>Smrkovické</w:t>
            </w:r>
            <w:proofErr w:type="spellEnd"/>
            <w:r>
              <w:rPr>
                <w:rFonts w:ascii="Arial" w:eastAsia="Arial" w:hAnsi="Arial" w:cs="Arial"/>
              </w:rPr>
              <w:t xml:space="preserve"> silnice 2263 397 01</w:t>
            </w:r>
            <w:r>
              <w:rPr>
                <w:rFonts w:ascii="Arial" w:eastAsia="Arial" w:hAnsi="Arial" w:cs="Arial"/>
              </w:rPr>
              <w:tab/>
              <w:t>Písek</w:t>
            </w:r>
          </w:p>
          <w:p w14:paraId="496046EE" w14:textId="77777777" w:rsidR="00BC1573" w:rsidRDefault="0094751A">
            <w:pPr>
              <w:tabs>
                <w:tab w:val="center" w:pos="1562"/>
                <w:tab w:val="center" w:pos="6005"/>
                <w:tab w:val="center" w:pos="7442"/>
              </w:tabs>
              <w:spacing w:after="19"/>
            </w:pPr>
            <w:r>
              <w:rPr>
                <w:rFonts w:ascii="Arial" w:eastAsia="Arial" w:hAnsi="Arial" w:cs="Arial"/>
              </w:rPr>
              <w:t>IČ</w:t>
            </w:r>
            <w:r>
              <w:rPr>
                <w:rFonts w:ascii="Arial" w:eastAsia="Arial" w:hAnsi="Arial" w:cs="Arial"/>
              </w:rPr>
              <w:tab/>
              <w:t>: 60826801</w:t>
            </w:r>
            <w:r>
              <w:rPr>
                <w:rFonts w:ascii="Arial" w:eastAsia="Arial" w:hAnsi="Arial" w:cs="Arial"/>
              </w:rPr>
              <w:tab/>
              <w:t>IČ</w:t>
            </w:r>
            <w:r>
              <w:rPr>
                <w:rFonts w:ascii="Arial" w:eastAsia="Arial" w:hAnsi="Arial" w:cs="Arial"/>
              </w:rPr>
              <w:tab/>
              <w:t>: 21042349</w:t>
            </w:r>
          </w:p>
          <w:p w14:paraId="0D8DE3D8" w14:textId="77777777" w:rsidR="00BC1573" w:rsidRDefault="0094751A">
            <w:pPr>
              <w:tabs>
                <w:tab w:val="center" w:pos="1708"/>
                <w:tab w:val="center" w:pos="6069"/>
                <w:tab w:val="center" w:pos="7588"/>
              </w:tabs>
              <w:spacing w:after="10"/>
            </w:pPr>
            <w:r>
              <w:rPr>
                <w:rFonts w:ascii="Arial" w:eastAsia="Arial" w:hAnsi="Arial" w:cs="Arial"/>
              </w:rPr>
              <w:t>DIČ</w:t>
            </w:r>
            <w:r>
              <w:rPr>
                <w:rFonts w:ascii="Arial" w:eastAsia="Arial" w:hAnsi="Arial" w:cs="Arial"/>
              </w:rPr>
              <w:tab/>
              <w:t xml:space="preserve">: </w:t>
            </w:r>
            <w:r>
              <w:rPr>
                <w:rFonts w:ascii="Arial" w:eastAsia="Arial" w:hAnsi="Arial" w:cs="Arial"/>
              </w:rPr>
              <w:t>CZ60826801</w:t>
            </w:r>
            <w:r>
              <w:rPr>
                <w:rFonts w:ascii="Arial" w:eastAsia="Arial" w:hAnsi="Arial" w:cs="Arial"/>
              </w:rPr>
              <w:tab/>
              <w:t>DIČ</w:t>
            </w:r>
            <w:r>
              <w:rPr>
                <w:rFonts w:ascii="Arial" w:eastAsia="Arial" w:hAnsi="Arial" w:cs="Arial"/>
              </w:rPr>
              <w:tab/>
              <w:t>: CZ21042349</w:t>
            </w:r>
          </w:p>
          <w:p w14:paraId="176A7E9B" w14:textId="77777777" w:rsidR="00BC1573" w:rsidRDefault="0094751A">
            <w:pPr>
              <w:tabs>
                <w:tab w:val="center" w:pos="7307"/>
              </w:tabs>
              <w:spacing w:after="102"/>
            </w:pPr>
            <w:r>
              <w:rPr>
                <w:rFonts w:ascii="Arial" w:eastAsia="Arial" w:hAnsi="Arial" w:cs="Arial"/>
              </w:rPr>
              <w:t xml:space="preserve">Číslo účtu: </w:t>
            </w:r>
            <w:r>
              <w:rPr>
                <w:rFonts w:ascii="Arial" w:eastAsia="Arial" w:hAnsi="Arial" w:cs="Arial"/>
              </w:rPr>
              <w:t>112532351 / 0300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 xml:space="preserve">Číslo účtu: </w:t>
            </w:r>
            <w:r>
              <w:rPr>
                <w:rFonts w:ascii="Arial" w:eastAsia="Arial" w:hAnsi="Arial" w:cs="Arial"/>
                <w:sz w:val="19"/>
              </w:rPr>
              <w:t>4647582003 / 5500</w:t>
            </w:r>
          </w:p>
          <w:p w14:paraId="6B87CF6E" w14:textId="77777777" w:rsidR="00BC1573" w:rsidRDefault="0094751A">
            <w:pPr>
              <w:spacing w:after="30"/>
              <w:ind w:left="30"/>
            </w:pPr>
            <w:r>
              <w:rPr>
                <w:rFonts w:ascii="Arial" w:eastAsia="Arial" w:hAnsi="Arial" w:cs="Arial"/>
                <w:sz w:val="20"/>
                <w:u w:val="single" w:color="000000"/>
              </w:rPr>
              <w:t>Dohodnuté podmínky pro poskytování záloh za dodávku a odběr tepla v roce 2025</w:t>
            </w:r>
          </w:p>
          <w:p w14:paraId="542DA7F8" w14:textId="77777777" w:rsidR="00BC1573" w:rsidRDefault="0094751A">
            <w:pPr>
              <w:tabs>
                <w:tab w:val="center" w:pos="2036"/>
              </w:tabs>
              <w:spacing w:after="12"/>
            </w:pPr>
            <w:r>
              <w:rPr>
                <w:rFonts w:ascii="Arial" w:eastAsia="Arial" w:hAnsi="Arial" w:cs="Arial"/>
                <w:sz w:val="20"/>
              </w:rPr>
              <w:t>A/</w:t>
            </w:r>
            <w:r>
              <w:rPr>
                <w:rFonts w:ascii="Arial" w:eastAsia="Arial" w:hAnsi="Arial" w:cs="Arial"/>
                <w:sz w:val="20"/>
              </w:rPr>
              <w:tab/>
              <w:t>Fakturační období : měsíčně</w:t>
            </w:r>
          </w:p>
          <w:p w14:paraId="7691BC6B" w14:textId="77777777" w:rsidR="00BC1573" w:rsidRDefault="0094751A">
            <w:pPr>
              <w:tabs>
                <w:tab w:val="center" w:pos="480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B/</w:t>
            </w:r>
            <w:r>
              <w:rPr>
                <w:rFonts w:ascii="Arial" w:eastAsia="Arial" w:hAnsi="Arial" w:cs="Arial"/>
                <w:sz w:val="20"/>
              </w:rPr>
              <w:tab/>
              <w:t>Termíny splatnosti záloh, jejich výše a variabilní symboly jsou uvedeny v následující tabulce: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4FF64137" w14:textId="77777777" w:rsidR="00BC1573" w:rsidRDefault="00BC1573"/>
        </w:tc>
      </w:tr>
      <w:tr w:rsidR="00BC1573" w14:paraId="22A417D5" w14:textId="77777777">
        <w:trPr>
          <w:trHeight w:val="486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B8282" w14:textId="77777777" w:rsidR="00BC1573" w:rsidRDefault="0094751A">
            <w:pPr>
              <w:tabs>
                <w:tab w:val="center" w:pos="2635"/>
                <w:tab w:val="center" w:pos="5072"/>
                <w:tab w:val="center" w:pos="6128"/>
                <w:tab w:val="right" w:pos="907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Měsíc Termín</w:t>
            </w:r>
            <w:r>
              <w:rPr>
                <w:rFonts w:ascii="Arial" w:eastAsia="Arial" w:hAnsi="Arial" w:cs="Arial"/>
                <w:sz w:val="20"/>
              </w:rPr>
              <w:tab/>
              <w:t>Základ daně (Kč)</w:t>
            </w:r>
            <w:r>
              <w:rPr>
                <w:rFonts w:ascii="Arial" w:eastAsia="Arial" w:hAnsi="Arial" w:cs="Arial"/>
                <w:sz w:val="20"/>
              </w:rPr>
              <w:tab/>
              <w:t>Daň (Kč)</w:t>
            </w:r>
            <w:r>
              <w:rPr>
                <w:rFonts w:ascii="Arial" w:eastAsia="Arial" w:hAnsi="Arial" w:cs="Arial"/>
                <w:sz w:val="20"/>
              </w:rPr>
              <w:tab/>
              <w:t>Výše daně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Celkem (Kč)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A8B05" w14:textId="77777777" w:rsidR="00BC1573" w:rsidRDefault="0094751A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Variabilní symbol</w:t>
            </w:r>
          </w:p>
        </w:tc>
      </w:tr>
      <w:tr w:rsidR="00BC1573" w14:paraId="44D584A7" w14:textId="77777777">
        <w:trPr>
          <w:trHeight w:val="360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0C331821" w14:textId="77777777" w:rsidR="00BC1573" w:rsidRDefault="0094751A">
            <w:pPr>
              <w:tabs>
                <w:tab w:val="center" w:pos="936"/>
                <w:tab w:val="center" w:pos="2867"/>
                <w:tab w:val="center" w:pos="5011"/>
                <w:tab w:val="center" w:pos="6114"/>
                <w:tab w:val="right" w:pos="907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02</w:t>
            </w:r>
            <w:r>
              <w:rPr>
                <w:rFonts w:ascii="Arial" w:eastAsia="Arial" w:hAnsi="Arial" w:cs="Arial"/>
                <w:sz w:val="20"/>
              </w:rPr>
              <w:tab/>
              <w:t>17</w:t>
            </w:r>
            <w:r>
              <w:rPr>
                <w:rFonts w:ascii="Arial" w:eastAsia="Arial" w:hAnsi="Arial" w:cs="Arial"/>
                <w:sz w:val="20"/>
              </w:rPr>
              <w:tab/>
              <w:t>170 625,00</w:t>
            </w:r>
            <w:r>
              <w:rPr>
                <w:rFonts w:ascii="Arial" w:eastAsia="Arial" w:hAnsi="Arial" w:cs="Arial"/>
                <w:sz w:val="20"/>
              </w:rPr>
              <w:tab/>
              <w:t>20 475,00</w:t>
            </w:r>
            <w:r>
              <w:rPr>
                <w:rFonts w:ascii="Arial" w:eastAsia="Arial" w:hAnsi="Arial" w:cs="Arial"/>
                <w:sz w:val="20"/>
              </w:rPr>
              <w:tab/>
              <w:t>12 %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191 100,00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1F3163FC" w14:textId="77777777" w:rsidR="00BC1573" w:rsidRDefault="0094751A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>48382</w:t>
            </w:r>
          </w:p>
        </w:tc>
      </w:tr>
      <w:tr w:rsidR="00BC1573" w14:paraId="4745AEF4" w14:textId="77777777">
        <w:trPr>
          <w:trHeight w:val="300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4E4EC6CB" w14:textId="77777777" w:rsidR="00BC1573" w:rsidRDefault="0094751A">
            <w:pPr>
              <w:tabs>
                <w:tab w:val="center" w:pos="936"/>
                <w:tab w:val="center" w:pos="2867"/>
                <w:tab w:val="center" w:pos="5011"/>
                <w:tab w:val="center" w:pos="6114"/>
                <w:tab w:val="right" w:pos="907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03</w:t>
            </w:r>
            <w:r>
              <w:rPr>
                <w:rFonts w:ascii="Arial" w:eastAsia="Arial" w:hAnsi="Arial" w:cs="Arial"/>
                <w:sz w:val="20"/>
              </w:rPr>
              <w:tab/>
              <w:t>17</w:t>
            </w:r>
            <w:r>
              <w:rPr>
                <w:rFonts w:ascii="Arial" w:eastAsia="Arial" w:hAnsi="Arial" w:cs="Arial"/>
                <w:sz w:val="20"/>
              </w:rPr>
              <w:tab/>
              <w:t>151 696,43</w:t>
            </w:r>
            <w:r>
              <w:rPr>
                <w:rFonts w:ascii="Arial" w:eastAsia="Arial" w:hAnsi="Arial" w:cs="Arial"/>
                <w:sz w:val="20"/>
              </w:rPr>
              <w:tab/>
              <w:t>18 203,57</w:t>
            </w:r>
            <w:r>
              <w:rPr>
                <w:rFonts w:ascii="Arial" w:eastAsia="Arial" w:hAnsi="Arial" w:cs="Arial"/>
                <w:sz w:val="20"/>
              </w:rPr>
              <w:tab/>
              <w:t>12 %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169 900,00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3F2D4891" w14:textId="77777777" w:rsidR="00BC1573" w:rsidRDefault="0094751A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>48382</w:t>
            </w:r>
          </w:p>
        </w:tc>
      </w:tr>
      <w:tr w:rsidR="00BC1573" w14:paraId="71A8557A" w14:textId="77777777">
        <w:trPr>
          <w:trHeight w:val="300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57559D08" w14:textId="77777777" w:rsidR="00BC1573" w:rsidRDefault="0094751A">
            <w:pPr>
              <w:tabs>
                <w:tab w:val="center" w:pos="936"/>
                <w:tab w:val="center" w:pos="2867"/>
                <w:tab w:val="center" w:pos="5011"/>
                <w:tab w:val="center" w:pos="6114"/>
                <w:tab w:val="right" w:pos="907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04</w:t>
            </w:r>
            <w:r>
              <w:rPr>
                <w:rFonts w:ascii="Arial" w:eastAsia="Arial" w:hAnsi="Arial" w:cs="Arial"/>
                <w:sz w:val="20"/>
              </w:rPr>
              <w:tab/>
              <w:t>17</w:t>
            </w:r>
            <w:r>
              <w:rPr>
                <w:rFonts w:ascii="Arial" w:eastAsia="Arial" w:hAnsi="Arial" w:cs="Arial"/>
                <w:sz w:val="20"/>
              </w:rPr>
              <w:tab/>
              <w:t>104 285,71</w:t>
            </w:r>
            <w:r>
              <w:rPr>
                <w:rFonts w:ascii="Arial" w:eastAsia="Arial" w:hAnsi="Arial" w:cs="Arial"/>
                <w:sz w:val="20"/>
              </w:rPr>
              <w:tab/>
              <w:t>12 514,29</w:t>
            </w:r>
            <w:r>
              <w:rPr>
                <w:rFonts w:ascii="Arial" w:eastAsia="Arial" w:hAnsi="Arial" w:cs="Arial"/>
                <w:sz w:val="20"/>
              </w:rPr>
              <w:tab/>
              <w:t>12 %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116 800,00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0A76264F" w14:textId="77777777" w:rsidR="00BC1573" w:rsidRDefault="0094751A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>48382</w:t>
            </w:r>
          </w:p>
        </w:tc>
      </w:tr>
      <w:tr w:rsidR="00BC1573" w14:paraId="65BB94EB" w14:textId="77777777">
        <w:trPr>
          <w:trHeight w:val="300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61E40CAC" w14:textId="77777777" w:rsidR="00BC1573" w:rsidRDefault="0094751A">
            <w:pPr>
              <w:tabs>
                <w:tab w:val="center" w:pos="936"/>
                <w:tab w:val="center" w:pos="2922"/>
                <w:tab w:val="center" w:pos="5066"/>
                <w:tab w:val="center" w:pos="6114"/>
                <w:tab w:val="right" w:pos="907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05</w:t>
            </w:r>
            <w:r>
              <w:rPr>
                <w:rFonts w:ascii="Arial" w:eastAsia="Arial" w:hAnsi="Arial" w:cs="Arial"/>
                <w:sz w:val="20"/>
              </w:rPr>
              <w:tab/>
              <w:t>17</w:t>
            </w:r>
            <w:r>
              <w:rPr>
                <w:rFonts w:ascii="Arial" w:eastAsia="Arial" w:hAnsi="Arial" w:cs="Arial"/>
                <w:sz w:val="20"/>
              </w:rPr>
              <w:tab/>
              <w:t>37 857,14</w:t>
            </w:r>
            <w:r>
              <w:rPr>
                <w:rFonts w:ascii="Arial" w:eastAsia="Arial" w:hAnsi="Arial" w:cs="Arial"/>
                <w:sz w:val="20"/>
              </w:rPr>
              <w:tab/>
              <w:t>4 542,86</w:t>
            </w:r>
            <w:r>
              <w:rPr>
                <w:rFonts w:ascii="Arial" w:eastAsia="Arial" w:hAnsi="Arial" w:cs="Arial"/>
                <w:sz w:val="20"/>
              </w:rPr>
              <w:tab/>
              <w:t>12 %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42 400,00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04C71D4C" w14:textId="77777777" w:rsidR="00BC1573" w:rsidRDefault="0094751A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>48382</w:t>
            </w:r>
          </w:p>
        </w:tc>
      </w:tr>
      <w:tr w:rsidR="00BC1573" w14:paraId="769FDDD1" w14:textId="77777777">
        <w:trPr>
          <w:trHeight w:val="300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684CF0EE" w14:textId="77777777" w:rsidR="00BC1573" w:rsidRDefault="0094751A">
            <w:pPr>
              <w:tabs>
                <w:tab w:val="center" w:pos="936"/>
                <w:tab w:val="center" w:pos="2922"/>
                <w:tab w:val="center" w:pos="5066"/>
                <w:tab w:val="center" w:pos="6114"/>
                <w:tab w:val="right" w:pos="907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06</w:t>
            </w:r>
            <w:r>
              <w:rPr>
                <w:rFonts w:ascii="Arial" w:eastAsia="Arial" w:hAnsi="Arial" w:cs="Arial"/>
                <w:sz w:val="20"/>
              </w:rPr>
              <w:tab/>
              <w:t>17</w:t>
            </w:r>
            <w:r>
              <w:rPr>
                <w:rFonts w:ascii="Arial" w:eastAsia="Arial" w:hAnsi="Arial" w:cs="Arial"/>
                <w:sz w:val="20"/>
              </w:rPr>
              <w:tab/>
              <w:t>18 928,57</w:t>
            </w:r>
            <w:r>
              <w:rPr>
                <w:rFonts w:ascii="Arial" w:eastAsia="Arial" w:hAnsi="Arial" w:cs="Arial"/>
                <w:sz w:val="20"/>
              </w:rPr>
              <w:tab/>
              <w:t>2 271,43</w:t>
            </w:r>
            <w:r>
              <w:rPr>
                <w:rFonts w:ascii="Arial" w:eastAsia="Arial" w:hAnsi="Arial" w:cs="Arial"/>
                <w:sz w:val="20"/>
              </w:rPr>
              <w:tab/>
              <w:t>12 %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21 200,00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6AC3DA70" w14:textId="77777777" w:rsidR="00BC1573" w:rsidRDefault="0094751A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>48382</w:t>
            </w:r>
          </w:p>
        </w:tc>
      </w:tr>
      <w:tr w:rsidR="00BC1573" w14:paraId="1D977333" w14:textId="77777777">
        <w:trPr>
          <w:trHeight w:val="300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6E0D80AD" w14:textId="77777777" w:rsidR="00BC1573" w:rsidRDefault="0094751A">
            <w:pPr>
              <w:tabs>
                <w:tab w:val="center" w:pos="936"/>
                <w:tab w:val="center" w:pos="2922"/>
                <w:tab w:val="center" w:pos="5066"/>
                <w:tab w:val="center" w:pos="6114"/>
                <w:tab w:val="right" w:pos="907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07</w:t>
            </w:r>
            <w:r>
              <w:rPr>
                <w:rFonts w:ascii="Arial" w:eastAsia="Arial" w:hAnsi="Arial" w:cs="Arial"/>
                <w:sz w:val="20"/>
              </w:rPr>
              <w:tab/>
              <w:t>17</w:t>
            </w:r>
            <w:r>
              <w:rPr>
                <w:rFonts w:ascii="Arial" w:eastAsia="Arial" w:hAnsi="Arial" w:cs="Arial"/>
                <w:sz w:val="20"/>
              </w:rPr>
              <w:tab/>
              <w:t>18 928,57</w:t>
            </w:r>
            <w:r>
              <w:rPr>
                <w:rFonts w:ascii="Arial" w:eastAsia="Arial" w:hAnsi="Arial" w:cs="Arial"/>
                <w:sz w:val="20"/>
              </w:rPr>
              <w:tab/>
              <w:t>2 271,43</w:t>
            </w:r>
            <w:r>
              <w:rPr>
                <w:rFonts w:ascii="Arial" w:eastAsia="Arial" w:hAnsi="Arial" w:cs="Arial"/>
                <w:sz w:val="20"/>
              </w:rPr>
              <w:tab/>
              <w:t>12 %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21 200,00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170E6077" w14:textId="77777777" w:rsidR="00BC1573" w:rsidRDefault="0094751A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>48382</w:t>
            </w:r>
          </w:p>
        </w:tc>
      </w:tr>
      <w:tr w:rsidR="00BC1573" w14:paraId="4ADA8B86" w14:textId="77777777">
        <w:trPr>
          <w:trHeight w:val="300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562B2752" w14:textId="77777777" w:rsidR="00BC1573" w:rsidRDefault="0094751A">
            <w:pPr>
              <w:tabs>
                <w:tab w:val="center" w:pos="936"/>
                <w:tab w:val="center" w:pos="2922"/>
                <w:tab w:val="center" w:pos="5066"/>
                <w:tab w:val="center" w:pos="6114"/>
                <w:tab w:val="right" w:pos="907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08</w:t>
            </w:r>
            <w:r>
              <w:rPr>
                <w:rFonts w:ascii="Arial" w:eastAsia="Arial" w:hAnsi="Arial" w:cs="Arial"/>
                <w:sz w:val="20"/>
              </w:rPr>
              <w:tab/>
              <w:t>17</w:t>
            </w:r>
            <w:r>
              <w:rPr>
                <w:rFonts w:ascii="Arial" w:eastAsia="Arial" w:hAnsi="Arial" w:cs="Arial"/>
                <w:sz w:val="20"/>
              </w:rPr>
              <w:tab/>
              <w:t>18 928,57</w:t>
            </w:r>
            <w:r>
              <w:rPr>
                <w:rFonts w:ascii="Arial" w:eastAsia="Arial" w:hAnsi="Arial" w:cs="Arial"/>
                <w:sz w:val="20"/>
              </w:rPr>
              <w:tab/>
              <w:t>2 271,43</w:t>
            </w:r>
            <w:r>
              <w:rPr>
                <w:rFonts w:ascii="Arial" w:eastAsia="Arial" w:hAnsi="Arial" w:cs="Arial"/>
                <w:sz w:val="20"/>
              </w:rPr>
              <w:tab/>
              <w:t>12 %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21 200,00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50904CAE" w14:textId="77777777" w:rsidR="00BC1573" w:rsidRDefault="0094751A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>48382</w:t>
            </w:r>
          </w:p>
        </w:tc>
      </w:tr>
      <w:tr w:rsidR="00BC1573" w14:paraId="0611678D" w14:textId="77777777">
        <w:trPr>
          <w:trHeight w:val="300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3D276521" w14:textId="77777777" w:rsidR="00BC1573" w:rsidRDefault="0094751A">
            <w:pPr>
              <w:tabs>
                <w:tab w:val="center" w:pos="936"/>
                <w:tab w:val="center" w:pos="2922"/>
                <w:tab w:val="center" w:pos="5066"/>
                <w:tab w:val="center" w:pos="6114"/>
                <w:tab w:val="right" w:pos="907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09</w:t>
            </w:r>
            <w:r>
              <w:rPr>
                <w:rFonts w:ascii="Arial" w:eastAsia="Arial" w:hAnsi="Arial" w:cs="Arial"/>
                <w:sz w:val="20"/>
              </w:rPr>
              <w:tab/>
              <w:t>17</w:t>
            </w:r>
            <w:r>
              <w:rPr>
                <w:rFonts w:ascii="Arial" w:eastAsia="Arial" w:hAnsi="Arial" w:cs="Arial"/>
                <w:sz w:val="20"/>
              </w:rPr>
              <w:tab/>
              <w:t>28 392,86</w:t>
            </w:r>
            <w:r>
              <w:rPr>
                <w:rFonts w:ascii="Arial" w:eastAsia="Arial" w:hAnsi="Arial" w:cs="Arial"/>
                <w:sz w:val="20"/>
              </w:rPr>
              <w:tab/>
              <w:t>3 407,14</w:t>
            </w:r>
            <w:r>
              <w:rPr>
                <w:rFonts w:ascii="Arial" w:eastAsia="Arial" w:hAnsi="Arial" w:cs="Arial"/>
                <w:sz w:val="20"/>
              </w:rPr>
              <w:tab/>
              <w:t>12 %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31 800,00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2B5F6779" w14:textId="77777777" w:rsidR="00BC1573" w:rsidRDefault="0094751A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>48382</w:t>
            </w:r>
          </w:p>
        </w:tc>
      </w:tr>
      <w:tr w:rsidR="00BC1573" w14:paraId="77F2BF9C" w14:textId="77777777">
        <w:trPr>
          <w:trHeight w:val="300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64BE307C" w14:textId="77777777" w:rsidR="00BC1573" w:rsidRDefault="0094751A">
            <w:pPr>
              <w:tabs>
                <w:tab w:val="center" w:pos="936"/>
                <w:tab w:val="center" w:pos="2922"/>
                <w:tab w:val="center" w:pos="5011"/>
                <w:tab w:val="center" w:pos="6114"/>
                <w:tab w:val="right" w:pos="907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17</w:t>
            </w:r>
            <w:r>
              <w:rPr>
                <w:rFonts w:ascii="Arial" w:eastAsia="Arial" w:hAnsi="Arial" w:cs="Arial"/>
                <w:sz w:val="20"/>
              </w:rPr>
              <w:tab/>
              <w:t>94 821,43</w:t>
            </w:r>
            <w:r>
              <w:rPr>
                <w:rFonts w:ascii="Arial" w:eastAsia="Arial" w:hAnsi="Arial" w:cs="Arial"/>
                <w:sz w:val="20"/>
              </w:rPr>
              <w:tab/>
              <w:t>11 378,57</w:t>
            </w:r>
            <w:r>
              <w:rPr>
                <w:rFonts w:ascii="Arial" w:eastAsia="Arial" w:hAnsi="Arial" w:cs="Arial"/>
                <w:sz w:val="20"/>
              </w:rPr>
              <w:tab/>
              <w:t>12 %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106 200,00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6F5701F3" w14:textId="77777777" w:rsidR="00BC1573" w:rsidRDefault="0094751A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>48382</w:t>
            </w:r>
          </w:p>
        </w:tc>
      </w:tr>
      <w:tr w:rsidR="00BC1573" w14:paraId="0A67075E" w14:textId="77777777">
        <w:trPr>
          <w:trHeight w:val="300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36ADB916" w14:textId="77777777" w:rsidR="00BC1573" w:rsidRDefault="0094751A">
            <w:pPr>
              <w:tabs>
                <w:tab w:val="center" w:pos="936"/>
                <w:tab w:val="center" w:pos="2867"/>
                <w:tab w:val="center" w:pos="5011"/>
                <w:tab w:val="center" w:pos="6114"/>
                <w:tab w:val="right" w:pos="907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17</w:t>
            </w:r>
            <w:r>
              <w:rPr>
                <w:rFonts w:ascii="Arial" w:eastAsia="Arial" w:hAnsi="Arial" w:cs="Arial"/>
                <w:sz w:val="20"/>
              </w:rPr>
              <w:tab/>
              <w:t>151 696,43</w:t>
            </w:r>
            <w:r>
              <w:rPr>
                <w:rFonts w:ascii="Arial" w:eastAsia="Arial" w:hAnsi="Arial" w:cs="Arial"/>
                <w:sz w:val="20"/>
              </w:rPr>
              <w:tab/>
              <w:t>18 203,57</w:t>
            </w:r>
            <w:r>
              <w:rPr>
                <w:rFonts w:ascii="Arial" w:eastAsia="Arial" w:hAnsi="Arial" w:cs="Arial"/>
                <w:sz w:val="20"/>
              </w:rPr>
              <w:tab/>
              <w:t>12 %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169 900,00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41A24CBF" w14:textId="77777777" w:rsidR="00BC1573" w:rsidRDefault="0094751A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>48382</w:t>
            </w:r>
          </w:p>
        </w:tc>
      </w:tr>
      <w:tr w:rsidR="00BC1573" w14:paraId="676E0038" w14:textId="77777777">
        <w:trPr>
          <w:trHeight w:val="265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2D925BAB" w14:textId="77777777" w:rsidR="00BC1573" w:rsidRDefault="0094751A">
            <w:pPr>
              <w:tabs>
                <w:tab w:val="center" w:pos="936"/>
                <w:tab w:val="center" w:pos="2867"/>
                <w:tab w:val="center" w:pos="5011"/>
                <w:tab w:val="center" w:pos="6114"/>
                <w:tab w:val="right" w:pos="907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17</w:t>
            </w:r>
            <w:r>
              <w:rPr>
                <w:rFonts w:ascii="Arial" w:eastAsia="Arial" w:hAnsi="Arial" w:cs="Arial"/>
                <w:sz w:val="20"/>
              </w:rPr>
              <w:tab/>
              <w:t>180 089,29</w:t>
            </w:r>
            <w:r>
              <w:rPr>
                <w:rFonts w:ascii="Arial" w:eastAsia="Arial" w:hAnsi="Arial" w:cs="Arial"/>
                <w:sz w:val="20"/>
              </w:rPr>
              <w:tab/>
              <w:t>21 610,71</w:t>
            </w:r>
            <w:r>
              <w:rPr>
                <w:rFonts w:ascii="Arial" w:eastAsia="Arial" w:hAnsi="Arial" w:cs="Arial"/>
                <w:sz w:val="20"/>
              </w:rPr>
              <w:tab/>
              <w:t>12 %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201 700,00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62D383A3" w14:textId="77777777" w:rsidR="00BC1573" w:rsidRDefault="0094751A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20"/>
              </w:rPr>
              <w:t>48382</w:t>
            </w:r>
          </w:p>
        </w:tc>
      </w:tr>
    </w:tbl>
    <w:p w14:paraId="020B55CA" w14:textId="77777777" w:rsidR="00BC1573" w:rsidRDefault="0094751A">
      <w:pPr>
        <w:pStyle w:val="Nadpi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44BE04" wp14:editId="563A704D">
                <wp:simplePos x="0" y="0"/>
                <wp:positionH relativeFrom="column">
                  <wp:posOffset>-85715</wp:posOffset>
                </wp:positionH>
                <wp:positionV relativeFrom="paragraph">
                  <wp:posOffset>2802404</wp:posOffset>
                </wp:positionV>
                <wp:extent cx="6915172" cy="6350"/>
                <wp:effectExtent l="0" t="0" r="0" b="0"/>
                <wp:wrapSquare wrapText="bothSides"/>
                <wp:docPr id="12239" name="Group 12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72" cy="6350"/>
                          <a:chOff x="0" y="0"/>
                          <a:chExt cx="6915172" cy="6350"/>
                        </a:xfrm>
                      </wpg:grpSpPr>
                      <wps:wsp>
                        <wps:cNvPr id="261" name="Shape 261"/>
                        <wps:cNvSpPr/>
                        <wps:spPr>
                          <a:xfrm>
                            <a:off x="0" y="0"/>
                            <a:ext cx="6915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172">
                                <a:moveTo>
                                  <a:pt x="0" y="0"/>
                                </a:moveTo>
                                <a:lnTo>
                                  <a:pt x="69151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39" style="width:544.502pt;height:0.5pt;position:absolute;mso-position-horizontal-relative:text;mso-position-horizontal:absolute;margin-left:-6.74929pt;mso-position-vertical-relative:text;margin-top:220.662pt;" coordsize="69151,63">
                <v:shape id="Shape 261" style="position:absolute;width:69151;height:0;left:0;top:0;" coordsize="6915172,0" path="m0,0l6915172,0">
                  <v:stroke weight="0.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Dohoda o poskytování záloh za odběr tepla - příloha č.3 smlouvy</w:t>
      </w:r>
    </w:p>
    <w:p w14:paraId="07E6DA03" w14:textId="77777777" w:rsidR="00BC1573" w:rsidRDefault="0094751A">
      <w:pPr>
        <w:spacing w:before="73" w:after="0"/>
        <w:ind w:left="15" w:right="236"/>
        <w:jc w:val="both"/>
      </w:pPr>
      <w:r>
        <w:rPr>
          <w:rFonts w:ascii="Arial" w:eastAsia="Arial" w:hAnsi="Arial" w:cs="Arial"/>
          <w:sz w:val="20"/>
        </w:rPr>
        <w:t xml:space="preserve">Důležité upozornění pro plátce DPH: Odpočet daně na základě tohoto daňového dokladu lze uplatnit pouze v případě a ve zdaňovacím plnění období, kdy částky uvedené v rozpisu plateb byly připsány na účet dodavatele (§ 73, odst. 1 a 2, </w:t>
      </w:r>
      <w:proofErr w:type="spellStart"/>
      <w:r>
        <w:rPr>
          <w:rFonts w:ascii="Arial" w:eastAsia="Arial" w:hAnsi="Arial" w:cs="Arial"/>
          <w:sz w:val="20"/>
        </w:rPr>
        <w:t>zák.č</w:t>
      </w:r>
      <w:proofErr w:type="spellEnd"/>
      <w:r>
        <w:rPr>
          <w:rFonts w:ascii="Arial" w:eastAsia="Arial" w:hAnsi="Arial" w:cs="Arial"/>
          <w:sz w:val="20"/>
        </w:rPr>
        <w:t>. 235/2004 Sb., o DPH). Data př</w:t>
      </w:r>
      <w:r>
        <w:rPr>
          <w:sz w:val="20"/>
        </w:rPr>
        <w:t>ijetí platby budou uvedena v konečné faktuře - daňovém dokladu za příslušné období.</w:t>
      </w:r>
    </w:p>
    <w:tbl>
      <w:tblPr>
        <w:tblStyle w:val="TableGrid"/>
        <w:tblW w:w="10681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961"/>
      </w:tblGrid>
      <w:tr w:rsidR="00BC1573" w14:paraId="42421996" w14:textId="77777777">
        <w:trPr>
          <w:trHeight w:val="44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465E56" w14:textId="77777777" w:rsidR="00BC1573" w:rsidRDefault="0094751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C/</w:t>
            </w:r>
          </w:p>
        </w:tc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14:paraId="2C9DF162" w14:textId="77777777" w:rsidR="00BC1573" w:rsidRDefault="0094751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Výše záloh je stanovena na základě sjednaného odběru tepla na všech odběrných místech odběrných místech odběratele s délkou smluvního období dle bodu A/.</w:t>
            </w:r>
          </w:p>
        </w:tc>
      </w:tr>
      <w:tr w:rsidR="00BC1573" w14:paraId="18A81C67" w14:textId="77777777">
        <w:trPr>
          <w:trHeight w:val="23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DC794A" w14:textId="77777777" w:rsidR="00BC1573" w:rsidRDefault="0094751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D/</w:t>
            </w:r>
          </w:p>
        </w:tc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14:paraId="3125F801" w14:textId="77777777" w:rsidR="00BC1573" w:rsidRDefault="0094751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Způsob placení záloh: Platebn</w:t>
            </w:r>
            <w:r>
              <w:rPr>
                <w:sz w:val="20"/>
              </w:rPr>
              <w:t>ím příkazem - zálohy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</w:tc>
      </w:tr>
      <w:tr w:rsidR="00BC1573" w14:paraId="3FEBDFF9" w14:textId="77777777">
        <w:trPr>
          <w:trHeight w:val="44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564D53" w14:textId="77777777" w:rsidR="00BC1573" w:rsidRDefault="0094751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E/</w:t>
            </w:r>
          </w:p>
        </w:tc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14:paraId="7DE11B93" w14:textId="77777777" w:rsidR="00BC1573" w:rsidRDefault="0094751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Je-li odběratel v prodlení se zaplacením jednotlivých záloh, zavazuje se zaplatit dodavateli za každý den prodlení smluvní pokutu ve </w:t>
            </w:r>
            <w:r>
              <w:rPr>
                <w:rFonts w:ascii="Arial" w:eastAsia="Arial" w:hAnsi="Arial" w:cs="Arial"/>
                <w:sz w:val="20"/>
              </w:rPr>
              <w:t>výši 0,050 % z nezaplacených dohodnutých záloh.</w:t>
            </w:r>
          </w:p>
        </w:tc>
      </w:tr>
      <w:tr w:rsidR="00BC1573" w14:paraId="1775ADFA" w14:textId="77777777">
        <w:trPr>
          <w:trHeight w:val="22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FC19D0" w14:textId="77777777" w:rsidR="00BC1573" w:rsidRDefault="0094751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F/</w:t>
            </w:r>
          </w:p>
        </w:tc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14:paraId="20772FE8" w14:textId="77777777" w:rsidR="00BC1573" w:rsidRDefault="0094751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Na faktuře bude odečtena skutečně poskytnutá záloha.</w:t>
            </w:r>
          </w:p>
        </w:tc>
      </w:tr>
      <w:tr w:rsidR="00BC1573" w14:paraId="23E1C0B1" w14:textId="77777777">
        <w:trPr>
          <w:trHeight w:val="22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8A0095E" w14:textId="77777777" w:rsidR="00BC1573" w:rsidRDefault="0094751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G/</w:t>
            </w:r>
          </w:p>
        </w:tc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14:paraId="4E9421CE" w14:textId="77777777" w:rsidR="00BC1573" w:rsidRDefault="0094751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Při úhradě záloh uvádějte konstantní symbol 0308.</w:t>
            </w:r>
          </w:p>
        </w:tc>
      </w:tr>
      <w:tr w:rsidR="00BC1573" w14:paraId="1DEDFDCA" w14:textId="77777777">
        <w:trPr>
          <w:trHeight w:val="22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AA0C83" w14:textId="77777777" w:rsidR="00BC1573" w:rsidRDefault="0094751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H/</w:t>
            </w:r>
          </w:p>
        </w:tc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14:paraId="64AEB8A2" w14:textId="77777777" w:rsidR="00BC1573" w:rsidRDefault="0094751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Při změně cen tepla je dodavatel oprávněn stanovit novou výši záloh.</w:t>
            </w:r>
          </w:p>
        </w:tc>
      </w:tr>
      <w:tr w:rsidR="00BC1573" w14:paraId="7C45ACD8" w14:textId="77777777">
        <w:trPr>
          <w:trHeight w:val="44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2DE72E" w14:textId="77777777" w:rsidR="00BC1573" w:rsidRDefault="0094751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I/</w:t>
            </w:r>
          </w:p>
        </w:tc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14:paraId="520A9D69" w14:textId="77777777" w:rsidR="00BC1573" w:rsidRDefault="0094751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Odběratel svým po</w:t>
            </w:r>
            <w:r>
              <w:rPr>
                <w:rFonts w:ascii="Arial" w:eastAsia="Arial" w:hAnsi="Arial" w:cs="Arial"/>
                <w:sz w:val="20"/>
              </w:rPr>
              <w:t xml:space="preserve">dpisem potvrzuje, že zálohové platby bude platit v termínech, částkách a na číslo účtu dodavatele v této dohodě uvedených. Případné neuhrazení zálohové platby je ve smyslu energetického zákona </w:t>
            </w:r>
          </w:p>
        </w:tc>
      </w:tr>
    </w:tbl>
    <w:p w14:paraId="1804C34C" w14:textId="77777777" w:rsidR="00BC1573" w:rsidRDefault="0094751A">
      <w:pPr>
        <w:spacing w:after="0"/>
        <w:ind w:left="745" w:hanging="10"/>
      </w:pPr>
      <w:r>
        <w:rPr>
          <w:rFonts w:ascii="Arial" w:eastAsia="Arial" w:hAnsi="Arial" w:cs="Arial"/>
          <w:sz w:val="20"/>
        </w:rPr>
        <w:t>považováno za neoprávněný odběr a je důvodem k přerušení dodávky tepelné energie.</w:t>
      </w:r>
    </w:p>
    <w:p w14:paraId="09C4F296" w14:textId="77777777" w:rsidR="00BC1573" w:rsidRDefault="0094751A">
      <w:pPr>
        <w:spacing w:after="0"/>
        <w:ind w:left="10" w:hanging="10"/>
      </w:pPr>
      <w:r>
        <w:rPr>
          <w:rFonts w:ascii="Arial" w:eastAsia="Arial" w:hAnsi="Arial" w:cs="Arial"/>
          <w:sz w:val="20"/>
        </w:rPr>
        <w:t>Tato dohoda je nedílnou součástí smlouvy na dodávku a odběr tepla.</w:t>
      </w:r>
    </w:p>
    <w:p w14:paraId="639B0BE7" w14:textId="77777777" w:rsidR="00BC1573" w:rsidRDefault="0094751A">
      <w:pPr>
        <w:spacing w:after="416" w:line="232" w:lineRule="auto"/>
        <w:ind w:left="15"/>
      </w:pPr>
      <w:r>
        <w:rPr>
          <w:rFonts w:ascii="Arial" w:eastAsia="Arial" w:hAnsi="Arial" w:cs="Arial"/>
          <w:sz w:val="20"/>
          <w:u w:val="single" w:color="000000"/>
        </w:rPr>
        <w:t>Po potvrzení nám dohodu v jednom vyhotovení vraťte. V případě nevrácení „Dohody“ se má za to, že údaje uvedené v příloze č.3 jsou odsouhlasené a potvrzené.</w:t>
      </w:r>
    </w:p>
    <w:p w14:paraId="4E248B96" w14:textId="11775C32" w:rsidR="00BC1573" w:rsidRDefault="0094751A" w:rsidP="0094751A">
      <w:pPr>
        <w:tabs>
          <w:tab w:val="center" w:pos="7407"/>
        </w:tabs>
        <w:spacing w:after="240" w:line="250" w:lineRule="auto"/>
      </w:pPr>
      <w:r>
        <w:rPr>
          <w:rFonts w:ascii="Arial" w:eastAsia="Arial" w:hAnsi="Arial" w:cs="Arial"/>
          <w:sz w:val="20"/>
        </w:rPr>
        <w:t xml:space="preserve">V Písku dne </w:t>
      </w:r>
      <w:r>
        <w:rPr>
          <w:rFonts w:ascii="Arial" w:eastAsia="Arial" w:hAnsi="Arial" w:cs="Arial"/>
          <w:sz w:val="20"/>
        </w:rPr>
        <w:tab/>
        <w:t>V .................................</w:t>
      </w:r>
      <w:r>
        <w:rPr>
          <w:rFonts w:ascii="Arial" w:eastAsia="Arial" w:hAnsi="Arial" w:cs="Arial"/>
          <w:sz w:val="20"/>
        </w:rPr>
        <w:t>..................</w:t>
      </w:r>
    </w:p>
    <w:p w14:paraId="6B0BDE32" w14:textId="77777777" w:rsidR="00BC1573" w:rsidRDefault="0094751A" w:rsidP="0094751A">
      <w:pPr>
        <w:spacing w:after="11" w:line="249" w:lineRule="auto"/>
      </w:pPr>
      <w:r>
        <w:rPr>
          <w:rFonts w:ascii="Arial" w:eastAsia="Arial" w:hAnsi="Arial" w:cs="Arial"/>
          <w:sz w:val="20"/>
        </w:rPr>
        <w:t>............................................................</w:t>
      </w:r>
    </w:p>
    <w:p w14:paraId="415802CC" w14:textId="77777777" w:rsidR="00BC1573" w:rsidRDefault="0094751A">
      <w:pPr>
        <w:tabs>
          <w:tab w:val="center" w:pos="1819"/>
          <w:tab w:val="center" w:pos="7532"/>
        </w:tabs>
        <w:spacing w:after="71" w:line="249" w:lineRule="auto"/>
      </w:pPr>
      <w:r>
        <w:tab/>
      </w:r>
      <w:r>
        <w:rPr>
          <w:rFonts w:ascii="Arial" w:eastAsia="Arial" w:hAnsi="Arial" w:cs="Arial"/>
          <w:sz w:val="20"/>
        </w:rPr>
        <w:t>Za dodavatele</w:t>
      </w:r>
      <w:r>
        <w:rPr>
          <w:rFonts w:ascii="Arial" w:eastAsia="Arial" w:hAnsi="Arial" w:cs="Arial"/>
          <w:sz w:val="20"/>
        </w:rPr>
        <w:tab/>
        <w:t>Za odběratele</w:t>
      </w:r>
    </w:p>
    <w:p w14:paraId="687035D5" w14:textId="77777777" w:rsidR="00BC1573" w:rsidRDefault="0094751A">
      <w:pPr>
        <w:spacing w:after="11" w:line="249" w:lineRule="auto"/>
        <w:ind w:left="344" w:hanging="10"/>
      </w:pPr>
      <w:r>
        <w:rPr>
          <w:rFonts w:ascii="Arial" w:eastAsia="Arial" w:hAnsi="Arial" w:cs="Arial"/>
          <w:sz w:val="20"/>
        </w:rPr>
        <w:t>Mgr. Andrea Žáková - ředitelka a.s.</w:t>
      </w:r>
    </w:p>
    <w:tbl>
      <w:tblPr>
        <w:tblStyle w:val="TableGrid"/>
        <w:tblW w:w="1075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812"/>
        <w:gridCol w:w="1940"/>
      </w:tblGrid>
      <w:tr w:rsidR="00BC1573" w14:paraId="5BE6F322" w14:textId="77777777">
        <w:trPr>
          <w:trHeight w:val="1154"/>
        </w:trPr>
        <w:tc>
          <w:tcPr>
            <w:tcW w:w="8812" w:type="dxa"/>
            <w:tcBorders>
              <w:top w:val="nil"/>
              <w:left w:val="nil"/>
              <w:bottom w:val="nil"/>
              <w:right w:val="nil"/>
            </w:tcBorders>
          </w:tcPr>
          <w:p w14:paraId="33CE1188" w14:textId="77777777" w:rsidR="00BC1573" w:rsidRDefault="0094751A">
            <w:pPr>
              <w:spacing w:after="58"/>
              <w:ind w:left="15"/>
            </w:pPr>
            <w:r>
              <w:rPr>
                <w:rFonts w:ascii="Arial" w:eastAsia="Arial" w:hAnsi="Arial" w:cs="Arial"/>
                <w:sz w:val="20"/>
              </w:rPr>
              <w:t>DODAVATEL :</w:t>
            </w:r>
          </w:p>
          <w:p w14:paraId="0383707E" w14:textId="77777777" w:rsidR="00BC1573" w:rsidRDefault="0094751A">
            <w:pPr>
              <w:spacing w:after="0" w:line="304" w:lineRule="auto"/>
              <w:ind w:right="6233" w:firstLine="15"/>
            </w:pPr>
            <w:r>
              <w:rPr>
                <w:rFonts w:ascii="Arial" w:eastAsia="Arial" w:hAnsi="Arial" w:cs="Arial"/>
              </w:rPr>
              <w:t xml:space="preserve">Teplárna Písek, a.s. U </w:t>
            </w:r>
            <w:proofErr w:type="spellStart"/>
            <w:r>
              <w:rPr>
                <w:rFonts w:ascii="Arial" w:eastAsia="Arial" w:hAnsi="Arial" w:cs="Arial"/>
              </w:rPr>
              <w:t>Smrkovické</w:t>
            </w:r>
            <w:proofErr w:type="spellEnd"/>
            <w:r>
              <w:rPr>
                <w:rFonts w:ascii="Arial" w:eastAsia="Arial" w:hAnsi="Arial" w:cs="Arial"/>
              </w:rPr>
              <w:t xml:space="preserve"> silnice 2263</w:t>
            </w:r>
          </w:p>
          <w:p w14:paraId="647F3C55" w14:textId="77777777" w:rsidR="00BC1573" w:rsidRDefault="0094751A">
            <w:pPr>
              <w:tabs>
                <w:tab w:val="center" w:pos="1160"/>
              </w:tabs>
              <w:spacing w:after="0"/>
            </w:pPr>
            <w:r>
              <w:rPr>
                <w:rFonts w:ascii="Arial" w:eastAsia="Arial" w:hAnsi="Arial" w:cs="Arial"/>
              </w:rPr>
              <w:t>397 01</w:t>
            </w:r>
            <w:r>
              <w:rPr>
                <w:rFonts w:ascii="Arial" w:eastAsia="Arial" w:hAnsi="Arial" w:cs="Arial"/>
              </w:rPr>
              <w:tab/>
              <w:t>Písek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003A6951" w14:textId="77777777" w:rsidR="00BC1573" w:rsidRDefault="0094751A">
            <w:pPr>
              <w:spacing w:after="0"/>
              <w:ind w:left="98" w:firstLine="15"/>
              <w:jc w:val="both"/>
            </w:pPr>
            <w:r>
              <w:rPr>
                <w:rFonts w:ascii="Arial" w:eastAsia="Arial" w:hAnsi="Arial" w:cs="Arial"/>
              </w:rPr>
              <w:t>IČ : 60826801 DIČ : CZ60826801</w:t>
            </w:r>
          </w:p>
        </w:tc>
      </w:tr>
    </w:tbl>
    <w:p w14:paraId="460A4DB9" w14:textId="77777777" w:rsidR="00BC1573" w:rsidRDefault="0094751A">
      <w:pPr>
        <w:spacing w:after="42"/>
        <w:ind w:left="491" w:right="656" w:hanging="10"/>
        <w:jc w:val="center"/>
      </w:pPr>
      <w:r>
        <w:rPr>
          <w:rFonts w:ascii="Arial" w:eastAsia="Arial" w:hAnsi="Arial" w:cs="Arial"/>
          <w:b/>
          <w:sz w:val="28"/>
        </w:rPr>
        <w:t>CENÍK TEPELNÉ ENERGIE</w:t>
      </w:r>
    </w:p>
    <w:p w14:paraId="1454896D" w14:textId="77777777" w:rsidR="00BC1573" w:rsidRDefault="0094751A">
      <w:pPr>
        <w:spacing w:after="127"/>
        <w:ind w:left="491" w:hanging="10"/>
        <w:jc w:val="center"/>
      </w:pPr>
      <w:r>
        <w:rPr>
          <w:rFonts w:ascii="Arial" w:eastAsia="Arial" w:hAnsi="Arial" w:cs="Arial"/>
          <w:b/>
          <w:sz w:val="28"/>
        </w:rPr>
        <w:t>PRO ROK 2025</w:t>
      </w:r>
    </w:p>
    <w:p w14:paraId="0A28DE90" w14:textId="77777777" w:rsidR="00BC1573" w:rsidRDefault="0094751A">
      <w:pPr>
        <w:spacing w:after="415"/>
        <w:ind w:right="296"/>
        <w:jc w:val="center"/>
      </w:pPr>
      <w:r>
        <w:rPr>
          <w:rFonts w:ascii="Arial" w:eastAsia="Arial" w:hAnsi="Arial" w:cs="Arial"/>
          <w:b/>
          <w:sz w:val="20"/>
        </w:rPr>
        <w:t>Příloha č. 4 ke Kupní smlouvě</w:t>
      </w:r>
    </w:p>
    <w:p w14:paraId="5CEEE41F" w14:textId="77777777" w:rsidR="00BC1573" w:rsidRDefault="0094751A">
      <w:pPr>
        <w:spacing w:after="0"/>
        <w:ind w:left="10" w:hanging="10"/>
      </w:pPr>
      <w:r>
        <w:rPr>
          <w:rFonts w:ascii="Arial" w:eastAsia="Arial" w:hAnsi="Arial" w:cs="Arial"/>
          <w:sz w:val="20"/>
        </w:rPr>
        <w:t xml:space="preserve">Dovolujeme si Vám oznámit, že na základě Cenového rozhodnutí Energetického </w:t>
      </w:r>
      <w:proofErr w:type="spellStart"/>
      <w:r>
        <w:rPr>
          <w:rFonts w:ascii="Arial" w:eastAsia="Arial" w:hAnsi="Arial" w:cs="Arial"/>
          <w:sz w:val="20"/>
        </w:rPr>
        <w:t>reguláčního</w:t>
      </w:r>
      <w:proofErr w:type="spellEnd"/>
      <w:r>
        <w:rPr>
          <w:rFonts w:ascii="Arial" w:eastAsia="Arial" w:hAnsi="Arial" w:cs="Arial"/>
          <w:sz w:val="20"/>
        </w:rPr>
        <w:t xml:space="preserve"> úřadu </w:t>
      </w:r>
      <w:r>
        <w:rPr>
          <w:rFonts w:ascii="Arial" w:eastAsia="Arial" w:hAnsi="Arial" w:cs="Arial"/>
          <w:b/>
          <w:sz w:val="20"/>
        </w:rPr>
        <w:t>č</w:t>
      </w:r>
      <w:r>
        <w:rPr>
          <w:b/>
          <w:sz w:val="20"/>
        </w:rPr>
        <w:t xml:space="preserve">. 10/2022 ze dne </w:t>
      </w:r>
    </w:p>
    <w:tbl>
      <w:tblPr>
        <w:tblStyle w:val="TableGrid"/>
        <w:tblW w:w="10581" w:type="dxa"/>
        <w:tblInd w:w="15" w:type="dxa"/>
        <w:tblCellMar>
          <w:top w:w="10" w:type="dxa"/>
          <w:left w:w="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6968"/>
        <w:gridCol w:w="1210"/>
        <w:gridCol w:w="1625"/>
        <w:gridCol w:w="778"/>
      </w:tblGrid>
      <w:tr w:rsidR="00BC1573" w14:paraId="2451321A" w14:textId="77777777">
        <w:trPr>
          <w:trHeight w:val="1370"/>
        </w:trPr>
        <w:tc>
          <w:tcPr>
            <w:tcW w:w="6968" w:type="dxa"/>
            <w:tcBorders>
              <w:top w:val="nil"/>
              <w:left w:val="nil"/>
              <w:bottom w:val="nil"/>
              <w:right w:val="nil"/>
            </w:tcBorders>
          </w:tcPr>
          <w:p w14:paraId="53B260BD" w14:textId="77777777" w:rsidR="00BC1573" w:rsidRDefault="0094751A">
            <w:pPr>
              <w:spacing w:after="581"/>
            </w:pPr>
            <w:r>
              <w:rPr>
                <w:b/>
                <w:sz w:val="20"/>
              </w:rPr>
              <w:t xml:space="preserve">30.9.2022 </w:t>
            </w:r>
            <w:r>
              <w:rPr>
                <w:rFonts w:ascii="Arial" w:eastAsia="Arial" w:hAnsi="Arial" w:cs="Arial"/>
                <w:sz w:val="20"/>
              </w:rPr>
              <w:t xml:space="preserve">dojde s účinnosti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od 02/2025 </w:t>
            </w:r>
            <w:r>
              <w:rPr>
                <w:rFonts w:ascii="Arial" w:eastAsia="Arial" w:hAnsi="Arial" w:cs="Arial"/>
                <w:sz w:val="20"/>
              </w:rPr>
              <w:t>ke změně ceny tepelné energie.</w:t>
            </w:r>
          </w:p>
          <w:p w14:paraId="7D360694" w14:textId="77777777" w:rsidR="00BC1573" w:rsidRDefault="0094751A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Jednoduchá sazba - bytové a nebytové odběry</w:t>
            </w:r>
          </w:p>
          <w:p w14:paraId="1CA74664" w14:textId="77777777" w:rsidR="00BC1573" w:rsidRDefault="0094751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platí pro vytápění (ÚT) a teplou vodu (TV)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58443016" w14:textId="77777777" w:rsidR="00BC1573" w:rsidRDefault="00BC1573"/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4AF599F4" w14:textId="77777777" w:rsidR="00BC1573" w:rsidRDefault="00BC1573"/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4B1FF6F0" w14:textId="77777777" w:rsidR="00BC1573" w:rsidRDefault="00BC1573"/>
        </w:tc>
      </w:tr>
      <w:tr w:rsidR="00BC1573" w14:paraId="713059A6" w14:textId="77777777">
        <w:trPr>
          <w:trHeight w:val="611"/>
        </w:trPr>
        <w:tc>
          <w:tcPr>
            <w:tcW w:w="6968" w:type="dxa"/>
            <w:tcBorders>
              <w:top w:val="nil"/>
              <w:left w:val="nil"/>
              <w:bottom w:val="nil"/>
              <w:right w:val="nil"/>
            </w:tcBorders>
          </w:tcPr>
          <w:p w14:paraId="59FBCBE9" w14:textId="77777777" w:rsidR="00BC1573" w:rsidRDefault="0094751A">
            <w:pPr>
              <w:spacing w:after="0"/>
              <w:ind w:left="5539" w:right="35" w:firstLine="527"/>
            </w:pPr>
            <w:r>
              <w:rPr>
                <w:rFonts w:ascii="Arial" w:eastAsia="Arial" w:hAnsi="Arial" w:cs="Arial"/>
                <w:sz w:val="20"/>
              </w:rPr>
              <w:t>Kč/GJ bez DPH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A99E3" w14:textId="77777777" w:rsidR="00BC1573" w:rsidRDefault="0094751A">
            <w:pPr>
              <w:spacing w:after="0"/>
              <w:ind w:left="43"/>
            </w:pPr>
            <w:r>
              <w:rPr>
                <w:rFonts w:ascii="Arial" w:eastAsia="Arial" w:hAnsi="Arial" w:cs="Arial"/>
                <w:sz w:val="20"/>
              </w:rPr>
              <w:t>vč. DPH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167E770E" w14:textId="77777777" w:rsidR="00BC1573" w:rsidRDefault="0094751A">
            <w:pPr>
              <w:spacing w:after="0"/>
              <w:ind w:left="195" w:firstLine="418"/>
            </w:pPr>
            <w:r>
              <w:rPr>
                <w:rFonts w:ascii="Arial" w:eastAsia="Arial" w:hAnsi="Arial" w:cs="Arial"/>
                <w:sz w:val="20"/>
              </w:rPr>
              <w:t>Kč/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MWh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bez DPH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A028C" w14:textId="77777777" w:rsidR="00BC1573" w:rsidRDefault="0094751A">
            <w:pPr>
              <w:spacing w:after="0"/>
              <w:ind w:left="43"/>
              <w:jc w:val="both"/>
            </w:pPr>
            <w:r>
              <w:rPr>
                <w:rFonts w:ascii="Arial" w:eastAsia="Arial" w:hAnsi="Arial" w:cs="Arial"/>
                <w:sz w:val="20"/>
              </w:rPr>
              <w:t>vč. DPH</w:t>
            </w:r>
          </w:p>
        </w:tc>
      </w:tr>
      <w:tr w:rsidR="00BC1573" w14:paraId="0C8D1B5E" w14:textId="77777777">
        <w:trPr>
          <w:trHeight w:val="255"/>
        </w:trPr>
        <w:tc>
          <w:tcPr>
            <w:tcW w:w="6968" w:type="dxa"/>
            <w:tcBorders>
              <w:top w:val="nil"/>
              <w:left w:val="nil"/>
              <w:bottom w:val="nil"/>
              <w:right w:val="nil"/>
            </w:tcBorders>
          </w:tcPr>
          <w:p w14:paraId="66EC1643" w14:textId="77777777" w:rsidR="00BC1573" w:rsidRDefault="0094751A">
            <w:pPr>
              <w:tabs>
                <w:tab w:val="center" w:pos="602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Primár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- cena na výstupu z primární sítě*</w:t>
            </w:r>
            <w:r>
              <w:rPr>
                <w:rFonts w:ascii="Arial" w:eastAsia="Arial" w:hAnsi="Arial" w:cs="Arial"/>
                <w:sz w:val="20"/>
              </w:rPr>
              <w:tab/>
              <w:t>772,30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0A1EE3FB" w14:textId="77777777" w:rsidR="00BC1573" w:rsidRDefault="0094751A">
            <w:pPr>
              <w:spacing w:after="0"/>
              <w:ind w:left="166"/>
            </w:pPr>
            <w:r>
              <w:rPr>
                <w:rFonts w:ascii="Arial" w:eastAsia="Arial" w:hAnsi="Arial" w:cs="Arial"/>
                <w:sz w:val="20"/>
              </w:rPr>
              <w:t>864,98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5E1CCD47" w14:textId="77777777" w:rsidR="00BC1573" w:rsidRDefault="0094751A">
            <w:pPr>
              <w:spacing w:after="0"/>
              <w:ind w:left="215"/>
            </w:pPr>
            <w:r>
              <w:rPr>
                <w:rFonts w:ascii="Arial" w:eastAsia="Arial" w:hAnsi="Arial" w:cs="Arial"/>
                <w:sz w:val="20"/>
              </w:rPr>
              <w:t>2 780,28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11FC065F" w14:textId="77777777" w:rsidR="00BC1573" w:rsidRDefault="0094751A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3 113,91</w:t>
            </w:r>
          </w:p>
        </w:tc>
      </w:tr>
      <w:tr w:rsidR="00BC1573" w14:paraId="57015E80" w14:textId="77777777">
        <w:trPr>
          <w:trHeight w:val="255"/>
        </w:trPr>
        <w:tc>
          <w:tcPr>
            <w:tcW w:w="6968" w:type="dxa"/>
            <w:tcBorders>
              <w:top w:val="nil"/>
              <w:left w:val="nil"/>
              <w:bottom w:val="nil"/>
              <w:right w:val="nil"/>
            </w:tcBorders>
          </w:tcPr>
          <w:p w14:paraId="1C5FA91C" w14:textId="77777777" w:rsidR="00BC1573" w:rsidRDefault="0094751A">
            <w:pPr>
              <w:tabs>
                <w:tab w:val="center" w:pos="602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Sekundár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- cena na vstupu do objektu**</w:t>
            </w:r>
            <w:r>
              <w:rPr>
                <w:rFonts w:ascii="Arial" w:eastAsia="Arial" w:hAnsi="Arial" w:cs="Arial"/>
                <w:sz w:val="20"/>
              </w:rPr>
              <w:tab/>
              <w:t>948,20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1CE76759" w14:textId="77777777" w:rsidR="00BC1573" w:rsidRDefault="0094751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1 061,98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74748271" w14:textId="77777777" w:rsidR="00BC1573" w:rsidRDefault="0094751A">
            <w:pPr>
              <w:spacing w:after="0"/>
              <w:ind w:left="215"/>
            </w:pPr>
            <w:r>
              <w:rPr>
                <w:rFonts w:ascii="Arial" w:eastAsia="Arial" w:hAnsi="Arial" w:cs="Arial"/>
                <w:sz w:val="20"/>
              </w:rPr>
              <w:t>3 413,52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34BD2356" w14:textId="77777777" w:rsidR="00BC1573" w:rsidRDefault="0094751A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3 823,14</w:t>
            </w:r>
          </w:p>
        </w:tc>
      </w:tr>
      <w:tr w:rsidR="00BC1573" w14:paraId="432E9364" w14:textId="77777777">
        <w:trPr>
          <w:trHeight w:val="428"/>
        </w:trPr>
        <w:tc>
          <w:tcPr>
            <w:tcW w:w="6968" w:type="dxa"/>
            <w:tcBorders>
              <w:top w:val="nil"/>
              <w:left w:val="nil"/>
              <w:bottom w:val="nil"/>
              <w:right w:val="nil"/>
            </w:tcBorders>
          </w:tcPr>
          <w:p w14:paraId="6A93408B" w14:textId="77777777" w:rsidR="00BC1573" w:rsidRDefault="0094751A">
            <w:pPr>
              <w:tabs>
                <w:tab w:val="center" w:pos="602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Sekundár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- cena při centrální přípravě teplé vody na VS</w:t>
            </w:r>
            <w:r>
              <w:rPr>
                <w:rFonts w:ascii="Arial" w:eastAsia="Arial" w:hAnsi="Arial" w:cs="Arial"/>
                <w:sz w:val="20"/>
              </w:rPr>
              <w:tab/>
              <w:t>946,20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2E2011DA" w14:textId="77777777" w:rsidR="00BC1573" w:rsidRDefault="0094751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1 059,74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1F59AD9E" w14:textId="77777777" w:rsidR="00BC1573" w:rsidRDefault="0094751A">
            <w:pPr>
              <w:spacing w:after="0"/>
              <w:ind w:left="215"/>
            </w:pPr>
            <w:r>
              <w:rPr>
                <w:rFonts w:ascii="Arial" w:eastAsia="Arial" w:hAnsi="Arial" w:cs="Arial"/>
                <w:sz w:val="20"/>
              </w:rPr>
              <w:t>3 406,32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4E663C92" w14:textId="77777777" w:rsidR="00BC1573" w:rsidRDefault="0094751A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3 815,08</w:t>
            </w:r>
          </w:p>
        </w:tc>
      </w:tr>
      <w:tr w:rsidR="00BC1573" w14:paraId="5DB0F7DB" w14:textId="77777777">
        <w:trPr>
          <w:trHeight w:val="430"/>
        </w:trPr>
        <w:tc>
          <w:tcPr>
            <w:tcW w:w="8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941CF" w14:textId="77777777" w:rsidR="00BC1573" w:rsidRDefault="0094751A">
            <w:pPr>
              <w:tabs>
                <w:tab w:val="center" w:pos="6344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Odběr technologické vody</w:t>
            </w:r>
            <w:r>
              <w:rPr>
                <w:rFonts w:ascii="Arial" w:eastAsia="Arial" w:hAnsi="Arial" w:cs="Arial"/>
                <w:sz w:val="20"/>
              </w:rPr>
              <w:tab/>
              <w:t>385,00 Kč/m³ bez DPH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EA446" w14:textId="77777777" w:rsidR="00BC1573" w:rsidRDefault="0094751A">
            <w:pPr>
              <w:spacing w:after="0"/>
              <w:ind w:left="91"/>
            </w:pPr>
            <w:r>
              <w:rPr>
                <w:rFonts w:ascii="Arial" w:eastAsia="Arial" w:hAnsi="Arial" w:cs="Arial"/>
                <w:sz w:val="20"/>
              </w:rPr>
              <w:t>431,20 Kč/m</w:t>
            </w:r>
            <w:r>
              <w:rPr>
                <w:sz w:val="20"/>
              </w:rPr>
              <w:t xml:space="preserve">³ </w:t>
            </w:r>
            <w:r>
              <w:rPr>
                <w:rFonts w:ascii="Arial" w:eastAsia="Arial" w:hAnsi="Arial" w:cs="Arial"/>
                <w:sz w:val="20"/>
              </w:rPr>
              <w:t>s DPH</w:t>
            </w:r>
          </w:p>
        </w:tc>
      </w:tr>
    </w:tbl>
    <w:p w14:paraId="69217202" w14:textId="77777777" w:rsidR="00BC1573" w:rsidRDefault="0094751A">
      <w:pPr>
        <w:spacing w:after="427" w:line="249" w:lineRule="auto"/>
        <w:ind w:left="10" w:hanging="10"/>
      </w:pPr>
      <w:r>
        <w:rPr>
          <w:rFonts w:ascii="Arial" w:eastAsia="Arial" w:hAnsi="Arial" w:cs="Arial"/>
          <w:sz w:val="20"/>
        </w:rPr>
        <w:t>Daň z přidané hodnoty je stanovena platnou legislativou. V době vydání ceníku, v listopadu</w:t>
      </w:r>
      <w:r>
        <w:rPr>
          <w:rFonts w:ascii="Arial" w:eastAsia="Arial" w:hAnsi="Arial" w:cs="Arial"/>
          <w:sz w:val="20"/>
        </w:rPr>
        <w:t xml:space="preserve"> 2024 je DPH stanovena ve výši 12 %.</w:t>
      </w:r>
    </w:p>
    <w:p w14:paraId="431FB4AE" w14:textId="77777777" w:rsidR="00BC1573" w:rsidRDefault="0094751A">
      <w:pPr>
        <w:pStyle w:val="Nadpis2"/>
      </w:pPr>
      <w:r>
        <w:t>Cenov</w:t>
      </w:r>
      <w:r>
        <w:t>á doložka</w:t>
      </w:r>
    </w:p>
    <w:p w14:paraId="32635E04" w14:textId="77777777" w:rsidR="00BC1573" w:rsidRDefault="0094751A">
      <w:pPr>
        <w:spacing w:after="0"/>
        <w:ind w:left="10" w:hanging="10"/>
      </w:pPr>
      <w:r>
        <w:rPr>
          <w:rFonts w:ascii="Arial" w:eastAsia="Arial" w:hAnsi="Arial" w:cs="Arial"/>
          <w:sz w:val="20"/>
        </w:rPr>
        <w:t xml:space="preserve">V návaznosti na znění § 2154-2157 v zákoně č.89/2012 Sb. sdělujeme, že v případě změn hlavních vstupů v průběhu roku 2025, bude v souladu se skutečností tento ceník upraven, Jedná se především o </w:t>
      </w:r>
      <w:r>
        <w:rPr>
          <w:rFonts w:ascii="Arial" w:eastAsia="Arial" w:hAnsi="Arial" w:cs="Arial"/>
          <w:sz w:val="20"/>
        </w:rPr>
        <w:t>uplatnění případného navýšení cen paliva a změny v dodávaném množství tepla v GJ v průběhu roku, tj. rozdíl v množství předpokládaném kalkulací ceny tepla k 1.1.2025 a skutečností.</w:t>
      </w:r>
    </w:p>
    <w:p w14:paraId="291A7B06" w14:textId="77777777" w:rsidR="00BC1573" w:rsidRDefault="0094751A">
      <w:pPr>
        <w:spacing w:after="195"/>
        <w:ind w:left="10" w:hanging="10"/>
      </w:pPr>
      <w:r>
        <w:rPr>
          <w:rFonts w:ascii="Arial" w:eastAsia="Arial" w:hAnsi="Arial" w:cs="Arial"/>
          <w:sz w:val="20"/>
        </w:rPr>
        <w:t>Voda dodávaná pro přípravu TUV bude účtována v průběhu roku dle ceníku dodavatele vody,</w:t>
      </w:r>
    </w:p>
    <w:p w14:paraId="77EE582A" w14:textId="77777777" w:rsidR="00BC1573" w:rsidRDefault="0094751A">
      <w:pPr>
        <w:spacing w:after="0"/>
        <w:ind w:left="10" w:hanging="10"/>
      </w:pPr>
      <w:r>
        <w:rPr>
          <w:rFonts w:ascii="Arial" w:eastAsia="Arial" w:hAnsi="Arial" w:cs="Arial"/>
          <w:sz w:val="20"/>
        </w:rPr>
        <w:t>* Primární síť (horkovod, teplovod) - KPS vlastní a provozuje kupující</w:t>
      </w:r>
    </w:p>
    <w:p w14:paraId="0DB92BF0" w14:textId="77777777" w:rsidR="00BC1573" w:rsidRDefault="0094751A">
      <w:pPr>
        <w:spacing w:after="0"/>
        <w:ind w:left="10" w:hanging="10"/>
      </w:pPr>
      <w:r>
        <w:rPr>
          <w:rFonts w:ascii="Arial" w:eastAsia="Arial" w:hAnsi="Arial" w:cs="Arial"/>
          <w:sz w:val="20"/>
        </w:rPr>
        <w:t>** Sekundární síť (vytápění a příprava teplé vody) - KPS vlastní a provozuje prodávající</w:t>
      </w:r>
    </w:p>
    <w:p w14:paraId="13D7403A" w14:textId="77777777" w:rsidR="00BC1573" w:rsidRDefault="0094751A">
      <w:pPr>
        <w:spacing w:after="0"/>
        <w:ind w:left="10" w:hanging="10"/>
      </w:pPr>
      <w:r>
        <w:rPr>
          <w:rFonts w:ascii="Arial" w:eastAsia="Arial" w:hAnsi="Arial" w:cs="Arial"/>
          <w:sz w:val="20"/>
        </w:rPr>
        <w:t>KPS - kompaktní předávací stanice tepla</w:t>
      </w:r>
    </w:p>
    <w:p w14:paraId="43C7A0BA" w14:textId="77777777" w:rsidR="00BC1573" w:rsidRDefault="0094751A">
      <w:pPr>
        <w:spacing w:after="0"/>
        <w:ind w:left="10" w:hanging="10"/>
      </w:pPr>
      <w:r>
        <w:rPr>
          <w:rFonts w:ascii="Arial" w:eastAsia="Arial" w:hAnsi="Arial" w:cs="Arial"/>
          <w:sz w:val="20"/>
        </w:rPr>
        <w:t>VS - výměníková stanice</w:t>
      </w:r>
    </w:p>
    <w:p w14:paraId="5C6DC720" w14:textId="77777777" w:rsidR="00BC1573" w:rsidRDefault="0094751A">
      <w:pPr>
        <w:spacing w:after="0"/>
        <w:ind w:left="10" w:hanging="10"/>
      </w:pPr>
      <w:r>
        <w:rPr>
          <w:rFonts w:ascii="Arial" w:eastAsia="Arial" w:hAnsi="Arial" w:cs="Arial"/>
          <w:sz w:val="20"/>
        </w:rPr>
        <w:t>ÚT - topná voda</w:t>
      </w:r>
    </w:p>
    <w:p w14:paraId="7A7D025E" w14:textId="77777777" w:rsidR="00BC1573" w:rsidRDefault="0094751A">
      <w:pPr>
        <w:spacing w:after="114"/>
        <w:ind w:left="10" w:hanging="10"/>
      </w:pPr>
      <w:r>
        <w:rPr>
          <w:rFonts w:ascii="Arial" w:eastAsia="Arial" w:hAnsi="Arial" w:cs="Arial"/>
          <w:sz w:val="20"/>
        </w:rPr>
        <w:t>TV - teplá voda</w:t>
      </w:r>
    </w:p>
    <w:p w14:paraId="28D0D7FF" w14:textId="77777777" w:rsidR="00BC1573" w:rsidRDefault="0094751A">
      <w:pPr>
        <w:spacing w:after="0"/>
        <w:ind w:left="8205"/>
        <w:jc w:val="right"/>
      </w:pPr>
      <w:r>
        <w:rPr>
          <w:rFonts w:ascii="Arial" w:eastAsia="Arial" w:hAnsi="Arial" w:cs="Arial"/>
          <w:color w:val="FFFFFF"/>
          <w:sz w:val="20"/>
        </w:rPr>
        <w:t>Label8</w:t>
      </w:r>
    </w:p>
    <w:p w14:paraId="6EFB1140" w14:textId="3BF698E7" w:rsidR="00BC1573" w:rsidRDefault="00BC1573">
      <w:pPr>
        <w:spacing w:after="74"/>
        <w:ind w:left="8205"/>
      </w:pPr>
    </w:p>
    <w:p w14:paraId="30D1A642" w14:textId="77777777" w:rsidR="00BC1573" w:rsidRDefault="0094751A">
      <w:pPr>
        <w:tabs>
          <w:tab w:val="center" w:pos="8989"/>
        </w:tabs>
        <w:spacing w:after="34" w:line="249" w:lineRule="auto"/>
      </w:pPr>
      <w:r>
        <w:rPr>
          <w:rFonts w:ascii="Arial" w:eastAsia="Arial" w:hAnsi="Arial" w:cs="Arial"/>
          <w:sz w:val="20"/>
        </w:rPr>
        <w:t xml:space="preserve">Datum: </w:t>
      </w:r>
      <w:r>
        <w:rPr>
          <w:rFonts w:ascii="Arial" w:eastAsia="Arial" w:hAnsi="Arial" w:cs="Arial"/>
          <w:sz w:val="20"/>
        </w:rPr>
        <w:tab/>
        <w:t>Mgr. Andrea Žáková</w:t>
      </w:r>
    </w:p>
    <w:p w14:paraId="75E3FBEE" w14:textId="77777777" w:rsidR="00BC1573" w:rsidRDefault="0094751A">
      <w:pPr>
        <w:spacing w:after="159"/>
        <w:ind w:left="10" w:right="1177" w:hanging="10"/>
        <w:jc w:val="right"/>
      </w:pPr>
      <w:r>
        <w:rPr>
          <w:rFonts w:ascii="Arial" w:eastAsia="Arial" w:hAnsi="Arial" w:cs="Arial"/>
          <w:sz w:val="20"/>
        </w:rPr>
        <w:t>ředitelka a.s.</w:t>
      </w:r>
    </w:p>
    <w:sectPr w:rsidR="00BC1573">
      <w:pgSz w:w="11900" w:h="16838"/>
      <w:pgMar w:top="447" w:right="599" w:bottom="1775" w:left="5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573"/>
    <w:rsid w:val="000E2755"/>
    <w:rsid w:val="0094751A"/>
    <w:rsid w:val="00BC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8802"/>
  <w15:docId w15:val="{33BE1991-C320-4501-92A2-C1AF7F47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62" w:line="259" w:lineRule="auto"/>
      <w:ind w:left="16"/>
      <w:jc w:val="center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Vlasakova</dc:creator>
  <cp:keywords/>
  <cp:lastModifiedBy>Monika Křížová</cp:lastModifiedBy>
  <cp:revision>2</cp:revision>
  <dcterms:created xsi:type="dcterms:W3CDTF">2025-03-26T12:51:00Z</dcterms:created>
  <dcterms:modified xsi:type="dcterms:W3CDTF">2025-03-26T12:51:00Z</dcterms:modified>
</cp:coreProperties>
</file>