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0F2F3" w14:textId="77777777" w:rsidR="00A42504" w:rsidRDefault="00000000">
      <w:pPr>
        <w:spacing w:before="41"/>
        <w:ind w:left="2906" w:right="2902"/>
        <w:jc w:val="center"/>
        <w:rPr>
          <w:b/>
          <w:sz w:val="28"/>
        </w:rPr>
      </w:pPr>
      <w:r>
        <w:rPr>
          <w:b/>
          <w:sz w:val="28"/>
        </w:rPr>
        <w:t>MSIC EXPAND FÁZE 2</w:t>
      </w:r>
    </w:p>
    <w:p w14:paraId="1490F2F4" w14:textId="77777777" w:rsidR="00A42504" w:rsidRDefault="00000000">
      <w:pPr>
        <w:pStyle w:val="Nadpis1"/>
        <w:spacing w:before="146"/>
        <w:ind w:left="2906" w:right="2905"/>
        <w:jc w:val="center"/>
      </w:pPr>
      <w:r>
        <w:t>SMLOUVA O KONZULTAČNÍ PODPOŘE</w:t>
      </w:r>
    </w:p>
    <w:p w14:paraId="1490F2F5" w14:textId="77777777" w:rsidR="00A42504" w:rsidRDefault="00A42504">
      <w:pPr>
        <w:pStyle w:val="Zkladntext"/>
        <w:rPr>
          <w:b/>
          <w:sz w:val="20"/>
        </w:rPr>
      </w:pPr>
    </w:p>
    <w:p w14:paraId="1490F2F6" w14:textId="77777777" w:rsidR="00A42504" w:rsidRDefault="00A42504">
      <w:pPr>
        <w:pStyle w:val="Zkladntext"/>
        <w:spacing w:before="10"/>
        <w:rPr>
          <w:b/>
          <w:sz w:val="19"/>
        </w:rPr>
      </w:pPr>
    </w:p>
    <w:p w14:paraId="1490F2F7" w14:textId="77777777" w:rsidR="00A42504" w:rsidRDefault="00000000">
      <w:pPr>
        <w:spacing w:before="51"/>
        <w:ind w:left="138"/>
        <w:rPr>
          <w:b/>
          <w:sz w:val="24"/>
        </w:rPr>
      </w:pPr>
      <w:r>
        <w:rPr>
          <w:b/>
          <w:sz w:val="24"/>
          <w:u w:val="single"/>
        </w:rPr>
        <w:t>Poskytovatel podpory:</w:t>
      </w:r>
    </w:p>
    <w:p w14:paraId="1490F2F8" w14:textId="77777777" w:rsidR="00A42504" w:rsidRDefault="00A42504">
      <w:pPr>
        <w:pStyle w:val="Zkladntext"/>
        <w:spacing w:before="9"/>
        <w:rPr>
          <w:b/>
          <w:sz w:val="19"/>
        </w:rPr>
      </w:pPr>
    </w:p>
    <w:p w14:paraId="1490F2F9" w14:textId="77777777" w:rsidR="00A42504" w:rsidRDefault="00000000">
      <w:pPr>
        <w:pStyle w:val="Zkladntext"/>
        <w:tabs>
          <w:tab w:val="left" w:pos="3679"/>
        </w:tabs>
        <w:spacing w:before="52"/>
        <w:ind w:left="138"/>
      </w:pPr>
      <w:r>
        <w:t>Název:</w:t>
      </w:r>
      <w:r>
        <w:tab/>
        <w:t>Moravskoslezské inovační centrum Ostrava,</w:t>
      </w:r>
      <w:r>
        <w:rPr>
          <w:spacing w:val="-4"/>
        </w:rPr>
        <w:t xml:space="preserve"> </w:t>
      </w:r>
      <w:r>
        <w:t>a.s.</w:t>
      </w:r>
    </w:p>
    <w:p w14:paraId="1490F2FA" w14:textId="77777777" w:rsidR="00A42504" w:rsidRDefault="00000000">
      <w:pPr>
        <w:pStyle w:val="Zkladntext"/>
        <w:tabs>
          <w:tab w:val="left" w:pos="3679"/>
        </w:tabs>
        <w:ind w:left="138"/>
      </w:pPr>
      <w:r>
        <w:t>Sídlo:</w:t>
      </w:r>
      <w:r>
        <w:tab/>
        <w:t xml:space="preserve">Technologická 375/3, </w:t>
      </w:r>
      <w:proofErr w:type="spellStart"/>
      <w:r>
        <w:t>Pustkovec</w:t>
      </w:r>
      <w:proofErr w:type="spellEnd"/>
      <w:r>
        <w:t>, 708 00</w:t>
      </w:r>
      <w:r>
        <w:rPr>
          <w:spacing w:val="-6"/>
        </w:rPr>
        <w:t xml:space="preserve"> </w:t>
      </w:r>
      <w:r>
        <w:t>Ostrava</w:t>
      </w:r>
    </w:p>
    <w:p w14:paraId="1490F2FB" w14:textId="77777777" w:rsidR="00A42504" w:rsidRDefault="00000000">
      <w:pPr>
        <w:pStyle w:val="Zkladntext"/>
        <w:tabs>
          <w:tab w:val="right" w:pos="4654"/>
        </w:tabs>
        <w:ind w:left="138"/>
      </w:pPr>
      <w:r>
        <w:t>IČO:</w:t>
      </w:r>
      <w:r>
        <w:tab/>
        <w:t>25379631</w:t>
      </w:r>
    </w:p>
    <w:p w14:paraId="1490F2FC" w14:textId="77777777" w:rsidR="00A42504" w:rsidRDefault="00000000">
      <w:pPr>
        <w:pStyle w:val="Zkladntext"/>
        <w:spacing w:before="2"/>
        <w:ind w:left="138"/>
      </w:pPr>
      <w:r>
        <w:t>Zastoupený (na základě</w:t>
      </w:r>
    </w:p>
    <w:p w14:paraId="1490F2FD" w14:textId="524012E6" w:rsidR="00A42504" w:rsidRDefault="00000000">
      <w:pPr>
        <w:pStyle w:val="Zkladntext"/>
        <w:tabs>
          <w:tab w:val="left" w:pos="3679"/>
        </w:tabs>
        <w:ind w:left="138"/>
      </w:pPr>
      <w:r>
        <w:t>pověření</w:t>
      </w:r>
      <w:r>
        <w:rPr>
          <w:spacing w:val="-3"/>
        </w:rPr>
        <w:t xml:space="preserve"> </w:t>
      </w:r>
      <w:r>
        <w:t>k</w:t>
      </w:r>
      <w:r>
        <w:rPr>
          <w:spacing w:val="-3"/>
        </w:rPr>
        <w:t xml:space="preserve"> </w:t>
      </w:r>
      <w:r>
        <w:t>zastupování):</w:t>
      </w:r>
      <w:r>
        <w:tab/>
      </w:r>
      <w:proofErr w:type="spellStart"/>
      <w:r w:rsidR="004B0B09">
        <w:t>xxxxx</w:t>
      </w:r>
      <w:proofErr w:type="spellEnd"/>
    </w:p>
    <w:p w14:paraId="749609DB" w14:textId="77777777" w:rsidR="004B0B09" w:rsidRDefault="00000000">
      <w:pPr>
        <w:tabs>
          <w:tab w:val="left" w:pos="3679"/>
        </w:tabs>
        <w:spacing w:before="120"/>
        <w:ind w:left="138" w:right="4385"/>
        <w:rPr>
          <w:sz w:val="24"/>
        </w:rPr>
      </w:pPr>
      <w:r>
        <w:rPr>
          <w:sz w:val="24"/>
        </w:rPr>
        <w:t>Kontaktní</w:t>
      </w:r>
      <w:r>
        <w:rPr>
          <w:spacing w:val="-4"/>
          <w:sz w:val="24"/>
        </w:rPr>
        <w:t xml:space="preserve"> </w:t>
      </w:r>
      <w:r>
        <w:rPr>
          <w:sz w:val="24"/>
        </w:rPr>
        <w:t>osoba:</w:t>
      </w:r>
      <w:r>
        <w:rPr>
          <w:sz w:val="24"/>
        </w:rPr>
        <w:tab/>
      </w:r>
      <w:proofErr w:type="spellStart"/>
      <w:r w:rsidR="004B0B09">
        <w:rPr>
          <w:sz w:val="24"/>
        </w:rPr>
        <w:t>xxxxx</w:t>
      </w:r>
      <w:proofErr w:type="spellEnd"/>
    </w:p>
    <w:p w14:paraId="1490F2FE" w14:textId="3B2E26DF" w:rsidR="00A42504" w:rsidRDefault="00000000">
      <w:pPr>
        <w:tabs>
          <w:tab w:val="left" w:pos="3679"/>
        </w:tabs>
        <w:spacing w:before="120"/>
        <w:ind w:left="138" w:right="4385"/>
        <w:rPr>
          <w:sz w:val="24"/>
        </w:rPr>
      </w:pPr>
      <w:r>
        <w:rPr>
          <w:spacing w:val="-3"/>
          <w:sz w:val="24"/>
        </w:rPr>
        <w:t xml:space="preserve"> </w:t>
      </w:r>
      <w:r>
        <w:rPr>
          <w:sz w:val="24"/>
        </w:rPr>
        <w:t>(dále jen</w:t>
      </w:r>
      <w:r>
        <w:rPr>
          <w:spacing w:val="1"/>
          <w:sz w:val="24"/>
        </w:rPr>
        <w:t xml:space="preserve"> </w:t>
      </w:r>
      <w:r>
        <w:rPr>
          <w:sz w:val="24"/>
        </w:rPr>
        <w:t>"</w:t>
      </w:r>
      <w:r>
        <w:rPr>
          <w:b/>
          <w:sz w:val="24"/>
        </w:rPr>
        <w:t>Poskytovatel</w:t>
      </w:r>
      <w:r>
        <w:rPr>
          <w:sz w:val="24"/>
        </w:rPr>
        <w:t>")</w:t>
      </w:r>
    </w:p>
    <w:p w14:paraId="1490F2FF" w14:textId="77777777" w:rsidR="00A42504" w:rsidRDefault="00A42504">
      <w:pPr>
        <w:pStyle w:val="Zkladntext"/>
      </w:pPr>
    </w:p>
    <w:p w14:paraId="1490F300" w14:textId="77777777" w:rsidR="00A42504" w:rsidRDefault="00A42504">
      <w:pPr>
        <w:pStyle w:val="Zkladntext"/>
      </w:pPr>
    </w:p>
    <w:p w14:paraId="1490F301" w14:textId="77777777" w:rsidR="00A42504" w:rsidRDefault="00A42504">
      <w:pPr>
        <w:pStyle w:val="Zkladntext"/>
        <w:spacing w:before="11"/>
        <w:rPr>
          <w:sz w:val="23"/>
        </w:rPr>
      </w:pPr>
    </w:p>
    <w:p w14:paraId="1490F302" w14:textId="77777777" w:rsidR="00A42504" w:rsidRDefault="00000000">
      <w:pPr>
        <w:pStyle w:val="Nadpis1"/>
        <w:spacing w:before="1"/>
        <w:ind w:left="138"/>
      </w:pPr>
      <w:r>
        <w:rPr>
          <w:rFonts w:ascii="Times New Roman" w:hAnsi="Times New Roman"/>
          <w:b w:val="0"/>
          <w:spacing w:val="-60"/>
          <w:u w:val="single"/>
        </w:rPr>
        <w:t xml:space="preserve"> </w:t>
      </w:r>
      <w:r>
        <w:rPr>
          <w:u w:val="single"/>
        </w:rPr>
        <w:t>Příjemce podpory:</w:t>
      </w:r>
    </w:p>
    <w:p w14:paraId="1490F303" w14:textId="77777777" w:rsidR="00A42504" w:rsidRDefault="00A42504">
      <w:pPr>
        <w:pStyle w:val="Zkladntext"/>
        <w:spacing w:before="9"/>
        <w:rPr>
          <w:b/>
          <w:sz w:val="19"/>
        </w:rPr>
      </w:pPr>
    </w:p>
    <w:p w14:paraId="1490F304" w14:textId="77777777" w:rsidR="00A42504" w:rsidRDefault="00000000">
      <w:pPr>
        <w:pStyle w:val="Zkladntext"/>
        <w:tabs>
          <w:tab w:val="left" w:pos="3679"/>
        </w:tabs>
        <w:spacing w:before="51"/>
        <w:ind w:left="138"/>
      </w:pPr>
      <w:r>
        <w:t>Název:</w:t>
      </w:r>
      <w:r>
        <w:tab/>
      </w:r>
      <w:proofErr w:type="spellStart"/>
      <w:r>
        <w:t>Prestar</w:t>
      </w:r>
      <w:proofErr w:type="spellEnd"/>
      <w:r>
        <w:t>, s. r.</w:t>
      </w:r>
      <w:r>
        <w:rPr>
          <w:spacing w:val="-4"/>
        </w:rPr>
        <w:t xml:space="preserve"> </w:t>
      </w:r>
      <w:r>
        <w:t>o.</w:t>
      </w:r>
    </w:p>
    <w:p w14:paraId="1490F305" w14:textId="77777777" w:rsidR="00A42504" w:rsidRDefault="00000000">
      <w:pPr>
        <w:pStyle w:val="Zkladntext"/>
        <w:tabs>
          <w:tab w:val="left" w:pos="3679"/>
        </w:tabs>
        <w:ind w:left="138"/>
      </w:pPr>
      <w:r>
        <w:t>Sídlo:</w:t>
      </w:r>
      <w:r>
        <w:tab/>
      </w:r>
      <w:proofErr w:type="spellStart"/>
      <w:r>
        <w:t>Vávrovická</w:t>
      </w:r>
      <w:proofErr w:type="spellEnd"/>
      <w:r>
        <w:t xml:space="preserve"> 287/101, Opava,</w:t>
      </w:r>
      <w:r>
        <w:rPr>
          <w:spacing w:val="-2"/>
        </w:rPr>
        <w:t xml:space="preserve"> </w:t>
      </w:r>
      <w:r>
        <w:t>74707</w:t>
      </w:r>
    </w:p>
    <w:p w14:paraId="1490F306" w14:textId="77777777" w:rsidR="00A42504" w:rsidRDefault="00000000">
      <w:pPr>
        <w:pStyle w:val="Zkladntext"/>
        <w:tabs>
          <w:tab w:val="right" w:pos="4654"/>
        </w:tabs>
        <w:ind w:left="138"/>
      </w:pPr>
      <w:r>
        <w:t>IČO:</w:t>
      </w:r>
      <w:r>
        <w:tab/>
        <w:t>64609219</w:t>
      </w:r>
    </w:p>
    <w:p w14:paraId="1490F307" w14:textId="77777777" w:rsidR="00A42504" w:rsidRDefault="00000000">
      <w:pPr>
        <w:pStyle w:val="Zkladntext"/>
        <w:tabs>
          <w:tab w:val="left" w:pos="3679"/>
        </w:tabs>
        <w:ind w:left="138"/>
      </w:pPr>
      <w:r>
        <w:t>Zastoupený:</w:t>
      </w:r>
      <w:r>
        <w:tab/>
        <w:t>František Horák,</w:t>
      </w:r>
      <w:r>
        <w:rPr>
          <w:spacing w:val="-2"/>
        </w:rPr>
        <w:t xml:space="preserve"> </w:t>
      </w:r>
      <w:r>
        <w:t>jednatel</w:t>
      </w:r>
    </w:p>
    <w:p w14:paraId="322E36ED" w14:textId="77777777" w:rsidR="004B0B09" w:rsidRDefault="00000000">
      <w:pPr>
        <w:pStyle w:val="Zkladntext"/>
        <w:tabs>
          <w:tab w:val="left" w:pos="3679"/>
        </w:tabs>
        <w:ind w:left="138" w:right="2600"/>
      </w:pPr>
      <w:r>
        <w:t>Kontaktní</w:t>
      </w:r>
      <w:r>
        <w:rPr>
          <w:spacing w:val="-4"/>
        </w:rPr>
        <w:t xml:space="preserve"> </w:t>
      </w:r>
      <w:r>
        <w:t>osoba:</w:t>
      </w:r>
      <w:r>
        <w:tab/>
      </w:r>
      <w:proofErr w:type="spellStart"/>
      <w:r w:rsidR="004B0B09">
        <w:t>xxxxxxx</w:t>
      </w:r>
      <w:proofErr w:type="spellEnd"/>
    </w:p>
    <w:p w14:paraId="1490F308" w14:textId="4EBC8B06" w:rsidR="00A42504" w:rsidRDefault="00000000">
      <w:pPr>
        <w:pStyle w:val="Zkladntext"/>
        <w:tabs>
          <w:tab w:val="left" w:pos="3679"/>
        </w:tabs>
        <w:ind w:left="138" w:right="2600"/>
      </w:pPr>
      <w:r>
        <w:t xml:space="preserve"> (dále jen</w:t>
      </w:r>
      <w:r>
        <w:rPr>
          <w:spacing w:val="1"/>
        </w:rPr>
        <w:t xml:space="preserve"> </w:t>
      </w:r>
      <w:r>
        <w:t>"</w:t>
      </w:r>
      <w:r>
        <w:rPr>
          <w:b/>
        </w:rPr>
        <w:t>Příjemce</w:t>
      </w:r>
      <w:r>
        <w:t>")</w:t>
      </w:r>
    </w:p>
    <w:p w14:paraId="1490F309" w14:textId="77777777" w:rsidR="00A42504" w:rsidRDefault="00A42504">
      <w:pPr>
        <w:pStyle w:val="Zkladntext"/>
      </w:pPr>
    </w:p>
    <w:p w14:paraId="1490F30A" w14:textId="77777777" w:rsidR="00A42504" w:rsidRDefault="00A42504">
      <w:pPr>
        <w:pStyle w:val="Zkladntext"/>
        <w:spacing w:before="2"/>
      </w:pPr>
    </w:p>
    <w:p w14:paraId="1490F30B" w14:textId="77777777" w:rsidR="00A42504" w:rsidRDefault="00000000">
      <w:pPr>
        <w:pStyle w:val="Nadpis1"/>
        <w:ind w:left="138"/>
      </w:pPr>
      <w:r>
        <w:rPr>
          <w:u w:val="single"/>
        </w:rPr>
        <w:t>Expert:</w:t>
      </w:r>
    </w:p>
    <w:p w14:paraId="1490F30C" w14:textId="77777777" w:rsidR="00A42504" w:rsidRDefault="00A42504">
      <w:pPr>
        <w:pStyle w:val="Zkladntext"/>
        <w:spacing w:before="9"/>
        <w:rPr>
          <w:b/>
          <w:sz w:val="19"/>
        </w:rPr>
      </w:pPr>
    </w:p>
    <w:p w14:paraId="1490F30D" w14:textId="77777777" w:rsidR="00A42504" w:rsidRDefault="00000000">
      <w:pPr>
        <w:pStyle w:val="Zkladntext"/>
        <w:tabs>
          <w:tab w:val="left" w:pos="3679"/>
        </w:tabs>
        <w:spacing w:before="51"/>
        <w:ind w:left="138"/>
      </w:pPr>
      <w:r>
        <w:t>Název:</w:t>
      </w:r>
      <w:r>
        <w:tab/>
        <w:t xml:space="preserve">DTM </w:t>
      </w:r>
      <w:proofErr w:type="spellStart"/>
      <w:r>
        <w:t>Engineering</w:t>
      </w:r>
      <w:proofErr w:type="spellEnd"/>
      <w:r>
        <w:t xml:space="preserve"> Limited,</w:t>
      </w:r>
      <w:r>
        <w:rPr>
          <w:spacing w:val="-2"/>
        </w:rPr>
        <w:t xml:space="preserve"> </w:t>
      </w:r>
      <w:r>
        <w:t>s.r.o.</w:t>
      </w:r>
    </w:p>
    <w:p w14:paraId="1490F30E" w14:textId="77777777" w:rsidR="00A42504" w:rsidRDefault="00000000">
      <w:pPr>
        <w:pStyle w:val="Zkladntext"/>
        <w:tabs>
          <w:tab w:val="left" w:pos="3679"/>
        </w:tabs>
        <w:ind w:left="138"/>
      </w:pPr>
      <w:r>
        <w:t>Sídlo:</w:t>
      </w:r>
      <w:r>
        <w:tab/>
        <w:t>Podolí 494, Podolí,</w:t>
      </w:r>
      <w:r>
        <w:rPr>
          <w:spacing w:val="-4"/>
        </w:rPr>
        <w:t xml:space="preserve"> </w:t>
      </w:r>
      <w:r>
        <w:t>66403</w:t>
      </w:r>
    </w:p>
    <w:p w14:paraId="1490F30F" w14:textId="77777777" w:rsidR="00A42504" w:rsidRDefault="00000000">
      <w:pPr>
        <w:pStyle w:val="Zkladntext"/>
        <w:tabs>
          <w:tab w:val="right" w:pos="4654"/>
        </w:tabs>
        <w:ind w:left="138"/>
      </w:pPr>
      <w:r>
        <w:t>IČO:</w:t>
      </w:r>
      <w:r>
        <w:tab/>
        <w:t>05103509</w:t>
      </w:r>
    </w:p>
    <w:p w14:paraId="1490F310" w14:textId="4BBB5639" w:rsidR="00A42504" w:rsidRDefault="00000000">
      <w:pPr>
        <w:pStyle w:val="Zkladntext"/>
        <w:tabs>
          <w:tab w:val="left" w:pos="3679"/>
        </w:tabs>
        <w:ind w:left="138" w:right="3432"/>
      </w:pPr>
      <w:r>
        <w:t>Zastoupený:</w:t>
      </w:r>
      <w:r>
        <w:tab/>
        <w:t>Karolína Mandel, jednatel Jméno a</w:t>
      </w:r>
      <w:r>
        <w:rPr>
          <w:spacing w:val="-7"/>
        </w:rPr>
        <w:t xml:space="preserve"> </w:t>
      </w:r>
      <w:r>
        <w:t>příjmení</w:t>
      </w:r>
      <w:r>
        <w:rPr>
          <w:spacing w:val="-1"/>
        </w:rPr>
        <w:t xml:space="preserve"> </w:t>
      </w:r>
      <w:r>
        <w:t>experta:</w:t>
      </w:r>
      <w:r>
        <w:tab/>
      </w:r>
      <w:proofErr w:type="spellStart"/>
      <w:r w:rsidR="004B0B09">
        <w:t>xxxxxxxxx</w:t>
      </w:r>
      <w:proofErr w:type="spellEnd"/>
    </w:p>
    <w:p w14:paraId="1490F311" w14:textId="77777777" w:rsidR="00A42504" w:rsidRDefault="00000000">
      <w:pPr>
        <w:spacing w:line="293" w:lineRule="exact"/>
        <w:ind w:left="138"/>
        <w:rPr>
          <w:sz w:val="24"/>
        </w:rPr>
      </w:pPr>
      <w:r>
        <w:rPr>
          <w:sz w:val="24"/>
        </w:rPr>
        <w:t>(dále jen "</w:t>
      </w:r>
      <w:r>
        <w:rPr>
          <w:b/>
          <w:sz w:val="24"/>
        </w:rPr>
        <w:t>Expert</w:t>
      </w:r>
      <w:r>
        <w:rPr>
          <w:sz w:val="24"/>
        </w:rPr>
        <w:t>")</w:t>
      </w:r>
    </w:p>
    <w:p w14:paraId="1490F312" w14:textId="77777777" w:rsidR="00A42504" w:rsidRDefault="00000000">
      <w:pPr>
        <w:pStyle w:val="Zkladntext"/>
        <w:tabs>
          <w:tab w:val="right" w:pos="3803"/>
        </w:tabs>
        <w:spacing w:before="293"/>
        <w:ind w:left="138"/>
      </w:pPr>
      <w:r>
        <w:t>Předpokládaný</w:t>
      </w:r>
      <w:r>
        <w:rPr>
          <w:spacing w:val="-2"/>
        </w:rPr>
        <w:t xml:space="preserve"> </w:t>
      </w:r>
      <w:r>
        <w:t>vedlejší</w:t>
      </w:r>
      <w:r>
        <w:rPr>
          <w:spacing w:val="-1"/>
        </w:rPr>
        <w:t xml:space="preserve"> </w:t>
      </w:r>
      <w:r>
        <w:t>Expert:</w:t>
      </w:r>
      <w:r>
        <w:tab/>
        <w:t>X</w:t>
      </w:r>
    </w:p>
    <w:p w14:paraId="1490F313" w14:textId="77777777" w:rsidR="00A42504" w:rsidRDefault="00A42504">
      <w:pPr>
        <w:pStyle w:val="Zkladntext"/>
        <w:rPr>
          <w:sz w:val="26"/>
        </w:rPr>
      </w:pPr>
    </w:p>
    <w:p w14:paraId="1490F314" w14:textId="77777777" w:rsidR="00A42504" w:rsidRDefault="00A42504">
      <w:pPr>
        <w:pStyle w:val="Zkladntext"/>
        <w:spacing w:before="1"/>
        <w:rPr>
          <w:sz w:val="22"/>
        </w:rPr>
      </w:pPr>
    </w:p>
    <w:p w14:paraId="1490F315" w14:textId="77777777" w:rsidR="00A42504" w:rsidRDefault="00000000">
      <w:pPr>
        <w:pStyle w:val="Nadpis1"/>
        <w:numPr>
          <w:ilvl w:val="0"/>
          <w:numId w:val="3"/>
        </w:numPr>
        <w:tabs>
          <w:tab w:val="left" w:pos="499"/>
        </w:tabs>
        <w:ind w:hanging="361"/>
        <w:jc w:val="both"/>
      </w:pPr>
      <w:r>
        <w:t>Předmět</w:t>
      </w:r>
      <w:r>
        <w:rPr>
          <w:spacing w:val="-5"/>
        </w:rPr>
        <w:t xml:space="preserve"> </w:t>
      </w:r>
      <w:r>
        <w:t>smlouvy</w:t>
      </w:r>
    </w:p>
    <w:p w14:paraId="1490F316" w14:textId="77777777" w:rsidR="00A42504" w:rsidRDefault="00000000">
      <w:pPr>
        <w:pStyle w:val="Odstavecseseznamem"/>
        <w:numPr>
          <w:ilvl w:val="1"/>
          <w:numId w:val="3"/>
        </w:numPr>
        <w:tabs>
          <w:tab w:val="left" w:pos="564"/>
        </w:tabs>
        <w:spacing w:before="1"/>
        <w:ind w:right="126"/>
        <w:jc w:val="both"/>
        <w:rPr>
          <w:sz w:val="24"/>
        </w:rPr>
      </w:pPr>
      <w:r>
        <w:rPr>
          <w:sz w:val="24"/>
        </w:rPr>
        <w:t>Na základě této smlouvy poskytne Poskytovatel podpory Příjemci prostřednictvím Experta konzultační</w:t>
      </w:r>
      <w:r>
        <w:rPr>
          <w:spacing w:val="-11"/>
          <w:sz w:val="24"/>
        </w:rPr>
        <w:t xml:space="preserve"> </w:t>
      </w:r>
      <w:r>
        <w:rPr>
          <w:sz w:val="24"/>
        </w:rPr>
        <w:t>služby</w:t>
      </w:r>
      <w:r>
        <w:rPr>
          <w:spacing w:val="-12"/>
          <w:sz w:val="24"/>
        </w:rPr>
        <w:t xml:space="preserve"> </w:t>
      </w:r>
      <w:r>
        <w:rPr>
          <w:sz w:val="24"/>
        </w:rPr>
        <w:t>týkající</w:t>
      </w:r>
      <w:r>
        <w:rPr>
          <w:spacing w:val="-9"/>
          <w:sz w:val="24"/>
        </w:rPr>
        <w:t xml:space="preserve"> </w:t>
      </w:r>
      <w:r>
        <w:rPr>
          <w:sz w:val="24"/>
        </w:rPr>
        <w:t>se</w:t>
      </w:r>
      <w:r>
        <w:rPr>
          <w:spacing w:val="-11"/>
          <w:sz w:val="24"/>
        </w:rPr>
        <w:t xml:space="preserve"> </w:t>
      </w:r>
      <w:r>
        <w:rPr>
          <w:sz w:val="24"/>
        </w:rPr>
        <w:t>podnikání</w:t>
      </w:r>
      <w:r>
        <w:rPr>
          <w:spacing w:val="-13"/>
          <w:sz w:val="24"/>
        </w:rPr>
        <w:t xml:space="preserve"> </w:t>
      </w:r>
      <w:r>
        <w:rPr>
          <w:sz w:val="24"/>
        </w:rPr>
        <w:t>Příjemce,</w:t>
      </w:r>
      <w:r>
        <w:rPr>
          <w:spacing w:val="-11"/>
          <w:sz w:val="24"/>
        </w:rPr>
        <w:t xml:space="preserve"> </w:t>
      </w:r>
      <w:r>
        <w:rPr>
          <w:sz w:val="24"/>
        </w:rPr>
        <w:t>a</w:t>
      </w:r>
      <w:r>
        <w:rPr>
          <w:spacing w:val="-11"/>
          <w:sz w:val="24"/>
        </w:rPr>
        <w:t xml:space="preserve"> </w:t>
      </w:r>
      <w:r>
        <w:rPr>
          <w:sz w:val="24"/>
        </w:rPr>
        <w:t>to</w:t>
      </w:r>
      <w:r>
        <w:rPr>
          <w:spacing w:val="-11"/>
          <w:sz w:val="24"/>
        </w:rPr>
        <w:t xml:space="preserve"> </w:t>
      </w:r>
      <w:r>
        <w:rPr>
          <w:sz w:val="24"/>
        </w:rPr>
        <w:t>za</w:t>
      </w:r>
      <w:r>
        <w:rPr>
          <w:spacing w:val="-11"/>
          <w:sz w:val="24"/>
        </w:rPr>
        <w:t xml:space="preserve"> </w:t>
      </w:r>
      <w:r>
        <w:rPr>
          <w:sz w:val="24"/>
        </w:rPr>
        <w:t>níže</w:t>
      </w:r>
      <w:r>
        <w:rPr>
          <w:spacing w:val="-11"/>
          <w:sz w:val="24"/>
        </w:rPr>
        <w:t xml:space="preserve"> </w:t>
      </w:r>
      <w:r>
        <w:rPr>
          <w:sz w:val="24"/>
        </w:rPr>
        <w:t>uvedených</w:t>
      </w:r>
      <w:r>
        <w:rPr>
          <w:spacing w:val="-4"/>
          <w:sz w:val="24"/>
        </w:rPr>
        <w:t xml:space="preserve"> </w:t>
      </w:r>
      <w:r>
        <w:rPr>
          <w:sz w:val="24"/>
        </w:rPr>
        <w:t>podmínek.</w:t>
      </w:r>
      <w:r>
        <w:rPr>
          <w:spacing w:val="-12"/>
          <w:sz w:val="24"/>
        </w:rPr>
        <w:t xml:space="preserve"> </w:t>
      </w:r>
      <w:r>
        <w:rPr>
          <w:sz w:val="24"/>
        </w:rPr>
        <w:t>Příjemce uhradí</w:t>
      </w:r>
      <w:r>
        <w:rPr>
          <w:spacing w:val="-15"/>
          <w:sz w:val="24"/>
        </w:rPr>
        <w:t xml:space="preserve"> </w:t>
      </w:r>
      <w:r>
        <w:rPr>
          <w:sz w:val="24"/>
        </w:rPr>
        <w:t>Poskytovateli</w:t>
      </w:r>
      <w:r>
        <w:rPr>
          <w:spacing w:val="-14"/>
          <w:sz w:val="24"/>
        </w:rPr>
        <w:t xml:space="preserve"> </w:t>
      </w:r>
      <w:r>
        <w:rPr>
          <w:sz w:val="24"/>
        </w:rPr>
        <w:t>podpory</w:t>
      </w:r>
      <w:r>
        <w:rPr>
          <w:spacing w:val="-15"/>
          <w:sz w:val="24"/>
        </w:rPr>
        <w:t xml:space="preserve"> </w:t>
      </w:r>
      <w:r>
        <w:rPr>
          <w:sz w:val="24"/>
        </w:rPr>
        <w:t>za</w:t>
      </w:r>
      <w:r>
        <w:rPr>
          <w:spacing w:val="-17"/>
          <w:sz w:val="24"/>
        </w:rPr>
        <w:t xml:space="preserve"> </w:t>
      </w:r>
      <w:r>
        <w:rPr>
          <w:sz w:val="24"/>
        </w:rPr>
        <w:t>poskytnuté</w:t>
      </w:r>
      <w:r>
        <w:rPr>
          <w:spacing w:val="-14"/>
          <w:sz w:val="24"/>
        </w:rPr>
        <w:t xml:space="preserve"> </w:t>
      </w:r>
      <w:r>
        <w:rPr>
          <w:sz w:val="24"/>
        </w:rPr>
        <w:t>konzultace</w:t>
      </w:r>
      <w:r>
        <w:rPr>
          <w:spacing w:val="-15"/>
          <w:sz w:val="24"/>
        </w:rPr>
        <w:t xml:space="preserve"> </w:t>
      </w:r>
      <w:r>
        <w:rPr>
          <w:sz w:val="24"/>
        </w:rPr>
        <w:t>níže</w:t>
      </w:r>
      <w:r>
        <w:rPr>
          <w:spacing w:val="-11"/>
          <w:sz w:val="24"/>
        </w:rPr>
        <w:t xml:space="preserve"> </w:t>
      </w:r>
      <w:r>
        <w:rPr>
          <w:sz w:val="24"/>
        </w:rPr>
        <w:t>sjednanou</w:t>
      </w:r>
      <w:r>
        <w:rPr>
          <w:spacing w:val="-15"/>
          <w:sz w:val="24"/>
        </w:rPr>
        <w:t xml:space="preserve"> </w:t>
      </w:r>
      <w:r>
        <w:rPr>
          <w:sz w:val="24"/>
        </w:rPr>
        <w:t>odměnu,</w:t>
      </w:r>
      <w:r>
        <w:rPr>
          <w:spacing w:val="-17"/>
          <w:sz w:val="24"/>
        </w:rPr>
        <w:t xml:space="preserve"> </w:t>
      </w:r>
      <w:r>
        <w:rPr>
          <w:sz w:val="24"/>
        </w:rPr>
        <w:t>přičemž</w:t>
      </w:r>
      <w:r>
        <w:rPr>
          <w:spacing w:val="-16"/>
          <w:sz w:val="24"/>
        </w:rPr>
        <w:t xml:space="preserve"> </w:t>
      </w:r>
      <w:r>
        <w:rPr>
          <w:sz w:val="24"/>
        </w:rPr>
        <w:t>mu může být poskytnuta veřejná podpora v režimu de minimis, a to ve výši a za podmínek uvedených v této smlouvě. Odměnu Experta za poskytnuté konzultace uhradí Poskytovatel podpory.</w:t>
      </w:r>
    </w:p>
    <w:p w14:paraId="1490F317" w14:textId="77777777" w:rsidR="00A42504" w:rsidRDefault="00000000">
      <w:pPr>
        <w:pStyle w:val="Odstavecseseznamem"/>
        <w:numPr>
          <w:ilvl w:val="1"/>
          <w:numId w:val="3"/>
        </w:numPr>
        <w:tabs>
          <w:tab w:val="left" w:pos="564"/>
        </w:tabs>
        <w:spacing w:before="119"/>
        <w:ind w:right="131"/>
        <w:jc w:val="both"/>
        <w:rPr>
          <w:sz w:val="24"/>
        </w:rPr>
      </w:pPr>
      <w:r>
        <w:rPr>
          <w:sz w:val="24"/>
        </w:rPr>
        <w:t xml:space="preserve">Příjemce podpory tímto </w:t>
      </w:r>
      <w:r>
        <w:rPr>
          <w:b/>
          <w:sz w:val="24"/>
        </w:rPr>
        <w:t>výslovně prohlašuje</w:t>
      </w:r>
      <w:r>
        <w:rPr>
          <w:sz w:val="24"/>
        </w:rPr>
        <w:t>, že spadá do kategorie malých a středních podniků vymezených v souladu s doporučením Komise 2003/361/ES zveřejněné v</w:t>
      </w:r>
      <w:r>
        <w:rPr>
          <w:spacing w:val="5"/>
          <w:sz w:val="24"/>
        </w:rPr>
        <w:t xml:space="preserve"> </w:t>
      </w:r>
      <w:r>
        <w:rPr>
          <w:sz w:val="24"/>
        </w:rPr>
        <w:t>Úředním</w:t>
      </w:r>
    </w:p>
    <w:p w14:paraId="1490F318" w14:textId="77777777" w:rsidR="00A42504" w:rsidRDefault="00A42504">
      <w:pPr>
        <w:jc w:val="both"/>
        <w:rPr>
          <w:sz w:val="24"/>
        </w:rPr>
        <w:sectPr w:rsidR="00A42504">
          <w:headerReference w:type="default" r:id="rId7"/>
          <w:footerReference w:type="default" r:id="rId8"/>
          <w:type w:val="continuous"/>
          <w:pgSz w:w="11910" w:h="16840"/>
          <w:pgMar w:top="1360" w:right="1000" w:bottom="940" w:left="1280" w:header="303" w:footer="753" w:gutter="0"/>
          <w:cols w:space="708"/>
        </w:sectPr>
      </w:pPr>
    </w:p>
    <w:p w14:paraId="1490F319" w14:textId="77777777" w:rsidR="00A42504" w:rsidRDefault="00000000">
      <w:pPr>
        <w:pStyle w:val="Zkladntext"/>
        <w:spacing w:before="41"/>
        <w:ind w:left="563" w:right="127"/>
        <w:jc w:val="both"/>
      </w:pPr>
      <w:r>
        <w:lastRenderedPageBreak/>
        <w:t>věstníku</w:t>
      </w:r>
      <w:r>
        <w:rPr>
          <w:spacing w:val="-13"/>
        </w:rPr>
        <w:t xml:space="preserve"> </w:t>
      </w:r>
      <w:r>
        <w:t>Evropské</w:t>
      </w:r>
      <w:r>
        <w:rPr>
          <w:spacing w:val="-13"/>
        </w:rPr>
        <w:t xml:space="preserve"> </w:t>
      </w:r>
      <w:r>
        <w:t>unie</w:t>
      </w:r>
      <w:r>
        <w:rPr>
          <w:spacing w:val="-10"/>
        </w:rPr>
        <w:t xml:space="preserve"> </w:t>
      </w:r>
      <w:r>
        <w:t>L</w:t>
      </w:r>
      <w:r>
        <w:rPr>
          <w:spacing w:val="-16"/>
        </w:rPr>
        <w:t xml:space="preserve"> </w:t>
      </w:r>
      <w:r>
        <w:t>124</w:t>
      </w:r>
      <w:r>
        <w:rPr>
          <w:spacing w:val="-13"/>
        </w:rPr>
        <w:t xml:space="preserve"> </w:t>
      </w:r>
      <w:r>
        <w:t>dne</w:t>
      </w:r>
      <w:r>
        <w:rPr>
          <w:spacing w:val="-14"/>
        </w:rPr>
        <w:t xml:space="preserve"> </w:t>
      </w:r>
      <w:r>
        <w:t>20.</w:t>
      </w:r>
      <w:r>
        <w:rPr>
          <w:spacing w:val="-12"/>
        </w:rPr>
        <w:t xml:space="preserve"> </w:t>
      </w:r>
      <w:r>
        <w:t>května</w:t>
      </w:r>
      <w:r>
        <w:rPr>
          <w:spacing w:val="-13"/>
        </w:rPr>
        <w:t xml:space="preserve"> </w:t>
      </w:r>
      <w:r>
        <w:t>2003.</w:t>
      </w:r>
      <w:r>
        <w:rPr>
          <w:spacing w:val="-8"/>
        </w:rPr>
        <w:t xml:space="preserve"> </w:t>
      </w:r>
      <w:r>
        <w:t>V</w:t>
      </w:r>
      <w:r>
        <w:rPr>
          <w:spacing w:val="-4"/>
        </w:rPr>
        <w:t xml:space="preserve"> </w:t>
      </w:r>
      <w:r>
        <w:t>této</w:t>
      </w:r>
      <w:r>
        <w:rPr>
          <w:spacing w:val="-11"/>
        </w:rPr>
        <w:t xml:space="preserve"> </w:t>
      </w:r>
      <w:r>
        <w:t>souvislosti</w:t>
      </w:r>
      <w:r>
        <w:rPr>
          <w:spacing w:val="-14"/>
        </w:rPr>
        <w:t xml:space="preserve"> </w:t>
      </w:r>
      <w:r>
        <w:t>Příjemce</w:t>
      </w:r>
      <w:r>
        <w:rPr>
          <w:spacing w:val="-10"/>
        </w:rPr>
        <w:t xml:space="preserve"> </w:t>
      </w:r>
      <w:r>
        <w:t>podpory</w:t>
      </w:r>
      <w:r>
        <w:rPr>
          <w:spacing w:val="-11"/>
        </w:rPr>
        <w:t xml:space="preserve"> </w:t>
      </w:r>
      <w:r>
        <w:t xml:space="preserve">uvádí, že při posouzení rozhodných kritérií nevycházel pouze z počtu svých zaměstnanců a svých aktiv, nicméně důkladně posoudil rovněž vazby na jiné podniky. Smluvní strany se v této souvislosti dohodly, že </w:t>
      </w:r>
      <w:r>
        <w:rPr>
          <w:b/>
        </w:rPr>
        <w:t xml:space="preserve">Příjemce podpory nese veškerou odpovědnost vzniklou v důsledku nepravdivosti či nesprávnosti tohoto svého prohlášení </w:t>
      </w:r>
      <w:r>
        <w:t>a rovněž se zavazuje Poskytovatele podpory</w:t>
      </w:r>
      <w:r>
        <w:rPr>
          <w:spacing w:val="-6"/>
        </w:rPr>
        <w:t xml:space="preserve"> </w:t>
      </w:r>
      <w:r>
        <w:t>zprostit</w:t>
      </w:r>
      <w:r>
        <w:rPr>
          <w:spacing w:val="-4"/>
        </w:rPr>
        <w:t xml:space="preserve"> </w:t>
      </w:r>
      <w:r>
        <w:t>všech</w:t>
      </w:r>
      <w:r>
        <w:rPr>
          <w:spacing w:val="-3"/>
        </w:rPr>
        <w:t xml:space="preserve"> </w:t>
      </w:r>
      <w:r>
        <w:t>případných</w:t>
      </w:r>
      <w:r>
        <w:rPr>
          <w:spacing w:val="-4"/>
        </w:rPr>
        <w:t xml:space="preserve"> </w:t>
      </w:r>
      <w:r>
        <w:t>povinností</w:t>
      </w:r>
      <w:r>
        <w:rPr>
          <w:spacing w:val="-4"/>
        </w:rPr>
        <w:t xml:space="preserve"> </w:t>
      </w:r>
      <w:r>
        <w:t>a</w:t>
      </w:r>
      <w:r>
        <w:rPr>
          <w:spacing w:val="-5"/>
        </w:rPr>
        <w:t xml:space="preserve"> </w:t>
      </w:r>
      <w:r>
        <w:t>plnění,</w:t>
      </w:r>
      <w:r>
        <w:rPr>
          <w:spacing w:val="-4"/>
        </w:rPr>
        <w:t xml:space="preserve"> </w:t>
      </w:r>
      <w:r>
        <w:t>které</w:t>
      </w:r>
      <w:r>
        <w:rPr>
          <w:spacing w:val="-5"/>
        </w:rPr>
        <w:t xml:space="preserve"> </w:t>
      </w:r>
      <w:r>
        <w:t>by</w:t>
      </w:r>
      <w:r>
        <w:rPr>
          <w:spacing w:val="-5"/>
        </w:rPr>
        <w:t xml:space="preserve"> </w:t>
      </w:r>
      <w:r>
        <w:t>po</w:t>
      </w:r>
      <w:r>
        <w:rPr>
          <w:spacing w:val="-1"/>
        </w:rPr>
        <w:t xml:space="preserve"> </w:t>
      </w:r>
      <w:r>
        <w:t>něm</w:t>
      </w:r>
      <w:r>
        <w:rPr>
          <w:spacing w:val="-4"/>
        </w:rPr>
        <w:t xml:space="preserve"> </w:t>
      </w:r>
      <w:r>
        <w:t>byly</w:t>
      </w:r>
      <w:r>
        <w:rPr>
          <w:spacing w:val="-2"/>
        </w:rPr>
        <w:t xml:space="preserve"> </w:t>
      </w:r>
      <w:r>
        <w:t>požadovány</w:t>
      </w:r>
      <w:r>
        <w:rPr>
          <w:spacing w:val="-6"/>
        </w:rPr>
        <w:t xml:space="preserve"> </w:t>
      </w:r>
      <w:r>
        <w:t xml:space="preserve">ze strany jakékoliv třetí osoby, a to právě z důvodu nesplnění definice malého a středního </w:t>
      </w:r>
      <w:proofErr w:type="gramStart"/>
      <w:r>
        <w:t>podniku  Příjemcem</w:t>
      </w:r>
      <w:proofErr w:type="gramEnd"/>
      <w:r>
        <w:t xml:space="preserve">,  popř.  </w:t>
      </w:r>
      <w:proofErr w:type="gramStart"/>
      <w:r>
        <w:t>je  povinen</w:t>
      </w:r>
      <w:proofErr w:type="gramEnd"/>
      <w:r>
        <w:t xml:space="preserve">   Poskytovateli   nahradit   veškerou   škodu,   která v důsledku uvedeného může být Poskytovateli</w:t>
      </w:r>
      <w:r>
        <w:rPr>
          <w:spacing w:val="-7"/>
        </w:rPr>
        <w:t xml:space="preserve"> </w:t>
      </w:r>
      <w:r>
        <w:t>způsobena.</w:t>
      </w:r>
    </w:p>
    <w:p w14:paraId="1490F31A" w14:textId="77777777" w:rsidR="00A42504" w:rsidRDefault="00A42504">
      <w:pPr>
        <w:pStyle w:val="Zkladntext"/>
        <w:spacing w:before="11"/>
        <w:rPr>
          <w:sz w:val="33"/>
        </w:rPr>
      </w:pPr>
    </w:p>
    <w:p w14:paraId="1490F31B" w14:textId="77777777" w:rsidR="00A42504" w:rsidRDefault="00000000">
      <w:pPr>
        <w:pStyle w:val="Nadpis1"/>
        <w:numPr>
          <w:ilvl w:val="0"/>
          <w:numId w:val="3"/>
        </w:numPr>
        <w:tabs>
          <w:tab w:val="left" w:pos="497"/>
        </w:tabs>
        <w:ind w:left="496" w:hanging="359"/>
      </w:pPr>
      <w:r>
        <w:t>Konzultace</w:t>
      </w:r>
    </w:p>
    <w:p w14:paraId="1490F31C" w14:textId="77777777" w:rsidR="00A42504" w:rsidRDefault="00000000">
      <w:pPr>
        <w:pStyle w:val="Odstavecseseznamem"/>
        <w:numPr>
          <w:ilvl w:val="1"/>
          <w:numId w:val="3"/>
        </w:numPr>
        <w:tabs>
          <w:tab w:val="left" w:pos="564"/>
        </w:tabs>
        <w:ind w:right="135"/>
        <w:jc w:val="both"/>
        <w:rPr>
          <w:sz w:val="24"/>
        </w:rPr>
      </w:pPr>
      <w:r>
        <w:rPr>
          <w:sz w:val="24"/>
        </w:rPr>
        <w:t>Strany se dohodly, že konzultace Experta dle této smlouvy budou spočívat zejména v následujícím:</w:t>
      </w:r>
    </w:p>
    <w:p w14:paraId="1490F31D" w14:textId="77777777" w:rsidR="00A42504" w:rsidRDefault="00A42504">
      <w:pPr>
        <w:pStyle w:val="Zkladntext"/>
        <w:spacing w:before="10"/>
        <w:rPr>
          <w:sz w:val="33"/>
        </w:rPr>
      </w:pPr>
    </w:p>
    <w:p w14:paraId="1490F31E" w14:textId="77777777" w:rsidR="00A42504" w:rsidRDefault="00000000">
      <w:pPr>
        <w:pStyle w:val="Nadpis1"/>
        <w:spacing w:line="293" w:lineRule="exact"/>
        <w:ind w:left="566"/>
      </w:pPr>
      <w:r>
        <w:t>Cíl:</w:t>
      </w:r>
    </w:p>
    <w:p w14:paraId="1490F31F" w14:textId="77777777" w:rsidR="00A42504" w:rsidRDefault="00000000">
      <w:pPr>
        <w:ind w:left="566" w:right="173"/>
        <w:rPr>
          <w:b/>
        </w:rPr>
      </w:pPr>
      <w:r>
        <w:rPr>
          <w:b/>
        </w:rPr>
        <w:t xml:space="preserve">Navázání na akční kroky a doporučení plynoucí z </w:t>
      </w:r>
      <w:proofErr w:type="spellStart"/>
      <w:r>
        <w:rPr>
          <w:b/>
        </w:rPr>
        <w:t>Expand</w:t>
      </w:r>
      <w:proofErr w:type="spellEnd"/>
      <w:r>
        <w:rPr>
          <w:b/>
        </w:rPr>
        <w:t xml:space="preserve"> F2 z 27.11.2024 v oblasti implementace obchodně a marketingové strategie primárně v procesech </w:t>
      </w:r>
      <w:proofErr w:type="spellStart"/>
      <w:r>
        <w:rPr>
          <w:b/>
        </w:rPr>
        <w:t>channel</w:t>
      </w:r>
      <w:proofErr w:type="spellEnd"/>
      <w:r>
        <w:rPr>
          <w:b/>
        </w:rPr>
        <w:t xml:space="preserve"> managementu. Cílem je posílit a stabilizovat obchodní rozvoj společnosti a zvýšit její efektivitu při expanzi na evropské trhy.</w:t>
      </w:r>
    </w:p>
    <w:p w14:paraId="1490F320" w14:textId="77777777" w:rsidR="00A42504" w:rsidRDefault="00A42504">
      <w:pPr>
        <w:pStyle w:val="Zkladntext"/>
        <w:spacing w:before="1"/>
        <w:rPr>
          <w:b/>
        </w:rPr>
      </w:pPr>
    </w:p>
    <w:p w14:paraId="1490F321" w14:textId="77777777" w:rsidR="00A42504" w:rsidRDefault="00000000">
      <w:pPr>
        <w:pStyle w:val="Nadpis1"/>
        <w:ind w:left="566"/>
      </w:pPr>
      <w:r>
        <w:t>Popis plánovaných aktivit:</w:t>
      </w:r>
    </w:p>
    <w:p w14:paraId="1490F322" w14:textId="77777777" w:rsidR="00A42504" w:rsidRDefault="00A42504">
      <w:pPr>
        <w:pStyle w:val="Zkladntext"/>
        <w:rPr>
          <w:b/>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A42504" w14:paraId="1490F325" w14:textId="77777777">
        <w:trPr>
          <w:trHeight w:val="292"/>
        </w:trPr>
        <w:tc>
          <w:tcPr>
            <w:tcW w:w="7033" w:type="dxa"/>
          </w:tcPr>
          <w:p w14:paraId="1490F323" w14:textId="77777777" w:rsidR="00A42504" w:rsidRDefault="00000000">
            <w:pPr>
              <w:pStyle w:val="TableParagraph"/>
              <w:spacing w:line="272" w:lineRule="exact"/>
              <w:ind w:left="2303" w:right="2132"/>
              <w:jc w:val="center"/>
              <w:rPr>
                <w:b/>
                <w:sz w:val="24"/>
              </w:rPr>
            </w:pPr>
            <w:r>
              <w:rPr>
                <w:b/>
                <w:sz w:val="24"/>
              </w:rPr>
              <w:t>Popis plánovaných aktivit</w:t>
            </w:r>
          </w:p>
        </w:tc>
        <w:tc>
          <w:tcPr>
            <w:tcW w:w="1609" w:type="dxa"/>
          </w:tcPr>
          <w:p w14:paraId="1490F324" w14:textId="77777777" w:rsidR="00A42504" w:rsidRDefault="00000000">
            <w:pPr>
              <w:pStyle w:val="TableParagraph"/>
              <w:spacing w:line="272" w:lineRule="exact"/>
              <w:ind w:right="197"/>
              <w:jc w:val="right"/>
              <w:rPr>
                <w:b/>
                <w:sz w:val="24"/>
              </w:rPr>
            </w:pPr>
            <w:r>
              <w:rPr>
                <w:b/>
                <w:sz w:val="24"/>
              </w:rPr>
              <w:t>Počet hodin</w:t>
            </w:r>
          </w:p>
        </w:tc>
      </w:tr>
      <w:tr w:rsidR="00A42504" w14:paraId="1490F332" w14:textId="77777777">
        <w:trPr>
          <w:trHeight w:val="2930"/>
        </w:trPr>
        <w:tc>
          <w:tcPr>
            <w:tcW w:w="7033" w:type="dxa"/>
          </w:tcPr>
          <w:p w14:paraId="1490F326" w14:textId="77777777" w:rsidR="00A42504" w:rsidRDefault="00000000">
            <w:pPr>
              <w:pStyle w:val="TableParagraph"/>
              <w:numPr>
                <w:ilvl w:val="0"/>
                <w:numId w:val="2"/>
              </w:numPr>
              <w:tabs>
                <w:tab w:val="left" w:pos="348"/>
              </w:tabs>
              <w:spacing w:line="292" w:lineRule="exact"/>
              <w:ind w:hanging="243"/>
              <w:rPr>
                <w:sz w:val="24"/>
              </w:rPr>
            </w:pPr>
            <w:r>
              <w:rPr>
                <w:sz w:val="24"/>
              </w:rPr>
              <w:t>Mentoring nového marketingového</w:t>
            </w:r>
            <w:r>
              <w:rPr>
                <w:spacing w:val="-2"/>
                <w:sz w:val="24"/>
              </w:rPr>
              <w:t xml:space="preserve"> </w:t>
            </w:r>
            <w:r>
              <w:rPr>
                <w:sz w:val="24"/>
              </w:rPr>
              <w:t>manažéra</w:t>
            </w:r>
          </w:p>
          <w:p w14:paraId="1490F327" w14:textId="77777777" w:rsidR="00A42504" w:rsidRDefault="00000000">
            <w:pPr>
              <w:pStyle w:val="TableParagraph"/>
              <w:numPr>
                <w:ilvl w:val="0"/>
                <w:numId w:val="2"/>
              </w:numPr>
              <w:tabs>
                <w:tab w:val="left" w:pos="389"/>
              </w:tabs>
              <w:ind w:left="388" w:hanging="255"/>
              <w:rPr>
                <w:sz w:val="24"/>
              </w:rPr>
            </w:pPr>
            <w:r>
              <w:rPr>
                <w:sz w:val="24"/>
              </w:rPr>
              <w:t>Nastavení marketingové strategie napříč interními týmy –</w:t>
            </w:r>
            <w:r>
              <w:rPr>
                <w:spacing w:val="-11"/>
                <w:sz w:val="24"/>
              </w:rPr>
              <w:t xml:space="preserve"> </w:t>
            </w:r>
            <w:r>
              <w:rPr>
                <w:sz w:val="24"/>
              </w:rPr>
              <w:t>interní</w:t>
            </w:r>
          </w:p>
          <w:p w14:paraId="1490F328" w14:textId="77777777" w:rsidR="00A42504" w:rsidRDefault="00000000">
            <w:pPr>
              <w:pStyle w:val="TableParagraph"/>
              <w:ind w:left="134"/>
              <w:rPr>
                <w:sz w:val="24"/>
              </w:rPr>
            </w:pPr>
            <w:r>
              <w:rPr>
                <w:sz w:val="24"/>
              </w:rPr>
              <w:t>workshopy – celá firma je součástí</w:t>
            </w:r>
          </w:p>
          <w:p w14:paraId="1490F329" w14:textId="77777777" w:rsidR="00A42504" w:rsidRDefault="00000000">
            <w:pPr>
              <w:pStyle w:val="TableParagraph"/>
              <w:numPr>
                <w:ilvl w:val="0"/>
                <w:numId w:val="2"/>
              </w:numPr>
              <w:tabs>
                <w:tab w:val="left" w:pos="362"/>
              </w:tabs>
              <w:ind w:left="134" w:right="261" w:firstLine="0"/>
              <w:rPr>
                <w:sz w:val="24"/>
              </w:rPr>
            </w:pPr>
            <w:r>
              <w:rPr>
                <w:sz w:val="24"/>
              </w:rPr>
              <w:t xml:space="preserve">Testování a optimalizace AI nástrojů pro efektivní lead </w:t>
            </w:r>
            <w:proofErr w:type="spellStart"/>
            <w:r>
              <w:rPr>
                <w:sz w:val="24"/>
              </w:rPr>
              <w:t>generation</w:t>
            </w:r>
            <w:proofErr w:type="spellEnd"/>
            <w:r>
              <w:rPr>
                <w:sz w:val="24"/>
              </w:rPr>
              <w:t xml:space="preserve"> Strukturovaný </w:t>
            </w:r>
            <w:proofErr w:type="spellStart"/>
            <w:r>
              <w:rPr>
                <w:sz w:val="24"/>
              </w:rPr>
              <w:t>channel</w:t>
            </w:r>
            <w:proofErr w:type="spellEnd"/>
            <w:r>
              <w:rPr>
                <w:spacing w:val="-5"/>
                <w:sz w:val="24"/>
              </w:rPr>
              <w:t xml:space="preserve"> </w:t>
            </w:r>
            <w:r>
              <w:rPr>
                <w:sz w:val="24"/>
              </w:rPr>
              <w:t>management</w:t>
            </w:r>
          </w:p>
          <w:p w14:paraId="1490F32A" w14:textId="77777777" w:rsidR="00A42504" w:rsidRDefault="00000000">
            <w:pPr>
              <w:pStyle w:val="TableParagraph"/>
              <w:numPr>
                <w:ilvl w:val="0"/>
                <w:numId w:val="1"/>
              </w:numPr>
              <w:tabs>
                <w:tab w:val="left" w:pos="377"/>
              </w:tabs>
              <w:spacing w:before="2"/>
              <w:ind w:right="595" w:firstLine="0"/>
              <w:rPr>
                <w:sz w:val="24"/>
              </w:rPr>
            </w:pPr>
            <w:r>
              <w:rPr>
                <w:sz w:val="24"/>
              </w:rPr>
              <w:t>Partner Program – vytvoření jasné struktury pro distributory – kategorie partnerů, odměňovací modely a pobídky, práva a povinnosti</w:t>
            </w:r>
            <w:r>
              <w:rPr>
                <w:spacing w:val="-3"/>
                <w:sz w:val="24"/>
              </w:rPr>
              <w:t xml:space="preserve"> </w:t>
            </w:r>
            <w:r>
              <w:rPr>
                <w:sz w:val="24"/>
              </w:rPr>
              <w:t>partnerů.</w:t>
            </w:r>
          </w:p>
          <w:p w14:paraId="1490F32B" w14:textId="77777777" w:rsidR="00A42504" w:rsidRDefault="00000000">
            <w:pPr>
              <w:pStyle w:val="TableParagraph"/>
              <w:numPr>
                <w:ilvl w:val="0"/>
                <w:numId w:val="1"/>
              </w:numPr>
              <w:tabs>
                <w:tab w:val="left" w:pos="389"/>
              </w:tabs>
              <w:spacing w:line="292" w:lineRule="exact"/>
              <w:ind w:left="388" w:hanging="255"/>
              <w:rPr>
                <w:sz w:val="24"/>
              </w:rPr>
            </w:pPr>
            <w:r>
              <w:rPr>
                <w:sz w:val="24"/>
              </w:rPr>
              <w:t>Zpracování oficiální dokumentace a příprava komunikační</w:t>
            </w:r>
            <w:r>
              <w:rPr>
                <w:spacing w:val="-19"/>
                <w:sz w:val="24"/>
              </w:rPr>
              <w:t xml:space="preserve"> </w:t>
            </w:r>
            <w:r>
              <w:rPr>
                <w:sz w:val="24"/>
              </w:rPr>
              <w:t>strategie</w:t>
            </w:r>
          </w:p>
          <w:p w14:paraId="1490F32C" w14:textId="77777777" w:rsidR="00A42504" w:rsidRDefault="00000000">
            <w:pPr>
              <w:pStyle w:val="TableParagraph"/>
              <w:spacing w:line="273" w:lineRule="exact"/>
              <w:ind w:left="134"/>
              <w:rPr>
                <w:sz w:val="24"/>
              </w:rPr>
            </w:pPr>
            <w:r>
              <w:rPr>
                <w:sz w:val="24"/>
              </w:rPr>
              <w:t>pro získávání nových partnerů.</w:t>
            </w:r>
          </w:p>
        </w:tc>
        <w:tc>
          <w:tcPr>
            <w:tcW w:w="1609" w:type="dxa"/>
          </w:tcPr>
          <w:p w14:paraId="1490F32D" w14:textId="77777777" w:rsidR="00A42504" w:rsidRDefault="00A42504">
            <w:pPr>
              <w:pStyle w:val="TableParagraph"/>
              <w:rPr>
                <w:b/>
                <w:sz w:val="24"/>
              </w:rPr>
            </w:pPr>
          </w:p>
          <w:p w14:paraId="1490F32E" w14:textId="77777777" w:rsidR="00A42504" w:rsidRDefault="00A42504">
            <w:pPr>
              <w:pStyle w:val="TableParagraph"/>
              <w:rPr>
                <w:b/>
                <w:sz w:val="24"/>
              </w:rPr>
            </w:pPr>
          </w:p>
          <w:p w14:paraId="1490F32F" w14:textId="77777777" w:rsidR="00A42504" w:rsidRDefault="00A42504">
            <w:pPr>
              <w:pStyle w:val="TableParagraph"/>
              <w:rPr>
                <w:b/>
                <w:sz w:val="24"/>
              </w:rPr>
            </w:pPr>
          </w:p>
          <w:p w14:paraId="1490F330" w14:textId="77777777" w:rsidR="00A42504" w:rsidRDefault="00A42504">
            <w:pPr>
              <w:pStyle w:val="TableParagraph"/>
              <w:spacing w:before="11"/>
              <w:rPr>
                <w:b/>
                <w:sz w:val="23"/>
              </w:rPr>
            </w:pPr>
          </w:p>
          <w:p w14:paraId="1490F331" w14:textId="77777777" w:rsidR="00A42504" w:rsidRDefault="00000000">
            <w:pPr>
              <w:pStyle w:val="TableParagraph"/>
              <w:ind w:left="732"/>
              <w:rPr>
                <w:sz w:val="24"/>
              </w:rPr>
            </w:pPr>
            <w:proofErr w:type="gramStart"/>
            <w:r>
              <w:rPr>
                <w:sz w:val="24"/>
              </w:rPr>
              <w:t>80h</w:t>
            </w:r>
            <w:proofErr w:type="gramEnd"/>
          </w:p>
        </w:tc>
      </w:tr>
      <w:tr w:rsidR="00A42504" w14:paraId="1490F335" w14:textId="77777777">
        <w:trPr>
          <w:trHeight w:val="628"/>
        </w:trPr>
        <w:tc>
          <w:tcPr>
            <w:tcW w:w="7033" w:type="dxa"/>
          </w:tcPr>
          <w:p w14:paraId="1490F333" w14:textId="77777777" w:rsidR="00A42504" w:rsidRDefault="00000000">
            <w:pPr>
              <w:pStyle w:val="TableParagraph"/>
              <w:spacing w:line="292" w:lineRule="exact"/>
              <w:ind w:left="134"/>
              <w:rPr>
                <w:b/>
                <w:sz w:val="24"/>
              </w:rPr>
            </w:pPr>
            <w:r>
              <w:rPr>
                <w:b/>
                <w:sz w:val="24"/>
              </w:rPr>
              <w:t>Celkem (rozpočet v Kč bez DPH)</w:t>
            </w:r>
          </w:p>
        </w:tc>
        <w:tc>
          <w:tcPr>
            <w:tcW w:w="1609" w:type="dxa"/>
          </w:tcPr>
          <w:p w14:paraId="1490F334" w14:textId="77777777" w:rsidR="00A42504" w:rsidRDefault="00000000">
            <w:pPr>
              <w:pStyle w:val="TableParagraph"/>
              <w:spacing w:line="292" w:lineRule="exact"/>
              <w:ind w:right="164"/>
              <w:jc w:val="right"/>
              <w:rPr>
                <w:sz w:val="24"/>
              </w:rPr>
            </w:pPr>
            <w:r>
              <w:rPr>
                <w:sz w:val="24"/>
              </w:rPr>
              <w:t>160.000,00</w:t>
            </w:r>
          </w:p>
        </w:tc>
      </w:tr>
    </w:tbl>
    <w:p w14:paraId="1490F336" w14:textId="77777777" w:rsidR="00A42504" w:rsidRDefault="00A42504">
      <w:pPr>
        <w:pStyle w:val="Zkladntext"/>
        <w:spacing w:before="11"/>
        <w:rPr>
          <w:b/>
          <w:sz w:val="23"/>
        </w:rPr>
      </w:pPr>
    </w:p>
    <w:p w14:paraId="1490F337" w14:textId="77777777" w:rsidR="00A42504" w:rsidRDefault="00000000">
      <w:pPr>
        <w:pStyle w:val="Odstavecseseznamem"/>
        <w:numPr>
          <w:ilvl w:val="1"/>
          <w:numId w:val="3"/>
        </w:numPr>
        <w:tabs>
          <w:tab w:val="left" w:pos="564"/>
        </w:tabs>
        <w:ind w:right="129"/>
        <w:jc w:val="both"/>
        <w:rPr>
          <w:sz w:val="24"/>
        </w:rPr>
      </w:pPr>
      <w:r>
        <w:rPr>
          <w:sz w:val="24"/>
        </w:rPr>
        <w:t>Konzultace budou poskytovány za přítomnosti Příjemce a Experta v místě a čase, na kterém se Příjemce a Expert dohodnou. Nebude-li dosažena shoda na místě a čase ani ve lhůtě do 14 dnů ode dne započetí jednání o místě a čase poskytnutí konzultací, určí tyto skutečnosti Expert, a to nejméně s tří (3) denním předstihem před samotným poskytnutím</w:t>
      </w:r>
      <w:r>
        <w:rPr>
          <w:spacing w:val="-36"/>
          <w:sz w:val="24"/>
        </w:rPr>
        <w:t xml:space="preserve"> </w:t>
      </w:r>
      <w:r>
        <w:rPr>
          <w:sz w:val="24"/>
        </w:rPr>
        <w:t>konzultace.</w:t>
      </w:r>
    </w:p>
    <w:p w14:paraId="1490F338" w14:textId="77777777" w:rsidR="00A42504" w:rsidRDefault="00000000">
      <w:pPr>
        <w:pStyle w:val="Odstavecseseznamem"/>
        <w:numPr>
          <w:ilvl w:val="1"/>
          <w:numId w:val="3"/>
        </w:numPr>
        <w:tabs>
          <w:tab w:val="left" w:pos="567"/>
        </w:tabs>
        <w:spacing w:before="120"/>
        <w:ind w:left="566" w:right="128" w:hanging="428"/>
        <w:jc w:val="both"/>
        <w:rPr>
          <w:b/>
          <w:sz w:val="24"/>
        </w:rPr>
      </w:pPr>
      <w:r>
        <w:rPr>
          <w:sz w:val="24"/>
        </w:rPr>
        <w:t>Smluvní</w:t>
      </w:r>
      <w:r>
        <w:rPr>
          <w:spacing w:val="-14"/>
          <w:sz w:val="24"/>
        </w:rPr>
        <w:t xml:space="preserve"> </w:t>
      </w:r>
      <w:r>
        <w:rPr>
          <w:sz w:val="24"/>
        </w:rPr>
        <w:t>strany</w:t>
      </w:r>
      <w:r>
        <w:rPr>
          <w:spacing w:val="-15"/>
          <w:sz w:val="24"/>
        </w:rPr>
        <w:t xml:space="preserve"> </w:t>
      </w:r>
      <w:r>
        <w:rPr>
          <w:sz w:val="24"/>
        </w:rPr>
        <w:t>se</w:t>
      </w:r>
      <w:r>
        <w:rPr>
          <w:spacing w:val="-17"/>
          <w:sz w:val="24"/>
        </w:rPr>
        <w:t xml:space="preserve"> </w:t>
      </w:r>
      <w:r>
        <w:rPr>
          <w:sz w:val="24"/>
        </w:rPr>
        <w:t>dohodly,</w:t>
      </w:r>
      <w:r>
        <w:rPr>
          <w:spacing w:val="-14"/>
          <w:sz w:val="24"/>
        </w:rPr>
        <w:t xml:space="preserve"> </w:t>
      </w:r>
      <w:r>
        <w:rPr>
          <w:sz w:val="24"/>
        </w:rPr>
        <w:t>že</w:t>
      </w:r>
      <w:r>
        <w:rPr>
          <w:spacing w:val="-14"/>
          <w:sz w:val="24"/>
        </w:rPr>
        <w:t xml:space="preserve"> </w:t>
      </w:r>
      <w:r>
        <w:rPr>
          <w:sz w:val="24"/>
        </w:rPr>
        <w:t>na</w:t>
      </w:r>
      <w:r>
        <w:rPr>
          <w:spacing w:val="-17"/>
          <w:sz w:val="24"/>
        </w:rPr>
        <w:t xml:space="preserve"> </w:t>
      </w:r>
      <w:r>
        <w:rPr>
          <w:sz w:val="24"/>
        </w:rPr>
        <w:t>základě</w:t>
      </w:r>
      <w:r>
        <w:rPr>
          <w:spacing w:val="-15"/>
          <w:sz w:val="24"/>
        </w:rPr>
        <w:t xml:space="preserve"> </w:t>
      </w:r>
      <w:r>
        <w:rPr>
          <w:sz w:val="24"/>
        </w:rPr>
        <w:t>této</w:t>
      </w:r>
      <w:r>
        <w:rPr>
          <w:spacing w:val="-14"/>
          <w:sz w:val="24"/>
        </w:rPr>
        <w:t xml:space="preserve"> </w:t>
      </w:r>
      <w:r>
        <w:rPr>
          <w:sz w:val="24"/>
        </w:rPr>
        <w:t>smlouvy</w:t>
      </w:r>
      <w:r>
        <w:rPr>
          <w:spacing w:val="-16"/>
          <w:sz w:val="24"/>
        </w:rPr>
        <w:t xml:space="preserve"> </w:t>
      </w:r>
      <w:r>
        <w:rPr>
          <w:sz w:val="24"/>
        </w:rPr>
        <w:t>budou</w:t>
      </w:r>
      <w:r>
        <w:rPr>
          <w:spacing w:val="-15"/>
          <w:sz w:val="24"/>
        </w:rPr>
        <w:t xml:space="preserve"> </w:t>
      </w:r>
      <w:r>
        <w:rPr>
          <w:sz w:val="24"/>
        </w:rPr>
        <w:t>Příjemci</w:t>
      </w:r>
      <w:r>
        <w:rPr>
          <w:spacing w:val="-16"/>
          <w:sz w:val="24"/>
        </w:rPr>
        <w:t xml:space="preserve"> </w:t>
      </w:r>
      <w:r>
        <w:rPr>
          <w:sz w:val="24"/>
        </w:rPr>
        <w:t>poskytnuty</w:t>
      </w:r>
      <w:r>
        <w:rPr>
          <w:spacing w:val="-9"/>
          <w:sz w:val="24"/>
        </w:rPr>
        <w:t xml:space="preserve"> </w:t>
      </w:r>
      <w:r>
        <w:rPr>
          <w:sz w:val="24"/>
        </w:rPr>
        <w:t xml:space="preserve">konzultace v předpokládaném celkovém rozsahu </w:t>
      </w:r>
      <w:r>
        <w:rPr>
          <w:b/>
          <w:sz w:val="24"/>
        </w:rPr>
        <w:t xml:space="preserve">80 hodin </w:t>
      </w:r>
      <w:r>
        <w:rPr>
          <w:sz w:val="24"/>
        </w:rPr>
        <w:t>(dále jen „</w:t>
      </w:r>
      <w:r>
        <w:rPr>
          <w:b/>
          <w:sz w:val="24"/>
        </w:rPr>
        <w:t>Předpokládaný rozsah</w:t>
      </w:r>
      <w:r>
        <w:rPr>
          <w:sz w:val="24"/>
        </w:rPr>
        <w:t xml:space="preserve">“). </w:t>
      </w:r>
      <w:r>
        <w:rPr>
          <w:b/>
          <w:sz w:val="24"/>
        </w:rPr>
        <w:t>Předpokládaným termínem ukončení poskytování konzultačních služeb je 31.10.2025</w:t>
      </w:r>
      <w:r>
        <w:rPr>
          <w:sz w:val="24"/>
        </w:rPr>
        <w:t xml:space="preserve">. Smluvní strany jsou povinny poskytnout si vzájemně veškerou potřebnou součinnost, aby byly konzultační služby do uvedeného termínu skončeny. Nebudou-li konzultační služby do uvedeného data poskytnuty, je Poskytovatel podpory oprávněn od této smlouvy </w:t>
      </w:r>
      <w:proofErr w:type="gramStart"/>
      <w:r>
        <w:rPr>
          <w:sz w:val="24"/>
        </w:rPr>
        <w:t>jednostranně  odstoupit</w:t>
      </w:r>
      <w:proofErr w:type="gramEnd"/>
      <w:r>
        <w:rPr>
          <w:sz w:val="24"/>
        </w:rPr>
        <w:t xml:space="preserve">.  </w:t>
      </w:r>
      <w:proofErr w:type="gramStart"/>
      <w:r>
        <w:rPr>
          <w:sz w:val="24"/>
        </w:rPr>
        <w:t>Nad  rámec</w:t>
      </w:r>
      <w:proofErr w:type="gramEnd"/>
      <w:r>
        <w:rPr>
          <w:sz w:val="24"/>
        </w:rPr>
        <w:t xml:space="preserve">  výše  uvedeného  se  smluvní  strany  dohodly,  že     </w:t>
      </w:r>
      <w:r>
        <w:rPr>
          <w:b/>
          <w:sz w:val="24"/>
        </w:rPr>
        <w:t>k</w:t>
      </w:r>
      <w:r>
        <w:rPr>
          <w:b/>
          <w:spacing w:val="19"/>
          <w:sz w:val="24"/>
        </w:rPr>
        <w:t xml:space="preserve"> </w:t>
      </w:r>
      <w:r>
        <w:rPr>
          <w:b/>
          <w:sz w:val="24"/>
        </w:rPr>
        <w:t>ukončení poskytování konzultačních služeb dle této smlouvy dojde nejpozději dne</w:t>
      </w:r>
    </w:p>
    <w:p w14:paraId="1490F339" w14:textId="77777777" w:rsidR="00A42504" w:rsidRDefault="00A42504">
      <w:pPr>
        <w:jc w:val="both"/>
        <w:rPr>
          <w:sz w:val="24"/>
        </w:rPr>
        <w:sectPr w:rsidR="00A42504">
          <w:pgSz w:w="11910" w:h="16840"/>
          <w:pgMar w:top="1360" w:right="1000" w:bottom="940" w:left="1280" w:header="303" w:footer="753" w:gutter="0"/>
          <w:cols w:space="708"/>
        </w:sectPr>
      </w:pPr>
    </w:p>
    <w:p w14:paraId="1490F33A" w14:textId="77777777" w:rsidR="00A42504" w:rsidRDefault="00000000">
      <w:pPr>
        <w:pStyle w:val="Zkladntext"/>
        <w:spacing w:before="41"/>
        <w:ind w:left="566" w:right="130"/>
        <w:jc w:val="both"/>
      </w:pPr>
      <w:r>
        <w:rPr>
          <w:b/>
        </w:rPr>
        <w:lastRenderedPageBreak/>
        <w:t>30.11.2025</w:t>
      </w:r>
      <w:r>
        <w:t>, a to bez ohledu na počtu hodin poskytnutých konzultačních služeb ve prospěch Příjemce.</w:t>
      </w:r>
      <w:r>
        <w:rPr>
          <w:spacing w:val="-10"/>
        </w:rPr>
        <w:t xml:space="preserve"> </w:t>
      </w:r>
      <w:r>
        <w:t>Pro</w:t>
      </w:r>
      <w:r>
        <w:rPr>
          <w:spacing w:val="-10"/>
        </w:rPr>
        <w:t xml:space="preserve"> </w:t>
      </w:r>
      <w:r>
        <w:t>vyloučení</w:t>
      </w:r>
      <w:r>
        <w:rPr>
          <w:spacing w:val="-10"/>
        </w:rPr>
        <w:t xml:space="preserve"> </w:t>
      </w:r>
      <w:r>
        <w:t>jakýchkoliv</w:t>
      </w:r>
      <w:r>
        <w:rPr>
          <w:spacing w:val="-10"/>
        </w:rPr>
        <w:t xml:space="preserve"> </w:t>
      </w:r>
      <w:r>
        <w:t>pochybností</w:t>
      </w:r>
      <w:r>
        <w:rPr>
          <w:spacing w:val="-10"/>
        </w:rPr>
        <w:t xml:space="preserve"> </w:t>
      </w:r>
      <w:r>
        <w:t>smluvní</w:t>
      </w:r>
      <w:r>
        <w:rPr>
          <w:spacing w:val="-10"/>
        </w:rPr>
        <w:t xml:space="preserve"> </w:t>
      </w:r>
      <w:r>
        <w:t>stany</w:t>
      </w:r>
      <w:r>
        <w:rPr>
          <w:spacing w:val="-10"/>
        </w:rPr>
        <w:t xml:space="preserve"> </w:t>
      </w:r>
      <w:r>
        <w:t>uvádí,</w:t>
      </w:r>
      <w:r>
        <w:rPr>
          <w:spacing w:val="-11"/>
        </w:rPr>
        <w:t xml:space="preserve"> </w:t>
      </w:r>
      <w:r>
        <w:t>že</w:t>
      </w:r>
      <w:r>
        <w:rPr>
          <w:spacing w:val="-11"/>
        </w:rPr>
        <w:t xml:space="preserve"> </w:t>
      </w:r>
      <w:r>
        <w:t>tato</w:t>
      </w:r>
      <w:r>
        <w:rPr>
          <w:spacing w:val="-9"/>
        </w:rPr>
        <w:t xml:space="preserve"> </w:t>
      </w:r>
      <w:r>
        <w:t>smlouva</w:t>
      </w:r>
      <w:r>
        <w:rPr>
          <w:spacing w:val="-10"/>
        </w:rPr>
        <w:t xml:space="preserve"> </w:t>
      </w:r>
      <w:r>
        <w:t>je</w:t>
      </w:r>
      <w:r>
        <w:rPr>
          <w:spacing w:val="-12"/>
        </w:rPr>
        <w:t xml:space="preserve"> </w:t>
      </w:r>
      <w:r>
        <w:t>tedy uzavřena na dobu určitou, a to právě do dne uvedeného v předchozí větě, a to vyjma práv a povinností, která mají trvat dle této smlouvy i po uplynutí této</w:t>
      </w:r>
      <w:r>
        <w:rPr>
          <w:spacing w:val="-19"/>
        </w:rPr>
        <w:t xml:space="preserve"> </w:t>
      </w:r>
      <w:r>
        <w:t>doby.</w:t>
      </w:r>
    </w:p>
    <w:p w14:paraId="1490F33B" w14:textId="77777777" w:rsidR="00A42504" w:rsidRDefault="00000000">
      <w:pPr>
        <w:pStyle w:val="Odstavecseseznamem"/>
        <w:numPr>
          <w:ilvl w:val="1"/>
          <w:numId w:val="3"/>
        </w:numPr>
        <w:tabs>
          <w:tab w:val="left" w:pos="567"/>
        </w:tabs>
        <w:spacing w:before="120"/>
        <w:ind w:left="566" w:right="127" w:hanging="428"/>
        <w:jc w:val="both"/>
        <w:rPr>
          <w:sz w:val="24"/>
        </w:rPr>
      </w:pPr>
      <w:r>
        <w:rPr>
          <w:sz w:val="24"/>
        </w:rPr>
        <w:t xml:space="preserve">Příjemce není povinen využít konzultace v celém Předpokládaném rozsahu. Příjemce nemá nárok na poskytnutí konzultací v rozsahu přesahujícím celkový Předpokládaný rozsah. Poskytovatel podpory mu však po vzájemné dohodě konzultace nad uvedený rámec může poskytnout. Poskytnuté konzultace nad rámec celkového předpokládaného rozsahu však nebudou   hrazeny   ze   strany   Poskytovatele   v rámci   podpory   de   </w:t>
      </w:r>
      <w:proofErr w:type="gramStart"/>
      <w:r>
        <w:rPr>
          <w:sz w:val="24"/>
        </w:rPr>
        <w:t xml:space="preserve">minimis,   </w:t>
      </w:r>
      <w:proofErr w:type="gramEnd"/>
      <w:r>
        <w:rPr>
          <w:sz w:val="24"/>
        </w:rPr>
        <w:t>pokud      s</w:t>
      </w:r>
      <w:r>
        <w:rPr>
          <w:spacing w:val="-5"/>
          <w:sz w:val="24"/>
        </w:rPr>
        <w:t xml:space="preserve"> </w:t>
      </w:r>
      <w:r>
        <w:rPr>
          <w:sz w:val="24"/>
        </w:rPr>
        <w:t>Poskytovatelem</w:t>
      </w:r>
      <w:r>
        <w:rPr>
          <w:spacing w:val="-16"/>
          <w:sz w:val="24"/>
        </w:rPr>
        <w:t xml:space="preserve"> </w:t>
      </w:r>
      <w:r>
        <w:rPr>
          <w:sz w:val="24"/>
        </w:rPr>
        <w:t>nebude</w:t>
      </w:r>
      <w:r>
        <w:rPr>
          <w:spacing w:val="-14"/>
          <w:sz w:val="24"/>
        </w:rPr>
        <w:t xml:space="preserve"> </w:t>
      </w:r>
      <w:r>
        <w:rPr>
          <w:sz w:val="24"/>
        </w:rPr>
        <w:t>písemně</w:t>
      </w:r>
      <w:r>
        <w:rPr>
          <w:spacing w:val="-16"/>
          <w:sz w:val="24"/>
        </w:rPr>
        <w:t xml:space="preserve"> </w:t>
      </w:r>
      <w:r>
        <w:rPr>
          <w:sz w:val="24"/>
        </w:rPr>
        <w:t>dohodnuto</w:t>
      </w:r>
      <w:r>
        <w:rPr>
          <w:spacing w:val="-14"/>
          <w:sz w:val="24"/>
        </w:rPr>
        <w:t xml:space="preserve"> </w:t>
      </w:r>
      <w:r>
        <w:rPr>
          <w:sz w:val="24"/>
        </w:rPr>
        <w:t>jinak.</w:t>
      </w:r>
      <w:r>
        <w:rPr>
          <w:spacing w:val="-13"/>
          <w:sz w:val="24"/>
        </w:rPr>
        <w:t xml:space="preserve"> </w:t>
      </w:r>
      <w:r>
        <w:rPr>
          <w:sz w:val="24"/>
        </w:rPr>
        <w:t>Pro</w:t>
      </w:r>
      <w:r>
        <w:rPr>
          <w:spacing w:val="-14"/>
          <w:sz w:val="24"/>
        </w:rPr>
        <w:t xml:space="preserve"> </w:t>
      </w:r>
      <w:r>
        <w:rPr>
          <w:sz w:val="24"/>
        </w:rPr>
        <w:t>vyloučení</w:t>
      </w:r>
      <w:r>
        <w:rPr>
          <w:spacing w:val="-17"/>
          <w:sz w:val="24"/>
        </w:rPr>
        <w:t xml:space="preserve"> </w:t>
      </w:r>
      <w:r>
        <w:rPr>
          <w:sz w:val="24"/>
        </w:rPr>
        <w:t>pochybností</w:t>
      </w:r>
      <w:r>
        <w:rPr>
          <w:spacing w:val="-17"/>
          <w:sz w:val="24"/>
        </w:rPr>
        <w:t xml:space="preserve"> </w:t>
      </w:r>
      <w:r>
        <w:rPr>
          <w:sz w:val="24"/>
        </w:rPr>
        <w:t>tedy</w:t>
      </w:r>
      <w:r>
        <w:rPr>
          <w:spacing w:val="-15"/>
          <w:sz w:val="24"/>
        </w:rPr>
        <w:t xml:space="preserve"> </w:t>
      </w:r>
      <w:r>
        <w:rPr>
          <w:sz w:val="24"/>
        </w:rPr>
        <w:t>smluvní strany prohlašují, že konzultační služby poskytnuté nad rámec Předpokládaného rozsahu budou hrazeny Expertovi přímo ze strany Příjemce, nebude-li písemně s Poskytovatelem podpory dohodnuto</w:t>
      </w:r>
      <w:r>
        <w:rPr>
          <w:spacing w:val="-2"/>
          <w:sz w:val="24"/>
        </w:rPr>
        <w:t xml:space="preserve"> </w:t>
      </w:r>
      <w:r>
        <w:rPr>
          <w:sz w:val="24"/>
        </w:rPr>
        <w:t>jinak.</w:t>
      </w:r>
    </w:p>
    <w:p w14:paraId="1490F33C" w14:textId="77777777" w:rsidR="00A42504" w:rsidRDefault="00000000">
      <w:pPr>
        <w:pStyle w:val="Odstavecseseznamem"/>
        <w:numPr>
          <w:ilvl w:val="1"/>
          <w:numId w:val="3"/>
        </w:numPr>
        <w:tabs>
          <w:tab w:val="left" w:pos="567"/>
        </w:tabs>
        <w:spacing w:before="121"/>
        <w:ind w:left="566" w:right="127" w:hanging="428"/>
        <w:jc w:val="both"/>
        <w:rPr>
          <w:sz w:val="24"/>
        </w:rPr>
      </w:pPr>
      <w:r>
        <w:rPr>
          <w:sz w:val="24"/>
        </w:rPr>
        <w:t>Ukončení poskytování konzultací bude stvrzeno podpisem dokumentu „</w:t>
      </w:r>
      <w:r>
        <w:rPr>
          <w:b/>
          <w:sz w:val="24"/>
        </w:rPr>
        <w:t xml:space="preserve">Vyhodnocení projektu MSIC </w:t>
      </w:r>
      <w:proofErr w:type="spellStart"/>
      <w:r>
        <w:rPr>
          <w:b/>
          <w:sz w:val="24"/>
        </w:rPr>
        <w:t>Expand</w:t>
      </w:r>
      <w:proofErr w:type="spellEnd"/>
      <w:r>
        <w:rPr>
          <w:b/>
          <w:sz w:val="24"/>
        </w:rPr>
        <w:t xml:space="preserve"> Fáze 2</w:t>
      </w:r>
      <w:r>
        <w:rPr>
          <w:sz w:val="24"/>
        </w:rPr>
        <w:t xml:space="preserve">“ (dále jen </w:t>
      </w:r>
      <w:r>
        <w:rPr>
          <w:b/>
          <w:sz w:val="24"/>
        </w:rPr>
        <w:t>„Vyhodnocení“</w:t>
      </w:r>
      <w:r>
        <w:rPr>
          <w:sz w:val="24"/>
        </w:rPr>
        <w:t>) všemi stranami smlouvy. Příjemce je na výzvu Poskytovatele podpory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podpory. Odmítne-li Příjemce poskytnout součinnost k jakékoliv z těchto povinností, bere na vědomí a souhlasí s tím, že při nesplnění podmínek pro podporu de minimis bude povinen k úhradě odměny Experta v celém</w:t>
      </w:r>
      <w:r>
        <w:rPr>
          <w:spacing w:val="-5"/>
          <w:sz w:val="24"/>
        </w:rPr>
        <w:t xml:space="preserve"> </w:t>
      </w:r>
      <w:r>
        <w:rPr>
          <w:sz w:val="24"/>
        </w:rPr>
        <w:t>rozsahu.</w:t>
      </w:r>
    </w:p>
    <w:p w14:paraId="1490F33D" w14:textId="77777777" w:rsidR="00A42504" w:rsidRDefault="00000000">
      <w:pPr>
        <w:pStyle w:val="Nadpis1"/>
        <w:numPr>
          <w:ilvl w:val="0"/>
          <w:numId w:val="3"/>
        </w:numPr>
        <w:tabs>
          <w:tab w:val="left" w:pos="497"/>
        </w:tabs>
        <w:spacing w:before="119"/>
        <w:ind w:left="496" w:hanging="359"/>
        <w:jc w:val="both"/>
      </w:pPr>
      <w:r>
        <w:t>Odměna Experta a platební</w:t>
      </w:r>
      <w:r>
        <w:rPr>
          <w:spacing w:val="-6"/>
        </w:rPr>
        <w:t xml:space="preserve"> </w:t>
      </w:r>
      <w:r>
        <w:t>podmínky</w:t>
      </w:r>
    </w:p>
    <w:p w14:paraId="1490F33E" w14:textId="77777777" w:rsidR="00A42504" w:rsidRDefault="00000000">
      <w:pPr>
        <w:pStyle w:val="Odstavecseseznamem"/>
        <w:numPr>
          <w:ilvl w:val="1"/>
          <w:numId w:val="3"/>
        </w:numPr>
        <w:tabs>
          <w:tab w:val="left" w:pos="564"/>
        </w:tabs>
        <w:ind w:right="130"/>
        <w:jc w:val="both"/>
        <w:rPr>
          <w:sz w:val="24"/>
        </w:rPr>
      </w:pPr>
      <w:r>
        <w:rPr>
          <w:sz w:val="24"/>
        </w:rPr>
        <w:t xml:space="preserve">Expertovi náleží za konzultace poskytnuté dle této smlouvy odměna ve výši </w:t>
      </w:r>
      <w:proofErr w:type="gramStart"/>
      <w:r>
        <w:rPr>
          <w:sz w:val="24"/>
        </w:rPr>
        <w:t>2.000,-</w:t>
      </w:r>
      <w:proofErr w:type="gramEnd"/>
      <w:r>
        <w:rPr>
          <w:sz w:val="24"/>
        </w:rPr>
        <w:t xml:space="preserve"> Kč bez DPH za každou hodinu poskytování konzultací Příjemci. Daň z přidané hodnoty bude účtována dle platných právních</w:t>
      </w:r>
      <w:r>
        <w:rPr>
          <w:spacing w:val="-2"/>
          <w:sz w:val="24"/>
        </w:rPr>
        <w:t xml:space="preserve"> </w:t>
      </w:r>
      <w:r>
        <w:rPr>
          <w:sz w:val="24"/>
        </w:rPr>
        <w:t>předpisů.</w:t>
      </w:r>
    </w:p>
    <w:p w14:paraId="1490F33F" w14:textId="77777777" w:rsidR="00A42504" w:rsidRDefault="00000000">
      <w:pPr>
        <w:pStyle w:val="Odstavecseseznamem"/>
        <w:numPr>
          <w:ilvl w:val="1"/>
          <w:numId w:val="3"/>
        </w:numPr>
        <w:tabs>
          <w:tab w:val="left" w:pos="564"/>
        </w:tabs>
        <w:spacing w:before="122"/>
        <w:ind w:right="129"/>
        <w:jc w:val="both"/>
        <w:rPr>
          <w:b/>
          <w:sz w:val="24"/>
        </w:rPr>
      </w:pPr>
      <w:r>
        <w:rPr>
          <w:sz w:val="24"/>
        </w:rPr>
        <w:t xml:space="preserve">Poskytovatel podpory uhradí Expertovi odměnu za poskytnuté konzultace na základě daňového dokladu – faktury vystavené Expertem, který je oprávněn fakturu vystavit po skončení trvání této Smlouvy. Fakturu expert vystaví nejpozději do 15 kalendářních dnů od data podpisu dokumentu </w:t>
      </w:r>
      <w:r>
        <w:rPr>
          <w:b/>
          <w:sz w:val="24"/>
        </w:rPr>
        <w:t xml:space="preserve">Vyhodnocení </w:t>
      </w:r>
      <w:r>
        <w:rPr>
          <w:sz w:val="24"/>
        </w:rPr>
        <w:t>všemi stranami smlouvy. Datum uskutečnění zdanitelného</w:t>
      </w:r>
      <w:r>
        <w:rPr>
          <w:spacing w:val="-7"/>
          <w:sz w:val="24"/>
        </w:rPr>
        <w:t xml:space="preserve"> </w:t>
      </w:r>
      <w:r>
        <w:rPr>
          <w:sz w:val="24"/>
        </w:rPr>
        <w:t>plnění</w:t>
      </w:r>
      <w:r>
        <w:rPr>
          <w:spacing w:val="-10"/>
          <w:sz w:val="24"/>
        </w:rPr>
        <w:t xml:space="preserve"> </w:t>
      </w:r>
      <w:r>
        <w:rPr>
          <w:sz w:val="24"/>
        </w:rPr>
        <w:t>na</w:t>
      </w:r>
      <w:r>
        <w:rPr>
          <w:spacing w:val="-7"/>
          <w:sz w:val="24"/>
        </w:rPr>
        <w:t xml:space="preserve"> </w:t>
      </w:r>
      <w:r>
        <w:rPr>
          <w:sz w:val="24"/>
        </w:rPr>
        <w:t>faktuře</w:t>
      </w:r>
      <w:r>
        <w:rPr>
          <w:spacing w:val="-6"/>
          <w:sz w:val="24"/>
        </w:rPr>
        <w:t xml:space="preserve"> </w:t>
      </w:r>
      <w:r>
        <w:rPr>
          <w:sz w:val="24"/>
        </w:rPr>
        <w:t>experta</w:t>
      </w:r>
      <w:r>
        <w:rPr>
          <w:spacing w:val="-10"/>
          <w:sz w:val="24"/>
        </w:rPr>
        <w:t xml:space="preserve"> </w:t>
      </w:r>
      <w:r>
        <w:rPr>
          <w:sz w:val="24"/>
        </w:rPr>
        <w:t>bude</w:t>
      </w:r>
      <w:r>
        <w:rPr>
          <w:spacing w:val="-7"/>
          <w:sz w:val="24"/>
        </w:rPr>
        <w:t xml:space="preserve"> </w:t>
      </w:r>
      <w:r>
        <w:rPr>
          <w:sz w:val="24"/>
        </w:rPr>
        <w:t>shodné</w:t>
      </w:r>
      <w:r>
        <w:rPr>
          <w:spacing w:val="-7"/>
          <w:sz w:val="24"/>
        </w:rPr>
        <w:t xml:space="preserve"> </w:t>
      </w:r>
      <w:r>
        <w:rPr>
          <w:sz w:val="24"/>
        </w:rPr>
        <w:t>s</w:t>
      </w:r>
      <w:r>
        <w:rPr>
          <w:spacing w:val="-7"/>
          <w:sz w:val="24"/>
        </w:rPr>
        <w:t xml:space="preserve"> </w:t>
      </w:r>
      <w:r>
        <w:rPr>
          <w:sz w:val="24"/>
        </w:rPr>
        <w:t>datem</w:t>
      </w:r>
      <w:r>
        <w:rPr>
          <w:spacing w:val="-9"/>
          <w:sz w:val="24"/>
        </w:rPr>
        <w:t xml:space="preserve"> </w:t>
      </w:r>
      <w:r>
        <w:rPr>
          <w:sz w:val="24"/>
        </w:rPr>
        <w:t>podpisu</w:t>
      </w:r>
      <w:r>
        <w:rPr>
          <w:spacing w:val="-8"/>
          <w:sz w:val="24"/>
        </w:rPr>
        <w:t xml:space="preserve"> </w:t>
      </w:r>
      <w:r>
        <w:rPr>
          <w:sz w:val="24"/>
        </w:rPr>
        <w:t>poslední</w:t>
      </w:r>
      <w:r>
        <w:rPr>
          <w:spacing w:val="-9"/>
          <w:sz w:val="24"/>
        </w:rPr>
        <w:t xml:space="preserve"> </w:t>
      </w:r>
      <w:r>
        <w:rPr>
          <w:sz w:val="24"/>
        </w:rPr>
        <w:t>ze</w:t>
      </w:r>
      <w:r>
        <w:rPr>
          <w:spacing w:val="-7"/>
          <w:sz w:val="24"/>
        </w:rPr>
        <w:t xml:space="preserve"> </w:t>
      </w:r>
      <w:r>
        <w:rPr>
          <w:sz w:val="24"/>
        </w:rPr>
        <w:t xml:space="preserve">smluvních stran na dokumentu </w:t>
      </w:r>
      <w:r>
        <w:rPr>
          <w:b/>
          <w:sz w:val="24"/>
        </w:rPr>
        <w:t>Vyhodnocení.</w:t>
      </w:r>
    </w:p>
    <w:p w14:paraId="1490F340" w14:textId="77777777" w:rsidR="00A42504" w:rsidRDefault="00000000">
      <w:pPr>
        <w:pStyle w:val="Odstavecseseznamem"/>
        <w:numPr>
          <w:ilvl w:val="1"/>
          <w:numId w:val="3"/>
        </w:numPr>
        <w:tabs>
          <w:tab w:val="left" w:pos="564"/>
        </w:tabs>
        <w:spacing w:before="119"/>
        <w:ind w:right="128"/>
        <w:jc w:val="both"/>
        <w:rPr>
          <w:sz w:val="24"/>
        </w:rPr>
      </w:pPr>
      <w:r>
        <w:rPr>
          <w:sz w:val="24"/>
        </w:rPr>
        <w:t xml:space="preserve">Expert vychází při fakturaci (vyúčtování odměny za konzultace) z podepsaného dokumentu </w:t>
      </w:r>
      <w:r>
        <w:rPr>
          <w:b/>
          <w:sz w:val="24"/>
        </w:rPr>
        <w:t>Vyhodnocení</w:t>
      </w:r>
      <w:r>
        <w:rPr>
          <w:sz w:val="24"/>
        </w:rPr>
        <w:t>; není-li takový dokument k dispozici z důvodů neležících na straně Experta, je Expert oprávněn vycházet ze své interní evidence, ve které budou zachyceny věrně a pravdivě veškeré skutečnosti týkající se poskytnutých konzultací a jejich rozsahu. Zjistí-li Poskytovatel podpory, že Expert při fakturaci vycházel z interní evidence neodpovídající skutečnosti, je oprávněn část odměny přesahující skutečný rozsah poskytnutých konzultací neuhradit.</w:t>
      </w:r>
    </w:p>
    <w:p w14:paraId="1490F341" w14:textId="77777777" w:rsidR="00A42504" w:rsidRDefault="00000000">
      <w:pPr>
        <w:pStyle w:val="Odstavecseseznamem"/>
        <w:numPr>
          <w:ilvl w:val="1"/>
          <w:numId w:val="3"/>
        </w:numPr>
        <w:tabs>
          <w:tab w:val="left" w:pos="564"/>
        </w:tabs>
        <w:spacing w:before="122"/>
        <w:ind w:hanging="426"/>
        <w:jc w:val="both"/>
        <w:rPr>
          <w:sz w:val="24"/>
        </w:rPr>
      </w:pPr>
      <w:r>
        <w:rPr>
          <w:b/>
          <w:sz w:val="24"/>
        </w:rPr>
        <w:t>Odměna</w:t>
      </w:r>
      <w:r>
        <w:rPr>
          <w:b/>
          <w:spacing w:val="34"/>
          <w:sz w:val="24"/>
        </w:rPr>
        <w:t xml:space="preserve"> </w:t>
      </w:r>
      <w:r>
        <w:rPr>
          <w:b/>
          <w:sz w:val="24"/>
        </w:rPr>
        <w:t>Experta</w:t>
      </w:r>
      <w:r>
        <w:rPr>
          <w:b/>
          <w:spacing w:val="32"/>
          <w:sz w:val="24"/>
        </w:rPr>
        <w:t xml:space="preserve"> </w:t>
      </w:r>
      <w:r>
        <w:rPr>
          <w:b/>
          <w:sz w:val="24"/>
        </w:rPr>
        <w:t>je</w:t>
      </w:r>
      <w:r>
        <w:rPr>
          <w:b/>
          <w:spacing w:val="34"/>
          <w:sz w:val="24"/>
        </w:rPr>
        <w:t xml:space="preserve"> </w:t>
      </w:r>
      <w:r>
        <w:rPr>
          <w:b/>
          <w:sz w:val="24"/>
        </w:rPr>
        <w:t>splatná</w:t>
      </w:r>
      <w:r>
        <w:rPr>
          <w:b/>
          <w:spacing w:val="32"/>
          <w:sz w:val="24"/>
        </w:rPr>
        <w:t xml:space="preserve"> </w:t>
      </w:r>
      <w:r>
        <w:rPr>
          <w:b/>
          <w:sz w:val="24"/>
        </w:rPr>
        <w:t>ve</w:t>
      </w:r>
      <w:r>
        <w:rPr>
          <w:b/>
          <w:spacing w:val="33"/>
          <w:sz w:val="24"/>
        </w:rPr>
        <w:t xml:space="preserve"> </w:t>
      </w:r>
      <w:r>
        <w:rPr>
          <w:b/>
          <w:sz w:val="24"/>
        </w:rPr>
        <w:t>lhůtě</w:t>
      </w:r>
      <w:r>
        <w:rPr>
          <w:b/>
          <w:spacing w:val="33"/>
          <w:sz w:val="24"/>
        </w:rPr>
        <w:t xml:space="preserve"> </w:t>
      </w:r>
      <w:r>
        <w:rPr>
          <w:b/>
          <w:sz w:val="24"/>
        </w:rPr>
        <w:t>30</w:t>
      </w:r>
      <w:r>
        <w:rPr>
          <w:b/>
          <w:spacing w:val="34"/>
          <w:sz w:val="24"/>
        </w:rPr>
        <w:t xml:space="preserve"> </w:t>
      </w:r>
      <w:r>
        <w:rPr>
          <w:b/>
          <w:sz w:val="24"/>
        </w:rPr>
        <w:t>dnů</w:t>
      </w:r>
      <w:r>
        <w:rPr>
          <w:b/>
          <w:spacing w:val="33"/>
          <w:sz w:val="24"/>
        </w:rPr>
        <w:t xml:space="preserve"> </w:t>
      </w:r>
      <w:r>
        <w:rPr>
          <w:b/>
          <w:sz w:val="24"/>
        </w:rPr>
        <w:t>ode</w:t>
      </w:r>
      <w:r>
        <w:rPr>
          <w:b/>
          <w:spacing w:val="32"/>
          <w:sz w:val="24"/>
        </w:rPr>
        <w:t xml:space="preserve"> </w:t>
      </w:r>
      <w:r>
        <w:rPr>
          <w:b/>
          <w:sz w:val="24"/>
        </w:rPr>
        <w:t>dne</w:t>
      </w:r>
      <w:r>
        <w:rPr>
          <w:b/>
          <w:spacing w:val="38"/>
          <w:sz w:val="24"/>
        </w:rPr>
        <w:t xml:space="preserve"> </w:t>
      </w:r>
      <w:r>
        <w:rPr>
          <w:b/>
          <w:sz w:val="24"/>
        </w:rPr>
        <w:t>vystavení</w:t>
      </w:r>
      <w:r>
        <w:rPr>
          <w:b/>
          <w:spacing w:val="37"/>
          <w:sz w:val="24"/>
        </w:rPr>
        <w:t xml:space="preserve"> </w:t>
      </w:r>
      <w:r>
        <w:rPr>
          <w:sz w:val="24"/>
        </w:rPr>
        <w:t>příslušné</w:t>
      </w:r>
      <w:r>
        <w:rPr>
          <w:spacing w:val="31"/>
          <w:sz w:val="24"/>
        </w:rPr>
        <w:t xml:space="preserve"> </w:t>
      </w:r>
      <w:r>
        <w:rPr>
          <w:sz w:val="24"/>
        </w:rPr>
        <w:t>faktury</w:t>
      </w:r>
    </w:p>
    <w:p w14:paraId="1490F342" w14:textId="77777777" w:rsidR="00A42504" w:rsidRDefault="00000000">
      <w:pPr>
        <w:pStyle w:val="Zkladntext"/>
        <w:ind w:left="563"/>
        <w:jc w:val="both"/>
      </w:pPr>
      <w:r>
        <w:t>Poskytovateli podpory, a to na účet uvedený na faktuře.</w:t>
      </w:r>
    </w:p>
    <w:p w14:paraId="1490F343" w14:textId="77777777" w:rsidR="00A42504" w:rsidRDefault="00A42504">
      <w:pPr>
        <w:jc w:val="both"/>
        <w:sectPr w:rsidR="00A42504">
          <w:pgSz w:w="11910" w:h="16840"/>
          <w:pgMar w:top="1360" w:right="1000" w:bottom="940" w:left="1280" w:header="303" w:footer="753" w:gutter="0"/>
          <w:cols w:space="708"/>
        </w:sectPr>
      </w:pPr>
    </w:p>
    <w:p w14:paraId="1490F344" w14:textId="77777777" w:rsidR="00A42504" w:rsidRDefault="00000000">
      <w:pPr>
        <w:pStyle w:val="Nadpis1"/>
        <w:numPr>
          <w:ilvl w:val="0"/>
          <w:numId w:val="3"/>
        </w:numPr>
        <w:tabs>
          <w:tab w:val="left" w:pos="497"/>
        </w:tabs>
        <w:spacing w:before="41"/>
        <w:ind w:left="496" w:hanging="359"/>
        <w:jc w:val="both"/>
      </w:pPr>
      <w:r>
        <w:lastRenderedPageBreak/>
        <w:t>Odměna Poskytovatele a platební</w:t>
      </w:r>
      <w:r>
        <w:rPr>
          <w:spacing w:val="-3"/>
        </w:rPr>
        <w:t xml:space="preserve"> </w:t>
      </w:r>
      <w:r>
        <w:t>podmínky</w:t>
      </w:r>
    </w:p>
    <w:p w14:paraId="1490F345" w14:textId="77777777" w:rsidR="00A42504" w:rsidRDefault="00000000">
      <w:pPr>
        <w:pStyle w:val="Odstavecseseznamem"/>
        <w:numPr>
          <w:ilvl w:val="1"/>
          <w:numId w:val="3"/>
        </w:numPr>
        <w:tabs>
          <w:tab w:val="left" w:pos="564"/>
        </w:tabs>
        <w:ind w:right="128"/>
        <w:jc w:val="both"/>
        <w:rPr>
          <w:sz w:val="24"/>
        </w:rPr>
      </w:pPr>
      <w:r>
        <w:rPr>
          <w:sz w:val="24"/>
        </w:rPr>
        <w:t xml:space="preserve">Příjemce uhradí Poskytovateli podpory za konzultace dle této smlouvy odměnu ve výši </w:t>
      </w:r>
      <w:proofErr w:type="gramStart"/>
      <w:r>
        <w:rPr>
          <w:sz w:val="24"/>
        </w:rPr>
        <w:t>2.000,-</w:t>
      </w:r>
      <w:proofErr w:type="gramEnd"/>
      <w:r>
        <w:rPr>
          <w:spacing w:val="-11"/>
          <w:sz w:val="24"/>
        </w:rPr>
        <w:t xml:space="preserve"> </w:t>
      </w:r>
      <w:r>
        <w:rPr>
          <w:sz w:val="24"/>
        </w:rPr>
        <w:t>Kč</w:t>
      </w:r>
      <w:r>
        <w:rPr>
          <w:spacing w:val="-10"/>
          <w:sz w:val="24"/>
        </w:rPr>
        <w:t xml:space="preserve"> </w:t>
      </w:r>
      <w:r>
        <w:rPr>
          <w:sz w:val="24"/>
        </w:rPr>
        <w:t>bez</w:t>
      </w:r>
      <w:r>
        <w:rPr>
          <w:spacing w:val="-9"/>
          <w:sz w:val="24"/>
        </w:rPr>
        <w:t xml:space="preserve"> </w:t>
      </w:r>
      <w:r>
        <w:rPr>
          <w:sz w:val="24"/>
        </w:rPr>
        <w:t>DPH</w:t>
      </w:r>
      <w:r>
        <w:rPr>
          <w:spacing w:val="-9"/>
          <w:sz w:val="24"/>
        </w:rPr>
        <w:t xml:space="preserve"> </w:t>
      </w:r>
      <w:r>
        <w:rPr>
          <w:sz w:val="24"/>
        </w:rPr>
        <w:t>za</w:t>
      </w:r>
      <w:r>
        <w:rPr>
          <w:spacing w:val="-10"/>
          <w:sz w:val="24"/>
        </w:rPr>
        <w:t xml:space="preserve"> </w:t>
      </w:r>
      <w:r>
        <w:rPr>
          <w:sz w:val="24"/>
        </w:rPr>
        <w:t>každou</w:t>
      </w:r>
      <w:r>
        <w:rPr>
          <w:spacing w:val="-11"/>
          <w:sz w:val="24"/>
        </w:rPr>
        <w:t xml:space="preserve"> </w:t>
      </w:r>
      <w:r>
        <w:rPr>
          <w:sz w:val="24"/>
        </w:rPr>
        <w:t>hodinu</w:t>
      </w:r>
      <w:r>
        <w:rPr>
          <w:spacing w:val="-9"/>
          <w:sz w:val="24"/>
        </w:rPr>
        <w:t xml:space="preserve"> </w:t>
      </w:r>
      <w:r>
        <w:rPr>
          <w:sz w:val="24"/>
        </w:rPr>
        <w:t>poskytování</w:t>
      </w:r>
      <w:r>
        <w:rPr>
          <w:spacing w:val="-12"/>
          <w:sz w:val="24"/>
        </w:rPr>
        <w:t xml:space="preserve"> </w:t>
      </w:r>
      <w:r>
        <w:rPr>
          <w:sz w:val="24"/>
        </w:rPr>
        <w:t>konzultací</w:t>
      </w:r>
      <w:r>
        <w:rPr>
          <w:spacing w:val="-10"/>
          <w:sz w:val="24"/>
        </w:rPr>
        <w:t xml:space="preserve"> </w:t>
      </w:r>
      <w:r>
        <w:rPr>
          <w:sz w:val="24"/>
        </w:rPr>
        <w:t>Příjemci</w:t>
      </w:r>
      <w:r>
        <w:rPr>
          <w:spacing w:val="-9"/>
          <w:sz w:val="24"/>
        </w:rPr>
        <w:t xml:space="preserve"> </w:t>
      </w:r>
      <w:r>
        <w:rPr>
          <w:sz w:val="24"/>
        </w:rPr>
        <w:t>Expertem</w:t>
      </w:r>
      <w:r>
        <w:rPr>
          <w:spacing w:val="-4"/>
          <w:sz w:val="24"/>
        </w:rPr>
        <w:t xml:space="preserve"> </w:t>
      </w:r>
      <w:r>
        <w:rPr>
          <w:sz w:val="24"/>
        </w:rPr>
        <w:t>dle</w:t>
      </w:r>
      <w:r>
        <w:rPr>
          <w:spacing w:val="-9"/>
          <w:sz w:val="24"/>
        </w:rPr>
        <w:t xml:space="preserve"> </w:t>
      </w:r>
      <w:r>
        <w:rPr>
          <w:sz w:val="24"/>
        </w:rPr>
        <w:t>odst.</w:t>
      </w:r>
      <w:r>
        <w:rPr>
          <w:spacing w:val="-10"/>
          <w:sz w:val="24"/>
        </w:rPr>
        <w:t xml:space="preserve"> </w:t>
      </w:r>
      <w:r>
        <w:rPr>
          <w:sz w:val="24"/>
        </w:rPr>
        <w:t>2.1. Daň z přidané hodnoty bude účtována dle platných právních</w:t>
      </w:r>
      <w:r>
        <w:rPr>
          <w:spacing w:val="-15"/>
          <w:sz w:val="24"/>
        </w:rPr>
        <w:t xml:space="preserve"> </w:t>
      </w:r>
      <w:r>
        <w:rPr>
          <w:sz w:val="24"/>
        </w:rPr>
        <w:t>předpisů.</w:t>
      </w:r>
    </w:p>
    <w:p w14:paraId="1490F346" w14:textId="77777777" w:rsidR="00A42504" w:rsidRDefault="00000000">
      <w:pPr>
        <w:pStyle w:val="Odstavecseseznamem"/>
        <w:numPr>
          <w:ilvl w:val="1"/>
          <w:numId w:val="3"/>
        </w:numPr>
        <w:tabs>
          <w:tab w:val="left" w:pos="564"/>
        </w:tabs>
        <w:spacing w:before="120"/>
        <w:ind w:right="128"/>
        <w:jc w:val="both"/>
        <w:rPr>
          <w:sz w:val="24"/>
        </w:rPr>
      </w:pPr>
      <w:r>
        <w:rPr>
          <w:sz w:val="24"/>
        </w:rPr>
        <w:t>Poskytovatel podpory se zavazuje, že pokud Příjemce dodá Poskytovateli Čestné prohlášení žadatele</w:t>
      </w:r>
      <w:r>
        <w:rPr>
          <w:spacing w:val="-4"/>
          <w:sz w:val="24"/>
        </w:rPr>
        <w:t xml:space="preserve"> </w:t>
      </w:r>
      <w:r>
        <w:rPr>
          <w:sz w:val="24"/>
        </w:rPr>
        <w:t>o</w:t>
      </w:r>
      <w:r>
        <w:rPr>
          <w:spacing w:val="-4"/>
          <w:sz w:val="24"/>
        </w:rPr>
        <w:t xml:space="preserve"> </w:t>
      </w:r>
      <w:r>
        <w:rPr>
          <w:sz w:val="24"/>
        </w:rPr>
        <w:t>podporu</w:t>
      </w:r>
      <w:r>
        <w:rPr>
          <w:spacing w:val="-3"/>
          <w:sz w:val="24"/>
        </w:rPr>
        <w:t xml:space="preserve"> </w:t>
      </w:r>
      <w:r>
        <w:rPr>
          <w:sz w:val="24"/>
        </w:rPr>
        <w:t>v</w:t>
      </w:r>
      <w:r>
        <w:rPr>
          <w:spacing w:val="-5"/>
          <w:sz w:val="24"/>
        </w:rPr>
        <w:t xml:space="preserve"> </w:t>
      </w:r>
      <w:r>
        <w:rPr>
          <w:sz w:val="24"/>
        </w:rPr>
        <w:t>režimu</w:t>
      </w:r>
      <w:r>
        <w:rPr>
          <w:spacing w:val="-3"/>
          <w:sz w:val="24"/>
        </w:rPr>
        <w:t xml:space="preserve"> </w:t>
      </w:r>
      <w:r>
        <w:rPr>
          <w:sz w:val="24"/>
        </w:rPr>
        <w:t>de</w:t>
      </w:r>
      <w:r>
        <w:rPr>
          <w:spacing w:val="-4"/>
          <w:sz w:val="24"/>
        </w:rPr>
        <w:t xml:space="preserve"> </w:t>
      </w:r>
      <w:r>
        <w:rPr>
          <w:sz w:val="24"/>
        </w:rPr>
        <w:t>minimis</w:t>
      </w:r>
      <w:r>
        <w:rPr>
          <w:spacing w:val="-2"/>
          <w:sz w:val="24"/>
        </w:rPr>
        <w:t xml:space="preserve"> </w:t>
      </w:r>
      <w:r>
        <w:rPr>
          <w:sz w:val="24"/>
        </w:rPr>
        <w:t>aktuální</w:t>
      </w:r>
      <w:r>
        <w:rPr>
          <w:spacing w:val="-6"/>
          <w:sz w:val="24"/>
        </w:rPr>
        <w:t xml:space="preserve"> </w:t>
      </w:r>
      <w:r>
        <w:rPr>
          <w:sz w:val="24"/>
        </w:rPr>
        <w:t>k</w:t>
      </w:r>
      <w:r>
        <w:rPr>
          <w:spacing w:val="-4"/>
          <w:sz w:val="24"/>
        </w:rPr>
        <w:t xml:space="preserve"> </w:t>
      </w:r>
      <w:r>
        <w:rPr>
          <w:sz w:val="24"/>
        </w:rPr>
        <w:t>datu</w:t>
      </w:r>
      <w:r>
        <w:rPr>
          <w:spacing w:val="-3"/>
          <w:sz w:val="24"/>
        </w:rPr>
        <w:t xml:space="preserve"> </w:t>
      </w:r>
      <w:r>
        <w:rPr>
          <w:sz w:val="24"/>
        </w:rPr>
        <w:t>podpisu</w:t>
      </w:r>
      <w:r>
        <w:rPr>
          <w:spacing w:val="3"/>
          <w:sz w:val="24"/>
        </w:rPr>
        <w:t xml:space="preserve"> </w:t>
      </w:r>
      <w:r>
        <w:rPr>
          <w:sz w:val="24"/>
        </w:rPr>
        <w:t>této</w:t>
      </w:r>
      <w:r>
        <w:rPr>
          <w:spacing w:val="-2"/>
          <w:sz w:val="24"/>
        </w:rPr>
        <w:t xml:space="preserve"> </w:t>
      </w:r>
      <w:r>
        <w:rPr>
          <w:sz w:val="24"/>
        </w:rPr>
        <w:t>Smlouvy</w:t>
      </w:r>
      <w:r>
        <w:rPr>
          <w:spacing w:val="-4"/>
          <w:sz w:val="24"/>
        </w:rPr>
        <w:t xml:space="preserve"> </w:t>
      </w:r>
      <w:r>
        <w:rPr>
          <w:sz w:val="24"/>
        </w:rPr>
        <w:t>o</w:t>
      </w:r>
      <w:r>
        <w:rPr>
          <w:spacing w:val="-2"/>
          <w:sz w:val="24"/>
        </w:rPr>
        <w:t xml:space="preserve"> </w:t>
      </w:r>
      <w:r>
        <w:rPr>
          <w:sz w:val="24"/>
        </w:rPr>
        <w:t xml:space="preserve">konzultační podpoře a splní-lil Příjemce další podmínky pro poskytnutí podpory de minimis, </w:t>
      </w:r>
      <w:r>
        <w:rPr>
          <w:b/>
          <w:sz w:val="24"/>
        </w:rPr>
        <w:t xml:space="preserve">poskytne Příjemci podporu ve výši </w:t>
      </w:r>
      <w:proofErr w:type="gramStart"/>
      <w:r>
        <w:rPr>
          <w:b/>
          <w:sz w:val="24"/>
        </w:rPr>
        <w:t>40%</w:t>
      </w:r>
      <w:proofErr w:type="gramEnd"/>
      <w:r>
        <w:rPr>
          <w:b/>
          <w:sz w:val="24"/>
        </w:rPr>
        <w:t xml:space="preserve"> </w:t>
      </w:r>
      <w:r>
        <w:rPr>
          <w:sz w:val="24"/>
        </w:rPr>
        <w:t>z celkové odměny Experta dle odstavce 2.1. této smlouvy, kterou by byl Příjemce povinen uhradit Poskytovateli v souladu s odstavcem 4.1 této smlouvy.</w:t>
      </w:r>
    </w:p>
    <w:p w14:paraId="1490F347" w14:textId="77777777" w:rsidR="00A42504" w:rsidRDefault="00000000">
      <w:pPr>
        <w:pStyle w:val="Odstavecseseznamem"/>
        <w:numPr>
          <w:ilvl w:val="1"/>
          <w:numId w:val="3"/>
        </w:numPr>
        <w:tabs>
          <w:tab w:val="left" w:pos="564"/>
        </w:tabs>
        <w:spacing w:before="121"/>
        <w:ind w:right="129"/>
        <w:jc w:val="both"/>
        <w:rPr>
          <w:sz w:val="24"/>
        </w:rPr>
      </w:pPr>
      <w:r>
        <w:rPr>
          <w:sz w:val="24"/>
        </w:rPr>
        <w:t>Poskytnutí podpory je považováno za veřejnou podporu poskytovanou prostřednictvím Poskytovatele v režimu de minimis, v souladu s nařízením Komise (EU) č. 2023/2831 ze</w:t>
      </w:r>
      <w:r>
        <w:rPr>
          <w:spacing w:val="46"/>
          <w:sz w:val="24"/>
        </w:rPr>
        <w:t xml:space="preserve"> </w:t>
      </w:r>
      <w:r>
        <w:rPr>
          <w:sz w:val="24"/>
        </w:rPr>
        <w:t>dne</w:t>
      </w:r>
    </w:p>
    <w:p w14:paraId="1490F348" w14:textId="77777777" w:rsidR="00A42504" w:rsidRDefault="00000000">
      <w:pPr>
        <w:pStyle w:val="Zkladntext"/>
        <w:ind w:left="563" w:right="127"/>
        <w:jc w:val="both"/>
        <w:rPr>
          <w:b/>
        </w:rPr>
      </w:pPr>
      <w:r>
        <w:t>13.</w:t>
      </w:r>
      <w:r>
        <w:rPr>
          <w:spacing w:val="-10"/>
        </w:rPr>
        <w:t xml:space="preserve"> </w:t>
      </w:r>
      <w:r>
        <w:t>prosince</w:t>
      </w:r>
      <w:r>
        <w:rPr>
          <w:spacing w:val="-8"/>
        </w:rPr>
        <w:t xml:space="preserve"> </w:t>
      </w:r>
      <w:r>
        <w:t>2023</w:t>
      </w:r>
      <w:r>
        <w:rPr>
          <w:spacing w:val="-8"/>
        </w:rPr>
        <w:t xml:space="preserve"> </w:t>
      </w:r>
      <w:r>
        <w:t>o</w:t>
      </w:r>
      <w:r>
        <w:rPr>
          <w:spacing w:val="-8"/>
        </w:rPr>
        <w:t xml:space="preserve"> </w:t>
      </w:r>
      <w:r>
        <w:t>použití</w:t>
      </w:r>
      <w:r>
        <w:rPr>
          <w:spacing w:val="-9"/>
        </w:rPr>
        <w:t xml:space="preserve"> </w:t>
      </w:r>
      <w:r>
        <w:t>článků</w:t>
      </w:r>
      <w:r>
        <w:rPr>
          <w:spacing w:val="-7"/>
        </w:rPr>
        <w:t xml:space="preserve"> </w:t>
      </w:r>
      <w:r>
        <w:t>107</w:t>
      </w:r>
      <w:r>
        <w:rPr>
          <w:spacing w:val="-8"/>
        </w:rPr>
        <w:t xml:space="preserve"> </w:t>
      </w:r>
      <w:r>
        <w:t>a</w:t>
      </w:r>
      <w:r>
        <w:rPr>
          <w:spacing w:val="-9"/>
        </w:rPr>
        <w:t xml:space="preserve"> </w:t>
      </w:r>
      <w:r>
        <w:t>108</w:t>
      </w:r>
      <w:r>
        <w:rPr>
          <w:spacing w:val="-8"/>
        </w:rPr>
        <w:t xml:space="preserve"> </w:t>
      </w:r>
      <w:r>
        <w:t>Smlouvy</w:t>
      </w:r>
      <w:r>
        <w:rPr>
          <w:spacing w:val="-10"/>
        </w:rPr>
        <w:t xml:space="preserve"> </w:t>
      </w:r>
      <w:r>
        <w:t>o</w:t>
      </w:r>
      <w:r>
        <w:rPr>
          <w:spacing w:val="-8"/>
        </w:rPr>
        <w:t xml:space="preserve"> </w:t>
      </w:r>
      <w:r>
        <w:t>fungování</w:t>
      </w:r>
      <w:r>
        <w:rPr>
          <w:spacing w:val="-9"/>
        </w:rPr>
        <w:t xml:space="preserve"> </w:t>
      </w:r>
      <w:r>
        <w:t>Evropské</w:t>
      </w:r>
      <w:r>
        <w:rPr>
          <w:spacing w:val="-8"/>
        </w:rPr>
        <w:t xml:space="preserve"> </w:t>
      </w:r>
      <w:r>
        <w:t>unie</w:t>
      </w:r>
      <w:r>
        <w:rPr>
          <w:spacing w:val="-10"/>
        </w:rPr>
        <w:t xml:space="preserve"> </w:t>
      </w:r>
      <w:r>
        <w:t>na</w:t>
      </w:r>
      <w:r>
        <w:rPr>
          <w:spacing w:val="-9"/>
        </w:rPr>
        <w:t xml:space="preserve"> </w:t>
      </w:r>
      <w:r>
        <w:t xml:space="preserve">podporu de minimis. Smluvní strany berou na vědomí a výslovně souhlasí s tím, že celková výše podpory v režimu de minimis, která bude zapsána do registru, jakožto částka odpovídající výši podpory, kterou Příjemce </w:t>
      </w:r>
      <w:r>
        <w:rPr>
          <w:b/>
        </w:rPr>
        <w:t>v rámci podpory de minimis obdržel, činí částku ve výši 93.300,00 Kč</w:t>
      </w:r>
      <w:r>
        <w:t>, když smluvní strany prohlašují, že tato částka je složena z dotované části odměny Experta a dále z režijních nákladů Poskytovatele podpory spojených s poskytnutím podpory. Příjemce tedy žádá o poskytnutí podpory de minimis v tomto rozsahu, když souhlasí s tím, že v rámci této podpory bude hrazena činnost Experta, jakož i Poskytovatele podpory.</w:t>
      </w:r>
      <w:r>
        <w:rPr>
          <w:spacing w:val="-11"/>
        </w:rPr>
        <w:t xml:space="preserve"> </w:t>
      </w:r>
      <w:r>
        <w:t>Pro</w:t>
      </w:r>
      <w:r>
        <w:rPr>
          <w:spacing w:val="-11"/>
        </w:rPr>
        <w:t xml:space="preserve"> </w:t>
      </w:r>
      <w:r>
        <w:t>vyloučení</w:t>
      </w:r>
      <w:r>
        <w:rPr>
          <w:spacing w:val="-13"/>
        </w:rPr>
        <w:t xml:space="preserve"> </w:t>
      </w:r>
      <w:r>
        <w:t>jakýchkoliv</w:t>
      </w:r>
      <w:r>
        <w:rPr>
          <w:spacing w:val="-10"/>
        </w:rPr>
        <w:t xml:space="preserve"> </w:t>
      </w:r>
      <w:r>
        <w:t>pochybností</w:t>
      </w:r>
      <w:r>
        <w:rPr>
          <w:spacing w:val="-13"/>
        </w:rPr>
        <w:t xml:space="preserve"> </w:t>
      </w:r>
      <w:r>
        <w:t>smluvní</w:t>
      </w:r>
      <w:r>
        <w:rPr>
          <w:spacing w:val="-12"/>
        </w:rPr>
        <w:t xml:space="preserve"> </w:t>
      </w:r>
      <w:r>
        <w:t>strany</w:t>
      </w:r>
      <w:r>
        <w:rPr>
          <w:spacing w:val="-13"/>
        </w:rPr>
        <w:t xml:space="preserve"> </w:t>
      </w:r>
      <w:r>
        <w:t>prohlašují,</w:t>
      </w:r>
      <w:r>
        <w:rPr>
          <w:spacing w:val="-14"/>
        </w:rPr>
        <w:t xml:space="preserve"> </w:t>
      </w:r>
      <w:r>
        <w:t>že</w:t>
      </w:r>
      <w:r>
        <w:rPr>
          <w:spacing w:val="-8"/>
        </w:rPr>
        <w:t xml:space="preserve"> </w:t>
      </w:r>
      <w:r>
        <w:rPr>
          <w:b/>
        </w:rPr>
        <w:t>nárok</w:t>
      </w:r>
      <w:r>
        <w:rPr>
          <w:b/>
          <w:spacing w:val="-13"/>
        </w:rPr>
        <w:t xml:space="preserve"> </w:t>
      </w:r>
      <w:r>
        <w:rPr>
          <w:b/>
        </w:rPr>
        <w:t xml:space="preserve">Příjemce na poskytnutí podpory v režimu de minimis vzniká </w:t>
      </w:r>
      <w:r>
        <w:t xml:space="preserve">(za splnění veškerých podmínek vyžadovaných dle nařízení Komise (EU) č. 2023/2831 ze dne 13. prosince 2023 či jiných právních předpisů) </w:t>
      </w:r>
      <w:r>
        <w:rPr>
          <w:b/>
        </w:rPr>
        <w:t>dnem uzavření této smlouvy všemi smluvními</w:t>
      </w:r>
      <w:r>
        <w:rPr>
          <w:b/>
          <w:spacing w:val="-13"/>
        </w:rPr>
        <w:t xml:space="preserve"> </w:t>
      </w:r>
      <w:r>
        <w:rPr>
          <w:b/>
        </w:rPr>
        <w:t>stranami.</w:t>
      </w:r>
    </w:p>
    <w:p w14:paraId="1490F349" w14:textId="77777777" w:rsidR="00A42504" w:rsidRDefault="00000000">
      <w:pPr>
        <w:pStyle w:val="Odstavecseseznamem"/>
        <w:numPr>
          <w:ilvl w:val="1"/>
          <w:numId w:val="3"/>
        </w:numPr>
        <w:tabs>
          <w:tab w:val="left" w:pos="564"/>
        </w:tabs>
        <w:spacing w:before="121"/>
        <w:ind w:right="128"/>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 DPH odpovídající Odměně Poskytovatele bude odečtena podpora de minimis </w:t>
      </w:r>
      <w:r>
        <w:rPr>
          <w:b/>
          <w:sz w:val="24"/>
        </w:rPr>
        <w:t>ve výši 40% z Odměny experta bez DPH</w:t>
      </w:r>
      <w:r>
        <w:rPr>
          <w:sz w:val="24"/>
        </w:rPr>
        <w:t>, vznikne-li na tuto podporu</w:t>
      </w:r>
      <w:r>
        <w:rPr>
          <w:spacing w:val="-6"/>
          <w:sz w:val="24"/>
        </w:rPr>
        <w:t xml:space="preserve"> </w:t>
      </w:r>
      <w:r>
        <w:rPr>
          <w:sz w:val="24"/>
        </w:rPr>
        <w:t>Příjemci</w:t>
      </w:r>
      <w:r>
        <w:rPr>
          <w:spacing w:val="-7"/>
          <w:sz w:val="24"/>
        </w:rPr>
        <w:t xml:space="preserve"> </w:t>
      </w:r>
      <w:r>
        <w:rPr>
          <w:sz w:val="24"/>
        </w:rPr>
        <w:t>nárok</w:t>
      </w:r>
      <w:r>
        <w:rPr>
          <w:spacing w:val="-9"/>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7"/>
          <w:sz w:val="24"/>
        </w:rPr>
        <w:t xml:space="preserve"> </w:t>
      </w:r>
      <w:r>
        <w:rPr>
          <w:sz w:val="24"/>
        </w:rPr>
        <w:t>Smluvní</w:t>
      </w:r>
      <w:r>
        <w:rPr>
          <w:spacing w:val="-4"/>
          <w:sz w:val="24"/>
        </w:rPr>
        <w:t xml:space="preserve"> </w:t>
      </w:r>
      <w:r>
        <w:rPr>
          <w:sz w:val="24"/>
        </w:rPr>
        <w:t>strany</w:t>
      </w:r>
      <w:r>
        <w:rPr>
          <w:spacing w:val="-4"/>
          <w:sz w:val="24"/>
        </w:rPr>
        <w:t xml:space="preserve"> </w:t>
      </w:r>
      <w:r>
        <w:rPr>
          <w:sz w:val="24"/>
        </w:rPr>
        <w:t>uvádí,</w:t>
      </w:r>
      <w:r>
        <w:rPr>
          <w:spacing w:val="-6"/>
          <w:sz w:val="24"/>
        </w:rPr>
        <w:t xml:space="preserve"> </w:t>
      </w:r>
      <w:r>
        <w:rPr>
          <w:sz w:val="24"/>
        </w:rPr>
        <w:t>že</w:t>
      </w:r>
      <w:r>
        <w:rPr>
          <w:spacing w:val="-6"/>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Poskytovateli tuto odměnu na základě daňového dokladu – faktury vystavené Poskytovatelem, který je oprávněn fakturu vystavit po skončení trvání této</w:t>
      </w:r>
      <w:r>
        <w:rPr>
          <w:spacing w:val="-3"/>
          <w:sz w:val="24"/>
        </w:rPr>
        <w:t xml:space="preserve"> </w:t>
      </w:r>
      <w:r>
        <w:rPr>
          <w:sz w:val="24"/>
        </w:rPr>
        <w:t>Smlouvy.</w:t>
      </w:r>
    </w:p>
    <w:p w14:paraId="1490F34A" w14:textId="77777777" w:rsidR="00A42504" w:rsidRDefault="00000000">
      <w:pPr>
        <w:pStyle w:val="Odstavecseseznamem"/>
        <w:numPr>
          <w:ilvl w:val="1"/>
          <w:numId w:val="3"/>
        </w:numPr>
        <w:tabs>
          <w:tab w:val="left" w:pos="564"/>
        </w:tabs>
        <w:spacing w:before="119"/>
        <w:ind w:right="130"/>
        <w:jc w:val="both"/>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5"/>
          <w:sz w:val="24"/>
        </w:rPr>
        <w:t xml:space="preserve"> </w:t>
      </w:r>
      <w:r>
        <w:rPr>
          <w:sz w:val="24"/>
        </w:rPr>
        <w:t>k</w:t>
      </w:r>
      <w:r>
        <w:rPr>
          <w:spacing w:val="-7"/>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6"/>
          <w:sz w:val="24"/>
        </w:rPr>
        <w:t xml:space="preserve"> </w:t>
      </w:r>
      <w:r>
        <w:rPr>
          <w:sz w:val="24"/>
        </w:rPr>
        <w:t>straně Poskytovatele, je Poskytovatel oprávněn vycházet z informací, které obdrží od</w:t>
      </w:r>
      <w:r>
        <w:rPr>
          <w:spacing w:val="-24"/>
          <w:sz w:val="24"/>
        </w:rPr>
        <w:t xml:space="preserve"> </w:t>
      </w:r>
      <w:r>
        <w:rPr>
          <w:sz w:val="24"/>
        </w:rPr>
        <w:t>Experta.</w:t>
      </w:r>
    </w:p>
    <w:p w14:paraId="1490F34B" w14:textId="77777777" w:rsidR="00A42504" w:rsidRDefault="00000000">
      <w:pPr>
        <w:pStyle w:val="Odstavecseseznamem"/>
        <w:numPr>
          <w:ilvl w:val="1"/>
          <w:numId w:val="3"/>
        </w:numPr>
        <w:tabs>
          <w:tab w:val="left" w:pos="564"/>
        </w:tabs>
        <w:spacing w:before="120"/>
        <w:ind w:hanging="426"/>
        <w:jc w:val="both"/>
        <w:rPr>
          <w:sz w:val="24"/>
        </w:rPr>
      </w:pPr>
      <w:r>
        <w:rPr>
          <w:b/>
          <w:sz w:val="24"/>
        </w:rPr>
        <w:t>Odměna</w:t>
      </w:r>
      <w:r>
        <w:rPr>
          <w:b/>
          <w:spacing w:val="-7"/>
          <w:sz w:val="24"/>
        </w:rPr>
        <w:t xml:space="preserve"> </w:t>
      </w:r>
      <w:r>
        <w:rPr>
          <w:b/>
          <w:sz w:val="24"/>
        </w:rPr>
        <w:t>Poskytovatele</w:t>
      </w:r>
      <w:r>
        <w:rPr>
          <w:b/>
          <w:spacing w:val="-7"/>
          <w:sz w:val="24"/>
        </w:rPr>
        <w:t xml:space="preserve"> </w:t>
      </w:r>
      <w:r>
        <w:rPr>
          <w:b/>
          <w:sz w:val="24"/>
        </w:rPr>
        <w:t>je</w:t>
      </w:r>
      <w:r>
        <w:rPr>
          <w:b/>
          <w:spacing w:val="-6"/>
          <w:sz w:val="24"/>
        </w:rPr>
        <w:t xml:space="preserve"> </w:t>
      </w:r>
      <w:r>
        <w:rPr>
          <w:b/>
          <w:sz w:val="24"/>
        </w:rPr>
        <w:t>splatná</w:t>
      </w:r>
      <w:r>
        <w:rPr>
          <w:b/>
          <w:spacing w:val="-7"/>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6"/>
          <w:sz w:val="24"/>
        </w:rPr>
        <w:t xml:space="preserve"> </w:t>
      </w:r>
      <w:r>
        <w:rPr>
          <w:b/>
          <w:sz w:val="24"/>
        </w:rPr>
        <w:t>dne</w:t>
      </w:r>
      <w:r>
        <w:rPr>
          <w:b/>
          <w:spacing w:val="-7"/>
          <w:sz w:val="24"/>
        </w:rPr>
        <w:t xml:space="preserve"> </w:t>
      </w:r>
      <w:r>
        <w:rPr>
          <w:b/>
          <w:sz w:val="24"/>
        </w:rPr>
        <w:t xml:space="preserve">vystavení </w:t>
      </w:r>
      <w:r>
        <w:rPr>
          <w:sz w:val="24"/>
        </w:rPr>
        <w:t>příslušné</w:t>
      </w:r>
      <w:r>
        <w:rPr>
          <w:spacing w:val="-7"/>
          <w:sz w:val="24"/>
        </w:rPr>
        <w:t xml:space="preserve"> </w:t>
      </w:r>
      <w:r>
        <w:rPr>
          <w:sz w:val="24"/>
        </w:rPr>
        <w:t>faktury,</w:t>
      </w:r>
      <w:r>
        <w:rPr>
          <w:spacing w:val="-5"/>
          <w:sz w:val="24"/>
        </w:rPr>
        <w:t xml:space="preserve"> </w:t>
      </w:r>
      <w:r>
        <w:rPr>
          <w:sz w:val="24"/>
        </w:rPr>
        <w:t>a</w:t>
      </w:r>
      <w:r>
        <w:rPr>
          <w:spacing w:val="-8"/>
          <w:sz w:val="24"/>
        </w:rPr>
        <w:t xml:space="preserve"> </w:t>
      </w:r>
      <w:r>
        <w:rPr>
          <w:sz w:val="24"/>
        </w:rPr>
        <w:t>to</w:t>
      </w:r>
    </w:p>
    <w:p w14:paraId="1490F34C" w14:textId="77777777" w:rsidR="00A42504" w:rsidRDefault="00000000">
      <w:pPr>
        <w:pStyle w:val="Zkladntext"/>
        <w:ind w:left="563"/>
        <w:jc w:val="both"/>
      </w:pPr>
      <w:r>
        <w:t>na účet uvedený na faktuře.</w:t>
      </w:r>
    </w:p>
    <w:p w14:paraId="1490F34D" w14:textId="77777777" w:rsidR="00A42504" w:rsidRDefault="00A42504">
      <w:pPr>
        <w:pStyle w:val="Zkladntext"/>
        <w:spacing w:before="10"/>
        <w:rPr>
          <w:sz w:val="33"/>
        </w:rPr>
      </w:pPr>
    </w:p>
    <w:p w14:paraId="1490F34E" w14:textId="77777777" w:rsidR="00A42504" w:rsidRDefault="00000000">
      <w:pPr>
        <w:pStyle w:val="Nadpis1"/>
        <w:numPr>
          <w:ilvl w:val="0"/>
          <w:numId w:val="3"/>
        </w:numPr>
        <w:tabs>
          <w:tab w:val="left" w:pos="497"/>
        </w:tabs>
        <w:ind w:left="496" w:hanging="359"/>
        <w:jc w:val="both"/>
      </w:pPr>
      <w:r>
        <w:t>Trvání Smlouvy</w:t>
      </w:r>
    </w:p>
    <w:p w14:paraId="1490F34F" w14:textId="77777777" w:rsidR="00A42504" w:rsidRDefault="00000000">
      <w:pPr>
        <w:pStyle w:val="Odstavecseseznamem"/>
        <w:numPr>
          <w:ilvl w:val="1"/>
          <w:numId w:val="3"/>
        </w:numPr>
        <w:tabs>
          <w:tab w:val="left" w:pos="564"/>
        </w:tabs>
        <w:spacing w:before="2"/>
        <w:ind w:right="128"/>
        <w:jc w:val="both"/>
        <w:rPr>
          <w:sz w:val="24"/>
        </w:rPr>
      </w:pPr>
      <w:r>
        <w:rPr>
          <w:sz w:val="24"/>
        </w:rPr>
        <w:t>Tato smlouva se uzavírá na dobu určitou, a to na dobu uvedenou v čl. 2.3 této smlouvy. Smluvní strany však prohlašují, že tato smlouva skončí i před uvedenou dobou, a to rovněž okamžikem,</w:t>
      </w:r>
      <w:r>
        <w:rPr>
          <w:spacing w:val="-9"/>
          <w:sz w:val="24"/>
        </w:rPr>
        <w:t xml:space="preserve"> </w:t>
      </w:r>
      <w:r>
        <w:rPr>
          <w:sz w:val="24"/>
        </w:rPr>
        <w:t>kdy</w:t>
      </w:r>
      <w:r>
        <w:rPr>
          <w:spacing w:val="-13"/>
          <w:sz w:val="24"/>
        </w:rPr>
        <w:t xml:space="preserve"> </w:t>
      </w:r>
      <w:r>
        <w:rPr>
          <w:sz w:val="24"/>
        </w:rPr>
        <w:t>dojde</w:t>
      </w:r>
      <w:r>
        <w:rPr>
          <w:spacing w:val="-12"/>
          <w:sz w:val="24"/>
        </w:rPr>
        <w:t xml:space="preserve"> </w:t>
      </w:r>
      <w:r>
        <w:rPr>
          <w:sz w:val="24"/>
        </w:rPr>
        <w:t>k</w:t>
      </w:r>
      <w:r>
        <w:rPr>
          <w:spacing w:val="-13"/>
          <w:sz w:val="24"/>
        </w:rPr>
        <w:t xml:space="preserve"> </w:t>
      </w:r>
      <w:r>
        <w:rPr>
          <w:sz w:val="24"/>
        </w:rPr>
        <w:t>podpisu</w:t>
      </w:r>
      <w:r>
        <w:rPr>
          <w:spacing w:val="-9"/>
          <w:sz w:val="24"/>
        </w:rPr>
        <w:t xml:space="preserve"> </w:t>
      </w:r>
      <w:r>
        <w:rPr>
          <w:sz w:val="24"/>
        </w:rPr>
        <w:t>dokumentu</w:t>
      </w:r>
      <w:r>
        <w:rPr>
          <w:spacing w:val="-10"/>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9"/>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 Pro vyloučení jakýchkoliv pochybností smluvní strany uvádí, že ukončení této smlouvy nemá vliv na práva a povinnosti, které mají trvat i po jejím skončení, zejména pak povinnost</w:t>
      </w:r>
      <w:r>
        <w:rPr>
          <w:spacing w:val="9"/>
          <w:sz w:val="24"/>
        </w:rPr>
        <w:t xml:space="preserve"> </w:t>
      </w:r>
      <w:r>
        <w:rPr>
          <w:sz w:val="24"/>
        </w:rPr>
        <w:t>mlčenlivosti</w:t>
      </w:r>
      <w:r>
        <w:rPr>
          <w:spacing w:val="8"/>
          <w:sz w:val="24"/>
        </w:rPr>
        <w:t xml:space="preserve"> </w:t>
      </w:r>
      <w:r>
        <w:rPr>
          <w:sz w:val="24"/>
        </w:rPr>
        <w:t>uvedenou</w:t>
      </w:r>
      <w:r>
        <w:rPr>
          <w:spacing w:val="12"/>
          <w:sz w:val="24"/>
        </w:rPr>
        <w:t xml:space="preserve"> </w:t>
      </w:r>
      <w:r>
        <w:rPr>
          <w:sz w:val="24"/>
        </w:rPr>
        <w:t>v</w:t>
      </w:r>
      <w:r>
        <w:rPr>
          <w:spacing w:val="-1"/>
          <w:sz w:val="24"/>
        </w:rPr>
        <w:t xml:space="preserve"> </w:t>
      </w:r>
      <w:r>
        <w:rPr>
          <w:sz w:val="24"/>
        </w:rPr>
        <w:t>čl.</w:t>
      </w:r>
      <w:r>
        <w:rPr>
          <w:spacing w:val="10"/>
          <w:sz w:val="24"/>
        </w:rPr>
        <w:t xml:space="preserve"> </w:t>
      </w:r>
      <w:r>
        <w:rPr>
          <w:sz w:val="24"/>
        </w:rPr>
        <w:t>6.2,</w:t>
      </w:r>
      <w:r>
        <w:rPr>
          <w:spacing w:val="9"/>
          <w:sz w:val="24"/>
        </w:rPr>
        <w:t xml:space="preserve"> </w:t>
      </w:r>
      <w:r>
        <w:rPr>
          <w:sz w:val="24"/>
        </w:rPr>
        <w:t>další</w:t>
      </w:r>
      <w:r>
        <w:rPr>
          <w:spacing w:val="8"/>
          <w:sz w:val="24"/>
        </w:rPr>
        <w:t xml:space="preserve"> </w:t>
      </w:r>
      <w:r>
        <w:rPr>
          <w:sz w:val="24"/>
        </w:rPr>
        <w:t>povinnosti</w:t>
      </w:r>
      <w:r>
        <w:rPr>
          <w:spacing w:val="8"/>
          <w:sz w:val="24"/>
        </w:rPr>
        <w:t xml:space="preserve"> </w:t>
      </w:r>
      <w:r>
        <w:rPr>
          <w:sz w:val="24"/>
        </w:rPr>
        <w:t>Příjemce</w:t>
      </w:r>
      <w:r>
        <w:rPr>
          <w:spacing w:val="9"/>
          <w:sz w:val="24"/>
        </w:rPr>
        <w:t xml:space="preserve"> </w:t>
      </w:r>
      <w:r>
        <w:rPr>
          <w:sz w:val="24"/>
        </w:rPr>
        <w:t>uvedené</w:t>
      </w:r>
      <w:r>
        <w:rPr>
          <w:spacing w:val="11"/>
          <w:sz w:val="24"/>
        </w:rPr>
        <w:t xml:space="preserve"> </w:t>
      </w:r>
      <w:r>
        <w:rPr>
          <w:sz w:val="24"/>
        </w:rPr>
        <w:t>v</w:t>
      </w:r>
      <w:r>
        <w:rPr>
          <w:spacing w:val="-3"/>
          <w:sz w:val="24"/>
        </w:rPr>
        <w:t xml:space="preserve"> </w:t>
      </w:r>
      <w:r>
        <w:rPr>
          <w:sz w:val="24"/>
        </w:rPr>
        <w:t>čl.</w:t>
      </w:r>
      <w:r>
        <w:rPr>
          <w:spacing w:val="11"/>
          <w:sz w:val="24"/>
        </w:rPr>
        <w:t xml:space="preserve"> </w:t>
      </w:r>
      <w:r>
        <w:rPr>
          <w:sz w:val="24"/>
        </w:rPr>
        <w:t>5.5</w:t>
      </w:r>
      <w:r>
        <w:rPr>
          <w:spacing w:val="9"/>
          <w:sz w:val="24"/>
        </w:rPr>
        <w:t xml:space="preserve"> </w:t>
      </w:r>
      <w:r>
        <w:rPr>
          <w:sz w:val="24"/>
        </w:rPr>
        <w:t>až</w:t>
      </w:r>
      <w:r>
        <w:rPr>
          <w:spacing w:val="10"/>
          <w:sz w:val="24"/>
        </w:rPr>
        <w:t xml:space="preserve"> </w:t>
      </w:r>
      <w:r>
        <w:rPr>
          <w:sz w:val="24"/>
        </w:rPr>
        <w:t>čl.</w:t>
      </w:r>
    </w:p>
    <w:p w14:paraId="1490F350" w14:textId="77777777" w:rsidR="00A42504" w:rsidRDefault="00000000">
      <w:pPr>
        <w:pStyle w:val="Zkladntext"/>
        <w:ind w:left="563" w:right="130"/>
        <w:jc w:val="both"/>
      </w:pPr>
      <w:r>
        <w:t>5.8 této smlouvy a další na tomto místě výslovně neuvedené, které mají z povahy věci či dle této smlouvy trvat i po jejím ukončení.</w:t>
      </w:r>
    </w:p>
    <w:p w14:paraId="1490F351" w14:textId="77777777" w:rsidR="00A42504" w:rsidRDefault="00A42504">
      <w:pPr>
        <w:jc w:val="both"/>
        <w:sectPr w:rsidR="00A42504">
          <w:pgSz w:w="11910" w:h="16840"/>
          <w:pgMar w:top="1360" w:right="1000" w:bottom="940" w:left="1280" w:header="303" w:footer="753" w:gutter="0"/>
          <w:cols w:space="708"/>
        </w:sectPr>
      </w:pPr>
    </w:p>
    <w:p w14:paraId="1490F352" w14:textId="77777777" w:rsidR="00A42504" w:rsidRDefault="00000000">
      <w:pPr>
        <w:pStyle w:val="Odstavecseseznamem"/>
        <w:numPr>
          <w:ilvl w:val="1"/>
          <w:numId w:val="3"/>
        </w:numPr>
        <w:tabs>
          <w:tab w:val="left" w:pos="564"/>
        </w:tabs>
        <w:spacing w:before="41"/>
        <w:ind w:right="127"/>
        <w:jc w:val="both"/>
        <w:rPr>
          <w:sz w:val="24"/>
        </w:rPr>
      </w:pPr>
      <w:r>
        <w:rPr>
          <w:sz w:val="24"/>
        </w:rPr>
        <w:lastRenderedPageBreak/>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6"/>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3"/>
          <w:sz w:val="24"/>
        </w:rPr>
        <w:t xml:space="preserve"> </w:t>
      </w:r>
      <w:r>
        <w:rPr>
          <w:sz w:val="24"/>
        </w:rPr>
        <w:t>důvodu, a to s účinností doručením výpovědi oběma zbylým smluvním stranám (tj. bez výpovědní doby).</w:t>
      </w:r>
    </w:p>
    <w:p w14:paraId="1490F353" w14:textId="77777777" w:rsidR="00A42504" w:rsidRDefault="00000000">
      <w:pPr>
        <w:pStyle w:val="Odstavecseseznamem"/>
        <w:numPr>
          <w:ilvl w:val="1"/>
          <w:numId w:val="3"/>
        </w:numPr>
        <w:tabs>
          <w:tab w:val="left" w:pos="564"/>
        </w:tabs>
        <w:spacing w:before="120"/>
        <w:ind w:right="136"/>
        <w:jc w:val="both"/>
        <w:rPr>
          <w:sz w:val="24"/>
        </w:rPr>
      </w:pPr>
      <w:r>
        <w:rPr>
          <w:sz w:val="24"/>
        </w:rPr>
        <w:t>Smlouva může být ukončena rovněž dohodou smluvních stran a dalšími způsoby stanovenými platnými právními předpisy.</w:t>
      </w:r>
    </w:p>
    <w:p w14:paraId="1490F354" w14:textId="77777777" w:rsidR="00A42504" w:rsidRDefault="00000000">
      <w:pPr>
        <w:pStyle w:val="Odstavecseseznamem"/>
        <w:numPr>
          <w:ilvl w:val="1"/>
          <w:numId w:val="3"/>
        </w:numPr>
        <w:tabs>
          <w:tab w:val="left" w:pos="564"/>
        </w:tabs>
        <w:spacing w:before="120"/>
        <w:ind w:right="128"/>
        <w:jc w:val="both"/>
        <w:rPr>
          <w:sz w:val="24"/>
        </w:rPr>
      </w:pPr>
      <w:r>
        <w:rPr>
          <w:sz w:val="24"/>
        </w:rPr>
        <w:t>Ukončení této Smlouvy se nedotýká práva Experta a Poskytovatele podpory vystavit fakturu na odměnu za poskytnuté konzultace a povinnosti Poskytovatele podpory, resp. Příjemce, odměnu uhradit za podmínek stanovených</w:t>
      </w:r>
      <w:r>
        <w:rPr>
          <w:spacing w:val="-1"/>
          <w:sz w:val="24"/>
        </w:rPr>
        <w:t xml:space="preserve"> </w:t>
      </w:r>
      <w:r>
        <w:rPr>
          <w:sz w:val="24"/>
        </w:rPr>
        <w:t>výše.</w:t>
      </w:r>
    </w:p>
    <w:p w14:paraId="1490F355" w14:textId="77777777" w:rsidR="00A42504" w:rsidRDefault="00000000">
      <w:pPr>
        <w:pStyle w:val="Odstavecseseznamem"/>
        <w:numPr>
          <w:ilvl w:val="1"/>
          <w:numId w:val="3"/>
        </w:numPr>
        <w:tabs>
          <w:tab w:val="left" w:pos="564"/>
        </w:tabs>
        <w:spacing w:before="119"/>
        <w:ind w:right="127"/>
        <w:jc w:val="both"/>
        <w:rPr>
          <w:sz w:val="24"/>
        </w:rPr>
      </w:pPr>
      <w:r>
        <w:rPr>
          <w:sz w:val="24"/>
        </w:rPr>
        <w:t>Smluvní strany se dále dohodly, že Příjemce je povinen řádně vyplnit dotazník související s poskytnutými konzultačními službami, na jehož základě bude provedeno vyhodnocení spokojenosti</w:t>
      </w:r>
      <w:r>
        <w:rPr>
          <w:spacing w:val="-6"/>
          <w:sz w:val="24"/>
        </w:rPr>
        <w:t xml:space="preserve"> </w:t>
      </w:r>
      <w:r>
        <w:rPr>
          <w:sz w:val="24"/>
        </w:rPr>
        <w:t>a</w:t>
      </w:r>
      <w:r>
        <w:rPr>
          <w:spacing w:val="-8"/>
          <w:sz w:val="24"/>
        </w:rPr>
        <w:t xml:space="preserve"> </w:t>
      </w:r>
      <w:r>
        <w:rPr>
          <w:sz w:val="24"/>
        </w:rPr>
        <w:t>dopadu</w:t>
      </w:r>
      <w:r>
        <w:rPr>
          <w:spacing w:val="-6"/>
          <w:sz w:val="24"/>
        </w:rPr>
        <w:t xml:space="preserve"> </w:t>
      </w:r>
      <w:r>
        <w:rPr>
          <w:sz w:val="24"/>
        </w:rPr>
        <w:t>realizovaných</w:t>
      </w:r>
      <w:r>
        <w:rPr>
          <w:spacing w:val="-5"/>
          <w:sz w:val="24"/>
        </w:rPr>
        <w:t xml:space="preserve"> </w:t>
      </w:r>
      <w:r>
        <w:rPr>
          <w:sz w:val="24"/>
        </w:rPr>
        <w:t>konzultačních</w:t>
      </w:r>
      <w:r>
        <w:rPr>
          <w:spacing w:val="-4"/>
          <w:sz w:val="24"/>
        </w:rPr>
        <w:t xml:space="preserve"> </w:t>
      </w:r>
      <w:r>
        <w:rPr>
          <w:sz w:val="24"/>
        </w:rPr>
        <w:t>služeb</w:t>
      </w:r>
      <w:r>
        <w:rPr>
          <w:spacing w:val="-7"/>
          <w:sz w:val="24"/>
        </w:rPr>
        <w:t xml:space="preserve"> </w:t>
      </w:r>
      <w:r>
        <w:rPr>
          <w:sz w:val="24"/>
        </w:rPr>
        <w:t>a</w:t>
      </w:r>
      <w:r>
        <w:rPr>
          <w:spacing w:val="-8"/>
          <w:sz w:val="24"/>
        </w:rPr>
        <w:t xml:space="preserve"> </w:t>
      </w:r>
      <w:r>
        <w:rPr>
          <w:sz w:val="24"/>
        </w:rPr>
        <w:t>tento</w:t>
      </w:r>
      <w:r>
        <w:rPr>
          <w:spacing w:val="-7"/>
          <w:sz w:val="24"/>
        </w:rPr>
        <w:t xml:space="preserve"> </w:t>
      </w:r>
      <w:r>
        <w:rPr>
          <w:sz w:val="24"/>
        </w:rPr>
        <w:t>předat</w:t>
      </w:r>
      <w:r>
        <w:rPr>
          <w:spacing w:val="-7"/>
          <w:sz w:val="24"/>
        </w:rPr>
        <w:t xml:space="preserve"> </w:t>
      </w:r>
      <w:r>
        <w:rPr>
          <w:sz w:val="24"/>
        </w:rPr>
        <w:t>či</w:t>
      </w:r>
      <w:r>
        <w:rPr>
          <w:spacing w:val="-5"/>
          <w:sz w:val="24"/>
        </w:rPr>
        <w:t xml:space="preserve"> </w:t>
      </w:r>
      <w:r>
        <w:rPr>
          <w:sz w:val="24"/>
        </w:rPr>
        <w:t>jinak</w:t>
      </w:r>
      <w:r>
        <w:rPr>
          <w:spacing w:val="-7"/>
          <w:sz w:val="24"/>
        </w:rPr>
        <w:t xml:space="preserve"> </w:t>
      </w:r>
      <w:r>
        <w:rPr>
          <w:sz w:val="24"/>
        </w:rPr>
        <w:t>zpřístupnit Poskytovateli, a to dle požadavku Poskytovatele (dále jen „Dotazník“). Smluvní strany se dohodly, že na žádost Poskytovatele je Příjemce povinen rovněž poskytnout rozhovor, a to s obdobným předmětem a obdobným způsobem jako Dotazník (dále jen</w:t>
      </w:r>
      <w:r>
        <w:rPr>
          <w:spacing w:val="-19"/>
          <w:sz w:val="24"/>
        </w:rPr>
        <w:t xml:space="preserve"> </w:t>
      </w:r>
      <w:r>
        <w:rPr>
          <w:sz w:val="24"/>
        </w:rPr>
        <w:t>„Rozhovor“).</w:t>
      </w:r>
    </w:p>
    <w:p w14:paraId="1490F356" w14:textId="77777777" w:rsidR="00A42504" w:rsidRDefault="00000000">
      <w:pPr>
        <w:pStyle w:val="Odstavecseseznamem"/>
        <w:numPr>
          <w:ilvl w:val="1"/>
          <w:numId w:val="3"/>
        </w:numPr>
        <w:tabs>
          <w:tab w:val="left" w:pos="564"/>
        </w:tabs>
        <w:spacing w:before="122"/>
        <w:ind w:right="127"/>
        <w:jc w:val="both"/>
        <w:rPr>
          <w:sz w:val="24"/>
        </w:rPr>
      </w:pPr>
      <w:r>
        <w:rPr>
          <w:sz w:val="24"/>
        </w:rPr>
        <w:t>Poskytovatel dále uvádí, že vyhodnocení Dotazníků, jakož i Rozhovorů či jiné související činnosti spojené s evaluací poskytnutých služeb mohou být zajišťovány třetí osobu určenou Poskytovatelem. Za tímto účelem je Poskytovatel oprávněn sdělit údaje uvedené v této smlouvě</w:t>
      </w:r>
      <w:r>
        <w:rPr>
          <w:spacing w:val="-12"/>
          <w:sz w:val="24"/>
        </w:rPr>
        <w:t xml:space="preserve"> </w:t>
      </w:r>
      <w:r>
        <w:rPr>
          <w:sz w:val="24"/>
        </w:rPr>
        <w:t>či</w:t>
      </w:r>
      <w:r>
        <w:rPr>
          <w:spacing w:val="-11"/>
          <w:sz w:val="24"/>
        </w:rPr>
        <w:t xml:space="preserve"> </w:t>
      </w:r>
      <w:r>
        <w:rPr>
          <w:sz w:val="24"/>
        </w:rPr>
        <w:t>jiné</w:t>
      </w:r>
      <w:r>
        <w:rPr>
          <w:spacing w:val="-10"/>
          <w:sz w:val="24"/>
        </w:rPr>
        <w:t xml:space="preserve"> </w:t>
      </w:r>
      <w:r>
        <w:rPr>
          <w:sz w:val="24"/>
        </w:rPr>
        <w:t>kontaktní</w:t>
      </w:r>
      <w:r>
        <w:rPr>
          <w:spacing w:val="-12"/>
          <w:sz w:val="24"/>
        </w:rPr>
        <w:t xml:space="preserve"> </w:t>
      </w:r>
      <w:r>
        <w:rPr>
          <w:sz w:val="24"/>
        </w:rPr>
        <w:t>údaje</w:t>
      </w:r>
      <w:r>
        <w:rPr>
          <w:spacing w:val="-10"/>
          <w:sz w:val="24"/>
        </w:rPr>
        <w:t xml:space="preserve"> </w:t>
      </w:r>
      <w:r>
        <w:rPr>
          <w:sz w:val="24"/>
        </w:rPr>
        <w:t>o</w:t>
      </w:r>
      <w:r>
        <w:rPr>
          <w:spacing w:val="-13"/>
          <w:sz w:val="24"/>
        </w:rPr>
        <w:t xml:space="preserve"> </w:t>
      </w:r>
      <w:r>
        <w:rPr>
          <w:sz w:val="24"/>
        </w:rPr>
        <w:t>Příjemci</w:t>
      </w:r>
      <w:r>
        <w:rPr>
          <w:spacing w:val="-12"/>
          <w:sz w:val="24"/>
        </w:rPr>
        <w:t xml:space="preserve"> </w:t>
      </w:r>
      <w:r>
        <w:rPr>
          <w:sz w:val="24"/>
        </w:rPr>
        <w:t>této</w:t>
      </w:r>
      <w:r>
        <w:rPr>
          <w:spacing w:val="-13"/>
          <w:sz w:val="24"/>
        </w:rPr>
        <w:t xml:space="preserve"> </w:t>
      </w:r>
      <w:r>
        <w:rPr>
          <w:sz w:val="24"/>
        </w:rPr>
        <w:t>třetí</w:t>
      </w:r>
      <w:r>
        <w:rPr>
          <w:spacing w:val="-12"/>
          <w:sz w:val="24"/>
        </w:rPr>
        <w:t xml:space="preserve"> </w:t>
      </w:r>
      <w:r>
        <w:rPr>
          <w:sz w:val="24"/>
        </w:rPr>
        <w:t>osobě</w:t>
      </w:r>
      <w:r>
        <w:rPr>
          <w:spacing w:val="-10"/>
          <w:sz w:val="24"/>
        </w:rPr>
        <w:t xml:space="preserve"> </w:t>
      </w:r>
      <w:r>
        <w:rPr>
          <w:sz w:val="24"/>
        </w:rPr>
        <w:t>zajišťující</w:t>
      </w:r>
      <w:r>
        <w:rPr>
          <w:spacing w:val="-12"/>
          <w:sz w:val="24"/>
        </w:rPr>
        <w:t xml:space="preserve"> </w:t>
      </w:r>
      <w:r>
        <w:rPr>
          <w:sz w:val="24"/>
        </w:rPr>
        <w:t>evaluaci,</w:t>
      </w:r>
      <w:r>
        <w:rPr>
          <w:spacing w:val="-12"/>
          <w:sz w:val="24"/>
        </w:rPr>
        <w:t xml:space="preserve"> </w:t>
      </w:r>
      <w:r>
        <w:rPr>
          <w:sz w:val="24"/>
        </w:rPr>
        <w:t>s čímž</w:t>
      </w:r>
      <w:r>
        <w:rPr>
          <w:spacing w:val="-10"/>
          <w:sz w:val="24"/>
        </w:rPr>
        <w:t xml:space="preserve"> </w:t>
      </w:r>
      <w:r>
        <w:rPr>
          <w:sz w:val="24"/>
        </w:rPr>
        <w:t>Příjemce tímto výslovně</w:t>
      </w:r>
      <w:r>
        <w:rPr>
          <w:spacing w:val="-2"/>
          <w:sz w:val="24"/>
        </w:rPr>
        <w:t xml:space="preserve"> </w:t>
      </w:r>
      <w:r>
        <w:rPr>
          <w:sz w:val="24"/>
        </w:rPr>
        <w:t>souhlasí.</w:t>
      </w:r>
    </w:p>
    <w:p w14:paraId="1490F357" w14:textId="77777777" w:rsidR="00A42504" w:rsidRDefault="00000000">
      <w:pPr>
        <w:pStyle w:val="Odstavecseseznamem"/>
        <w:numPr>
          <w:ilvl w:val="1"/>
          <w:numId w:val="3"/>
        </w:numPr>
        <w:tabs>
          <w:tab w:val="left" w:pos="564"/>
        </w:tabs>
        <w:spacing w:before="119"/>
        <w:ind w:right="129"/>
        <w:jc w:val="both"/>
        <w:rPr>
          <w:sz w:val="24"/>
        </w:rPr>
      </w:pPr>
      <w:r>
        <w:rPr>
          <w:sz w:val="24"/>
        </w:rPr>
        <w:t>Smluvní strany se dále dohodly, že Příjemce je povinen nejméně po dobu 5 let ode dne ukončení této smlouvy předávat Poskytovateli data týkající se podnikání Příjemce, a to zejména</w:t>
      </w:r>
      <w:r>
        <w:rPr>
          <w:spacing w:val="-5"/>
          <w:sz w:val="24"/>
        </w:rPr>
        <w:t xml:space="preserve"> </w:t>
      </w:r>
      <w:r>
        <w:rPr>
          <w:sz w:val="24"/>
        </w:rPr>
        <w:t>příslušnou</w:t>
      </w:r>
      <w:r>
        <w:rPr>
          <w:spacing w:val="-3"/>
          <w:sz w:val="24"/>
        </w:rPr>
        <w:t xml:space="preserve"> </w:t>
      </w:r>
      <w:r>
        <w:rPr>
          <w:sz w:val="24"/>
        </w:rPr>
        <w:t>rozvahu</w:t>
      </w:r>
      <w:r>
        <w:rPr>
          <w:spacing w:val="1"/>
          <w:sz w:val="24"/>
        </w:rPr>
        <w:t xml:space="preserve"> </w:t>
      </w:r>
      <w:r>
        <w:rPr>
          <w:sz w:val="24"/>
        </w:rPr>
        <w:t>a</w:t>
      </w:r>
      <w:r>
        <w:rPr>
          <w:spacing w:val="-6"/>
          <w:sz w:val="24"/>
        </w:rPr>
        <w:t xml:space="preserve"> </w:t>
      </w:r>
      <w:r>
        <w:rPr>
          <w:sz w:val="24"/>
        </w:rPr>
        <w:t>výkaz</w:t>
      </w:r>
      <w:r>
        <w:rPr>
          <w:spacing w:val="-3"/>
          <w:sz w:val="24"/>
        </w:rPr>
        <w:t xml:space="preserve"> </w:t>
      </w:r>
      <w:r>
        <w:rPr>
          <w:sz w:val="24"/>
        </w:rPr>
        <w:t>zisku</w:t>
      </w:r>
      <w:r>
        <w:rPr>
          <w:spacing w:val="-4"/>
          <w:sz w:val="24"/>
        </w:rPr>
        <w:t xml:space="preserve"> </w:t>
      </w:r>
      <w:r>
        <w:rPr>
          <w:sz w:val="24"/>
        </w:rPr>
        <w:t>a</w:t>
      </w:r>
      <w:r>
        <w:rPr>
          <w:spacing w:val="-6"/>
          <w:sz w:val="24"/>
        </w:rPr>
        <w:t xml:space="preserve"> </w:t>
      </w:r>
      <w:r>
        <w:rPr>
          <w:sz w:val="24"/>
        </w:rPr>
        <w:t>ztrát</w:t>
      </w:r>
      <w:r>
        <w:rPr>
          <w:spacing w:val="-5"/>
          <w:sz w:val="24"/>
        </w:rPr>
        <w:t xml:space="preserve"> </w:t>
      </w:r>
      <w:r>
        <w:rPr>
          <w:sz w:val="24"/>
        </w:rPr>
        <w:t>a</w:t>
      </w:r>
      <w:r>
        <w:rPr>
          <w:spacing w:val="-4"/>
          <w:sz w:val="24"/>
        </w:rPr>
        <w:t xml:space="preserve"> </w:t>
      </w:r>
      <w:r>
        <w:rPr>
          <w:sz w:val="24"/>
        </w:rPr>
        <w:t>přílohu</w:t>
      </w:r>
      <w:r>
        <w:rPr>
          <w:spacing w:val="-6"/>
          <w:sz w:val="24"/>
        </w:rPr>
        <w:t xml:space="preserve"> </w:t>
      </w:r>
      <w:r>
        <w:rPr>
          <w:sz w:val="24"/>
        </w:rPr>
        <w:t>účetní</w:t>
      </w:r>
      <w:r>
        <w:rPr>
          <w:spacing w:val="-3"/>
          <w:sz w:val="24"/>
        </w:rPr>
        <w:t xml:space="preserve"> </w:t>
      </w:r>
      <w:r>
        <w:rPr>
          <w:sz w:val="24"/>
        </w:rPr>
        <w:t>závěrky</w:t>
      </w:r>
      <w:r>
        <w:rPr>
          <w:spacing w:val="-4"/>
          <w:sz w:val="24"/>
        </w:rPr>
        <w:t xml:space="preserve"> </w:t>
      </w:r>
      <w:r>
        <w:rPr>
          <w:sz w:val="24"/>
        </w:rPr>
        <w:t>za</w:t>
      </w:r>
      <w:r>
        <w:rPr>
          <w:spacing w:val="-5"/>
          <w:sz w:val="24"/>
        </w:rPr>
        <w:t xml:space="preserve"> </w:t>
      </w:r>
      <w:r>
        <w:rPr>
          <w:sz w:val="24"/>
        </w:rPr>
        <w:t>Poskytovatelem požadované účetní/fiskální období. K uvedenému předání těchto dokumentů dojde každoročně</w:t>
      </w:r>
      <w:r>
        <w:rPr>
          <w:spacing w:val="-11"/>
          <w:sz w:val="24"/>
        </w:rPr>
        <w:t xml:space="preserve"> </w:t>
      </w:r>
      <w:r>
        <w:rPr>
          <w:sz w:val="24"/>
        </w:rPr>
        <w:t>nejpozději</w:t>
      </w:r>
      <w:r>
        <w:rPr>
          <w:spacing w:val="-12"/>
          <w:sz w:val="24"/>
        </w:rPr>
        <w:t xml:space="preserve"> </w:t>
      </w:r>
      <w:r>
        <w:rPr>
          <w:sz w:val="24"/>
        </w:rPr>
        <w:t>v</w:t>
      </w:r>
      <w:r>
        <w:rPr>
          <w:spacing w:val="-4"/>
          <w:sz w:val="24"/>
        </w:rPr>
        <w:t xml:space="preserve"> </w:t>
      </w:r>
      <w:r>
        <w:rPr>
          <w:sz w:val="24"/>
        </w:rPr>
        <w:t>termínu</w:t>
      </w:r>
      <w:r>
        <w:rPr>
          <w:spacing w:val="-14"/>
          <w:sz w:val="24"/>
        </w:rPr>
        <w:t xml:space="preserve"> </w:t>
      </w:r>
      <w:r>
        <w:rPr>
          <w:sz w:val="24"/>
        </w:rPr>
        <w:t>do</w:t>
      </w:r>
      <w:r>
        <w:rPr>
          <w:spacing w:val="-13"/>
          <w:sz w:val="24"/>
        </w:rPr>
        <w:t xml:space="preserve"> </w:t>
      </w:r>
      <w:r>
        <w:rPr>
          <w:sz w:val="24"/>
        </w:rPr>
        <w:t>31.12.</w:t>
      </w:r>
      <w:r>
        <w:rPr>
          <w:spacing w:val="-15"/>
          <w:sz w:val="24"/>
        </w:rPr>
        <w:t xml:space="preserve"> </w:t>
      </w:r>
      <w:r>
        <w:rPr>
          <w:sz w:val="24"/>
        </w:rPr>
        <w:t>příslušného</w:t>
      </w:r>
      <w:r>
        <w:rPr>
          <w:spacing w:val="-14"/>
          <w:sz w:val="24"/>
        </w:rPr>
        <w:t xml:space="preserve"> </w:t>
      </w:r>
      <w:r>
        <w:rPr>
          <w:sz w:val="24"/>
        </w:rPr>
        <w:t>kalendářního</w:t>
      </w:r>
      <w:r>
        <w:rPr>
          <w:spacing w:val="-12"/>
          <w:sz w:val="24"/>
        </w:rPr>
        <w:t xml:space="preserve"> </w:t>
      </w:r>
      <w:r>
        <w:rPr>
          <w:sz w:val="24"/>
        </w:rPr>
        <w:t>roku</w:t>
      </w:r>
      <w:r>
        <w:rPr>
          <w:spacing w:val="-12"/>
          <w:sz w:val="24"/>
        </w:rPr>
        <w:t xml:space="preserve"> </w:t>
      </w:r>
      <w:r>
        <w:rPr>
          <w:sz w:val="24"/>
        </w:rPr>
        <w:t>(termín</w:t>
      </w:r>
      <w:r>
        <w:rPr>
          <w:spacing w:val="-13"/>
          <w:sz w:val="24"/>
        </w:rPr>
        <w:t xml:space="preserve"> </w:t>
      </w:r>
      <w:r>
        <w:rPr>
          <w:sz w:val="24"/>
        </w:rPr>
        <w:t>k</w:t>
      </w:r>
      <w:r>
        <w:rPr>
          <w:spacing w:val="1"/>
          <w:sz w:val="24"/>
        </w:rPr>
        <w:t xml:space="preserve"> </w:t>
      </w:r>
      <w:r>
        <w:rPr>
          <w:sz w:val="24"/>
        </w:rPr>
        <w:t>doložení výše uvedených dat za předchozí již ukončený fiskální rok), a to na základě písemné (emailové) výzvy zástupce Poskytovatele a způsobem požadovaným</w:t>
      </w:r>
      <w:r>
        <w:rPr>
          <w:spacing w:val="-16"/>
          <w:sz w:val="24"/>
        </w:rPr>
        <w:t xml:space="preserve"> </w:t>
      </w:r>
      <w:r>
        <w:rPr>
          <w:sz w:val="24"/>
        </w:rPr>
        <w:t>Poskytovatelem.</w:t>
      </w:r>
    </w:p>
    <w:p w14:paraId="1490F358" w14:textId="77777777" w:rsidR="00A42504" w:rsidRDefault="00000000">
      <w:pPr>
        <w:pStyle w:val="Odstavecseseznamem"/>
        <w:numPr>
          <w:ilvl w:val="1"/>
          <w:numId w:val="3"/>
        </w:numPr>
        <w:tabs>
          <w:tab w:val="left" w:pos="564"/>
        </w:tabs>
        <w:spacing w:before="122"/>
        <w:ind w:right="129"/>
        <w:jc w:val="both"/>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 povinnosti</w:t>
      </w:r>
      <w:r>
        <w:rPr>
          <w:spacing w:val="-7"/>
          <w:sz w:val="24"/>
        </w:rPr>
        <w:t xml:space="preserve"> </w:t>
      </w:r>
      <w:r>
        <w:rPr>
          <w:sz w:val="24"/>
        </w:rPr>
        <w:t>ze</w:t>
      </w:r>
      <w:r>
        <w:rPr>
          <w:spacing w:val="-4"/>
          <w:sz w:val="24"/>
        </w:rPr>
        <w:t xml:space="preserve"> </w:t>
      </w:r>
      <w:r>
        <w:rPr>
          <w:sz w:val="24"/>
        </w:rPr>
        <w:t>strany</w:t>
      </w:r>
      <w:r>
        <w:rPr>
          <w:spacing w:val="-4"/>
          <w:sz w:val="24"/>
        </w:rPr>
        <w:t xml:space="preserve"> </w:t>
      </w:r>
      <w:r>
        <w:rPr>
          <w:sz w:val="24"/>
        </w:rPr>
        <w:t>Příjemce</w:t>
      </w:r>
      <w:r>
        <w:rPr>
          <w:spacing w:val="-5"/>
          <w:sz w:val="24"/>
        </w:rPr>
        <w:t xml:space="preserve"> </w:t>
      </w:r>
      <w:r>
        <w:rPr>
          <w:sz w:val="24"/>
        </w:rPr>
        <w:t>či</w:t>
      </w:r>
      <w:r>
        <w:rPr>
          <w:spacing w:val="-5"/>
          <w:sz w:val="24"/>
        </w:rPr>
        <w:t xml:space="preserve"> </w:t>
      </w:r>
      <w:r>
        <w:rPr>
          <w:sz w:val="24"/>
        </w:rPr>
        <w:t>Experta</w:t>
      </w:r>
      <w:r>
        <w:rPr>
          <w:spacing w:val="-4"/>
          <w:sz w:val="24"/>
        </w:rPr>
        <w:t xml:space="preserve"> </w:t>
      </w:r>
      <w:r>
        <w:rPr>
          <w:sz w:val="24"/>
        </w:rPr>
        <w:t>jsou</w:t>
      </w:r>
      <w:r>
        <w:rPr>
          <w:spacing w:val="-6"/>
          <w:sz w:val="24"/>
        </w:rPr>
        <w:t xml:space="preserve"> </w:t>
      </w:r>
      <w:r>
        <w:rPr>
          <w:sz w:val="24"/>
        </w:rPr>
        <w:t>tito</w:t>
      </w:r>
      <w:r>
        <w:rPr>
          <w:spacing w:val="-6"/>
          <w:sz w:val="24"/>
        </w:rPr>
        <w:t xml:space="preserve"> </w:t>
      </w:r>
      <w:r>
        <w:rPr>
          <w:sz w:val="24"/>
        </w:rPr>
        <w:t>povinni</w:t>
      </w:r>
      <w:r>
        <w:rPr>
          <w:spacing w:val="-7"/>
          <w:sz w:val="24"/>
        </w:rPr>
        <w:t xml:space="preserve"> </w:t>
      </w:r>
      <w:r>
        <w:rPr>
          <w:sz w:val="24"/>
        </w:rPr>
        <w:t>nahradit</w:t>
      </w:r>
      <w:r>
        <w:rPr>
          <w:spacing w:val="-5"/>
          <w:sz w:val="24"/>
        </w:rPr>
        <w:t xml:space="preserve"> </w:t>
      </w:r>
      <w:r>
        <w:rPr>
          <w:sz w:val="24"/>
        </w:rPr>
        <w:t>veškerou</w:t>
      </w:r>
      <w:r>
        <w:rPr>
          <w:spacing w:val="-6"/>
          <w:sz w:val="24"/>
        </w:rPr>
        <w:t xml:space="preserve"> </w:t>
      </w:r>
      <w:r>
        <w:rPr>
          <w:sz w:val="24"/>
        </w:rPr>
        <w:t>vzniknou</w:t>
      </w:r>
      <w:r>
        <w:rPr>
          <w:spacing w:val="-4"/>
          <w:sz w:val="24"/>
        </w:rPr>
        <w:t xml:space="preserve"> </w:t>
      </w:r>
      <w:r>
        <w:rPr>
          <w:sz w:val="24"/>
        </w:rPr>
        <w:t>škodu, která v důsledku porušení této povinnosti</w:t>
      </w:r>
      <w:r>
        <w:rPr>
          <w:spacing w:val="-8"/>
          <w:sz w:val="24"/>
        </w:rPr>
        <w:t xml:space="preserve"> </w:t>
      </w:r>
      <w:r>
        <w:rPr>
          <w:sz w:val="24"/>
        </w:rPr>
        <w:t>vznikne.</w:t>
      </w:r>
    </w:p>
    <w:p w14:paraId="1490F359" w14:textId="77777777" w:rsidR="00A42504" w:rsidRDefault="00A42504">
      <w:pPr>
        <w:pStyle w:val="Zkladntext"/>
        <w:spacing w:before="9"/>
        <w:rPr>
          <w:sz w:val="28"/>
        </w:rPr>
      </w:pPr>
    </w:p>
    <w:p w14:paraId="1490F35A" w14:textId="77777777" w:rsidR="00A42504" w:rsidRDefault="00000000">
      <w:pPr>
        <w:pStyle w:val="Nadpis1"/>
        <w:numPr>
          <w:ilvl w:val="0"/>
          <w:numId w:val="3"/>
        </w:numPr>
        <w:tabs>
          <w:tab w:val="left" w:pos="497"/>
        </w:tabs>
        <w:spacing w:before="1"/>
        <w:ind w:left="496" w:hanging="359"/>
        <w:jc w:val="both"/>
      </w:pPr>
      <w:r>
        <w:t>Závěrečná</w:t>
      </w:r>
      <w:r>
        <w:rPr>
          <w:spacing w:val="-2"/>
        </w:rPr>
        <w:t xml:space="preserve"> </w:t>
      </w:r>
      <w:r>
        <w:t>ustanovení</w:t>
      </w:r>
    </w:p>
    <w:p w14:paraId="1490F35B" w14:textId="77777777" w:rsidR="00A42504" w:rsidRDefault="00000000">
      <w:pPr>
        <w:pStyle w:val="Odstavecseseznamem"/>
        <w:numPr>
          <w:ilvl w:val="1"/>
          <w:numId w:val="3"/>
        </w:numPr>
        <w:tabs>
          <w:tab w:val="left" w:pos="564"/>
        </w:tabs>
        <w:ind w:hanging="426"/>
        <w:jc w:val="both"/>
        <w:rPr>
          <w:sz w:val="24"/>
        </w:rPr>
      </w:pPr>
      <w:r>
        <w:rPr>
          <w:sz w:val="24"/>
        </w:rPr>
        <w:t>Smlouva nebo právní vztah z ní vzniklý mohou být měněny dohodou smluvních stran</w:t>
      </w:r>
      <w:r>
        <w:rPr>
          <w:spacing w:val="28"/>
          <w:sz w:val="24"/>
        </w:rPr>
        <w:t xml:space="preserve"> </w:t>
      </w:r>
      <w:r>
        <w:rPr>
          <w:sz w:val="24"/>
        </w:rPr>
        <w:t>pouze</w:t>
      </w:r>
    </w:p>
    <w:p w14:paraId="1490F35C" w14:textId="77777777" w:rsidR="00A42504" w:rsidRDefault="00000000">
      <w:pPr>
        <w:pStyle w:val="Zkladntext"/>
        <w:ind w:left="563"/>
        <w:jc w:val="both"/>
      </w:pPr>
      <w:r>
        <w:t>v písemné formě.</w:t>
      </w:r>
    </w:p>
    <w:p w14:paraId="1490F35D" w14:textId="77777777" w:rsidR="00A42504" w:rsidRDefault="00000000">
      <w:pPr>
        <w:pStyle w:val="Odstavecseseznamem"/>
        <w:numPr>
          <w:ilvl w:val="1"/>
          <w:numId w:val="3"/>
        </w:numPr>
        <w:tabs>
          <w:tab w:val="left" w:pos="564"/>
        </w:tabs>
        <w:spacing w:before="122"/>
        <w:ind w:right="127"/>
        <w:jc w:val="both"/>
        <w:rPr>
          <w:sz w:val="24"/>
        </w:rPr>
      </w:pPr>
      <w:r>
        <w:rPr>
          <w:sz w:val="24"/>
        </w:rPr>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informace; (</w:t>
      </w:r>
      <w:proofErr w:type="spellStart"/>
      <w:r>
        <w:rPr>
          <w:sz w:val="24"/>
        </w:rPr>
        <w:t>ii</w:t>
      </w:r>
      <w:proofErr w:type="spellEnd"/>
      <w:r>
        <w:rPr>
          <w:sz w:val="24"/>
        </w:rPr>
        <w:t xml:space="preserve">) právní předpis nebo veřejnoprávní orgán stanoví povinnost zpřístupnit </w:t>
      </w:r>
      <w:r>
        <w:rPr>
          <w:spacing w:val="2"/>
          <w:sz w:val="24"/>
        </w:rPr>
        <w:t xml:space="preserve">nebo </w:t>
      </w:r>
      <w:r>
        <w:rPr>
          <w:sz w:val="24"/>
        </w:rPr>
        <w:t>použít</w:t>
      </w:r>
      <w:r>
        <w:rPr>
          <w:spacing w:val="-15"/>
          <w:sz w:val="24"/>
        </w:rPr>
        <w:t xml:space="preserve"> </w:t>
      </w:r>
      <w:r>
        <w:rPr>
          <w:sz w:val="24"/>
        </w:rPr>
        <w:t>důvěrnou</w:t>
      </w:r>
      <w:r>
        <w:rPr>
          <w:spacing w:val="-15"/>
          <w:sz w:val="24"/>
        </w:rPr>
        <w:t xml:space="preserve"> </w:t>
      </w:r>
      <w:r>
        <w:rPr>
          <w:sz w:val="24"/>
        </w:rPr>
        <w:t>informaci,</w:t>
      </w:r>
      <w:r>
        <w:rPr>
          <w:spacing w:val="-12"/>
          <w:sz w:val="24"/>
        </w:rPr>
        <w:t xml:space="preserve"> </w:t>
      </w:r>
      <w:r>
        <w:rPr>
          <w:sz w:val="24"/>
        </w:rPr>
        <w:t>kdy</w:t>
      </w:r>
      <w:r>
        <w:rPr>
          <w:spacing w:val="-15"/>
          <w:sz w:val="24"/>
        </w:rPr>
        <w:t xml:space="preserve"> </w:t>
      </w:r>
      <w:r>
        <w:rPr>
          <w:sz w:val="24"/>
        </w:rPr>
        <w:t>(</w:t>
      </w:r>
      <w:proofErr w:type="spellStart"/>
      <w:r>
        <w:rPr>
          <w:sz w:val="24"/>
        </w:rPr>
        <w:t>iii</w:t>
      </w:r>
      <w:proofErr w:type="spellEnd"/>
      <w:r>
        <w:rPr>
          <w:sz w:val="24"/>
        </w:rPr>
        <w:t>)</w:t>
      </w:r>
      <w:r>
        <w:rPr>
          <w:spacing w:val="-16"/>
          <w:sz w:val="24"/>
        </w:rPr>
        <w:t xml:space="preserve"> </w:t>
      </w:r>
      <w:r>
        <w:rPr>
          <w:sz w:val="24"/>
        </w:rPr>
        <w:t>je</w:t>
      </w:r>
      <w:r>
        <w:rPr>
          <w:spacing w:val="-19"/>
          <w:sz w:val="24"/>
        </w:rPr>
        <w:t xml:space="preserve"> </w:t>
      </w:r>
      <w:r>
        <w:rPr>
          <w:sz w:val="24"/>
        </w:rPr>
        <w:t>to</w:t>
      </w:r>
      <w:r>
        <w:rPr>
          <w:spacing w:val="-16"/>
          <w:sz w:val="24"/>
        </w:rPr>
        <w:t xml:space="preserve"> </w:t>
      </w:r>
      <w:r>
        <w:rPr>
          <w:sz w:val="24"/>
        </w:rPr>
        <w:t>podle</w:t>
      </w:r>
      <w:r>
        <w:rPr>
          <w:spacing w:val="-16"/>
          <w:sz w:val="24"/>
        </w:rPr>
        <w:t xml:space="preserve"> </w:t>
      </w:r>
      <w:r>
        <w:rPr>
          <w:sz w:val="24"/>
        </w:rPr>
        <w:t>jakékoliv</w:t>
      </w:r>
      <w:r>
        <w:rPr>
          <w:spacing w:val="-15"/>
          <w:sz w:val="24"/>
        </w:rPr>
        <w:t xml:space="preserve"> </w:t>
      </w:r>
      <w:r>
        <w:rPr>
          <w:sz w:val="24"/>
        </w:rPr>
        <w:t>smlouvy</w:t>
      </w:r>
      <w:r>
        <w:rPr>
          <w:spacing w:val="-17"/>
          <w:sz w:val="24"/>
        </w:rPr>
        <w:t xml:space="preserve"> </w:t>
      </w:r>
      <w:r>
        <w:rPr>
          <w:sz w:val="24"/>
        </w:rPr>
        <w:t>nebo</w:t>
      </w:r>
      <w:r>
        <w:rPr>
          <w:spacing w:val="-16"/>
          <w:sz w:val="24"/>
        </w:rPr>
        <w:t xml:space="preserve"> </w:t>
      </w:r>
      <w:r>
        <w:rPr>
          <w:sz w:val="24"/>
        </w:rPr>
        <w:t>dohody</w:t>
      </w:r>
      <w:r>
        <w:rPr>
          <w:spacing w:val="-17"/>
          <w:sz w:val="24"/>
        </w:rPr>
        <w:t xml:space="preserve"> </w:t>
      </w:r>
      <w:r>
        <w:rPr>
          <w:sz w:val="24"/>
        </w:rPr>
        <w:t>uzavřené</w:t>
      </w:r>
      <w:r>
        <w:rPr>
          <w:spacing w:val="-16"/>
          <w:sz w:val="24"/>
        </w:rPr>
        <w:t xml:space="preserve"> </w:t>
      </w:r>
      <w:r>
        <w:rPr>
          <w:sz w:val="24"/>
        </w:rPr>
        <w:t>mezi smluvními stranami dovoleno, nebo (</w:t>
      </w:r>
      <w:proofErr w:type="spellStart"/>
      <w:r>
        <w:rPr>
          <w:sz w:val="24"/>
        </w:rPr>
        <w:t>iv</w:t>
      </w:r>
      <w:proofErr w:type="spellEnd"/>
      <w:r>
        <w:rPr>
          <w:sz w:val="24"/>
        </w:rPr>
        <w:t>) dojde-li k takovému zpřístupnění ze strany Poskytovatele ve prospěch spolupracujících</w:t>
      </w:r>
      <w:r>
        <w:rPr>
          <w:spacing w:val="-2"/>
          <w:sz w:val="24"/>
        </w:rPr>
        <w:t xml:space="preserve"> </w:t>
      </w:r>
      <w:r>
        <w:rPr>
          <w:sz w:val="24"/>
        </w:rPr>
        <w:t>osob.</w:t>
      </w:r>
    </w:p>
    <w:p w14:paraId="1490F35E" w14:textId="77777777" w:rsidR="00A42504" w:rsidRDefault="00A42504">
      <w:pPr>
        <w:jc w:val="both"/>
        <w:rPr>
          <w:sz w:val="24"/>
        </w:rPr>
        <w:sectPr w:rsidR="00A42504">
          <w:pgSz w:w="11910" w:h="16840"/>
          <w:pgMar w:top="1360" w:right="1000" w:bottom="940" w:left="1280" w:header="303" w:footer="753" w:gutter="0"/>
          <w:cols w:space="708"/>
        </w:sectPr>
      </w:pPr>
    </w:p>
    <w:p w14:paraId="1490F35F" w14:textId="77777777" w:rsidR="00A42504" w:rsidRDefault="00000000">
      <w:pPr>
        <w:pStyle w:val="Odstavecseseznamem"/>
        <w:numPr>
          <w:ilvl w:val="1"/>
          <w:numId w:val="3"/>
        </w:numPr>
        <w:tabs>
          <w:tab w:val="left" w:pos="564"/>
        </w:tabs>
        <w:spacing w:before="41"/>
        <w:ind w:right="127"/>
        <w:jc w:val="both"/>
        <w:rPr>
          <w:sz w:val="24"/>
        </w:rPr>
      </w:pPr>
      <w:r>
        <w:rPr>
          <w:sz w:val="24"/>
        </w:rPr>
        <w:lastRenderedPageBreak/>
        <w:t xml:space="preserve">Ochrana osobních údajů: Informace o tom, v jakém rozsahu, za jakým účelem, na </w:t>
      </w:r>
      <w:proofErr w:type="gramStart"/>
      <w:r>
        <w:rPr>
          <w:sz w:val="24"/>
        </w:rPr>
        <w:t>základě</w:t>
      </w:r>
      <w:proofErr w:type="gramEnd"/>
      <w:r>
        <w:rPr>
          <w:sz w:val="24"/>
        </w:rPr>
        <w:t xml:space="preserve"> jakého</w:t>
      </w:r>
      <w:r>
        <w:rPr>
          <w:spacing w:val="-13"/>
          <w:sz w:val="24"/>
        </w:rPr>
        <w:t xml:space="preserve"> </w:t>
      </w:r>
      <w:r>
        <w:rPr>
          <w:sz w:val="24"/>
        </w:rPr>
        <w:t>oprávnění</w:t>
      </w:r>
      <w:r>
        <w:rPr>
          <w:spacing w:val="-12"/>
          <w:sz w:val="24"/>
        </w:rPr>
        <w:t xml:space="preserve"> </w:t>
      </w:r>
      <w:r>
        <w:rPr>
          <w:sz w:val="24"/>
        </w:rPr>
        <w:t>(titulu)</w:t>
      </w:r>
      <w:r>
        <w:rPr>
          <w:spacing w:val="-14"/>
          <w:sz w:val="24"/>
        </w:rPr>
        <w:t xml:space="preserve"> </w:t>
      </w:r>
      <w:r>
        <w:rPr>
          <w:sz w:val="24"/>
        </w:rPr>
        <w:t>a</w:t>
      </w:r>
      <w:r>
        <w:rPr>
          <w:spacing w:val="-10"/>
          <w:sz w:val="24"/>
        </w:rPr>
        <w:t xml:space="preserve"> </w:t>
      </w:r>
      <w:r>
        <w:rPr>
          <w:sz w:val="24"/>
        </w:rPr>
        <w:t>po</w:t>
      </w:r>
      <w:r>
        <w:rPr>
          <w:spacing w:val="-10"/>
          <w:sz w:val="24"/>
        </w:rPr>
        <w:t xml:space="preserve"> </w:t>
      </w:r>
      <w:r>
        <w:rPr>
          <w:sz w:val="24"/>
        </w:rPr>
        <w:t>jakou</w:t>
      </w:r>
      <w:r>
        <w:rPr>
          <w:spacing w:val="-12"/>
          <w:sz w:val="24"/>
        </w:rPr>
        <w:t xml:space="preserve"> </w:t>
      </w:r>
      <w:r>
        <w:rPr>
          <w:sz w:val="24"/>
        </w:rPr>
        <w:t>dobu</w:t>
      </w:r>
      <w:r>
        <w:rPr>
          <w:spacing w:val="-11"/>
          <w:sz w:val="24"/>
        </w:rPr>
        <w:t xml:space="preserve"> </w:t>
      </w:r>
      <w:r>
        <w:rPr>
          <w:sz w:val="24"/>
        </w:rPr>
        <w:t>Poskytovatel</w:t>
      </w:r>
      <w:r>
        <w:rPr>
          <w:spacing w:val="-12"/>
          <w:sz w:val="24"/>
        </w:rPr>
        <w:t xml:space="preserve"> </w:t>
      </w:r>
      <w:r>
        <w:rPr>
          <w:sz w:val="24"/>
        </w:rPr>
        <w:t>podpory</w:t>
      </w:r>
      <w:r>
        <w:rPr>
          <w:spacing w:val="-13"/>
          <w:sz w:val="24"/>
        </w:rPr>
        <w:t xml:space="preserve"> </w:t>
      </w:r>
      <w:r>
        <w:rPr>
          <w:sz w:val="24"/>
        </w:rPr>
        <w:t>jako</w:t>
      </w:r>
      <w:r>
        <w:rPr>
          <w:spacing w:val="-13"/>
          <w:sz w:val="24"/>
        </w:rPr>
        <w:t xml:space="preserve"> </w:t>
      </w:r>
      <w:r>
        <w:rPr>
          <w:sz w:val="24"/>
        </w:rPr>
        <w:t>správce</w:t>
      </w:r>
      <w:r>
        <w:rPr>
          <w:spacing w:val="-9"/>
          <w:sz w:val="24"/>
        </w:rPr>
        <w:t xml:space="preserve"> </w:t>
      </w:r>
      <w:r>
        <w:rPr>
          <w:sz w:val="24"/>
        </w:rPr>
        <w:t>osobních</w:t>
      </w:r>
      <w:r>
        <w:rPr>
          <w:spacing w:val="-6"/>
          <w:sz w:val="24"/>
        </w:rPr>
        <w:t xml:space="preserve"> </w:t>
      </w:r>
      <w:r>
        <w:rPr>
          <w:sz w:val="24"/>
        </w:rPr>
        <w:t>údajů zpracovává osobní údaje Příjemce (jeho zástupce), a o tom, jaká zástupci Příjemce náležejí práva,</w:t>
      </w:r>
      <w:r>
        <w:rPr>
          <w:spacing w:val="-17"/>
          <w:sz w:val="24"/>
        </w:rPr>
        <w:t xml:space="preserve"> </w:t>
      </w:r>
      <w:r>
        <w:rPr>
          <w:sz w:val="24"/>
        </w:rPr>
        <w:t>jsou</w:t>
      </w:r>
      <w:r>
        <w:rPr>
          <w:spacing w:val="-14"/>
          <w:sz w:val="24"/>
        </w:rPr>
        <w:t xml:space="preserve"> </w:t>
      </w:r>
      <w:r>
        <w:rPr>
          <w:sz w:val="24"/>
        </w:rPr>
        <w:t>upraveny</w:t>
      </w:r>
      <w:r>
        <w:rPr>
          <w:spacing w:val="-15"/>
          <w:sz w:val="24"/>
        </w:rPr>
        <w:t xml:space="preserve"> </w:t>
      </w:r>
      <w:r>
        <w:rPr>
          <w:sz w:val="24"/>
        </w:rPr>
        <w:t>v</w:t>
      </w:r>
      <w:r>
        <w:rPr>
          <w:spacing w:val="-16"/>
          <w:sz w:val="24"/>
        </w:rPr>
        <w:t xml:space="preserve"> </w:t>
      </w:r>
      <w:r>
        <w:rPr>
          <w:sz w:val="24"/>
        </w:rPr>
        <w:t>informačním</w:t>
      </w:r>
      <w:r>
        <w:rPr>
          <w:spacing w:val="-17"/>
          <w:sz w:val="24"/>
        </w:rPr>
        <w:t xml:space="preserve"> </w:t>
      </w:r>
      <w:r>
        <w:rPr>
          <w:sz w:val="24"/>
        </w:rPr>
        <w:t>dokumentu</w:t>
      </w:r>
      <w:r>
        <w:rPr>
          <w:spacing w:val="-14"/>
          <w:sz w:val="24"/>
        </w:rPr>
        <w:t xml:space="preserve"> </w:t>
      </w:r>
      <w:r>
        <w:rPr>
          <w:sz w:val="24"/>
        </w:rPr>
        <w:t>s</w:t>
      </w:r>
      <w:r>
        <w:rPr>
          <w:spacing w:val="-19"/>
          <w:sz w:val="24"/>
        </w:rPr>
        <w:t xml:space="preserve"> </w:t>
      </w:r>
      <w:r>
        <w:rPr>
          <w:sz w:val="24"/>
        </w:rPr>
        <w:t>názvem</w:t>
      </w:r>
      <w:r>
        <w:rPr>
          <w:spacing w:val="-17"/>
          <w:sz w:val="24"/>
        </w:rPr>
        <w:t xml:space="preserve"> </w:t>
      </w:r>
      <w:r>
        <w:rPr>
          <w:sz w:val="24"/>
        </w:rPr>
        <w:t>Zásady</w:t>
      </w:r>
      <w:r>
        <w:rPr>
          <w:spacing w:val="-16"/>
          <w:sz w:val="24"/>
        </w:rPr>
        <w:t xml:space="preserve"> </w:t>
      </w:r>
      <w:r>
        <w:rPr>
          <w:sz w:val="24"/>
        </w:rPr>
        <w:t>zpracování</w:t>
      </w:r>
      <w:r>
        <w:rPr>
          <w:spacing w:val="-14"/>
          <w:sz w:val="24"/>
        </w:rPr>
        <w:t xml:space="preserve"> </w:t>
      </w:r>
      <w:r>
        <w:rPr>
          <w:sz w:val="24"/>
        </w:rPr>
        <w:t>osobních</w:t>
      </w:r>
      <w:r>
        <w:rPr>
          <w:spacing w:val="-15"/>
          <w:sz w:val="24"/>
        </w:rPr>
        <w:t xml:space="preserve"> </w:t>
      </w:r>
      <w:r>
        <w:rPr>
          <w:sz w:val="24"/>
        </w:rPr>
        <w:t>údajů, který je dostupný na webových stránkách Poskytovatele</w:t>
      </w:r>
      <w:r>
        <w:rPr>
          <w:spacing w:val="-6"/>
          <w:sz w:val="24"/>
        </w:rPr>
        <w:t xml:space="preserve"> </w:t>
      </w:r>
      <w:r>
        <w:rPr>
          <w:sz w:val="24"/>
        </w:rPr>
        <w:t>podpory.</w:t>
      </w:r>
    </w:p>
    <w:p w14:paraId="1490F360" w14:textId="77777777" w:rsidR="00A42504" w:rsidRDefault="00000000">
      <w:pPr>
        <w:pStyle w:val="Odstavecseseznamem"/>
        <w:numPr>
          <w:ilvl w:val="1"/>
          <w:numId w:val="3"/>
        </w:numPr>
        <w:tabs>
          <w:tab w:val="left" w:pos="564"/>
        </w:tabs>
        <w:spacing w:before="120"/>
        <w:ind w:right="126"/>
        <w:jc w:val="both"/>
        <w:rPr>
          <w:sz w:val="24"/>
        </w:rPr>
      </w:pPr>
      <w:r>
        <w:rPr>
          <w:sz w:val="24"/>
        </w:rPr>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6"/>
          <w:sz w:val="24"/>
        </w:rPr>
        <w:t xml:space="preserve"> </w:t>
      </w:r>
      <w:r>
        <w:rPr>
          <w:sz w:val="24"/>
        </w:rPr>
        <w:t>že</w:t>
      </w:r>
      <w:r>
        <w:rPr>
          <w:spacing w:val="-16"/>
          <w:sz w:val="24"/>
        </w:rPr>
        <w:t xml:space="preserve"> </w:t>
      </w:r>
      <w:r>
        <w:rPr>
          <w:sz w:val="24"/>
        </w:rPr>
        <w:t>taková</w:t>
      </w:r>
      <w:r>
        <w:rPr>
          <w:spacing w:val="-12"/>
          <w:sz w:val="24"/>
        </w:rPr>
        <w:t xml:space="preserve"> </w:t>
      </w:r>
      <w:r>
        <w:rPr>
          <w:sz w:val="24"/>
        </w:rPr>
        <w:t>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w:t>
      </w:r>
      <w:r>
        <w:rPr>
          <w:spacing w:val="-8"/>
          <w:sz w:val="24"/>
        </w:rPr>
        <w:t xml:space="preserve"> </w:t>
      </w:r>
      <w:r>
        <w:rPr>
          <w:sz w:val="24"/>
        </w:rPr>
        <w:t>Smlouvy.</w:t>
      </w:r>
    </w:p>
    <w:p w14:paraId="1490F361" w14:textId="77777777" w:rsidR="00A42504" w:rsidRDefault="00000000">
      <w:pPr>
        <w:pStyle w:val="Odstavecseseznamem"/>
        <w:numPr>
          <w:ilvl w:val="1"/>
          <w:numId w:val="3"/>
        </w:numPr>
        <w:tabs>
          <w:tab w:val="left" w:pos="564"/>
        </w:tabs>
        <w:spacing w:before="121"/>
        <w:ind w:right="128"/>
        <w:jc w:val="both"/>
        <w:rPr>
          <w:sz w:val="24"/>
        </w:rPr>
      </w:pPr>
      <w:r>
        <w:rPr>
          <w:sz w:val="24"/>
        </w:rPr>
        <w:t>Tato smlouva se vyhotovuje ve třech stejnopisech. Každá smluvní strana obdrží po jednom stejnopisu.</w:t>
      </w:r>
    </w:p>
    <w:p w14:paraId="1490F362" w14:textId="77777777" w:rsidR="00A42504" w:rsidRDefault="00A42504">
      <w:pPr>
        <w:pStyle w:val="Zkladntext"/>
        <w:rPr>
          <w:sz w:val="20"/>
        </w:rPr>
      </w:pPr>
    </w:p>
    <w:p w14:paraId="1490F363" w14:textId="77777777" w:rsidR="00A42504" w:rsidRDefault="00A42504">
      <w:pPr>
        <w:pStyle w:val="Zkladntext"/>
        <w:spacing w:before="2"/>
        <w:rPr>
          <w:sz w:val="18"/>
        </w:rPr>
      </w:pPr>
    </w:p>
    <w:p w14:paraId="1490F364" w14:textId="77777777" w:rsidR="00A42504" w:rsidRDefault="00A42504">
      <w:pPr>
        <w:rPr>
          <w:sz w:val="18"/>
        </w:rPr>
        <w:sectPr w:rsidR="00A42504">
          <w:pgSz w:w="11910" w:h="16840"/>
          <w:pgMar w:top="1360" w:right="1000" w:bottom="940" w:left="1280" w:header="303" w:footer="753" w:gutter="0"/>
          <w:cols w:space="708"/>
        </w:sectPr>
      </w:pPr>
    </w:p>
    <w:p w14:paraId="1490F365" w14:textId="77777777" w:rsidR="00A42504" w:rsidRDefault="00000000">
      <w:pPr>
        <w:pStyle w:val="Zkladntext"/>
        <w:spacing w:before="192"/>
        <w:ind w:left="138"/>
      </w:pPr>
      <w:r>
        <w:t>V Ostravě dne</w:t>
      </w:r>
    </w:p>
    <w:p w14:paraId="1490F366" w14:textId="77777777" w:rsidR="00A42504" w:rsidRDefault="00000000">
      <w:pPr>
        <w:spacing w:before="116"/>
        <w:ind w:left="125"/>
        <w:rPr>
          <w:sz w:val="21"/>
        </w:rPr>
      </w:pPr>
      <w:r>
        <w:br w:type="column"/>
      </w:r>
      <w:r>
        <w:rPr>
          <w:w w:val="115"/>
          <w:sz w:val="21"/>
        </w:rPr>
        <w:t>26.3.2025</w:t>
      </w:r>
    </w:p>
    <w:p w14:paraId="1490F367" w14:textId="77777777" w:rsidR="00A42504" w:rsidRDefault="00A42504">
      <w:pPr>
        <w:pStyle w:val="Zkladntext"/>
        <w:spacing w:before="2"/>
        <w:rPr>
          <w:sz w:val="6"/>
        </w:rPr>
      </w:pPr>
    </w:p>
    <w:p w14:paraId="1490F368" w14:textId="77777777" w:rsidR="00A42504" w:rsidRDefault="00000000">
      <w:pPr>
        <w:pStyle w:val="Zkladntext"/>
        <w:spacing w:line="20" w:lineRule="exact"/>
        <w:ind w:left="7"/>
        <w:rPr>
          <w:sz w:val="2"/>
        </w:rPr>
      </w:pPr>
      <w:r>
        <w:rPr>
          <w:sz w:val="2"/>
        </w:rPr>
      </w:r>
      <w:r>
        <w:rPr>
          <w:sz w:val="2"/>
        </w:rPr>
        <w:pict w14:anchorId="1490F37D">
          <v:group id="_x0000_s2073" style="width:71.6pt;height:.8pt;mso-position-horizontal-relative:char;mso-position-vertical-relative:line" coordsize="1432,16">
            <v:line id="_x0000_s2075" style="position:absolute" from="0,8" to="239,8" strokeweight=".27489mm"/>
            <v:line id="_x0000_s2074" style="position:absolute" from="238,8" to="1431,8" strokeweight=".27489mm"/>
            <w10:anchorlock/>
          </v:group>
        </w:pict>
      </w:r>
    </w:p>
    <w:p w14:paraId="1490F369" w14:textId="77777777" w:rsidR="00A42504" w:rsidRDefault="00A42504">
      <w:pPr>
        <w:spacing w:line="20" w:lineRule="exact"/>
        <w:rPr>
          <w:sz w:val="2"/>
        </w:rPr>
        <w:sectPr w:rsidR="00A42504">
          <w:type w:val="continuous"/>
          <w:pgSz w:w="11910" w:h="16840"/>
          <w:pgMar w:top="1360" w:right="1000" w:bottom="940" w:left="1280" w:header="708" w:footer="708" w:gutter="0"/>
          <w:cols w:num="2" w:space="708" w:equalWidth="0">
            <w:col w:w="1515" w:space="40"/>
            <w:col w:w="8075"/>
          </w:cols>
        </w:sectPr>
      </w:pPr>
    </w:p>
    <w:p w14:paraId="1490F36A" w14:textId="77777777" w:rsidR="00A42504" w:rsidRDefault="00A42504">
      <w:pPr>
        <w:pStyle w:val="Zkladntext"/>
        <w:spacing w:before="4"/>
        <w:rPr>
          <w:sz w:val="10"/>
        </w:rPr>
      </w:pPr>
    </w:p>
    <w:p w14:paraId="54E9543A" w14:textId="77777777" w:rsidR="00281A98" w:rsidRDefault="00281A98">
      <w:pPr>
        <w:pStyle w:val="Zkladntext"/>
        <w:spacing w:before="4"/>
        <w:rPr>
          <w:sz w:val="10"/>
        </w:rPr>
      </w:pPr>
    </w:p>
    <w:p w14:paraId="422E0A5B" w14:textId="77777777" w:rsidR="00281A98" w:rsidRDefault="00281A98">
      <w:pPr>
        <w:pStyle w:val="Zkladntext"/>
        <w:spacing w:before="4"/>
        <w:rPr>
          <w:sz w:val="10"/>
        </w:rPr>
      </w:pPr>
    </w:p>
    <w:p w14:paraId="4A905CCE" w14:textId="77777777" w:rsidR="00281A98" w:rsidRDefault="00281A98">
      <w:pPr>
        <w:pStyle w:val="Zkladntext"/>
        <w:spacing w:before="4"/>
        <w:rPr>
          <w:sz w:val="10"/>
        </w:rPr>
      </w:pPr>
    </w:p>
    <w:p w14:paraId="3C2980AC" w14:textId="77777777" w:rsidR="00281A98" w:rsidRDefault="00281A98">
      <w:pPr>
        <w:pStyle w:val="Zkladntext"/>
        <w:spacing w:before="4"/>
        <w:rPr>
          <w:sz w:val="10"/>
        </w:rPr>
      </w:pPr>
    </w:p>
    <w:p w14:paraId="14E856F7" w14:textId="77777777" w:rsidR="00281A98" w:rsidRDefault="00281A98">
      <w:pPr>
        <w:pStyle w:val="Zkladntext"/>
        <w:spacing w:before="4"/>
        <w:rPr>
          <w:sz w:val="10"/>
        </w:rPr>
      </w:pPr>
    </w:p>
    <w:p w14:paraId="79040640" w14:textId="77777777" w:rsidR="00281A98" w:rsidRDefault="00281A98">
      <w:pPr>
        <w:pStyle w:val="Zkladntext"/>
        <w:spacing w:before="4"/>
        <w:rPr>
          <w:sz w:val="10"/>
        </w:rPr>
      </w:pPr>
    </w:p>
    <w:p w14:paraId="42E0CA10" w14:textId="77777777" w:rsidR="00281A98" w:rsidRDefault="00281A98">
      <w:pPr>
        <w:pStyle w:val="Zkladntext"/>
        <w:spacing w:before="4"/>
        <w:rPr>
          <w:sz w:val="10"/>
        </w:rPr>
      </w:pPr>
    </w:p>
    <w:p w14:paraId="1490F36B" w14:textId="6CC42DBE" w:rsidR="00A42504" w:rsidRDefault="00000000">
      <w:pPr>
        <w:tabs>
          <w:tab w:val="left" w:pos="6400"/>
        </w:tabs>
        <w:ind w:left="-40"/>
        <w:rPr>
          <w:sz w:val="20"/>
        </w:rPr>
      </w:pPr>
      <w:r>
        <w:rPr>
          <w:sz w:val="20"/>
        </w:rPr>
        <w:tab/>
      </w:r>
    </w:p>
    <w:p w14:paraId="1490F36C" w14:textId="77777777" w:rsidR="00A42504" w:rsidRDefault="00A42504">
      <w:pPr>
        <w:pStyle w:val="Zkladntext"/>
        <w:spacing w:before="12"/>
        <w:rPr>
          <w:sz w:val="3"/>
        </w:rPr>
      </w:pPr>
    </w:p>
    <w:tbl>
      <w:tblPr>
        <w:tblStyle w:val="TableNormal"/>
        <w:tblW w:w="0" w:type="auto"/>
        <w:tblInd w:w="114" w:type="dxa"/>
        <w:tblLayout w:type="fixed"/>
        <w:tblLook w:val="01E0" w:firstRow="1" w:lastRow="1" w:firstColumn="1" w:lastColumn="1" w:noHBand="0" w:noVBand="0"/>
      </w:tblPr>
      <w:tblGrid>
        <w:gridCol w:w="3508"/>
        <w:gridCol w:w="2559"/>
        <w:gridCol w:w="3348"/>
      </w:tblGrid>
      <w:tr w:rsidR="00A42504" w14:paraId="1490F372" w14:textId="77777777">
        <w:trPr>
          <w:trHeight w:val="532"/>
        </w:trPr>
        <w:tc>
          <w:tcPr>
            <w:tcW w:w="3508" w:type="dxa"/>
          </w:tcPr>
          <w:p w14:paraId="1490F36D" w14:textId="77777777" w:rsidR="00A42504" w:rsidRDefault="00000000">
            <w:pPr>
              <w:pStyle w:val="TableParagraph"/>
              <w:spacing w:line="244" w:lineRule="exact"/>
              <w:ind w:left="180" w:right="502"/>
              <w:jc w:val="center"/>
              <w:rPr>
                <w:sz w:val="24"/>
              </w:rPr>
            </w:pPr>
            <w:r>
              <w:rPr>
                <w:sz w:val="24"/>
              </w:rPr>
              <w:t>za Moravskoslezské inovační</w:t>
            </w:r>
          </w:p>
          <w:p w14:paraId="1490F36E" w14:textId="77777777" w:rsidR="00A42504" w:rsidRDefault="00000000">
            <w:pPr>
              <w:pStyle w:val="TableParagraph"/>
              <w:spacing w:line="268" w:lineRule="exact"/>
              <w:ind w:left="180" w:right="501"/>
              <w:jc w:val="center"/>
              <w:rPr>
                <w:sz w:val="24"/>
              </w:rPr>
            </w:pPr>
            <w:r>
              <w:rPr>
                <w:sz w:val="24"/>
              </w:rPr>
              <w:t>centrum Ostrava, a.s.</w:t>
            </w:r>
          </w:p>
        </w:tc>
        <w:tc>
          <w:tcPr>
            <w:tcW w:w="2559" w:type="dxa"/>
          </w:tcPr>
          <w:p w14:paraId="1490F36F" w14:textId="77777777" w:rsidR="00A42504" w:rsidRDefault="00000000">
            <w:pPr>
              <w:pStyle w:val="TableParagraph"/>
              <w:spacing w:line="244" w:lineRule="exact"/>
              <w:ind w:left="525"/>
              <w:rPr>
                <w:sz w:val="24"/>
              </w:rPr>
            </w:pPr>
            <w:r>
              <w:rPr>
                <w:sz w:val="24"/>
              </w:rPr>
              <w:t xml:space="preserve">za </w:t>
            </w:r>
            <w:proofErr w:type="spellStart"/>
            <w:r>
              <w:rPr>
                <w:sz w:val="24"/>
              </w:rPr>
              <w:t>Prestar</w:t>
            </w:r>
            <w:proofErr w:type="spellEnd"/>
            <w:r>
              <w:rPr>
                <w:sz w:val="24"/>
              </w:rPr>
              <w:t>, s. r. o.</w:t>
            </w:r>
          </w:p>
        </w:tc>
        <w:tc>
          <w:tcPr>
            <w:tcW w:w="3348" w:type="dxa"/>
          </w:tcPr>
          <w:p w14:paraId="1490F370" w14:textId="77777777" w:rsidR="00A42504" w:rsidRDefault="00000000">
            <w:pPr>
              <w:pStyle w:val="TableParagraph"/>
              <w:spacing w:line="244" w:lineRule="exact"/>
              <w:ind w:left="342" w:right="181"/>
              <w:jc w:val="center"/>
              <w:rPr>
                <w:sz w:val="24"/>
              </w:rPr>
            </w:pPr>
            <w:r>
              <w:rPr>
                <w:sz w:val="24"/>
              </w:rPr>
              <w:t xml:space="preserve">za DTM </w:t>
            </w:r>
            <w:proofErr w:type="spellStart"/>
            <w:r>
              <w:rPr>
                <w:sz w:val="24"/>
              </w:rPr>
              <w:t>Engineering</w:t>
            </w:r>
            <w:proofErr w:type="spellEnd"/>
            <w:r>
              <w:rPr>
                <w:sz w:val="24"/>
              </w:rPr>
              <w:t xml:space="preserve"> Limited,</w:t>
            </w:r>
          </w:p>
          <w:p w14:paraId="1490F371" w14:textId="77777777" w:rsidR="00A42504" w:rsidRDefault="00000000">
            <w:pPr>
              <w:pStyle w:val="TableParagraph"/>
              <w:spacing w:line="268" w:lineRule="exact"/>
              <w:ind w:left="342" w:right="177"/>
              <w:jc w:val="center"/>
              <w:rPr>
                <w:sz w:val="24"/>
              </w:rPr>
            </w:pPr>
            <w:r>
              <w:rPr>
                <w:sz w:val="24"/>
              </w:rPr>
              <w:t>s.r.o.</w:t>
            </w:r>
          </w:p>
        </w:tc>
      </w:tr>
    </w:tbl>
    <w:p w14:paraId="1490F373" w14:textId="77777777" w:rsidR="00A42504" w:rsidRDefault="00A42504">
      <w:pPr>
        <w:pStyle w:val="Zkladntext"/>
        <w:spacing w:before="6"/>
        <w:rPr>
          <w:sz w:val="20"/>
        </w:rPr>
      </w:pPr>
    </w:p>
    <w:p w14:paraId="1490F374" w14:textId="77777777" w:rsidR="00A42504" w:rsidRDefault="00000000">
      <w:pPr>
        <w:tabs>
          <w:tab w:val="left" w:pos="3830"/>
          <w:tab w:val="left" w:pos="7584"/>
        </w:tabs>
        <w:spacing w:before="57"/>
        <w:ind w:left="527"/>
        <w:rPr>
          <w:i/>
        </w:rPr>
      </w:pPr>
      <w:r>
        <w:pict w14:anchorId="1490F383">
          <v:shapetype id="_x0000_t202" coordsize="21600,21600" o:spt="202" path="m,l,21600r21600,l21600,xe">
            <v:stroke joinstyle="miter"/>
            <v:path gradientshapeok="t" o:connecttype="rect"/>
          </v:shapetype>
          <v:shape id="_x0000_s2052" type="#_x0000_t202" style="position:absolute;left:0;text-align:left;margin-left:395.25pt;margin-top:-53.3pt;width:131.5pt;height:11.05pt;z-index:-251928576;mso-position-horizontal-relative:page" filled="f" stroked="f">
            <v:textbox inset="0,0,0,0">
              <w:txbxContent>
                <w:p w14:paraId="1490F397" w14:textId="77777777" w:rsidR="00A42504" w:rsidRDefault="00000000">
                  <w:pPr>
                    <w:spacing w:line="221" w:lineRule="exact"/>
                  </w:pPr>
                  <w:r>
                    <w:t>________________________</w:t>
                  </w:r>
                </w:p>
              </w:txbxContent>
            </v:textbox>
            <w10:wrap anchorx="page"/>
          </v:shape>
        </w:pict>
      </w:r>
      <w:r>
        <w:pict w14:anchorId="1490F384">
          <v:shape id="_x0000_s2051" type="#_x0000_t202" style="position:absolute;left:0;text-align:left;margin-left:232.15pt;margin-top:-53.3pt;width:131.5pt;height:11.05pt;z-index:-251927552;mso-position-horizontal-relative:page" filled="f" stroked="f">
            <v:textbox inset="0,0,0,0">
              <w:txbxContent>
                <w:p w14:paraId="1490F398" w14:textId="77777777" w:rsidR="00A42504" w:rsidRDefault="00000000">
                  <w:pPr>
                    <w:spacing w:line="221" w:lineRule="exact"/>
                  </w:pPr>
                  <w:r>
                    <w:t>________________________</w:t>
                  </w:r>
                </w:p>
              </w:txbxContent>
            </v:textbox>
            <w10:wrap anchorx="page"/>
          </v:shape>
        </w:pict>
      </w:r>
      <w:r>
        <w:pict w14:anchorId="1490F385">
          <v:shape id="_x0000_s2050" type="#_x0000_t202" style="position:absolute;left:0;text-align:left;margin-left:76.2pt;margin-top:-53.3pt;width:131.5pt;height:11.05pt;z-index:-251926528;mso-position-horizontal-relative:page" filled="f" stroked="f">
            <v:textbox inset="0,0,0,0">
              <w:txbxContent>
                <w:p w14:paraId="1490F399" w14:textId="77777777" w:rsidR="00A42504" w:rsidRDefault="00000000">
                  <w:pPr>
                    <w:spacing w:line="221" w:lineRule="exact"/>
                  </w:pPr>
                  <w:r>
                    <w:t>________________________</w:t>
                  </w:r>
                </w:p>
              </w:txbxContent>
            </v:textbox>
            <w10:wrap anchorx="page"/>
          </v:shape>
        </w:pict>
      </w:r>
      <w:r>
        <w:rPr>
          <w:i/>
        </w:rPr>
        <w:t>(Poskytovatel</w:t>
      </w:r>
      <w:r>
        <w:rPr>
          <w:i/>
          <w:spacing w:val="-3"/>
        </w:rPr>
        <w:t xml:space="preserve"> </w:t>
      </w:r>
      <w:r>
        <w:rPr>
          <w:i/>
        </w:rPr>
        <w:t>podpory)</w:t>
      </w:r>
      <w:r>
        <w:rPr>
          <w:i/>
        </w:rPr>
        <w:tab/>
        <w:t>(Příjemce</w:t>
      </w:r>
      <w:r>
        <w:rPr>
          <w:i/>
          <w:spacing w:val="-4"/>
        </w:rPr>
        <w:t xml:space="preserve"> </w:t>
      </w:r>
      <w:r>
        <w:rPr>
          <w:i/>
        </w:rPr>
        <w:t>podpory)</w:t>
      </w:r>
      <w:r>
        <w:rPr>
          <w:i/>
        </w:rPr>
        <w:tab/>
        <w:t>(Expert)</w:t>
      </w:r>
    </w:p>
    <w:p w14:paraId="1490F375" w14:textId="77777777" w:rsidR="00A42504" w:rsidRDefault="00A42504">
      <w:pPr>
        <w:sectPr w:rsidR="00A42504">
          <w:type w:val="continuous"/>
          <w:pgSz w:w="11910" w:h="16840"/>
          <w:pgMar w:top="1360" w:right="1000" w:bottom="940" w:left="1280" w:header="708" w:footer="708" w:gutter="0"/>
          <w:cols w:space="708"/>
        </w:sectPr>
      </w:pPr>
    </w:p>
    <w:p w14:paraId="1490F376" w14:textId="77777777" w:rsidR="00A42504" w:rsidRDefault="00A42504">
      <w:pPr>
        <w:pStyle w:val="Zkladntext"/>
        <w:rPr>
          <w:i/>
          <w:sz w:val="20"/>
        </w:rPr>
      </w:pPr>
    </w:p>
    <w:p w14:paraId="1490F377" w14:textId="77777777" w:rsidR="00A42504" w:rsidRDefault="00A42504">
      <w:pPr>
        <w:pStyle w:val="Zkladntext"/>
        <w:rPr>
          <w:i/>
          <w:sz w:val="20"/>
        </w:rPr>
      </w:pPr>
    </w:p>
    <w:p w14:paraId="1490F378" w14:textId="77777777" w:rsidR="00A42504" w:rsidRDefault="00A42504">
      <w:pPr>
        <w:pStyle w:val="Zkladntext"/>
        <w:rPr>
          <w:i/>
          <w:sz w:val="20"/>
        </w:rPr>
      </w:pPr>
    </w:p>
    <w:p w14:paraId="1490F379" w14:textId="77777777" w:rsidR="00A42504" w:rsidRDefault="00A42504">
      <w:pPr>
        <w:pStyle w:val="Zkladntext"/>
        <w:rPr>
          <w:i/>
          <w:sz w:val="20"/>
        </w:rPr>
      </w:pPr>
    </w:p>
    <w:p w14:paraId="1490F37A" w14:textId="77777777" w:rsidR="00A42504" w:rsidRDefault="00A42504">
      <w:pPr>
        <w:pStyle w:val="Zkladntext"/>
        <w:spacing w:before="4" w:after="1"/>
        <w:rPr>
          <w:i/>
          <w:sz w:val="13"/>
        </w:rPr>
      </w:pPr>
    </w:p>
    <w:p w14:paraId="1490F37B" w14:textId="44B48D32" w:rsidR="00A42504" w:rsidRDefault="00A42504">
      <w:pPr>
        <w:pStyle w:val="Zkladntext"/>
        <w:ind w:left="944"/>
        <w:rPr>
          <w:sz w:val="20"/>
        </w:rPr>
      </w:pPr>
    </w:p>
    <w:sectPr w:rsidR="00A42504">
      <w:pgSz w:w="11910" w:h="16840"/>
      <w:pgMar w:top="1360" w:right="1000" w:bottom="940" w:left="1280" w:header="303" w:footer="7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7CB8E" w14:textId="77777777" w:rsidR="00A26F86" w:rsidRDefault="00A26F86">
      <w:r>
        <w:separator/>
      </w:r>
    </w:p>
  </w:endnote>
  <w:endnote w:type="continuationSeparator" w:id="0">
    <w:p w14:paraId="238947EF" w14:textId="77777777" w:rsidR="00A26F86" w:rsidRDefault="00A2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0F389" w14:textId="77777777" w:rsidR="00A42504" w:rsidRDefault="00000000">
    <w:pPr>
      <w:pStyle w:val="Zkladntext"/>
      <w:spacing w:line="14" w:lineRule="auto"/>
      <w:rPr>
        <w:sz w:val="20"/>
      </w:rPr>
    </w:pPr>
    <w:r>
      <w:pict w14:anchorId="1490F38D">
        <v:shapetype id="_x0000_t202" coordsize="21600,21600" o:spt="202" path="m,l,21600r21600,l21600,xe">
          <v:stroke joinstyle="miter"/>
          <v:path gradientshapeok="t" o:connecttype="rect"/>
        </v:shapetype>
        <v:shape id="_x0000_s1025" type="#_x0000_t202" style="position:absolute;margin-left:300.6pt;margin-top:793.25pt;width:239.2pt;height:14pt;z-index:-251935744;mso-position-horizontal-relative:page;mso-position-vertical-relative:page" filled="f" stroked="f">
          <v:textbox inset="0,0,0,0">
            <w:txbxContent>
              <w:p w14:paraId="1490F39B" w14:textId="77777777" w:rsidR="00A42504" w:rsidRDefault="00000000">
                <w:pPr>
                  <w:spacing w:line="264" w:lineRule="exact"/>
                  <w:ind w:left="20"/>
                </w:pPr>
                <w:r>
                  <w:t xml:space="preserve">Smlouva MSIC </w:t>
                </w:r>
                <w:proofErr w:type="spellStart"/>
                <w:r>
                  <w:rPr>
                    <w:sz w:val="24"/>
                  </w:rPr>
                  <w:t>Expand</w:t>
                </w:r>
                <w:proofErr w:type="spellEnd"/>
                <w:r>
                  <w:rPr>
                    <w:sz w:val="24"/>
                  </w:rPr>
                  <w:t xml:space="preserve"> Fáze 2 </w:t>
                </w:r>
                <w:r>
                  <w:t>verze 2501_20250116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DA677" w14:textId="77777777" w:rsidR="00A26F86" w:rsidRDefault="00A26F86">
      <w:r>
        <w:separator/>
      </w:r>
    </w:p>
  </w:footnote>
  <w:footnote w:type="continuationSeparator" w:id="0">
    <w:p w14:paraId="2B4363E7" w14:textId="77777777" w:rsidR="00A26F86" w:rsidRDefault="00A26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0F388" w14:textId="77777777" w:rsidR="00A42504" w:rsidRDefault="00000000">
    <w:pPr>
      <w:pStyle w:val="Zkladntext"/>
      <w:spacing w:line="14" w:lineRule="auto"/>
      <w:rPr>
        <w:sz w:val="20"/>
      </w:rPr>
    </w:pPr>
    <w:r>
      <w:rPr>
        <w:noProof/>
      </w:rPr>
      <w:drawing>
        <wp:anchor distT="0" distB="0" distL="0" distR="0" simplePos="0" relativeHeight="251378688" behindDoc="1" locked="0" layoutInCell="1" allowOverlap="1" wp14:anchorId="1490F38A" wp14:editId="1490F38B">
          <wp:simplePos x="0" y="0"/>
          <wp:positionH relativeFrom="page">
            <wp:posOffset>5842000</wp:posOffset>
          </wp:positionH>
          <wp:positionV relativeFrom="page">
            <wp:posOffset>450214</wp:posOffset>
          </wp:positionV>
          <wp:extent cx="814070" cy="2425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14070" cy="242570"/>
                  </a:xfrm>
                  <a:prstGeom prst="rect">
                    <a:avLst/>
                  </a:prstGeom>
                </pic:spPr>
              </pic:pic>
            </a:graphicData>
          </a:graphic>
        </wp:anchor>
      </w:drawing>
    </w:r>
    <w:r>
      <w:pict w14:anchorId="1490F38C">
        <v:shapetype id="_x0000_t202" coordsize="21600,21600" o:spt="202" path="m,l,21600r21600,l21600,xe">
          <v:stroke joinstyle="miter"/>
          <v:path gradientshapeok="t" o:connecttype="rect"/>
        </v:shapetype>
        <v:shape id="_x0000_s1026" type="#_x0000_t202" style="position:absolute;margin-left:389.55pt;margin-top:14.15pt;width:186.85pt;height:8.75pt;z-index:-251936768;mso-position-horizontal-relative:page;mso-position-vertical-relative:page" filled="f" stroked="f">
          <v:textbox inset="0,0,0,0">
            <w:txbxContent>
              <w:p w14:paraId="1490F39A" w14:textId="77777777" w:rsidR="00A42504" w:rsidRDefault="00000000">
                <w:pPr>
                  <w:spacing w:before="16"/>
                  <w:ind w:left="20"/>
                  <w:rPr>
                    <w:rFonts w:ascii="Arial"/>
                    <w:sz w:val="12"/>
                  </w:rPr>
                </w:pPr>
                <w:proofErr w:type="spellStart"/>
                <w:r>
                  <w:rPr>
                    <w:rFonts w:ascii="Arial"/>
                    <w:sz w:val="12"/>
                  </w:rPr>
                  <w:t>Envelope</w:t>
                </w:r>
                <w:proofErr w:type="spellEnd"/>
                <w:r>
                  <w:rPr>
                    <w:rFonts w:ascii="Arial"/>
                    <w:sz w:val="12"/>
                  </w:rPr>
                  <w:t xml:space="preserve"> ID DigiSign.org: 0195a8c2-8ea5-70b8-b28e-31e27a04da46</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47D2D"/>
    <w:multiLevelType w:val="hybridMultilevel"/>
    <w:tmpl w:val="0C4C43C6"/>
    <w:lvl w:ilvl="0" w:tplc="5B1EE694">
      <w:start w:val="1"/>
      <w:numFmt w:val="lowerLetter"/>
      <w:lvlText w:val="%1)"/>
      <w:lvlJc w:val="left"/>
      <w:pPr>
        <w:ind w:left="134" w:hanging="242"/>
        <w:jc w:val="left"/>
      </w:pPr>
      <w:rPr>
        <w:rFonts w:ascii="Calibri" w:eastAsia="Calibri" w:hAnsi="Calibri" w:cs="Calibri" w:hint="default"/>
        <w:w w:val="100"/>
        <w:sz w:val="24"/>
        <w:szCs w:val="24"/>
        <w:lang w:val="cs-CZ" w:eastAsia="cs-CZ" w:bidi="cs-CZ"/>
      </w:rPr>
    </w:lvl>
    <w:lvl w:ilvl="1" w:tplc="73B2F1A4">
      <w:numFmt w:val="bullet"/>
      <w:lvlText w:val="•"/>
      <w:lvlJc w:val="left"/>
      <w:pPr>
        <w:ind w:left="828" w:hanging="242"/>
      </w:pPr>
      <w:rPr>
        <w:rFonts w:hint="default"/>
        <w:lang w:val="cs-CZ" w:eastAsia="cs-CZ" w:bidi="cs-CZ"/>
      </w:rPr>
    </w:lvl>
    <w:lvl w:ilvl="2" w:tplc="CC288F04">
      <w:numFmt w:val="bullet"/>
      <w:lvlText w:val="•"/>
      <w:lvlJc w:val="left"/>
      <w:pPr>
        <w:ind w:left="1516" w:hanging="242"/>
      </w:pPr>
      <w:rPr>
        <w:rFonts w:hint="default"/>
        <w:lang w:val="cs-CZ" w:eastAsia="cs-CZ" w:bidi="cs-CZ"/>
      </w:rPr>
    </w:lvl>
    <w:lvl w:ilvl="3" w:tplc="129C3322">
      <w:numFmt w:val="bullet"/>
      <w:lvlText w:val="•"/>
      <w:lvlJc w:val="left"/>
      <w:pPr>
        <w:ind w:left="2204" w:hanging="242"/>
      </w:pPr>
      <w:rPr>
        <w:rFonts w:hint="default"/>
        <w:lang w:val="cs-CZ" w:eastAsia="cs-CZ" w:bidi="cs-CZ"/>
      </w:rPr>
    </w:lvl>
    <w:lvl w:ilvl="4" w:tplc="2610B398">
      <w:numFmt w:val="bullet"/>
      <w:lvlText w:val="•"/>
      <w:lvlJc w:val="left"/>
      <w:pPr>
        <w:ind w:left="2893" w:hanging="242"/>
      </w:pPr>
      <w:rPr>
        <w:rFonts w:hint="default"/>
        <w:lang w:val="cs-CZ" w:eastAsia="cs-CZ" w:bidi="cs-CZ"/>
      </w:rPr>
    </w:lvl>
    <w:lvl w:ilvl="5" w:tplc="51DA9B8A">
      <w:numFmt w:val="bullet"/>
      <w:lvlText w:val="•"/>
      <w:lvlJc w:val="left"/>
      <w:pPr>
        <w:ind w:left="3581" w:hanging="242"/>
      </w:pPr>
      <w:rPr>
        <w:rFonts w:hint="default"/>
        <w:lang w:val="cs-CZ" w:eastAsia="cs-CZ" w:bidi="cs-CZ"/>
      </w:rPr>
    </w:lvl>
    <w:lvl w:ilvl="6" w:tplc="6AACDAA4">
      <w:numFmt w:val="bullet"/>
      <w:lvlText w:val="•"/>
      <w:lvlJc w:val="left"/>
      <w:pPr>
        <w:ind w:left="4269" w:hanging="242"/>
      </w:pPr>
      <w:rPr>
        <w:rFonts w:hint="default"/>
        <w:lang w:val="cs-CZ" w:eastAsia="cs-CZ" w:bidi="cs-CZ"/>
      </w:rPr>
    </w:lvl>
    <w:lvl w:ilvl="7" w:tplc="5BE6E680">
      <w:numFmt w:val="bullet"/>
      <w:lvlText w:val="•"/>
      <w:lvlJc w:val="left"/>
      <w:pPr>
        <w:ind w:left="4958" w:hanging="242"/>
      </w:pPr>
      <w:rPr>
        <w:rFonts w:hint="default"/>
        <w:lang w:val="cs-CZ" w:eastAsia="cs-CZ" w:bidi="cs-CZ"/>
      </w:rPr>
    </w:lvl>
    <w:lvl w:ilvl="8" w:tplc="60FAC28A">
      <w:numFmt w:val="bullet"/>
      <w:lvlText w:val="•"/>
      <w:lvlJc w:val="left"/>
      <w:pPr>
        <w:ind w:left="5646" w:hanging="242"/>
      </w:pPr>
      <w:rPr>
        <w:rFonts w:hint="default"/>
        <w:lang w:val="cs-CZ" w:eastAsia="cs-CZ" w:bidi="cs-CZ"/>
      </w:rPr>
    </w:lvl>
  </w:abstractNum>
  <w:abstractNum w:abstractNumId="1" w15:restartNumberingAfterBreak="0">
    <w:nsid w:val="18936873"/>
    <w:multiLevelType w:val="multilevel"/>
    <w:tmpl w:val="3F4E1F3C"/>
    <w:lvl w:ilvl="0">
      <w:start w:val="1"/>
      <w:numFmt w:val="decimal"/>
      <w:lvlText w:val="%1."/>
      <w:lvlJc w:val="left"/>
      <w:pPr>
        <w:ind w:left="498" w:hanging="360"/>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563" w:hanging="425"/>
        <w:jc w:val="left"/>
      </w:pPr>
      <w:rPr>
        <w:rFonts w:hint="default"/>
        <w:w w:val="100"/>
        <w:lang w:val="cs-CZ" w:eastAsia="cs-CZ" w:bidi="cs-CZ"/>
      </w:rPr>
    </w:lvl>
    <w:lvl w:ilvl="2">
      <w:numFmt w:val="bullet"/>
      <w:lvlText w:val="•"/>
      <w:lvlJc w:val="left"/>
      <w:pPr>
        <w:ind w:left="720" w:hanging="425"/>
      </w:pPr>
      <w:rPr>
        <w:rFonts w:hint="default"/>
        <w:lang w:val="cs-CZ" w:eastAsia="cs-CZ" w:bidi="cs-CZ"/>
      </w:rPr>
    </w:lvl>
    <w:lvl w:ilvl="3">
      <w:numFmt w:val="bullet"/>
      <w:lvlText w:val="•"/>
      <w:lvlJc w:val="left"/>
      <w:pPr>
        <w:ind w:left="1833" w:hanging="425"/>
      </w:pPr>
      <w:rPr>
        <w:rFonts w:hint="default"/>
        <w:lang w:val="cs-CZ" w:eastAsia="cs-CZ" w:bidi="cs-CZ"/>
      </w:rPr>
    </w:lvl>
    <w:lvl w:ilvl="4">
      <w:numFmt w:val="bullet"/>
      <w:lvlText w:val="•"/>
      <w:lvlJc w:val="left"/>
      <w:pPr>
        <w:ind w:left="2946" w:hanging="425"/>
      </w:pPr>
      <w:rPr>
        <w:rFonts w:hint="default"/>
        <w:lang w:val="cs-CZ" w:eastAsia="cs-CZ" w:bidi="cs-CZ"/>
      </w:rPr>
    </w:lvl>
    <w:lvl w:ilvl="5">
      <w:numFmt w:val="bullet"/>
      <w:lvlText w:val="•"/>
      <w:lvlJc w:val="left"/>
      <w:pPr>
        <w:ind w:left="4059" w:hanging="425"/>
      </w:pPr>
      <w:rPr>
        <w:rFonts w:hint="default"/>
        <w:lang w:val="cs-CZ" w:eastAsia="cs-CZ" w:bidi="cs-CZ"/>
      </w:rPr>
    </w:lvl>
    <w:lvl w:ilvl="6">
      <w:numFmt w:val="bullet"/>
      <w:lvlText w:val="•"/>
      <w:lvlJc w:val="left"/>
      <w:pPr>
        <w:ind w:left="5173" w:hanging="425"/>
      </w:pPr>
      <w:rPr>
        <w:rFonts w:hint="default"/>
        <w:lang w:val="cs-CZ" w:eastAsia="cs-CZ" w:bidi="cs-CZ"/>
      </w:rPr>
    </w:lvl>
    <w:lvl w:ilvl="7">
      <w:numFmt w:val="bullet"/>
      <w:lvlText w:val="•"/>
      <w:lvlJc w:val="left"/>
      <w:pPr>
        <w:ind w:left="6286" w:hanging="425"/>
      </w:pPr>
      <w:rPr>
        <w:rFonts w:hint="default"/>
        <w:lang w:val="cs-CZ" w:eastAsia="cs-CZ" w:bidi="cs-CZ"/>
      </w:rPr>
    </w:lvl>
    <w:lvl w:ilvl="8">
      <w:numFmt w:val="bullet"/>
      <w:lvlText w:val="•"/>
      <w:lvlJc w:val="left"/>
      <w:pPr>
        <w:ind w:left="7399" w:hanging="425"/>
      </w:pPr>
      <w:rPr>
        <w:rFonts w:hint="default"/>
        <w:lang w:val="cs-CZ" w:eastAsia="cs-CZ" w:bidi="cs-CZ"/>
      </w:rPr>
    </w:lvl>
  </w:abstractNum>
  <w:abstractNum w:abstractNumId="2" w15:restartNumberingAfterBreak="0">
    <w:nsid w:val="5F7300C2"/>
    <w:multiLevelType w:val="hybridMultilevel"/>
    <w:tmpl w:val="989298C2"/>
    <w:lvl w:ilvl="0" w:tplc="D48CA554">
      <w:start w:val="1"/>
      <w:numFmt w:val="lowerLetter"/>
      <w:lvlText w:val="%1)"/>
      <w:lvlJc w:val="left"/>
      <w:pPr>
        <w:ind w:left="347" w:hanging="242"/>
        <w:jc w:val="left"/>
      </w:pPr>
      <w:rPr>
        <w:rFonts w:ascii="Calibri" w:eastAsia="Calibri" w:hAnsi="Calibri" w:cs="Calibri" w:hint="default"/>
        <w:w w:val="100"/>
        <w:sz w:val="24"/>
        <w:szCs w:val="24"/>
        <w:lang w:val="cs-CZ" w:eastAsia="cs-CZ" w:bidi="cs-CZ"/>
      </w:rPr>
    </w:lvl>
    <w:lvl w:ilvl="1" w:tplc="2438BCF4">
      <w:numFmt w:val="bullet"/>
      <w:lvlText w:val="•"/>
      <w:lvlJc w:val="left"/>
      <w:pPr>
        <w:ind w:left="1008" w:hanging="242"/>
      </w:pPr>
      <w:rPr>
        <w:rFonts w:hint="default"/>
        <w:lang w:val="cs-CZ" w:eastAsia="cs-CZ" w:bidi="cs-CZ"/>
      </w:rPr>
    </w:lvl>
    <w:lvl w:ilvl="2" w:tplc="4F584EDE">
      <w:numFmt w:val="bullet"/>
      <w:lvlText w:val="•"/>
      <w:lvlJc w:val="left"/>
      <w:pPr>
        <w:ind w:left="1676" w:hanging="242"/>
      </w:pPr>
      <w:rPr>
        <w:rFonts w:hint="default"/>
        <w:lang w:val="cs-CZ" w:eastAsia="cs-CZ" w:bidi="cs-CZ"/>
      </w:rPr>
    </w:lvl>
    <w:lvl w:ilvl="3" w:tplc="FF4E0EAC">
      <w:numFmt w:val="bullet"/>
      <w:lvlText w:val="•"/>
      <w:lvlJc w:val="left"/>
      <w:pPr>
        <w:ind w:left="2344" w:hanging="242"/>
      </w:pPr>
      <w:rPr>
        <w:rFonts w:hint="default"/>
        <w:lang w:val="cs-CZ" w:eastAsia="cs-CZ" w:bidi="cs-CZ"/>
      </w:rPr>
    </w:lvl>
    <w:lvl w:ilvl="4" w:tplc="585C47AA">
      <w:numFmt w:val="bullet"/>
      <w:lvlText w:val="•"/>
      <w:lvlJc w:val="left"/>
      <w:pPr>
        <w:ind w:left="3013" w:hanging="242"/>
      </w:pPr>
      <w:rPr>
        <w:rFonts w:hint="default"/>
        <w:lang w:val="cs-CZ" w:eastAsia="cs-CZ" w:bidi="cs-CZ"/>
      </w:rPr>
    </w:lvl>
    <w:lvl w:ilvl="5" w:tplc="C36A56D8">
      <w:numFmt w:val="bullet"/>
      <w:lvlText w:val="•"/>
      <w:lvlJc w:val="left"/>
      <w:pPr>
        <w:ind w:left="3681" w:hanging="242"/>
      </w:pPr>
      <w:rPr>
        <w:rFonts w:hint="default"/>
        <w:lang w:val="cs-CZ" w:eastAsia="cs-CZ" w:bidi="cs-CZ"/>
      </w:rPr>
    </w:lvl>
    <w:lvl w:ilvl="6" w:tplc="09F67A32">
      <w:numFmt w:val="bullet"/>
      <w:lvlText w:val="•"/>
      <w:lvlJc w:val="left"/>
      <w:pPr>
        <w:ind w:left="4349" w:hanging="242"/>
      </w:pPr>
      <w:rPr>
        <w:rFonts w:hint="default"/>
        <w:lang w:val="cs-CZ" w:eastAsia="cs-CZ" w:bidi="cs-CZ"/>
      </w:rPr>
    </w:lvl>
    <w:lvl w:ilvl="7" w:tplc="569C12D0">
      <w:numFmt w:val="bullet"/>
      <w:lvlText w:val="•"/>
      <w:lvlJc w:val="left"/>
      <w:pPr>
        <w:ind w:left="5018" w:hanging="242"/>
      </w:pPr>
      <w:rPr>
        <w:rFonts w:hint="default"/>
        <w:lang w:val="cs-CZ" w:eastAsia="cs-CZ" w:bidi="cs-CZ"/>
      </w:rPr>
    </w:lvl>
    <w:lvl w:ilvl="8" w:tplc="05168F7A">
      <w:numFmt w:val="bullet"/>
      <w:lvlText w:val="•"/>
      <w:lvlJc w:val="left"/>
      <w:pPr>
        <w:ind w:left="5686" w:hanging="242"/>
      </w:pPr>
      <w:rPr>
        <w:rFonts w:hint="default"/>
        <w:lang w:val="cs-CZ" w:eastAsia="cs-CZ" w:bidi="cs-CZ"/>
      </w:rPr>
    </w:lvl>
  </w:abstractNum>
  <w:num w:numId="1" w16cid:durableId="688215887">
    <w:abstractNumId w:val="0"/>
  </w:num>
  <w:num w:numId="2" w16cid:durableId="1884513391">
    <w:abstractNumId w:val="2"/>
  </w:num>
  <w:num w:numId="3" w16cid:durableId="519321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42504"/>
    <w:rsid w:val="00281A98"/>
    <w:rsid w:val="004B0B09"/>
    <w:rsid w:val="007315AF"/>
    <w:rsid w:val="00A26F86"/>
    <w:rsid w:val="00A425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1490F2F3"/>
  <w15:docId w15:val="{D4C28D6E-2163-4EF1-83EB-BE872354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496"/>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63" w:hanging="42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2256</Words>
  <Characters>13313</Characters>
  <Application>Microsoft Office Word</Application>
  <DocSecurity>0</DocSecurity>
  <Lines>110</Lines>
  <Paragraphs>31</Paragraphs>
  <ScaleCrop>false</ScaleCrop>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Zedník</dc:creator>
  <cp:lastModifiedBy>Olga Palová</cp:lastModifiedBy>
  <cp:revision>3</cp:revision>
  <dcterms:created xsi:type="dcterms:W3CDTF">2025-03-26T18:34:00Z</dcterms:created>
  <dcterms:modified xsi:type="dcterms:W3CDTF">2025-03-26T18:35:00Z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Microsoft® Word pro Microsoft 365</vt:lpwstr>
  </property>
  <property fmtid="{D5CDD505-2E9C-101B-9397-08002B2CF9AE}" pid="4" name="LastSaved">
    <vt:filetime>2025-03-26T00:00:00Z</vt:filetime>
  </property>
</Properties>
</file>