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773"/>
        <w:gridCol w:w="38"/>
        <w:gridCol w:w="4735"/>
        <w:gridCol w:w="76"/>
      </w:tblGrid>
      <w:tr w:rsidR="007F5E1D" w14:paraId="15A5998C" w14:textId="77777777" w:rsidTr="008F3C12">
        <w:tc>
          <w:tcPr>
            <w:tcW w:w="4811" w:type="dxa"/>
            <w:gridSpan w:val="2"/>
          </w:tcPr>
          <w:p w14:paraId="65573C95" w14:textId="77777777" w:rsidR="00296170" w:rsidRPr="00D77DDF" w:rsidRDefault="00296170" w:rsidP="00DF48D9">
            <w:pPr>
              <w:pStyle w:val="p1"/>
              <w:spacing w:line="240" w:lineRule="auto"/>
              <w:jc w:val="both"/>
              <w:rPr>
                <w:rFonts w:ascii="Arial" w:hAnsi="Arial" w:cs="Arial"/>
                <w:sz w:val="20"/>
                <w:szCs w:val="20"/>
              </w:rPr>
            </w:pPr>
          </w:p>
          <w:p w14:paraId="5EBC1E88" w14:textId="15D6835C" w:rsidR="00296170" w:rsidRPr="00D77DDF" w:rsidRDefault="00086660" w:rsidP="00DF48D9">
            <w:pPr>
              <w:pStyle w:val="p1"/>
              <w:spacing w:line="240" w:lineRule="auto"/>
              <w:jc w:val="both"/>
              <w:rPr>
                <w:rFonts w:ascii="Arial" w:hAnsi="Arial" w:cs="Arial"/>
                <w:i/>
                <w:sz w:val="20"/>
                <w:szCs w:val="20"/>
              </w:rPr>
            </w:pPr>
            <w:r>
              <w:rPr>
                <w:rFonts w:ascii="Arial" w:hAnsi="Arial" w:cs="Arial"/>
                <w:b/>
                <w:sz w:val="20"/>
                <w:szCs w:val="20"/>
              </w:rPr>
              <w:t>Amgen</w:t>
            </w:r>
            <w:r w:rsidRPr="00CA4BBC">
              <w:rPr>
                <w:rFonts w:ascii="Arial" w:hAnsi="Arial" w:cs="Arial"/>
                <w:b/>
                <w:sz w:val="20"/>
                <w:szCs w:val="20"/>
              </w:rPr>
              <w:t xml:space="preserve"> </w:t>
            </w:r>
            <w:r w:rsidR="00296170" w:rsidRPr="00CA4BBC">
              <w:rPr>
                <w:rFonts w:ascii="Arial" w:hAnsi="Arial" w:cs="Arial"/>
                <w:b/>
                <w:sz w:val="20"/>
                <w:szCs w:val="20"/>
              </w:rPr>
              <w:t>s. r. o</w:t>
            </w:r>
            <w:r w:rsidR="00296170" w:rsidRPr="00D77DDF">
              <w:rPr>
                <w:rFonts w:ascii="Arial" w:hAnsi="Arial" w:cs="Arial"/>
                <w:sz w:val="20"/>
                <w:szCs w:val="20"/>
              </w:rPr>
              <w:t>.</w:t>
            </w:r>
          </w:p>
          <w:p w14:paraId="71EC31A7" w14:textId="77777777" w:rsidR="00296170" w:rsidRPr="00D77DDF" w:rsidRDefault="00296170" w:rsidP="00DF48D9">
            <w:pPr>
              <w:pStyle w:val="p1"/>
              <w:spacing w:line="240" w:lineRule="auto"/>
              <w:jc w:val="both"/>
              <w:rPr>
                <w:rFonts w:ascii="Arial" w:hAnsi="Arial" w:cs="Arial"/>
                <w:sz w:val="20"/>
                <w:szCs w:val="20"/>
              </w:rPr>
            </w:pPr>
          </w:p>
          <w:p w14:paraId="0D39C33D" w14:textId="77777777" w:rsidR="00296170" w:rsidRPr="00D77DDF" w:rsidRDefault="00296170" w:rsidP="00DF48D9">
            <w:pPr>
              <w:pStyle w:val="p1"/>
              <w:spacing w:line="240" w:lineRule="auto"/>
              <w:rPr>
                <w:rFonts w:ascii="Arial" w:hAnsi="Arial" w:cs="Arial"/>
                <w:sz w:val="20"/>
                <w:szCs w:val="20"/>
              </w:rPr>
            </w:pPr>
            <w:r>
              <w:rPr>
                <w:rFonts w:ascii="Arial" w:hAnsi="Arial" w:cs="Arial"/>
                <w:sz w:val="20"/>
                <w:szCs w:val="20"/>
              </w:rPr>
              <w:t>w</w:t>
            </w:r>
            <w:r w:rsidRPr="00D77DDF">
              <w:rPr>
                <w:rFonts w:ascii="Arial" w:hAnsi="Arial" w:cs="Arial"/>
                <w:sz w:val="20"/>
                <w:szCs w:val="20"/>
              </w:rPr>
              <w:t xml:space="preserve">ith its registered seat at the address </w:t>
            </w:r>
            <w:r w:rsidRPr="008A6418">
              <w:rPr>
                <w:rFonts w:ascii="Arial" w:hAnsi="Arial" w:cs="Arial"/>
                <w:sz w:val="20"/>
                <w:szCs w:val="20"/>
              </w:rPr>
              <w:t>Pod dráhou 1637/2, Holešovice, 170 00 Prague 7</w:t>
            </w:r>
            <w:r w:rsidRPr="00D77DDF">
              <w:rPr>
                <w:rFonts w:ascii="Arial" w:hAnsi="Arial" w:cs="Arial"/>
                <w:sz w:val="20"/>
                <w:szCs w:val="20"/>
              </w:rPr>
              <w:t xml:space="preserve">, </w:t>
            </w:r>
          </w:p>
          <w:p w14:paraId="7C03C077" w14:textId="77777777" w:rsidR="00296170" w:rsidRDefault="00296170" w:rsidP="00DF48D9">
            <w:pPr>
              <w:rPr>
                <w:rFonts w:ascii="Arial" w:hAnsi="Arial" w:cs="Arial"/>
              </w:rPr>
            </w:pPr>
            <w:r>
              <w:rPr>
                <w:rFonts w:ascii="Arial" w:hAnsi="Arial" w:cs="Arial"/>
              </w:rPr>
              <w:t>Business ID No.: 27117804</w:t>
            </w:r>
          </w:p>
          <w:p w14:paraId="36FB961C" w14:textId="77777777" w:rsidR="00296170" w:rsidRPr="00D77DDF" w:rsidRDefault="00296170" w:rsidP="00DF48D9">
            <w:pPr>
              <w:rPr>
                <w:rFonts w:ascii="Arial" w:hAnsi="Arial" w:cs="Arial"/>
              </w:rPr>
            </w:pPr>
            <w:r w:rsidRPr="00D77DDF">
              <w:rPr>
                <w:rFonts w:ascii="Arial" w:hAnsi="Arial" w:cs="Arial"/>
              </w:rPr>
              <w:t>Tax Identification No.:  CZ27117804,</w:t>
            </w:r>
          </w:p>
          <w:p w14:paraId="6CBA73D4" w14:textId="176A4AEF" w:rsidR="00296170" w:rsidRPr="00D77DDF" w:rsidRDefault="00296170" w:rsidP="00DF48D9">
            <w:pPr>
              <w:rPr>
                <w:rFonts w:ascii="Arial" w:hAnsi="Arial" w:cs="Arial"/>
              </w:rPr>
            </w:pPr>
            <w:r>
              <w:rPr>
                <w:rFonts w:ascii="Arial" w:hAnsi="Arial" w:cs="Arial"/>
              </w:rPr>
              <w:t>r</w:t>
            </w:r>
            <w:r w:rsidRPr="00D77DDF">
              <w:rPr>
                <w:rFonts w:ascii="Arial" w:hAnsi="Arial" w:cs="Arial"/>
              </w:rPr>
              <w:t>epresented</w:t>
            </w:r>
            <w:r w:rsidR="009D0BAC" w:rsidRPr="009D0BAC">
              <w:rPr>
                <w:rFonts w:ascii="Arial" w:hAnsi="Arial" w:cs="Arial"/>
              </w:rPr>
              <w:t xml:space="preserve"> by </w:t>
            </w:r>
            <w:proofErr w:type="spellStart"/>
            <w:r w:rsidR="00E7434C" w:rsidRPr="008C03DC">
              <w:rPr>
                <w:rFonts w:ascii="Arial" w:hAnsi="Arial" w:cs="Arial"/>
                <w:b/>
                <w:bCs/>
              </w:rPr>
              <w:t>xxxxxxxxxxxxxxx</w:t>
            </w:r>
            <w:proofErr w:type="spellEnd"/>
            <w:r w:rsidR="009D0BAC" w:rsidRPr="002C4F9F">
              <w:rPr>
                <w:rFonts w:ascii="Arial" w:hAnsi="Arial" w:cs="Arial"/>
                <w:b/>
                <w:bCs/>
              </w:rPr>
              <w:t xml:space="preserve"> and </w:t>
            </w:r>
            <w:proofErr w:type="spellStart"/>
            <w:r w:rsidR="00E7434C">
              <w:rPr>
                <w:rFonts w:ascii="Arial" w:hAnsi="Arial" w:cs="Arial"/>
                <w:b/>
                <w:bCs/>
              </w:rPr>
              <w:t>xxxxxx</w:t>
            </w:r>
            <w:proofErr w:type="spellEnd"/>
            <w:r w:rsidR="009D0BAC" w:rsidRPr="002C4F9F">
              <w:rPr>
                <w:rFonts w:ascii="Arial" w:hAnsi="Arial" w:cs="Arial"/>
                <w:b/>
                <w:bCs/>
              </w:rPr>
              <w:t xml:space="preserve"> </w:t>
            </w:r>
            <w:proofErr w:type="spellStart"/>
            <w:r w:rsidR="00E7434C" w:rsidRPr="008C03DC">
              <w:rPr>
                <w:rFonts w:ascii="Arial" w:hAnsi="Arial" w:cs="Arial"/>
                <w:b/>
                <w:bCs/>
              </w:rPr>
              <w:t>xxxxxxxxxxxx</w:t>
            </w:r>
            <w:proofErr w:type="spellEnd"/>
            <w:r w:rsidR="009D0BAC" w:rsidRPr="002C4F9F">
              <w:rPr>
                <w:rFonts w:ascii="Arial" w:hAnsi="Arial" w:cs="Arial"/>
                <w:b/>
                <w:bCs/>
              </w:rPr>
              <w:t xml:space="preserve"> </w:t>
            </w:r>
            <w:r w:rsidR="009D0BAC" w:rsidRPr="00946923">
              <w:rPr>
                <w:rFonts w:ascii="Arial" w:hAnsi="Arial" w:cs="Arial"/>
              </w:rPr>
              <w:t>/ executives</w:t>
            </w:r>
            <w:r w:rsidRPr="00946923">
              <w:rPr>
                <w:rFonts w:ascii="Arial" w:hAnsi="Arial" w:cs="Arial"/>
              </w:rPr>
              <w:t>,</w:t>
            </w:r>
          </w:p>
          <w:p w14:paraId="47FA8D0B" w14:textId="77777777" w:rsidR="00296170" w:rsidRDefault="00296170" w:rsidP="00DF48D9">
            <w:pPr>
              <w:rPr>
                <w:rFonts w:ascii="Arial" w:eastAsia="MS Mincho" w:hAnsi="Arial" w:cs="Arial"/>
                <w:lang w:eastAsia="ja-JP"/>
              </w:rPr>
            </w:pPr>
            <w:r>
              <w:rPr>
                <w:rFonts w:ascii="Arial" w:eastAsia="MS Mincho" w:hAnsi="Arial" w:cs="Arial"/>
                <w:lang w:eastAsia="ja-JP"/>
              </w:rPr>
              <w:t>c</w:t>
            </w:r>
            <w:r w:rsidRPr="00D77DDF">
              <w:rPr>
                <w:rFonts w:ascii="Arial" w:eastAsia="MS Mincho" w:hAnsi="Arial" w:cs="Arial"/>
                <w:lang w:eastAsia="ja-JP"/>
              </w:rPr>
              <w:t>ompany registered with the Commercial Register administered by the Municipal Court in Prague, Section C, File No. 97583</w:t>
            </w:r>
            <w:r>
              <w:rPr>
                <w:rFonts w:ascii="Arial" w:eastAsia="MS Mincho" w:hAnsi="Arial" w:cs="Arial"/>
                <w:lang w:eastAsia="ja-JP"/>
              </w:rPr>
              <w:t>;</w:t>
            </w:r>
          </w:p>
          <w:p w14:paraId="36EAAF54" w14:textId="77777777" w:rsidR="00946923" w:rsidRDefault="00946923" w:rsidP="00946923">
            <w:pPr>
              <w:spacing w:line="276" w:lineRule="auto"/>
              <w:rPr>
                <w:rFonts w:ascii="Arial" w:eastAsia="MS Mincho" w:hAnsi="Arial" w:cs="Arial"/>
                <w:lang w:eastAsia="ja-JP"/>
              </w:rPr>
            </w:pPr>
            <w:bookmarkStart w:id="0" w:name="_Hlk12303329"/>
            <w:bookmarkStart w:id="1" w:name="_Hlk12303288"/>
          </w:p>
          <w:p w14:paraId="015EF027" w14:textId="2265D009" w:rsidR="00946923" w:rsidRPr="00946923" w:rsidRDefault="00946923" w:rsidP="00946923">
            <w:pPr>
              <w:spacing w:line="276" w:lineRule="auto"/>
              <w:rPr>
                <w:rFonts w:ascii="Arial" w:hAnsi="Arial" w:cs="Arial"/>
                <w:b/>
                <w:bCs/>
                <w:lang w:val="sk-SK"/>
              </w:rPr>
            </w:pPr>
            <w:r w:rsidRPr="00946923">
              <w:rPr>
                <w:rFonts w:ascii="Arial" w:hAnsi="Arial" w:cs="Arial"/>
                <w:b/>
                <w:bCs/>
                <w:noProof/>
              </w:rPr>
              <w:t>Nemocnice České Budějovice, a.s.</w:t>
            </w:r>
          </w:p>
          <w:p w14:paraId="322FBF04" w14:textId="77777777" w:rsidR="00946923" w:rsidRPr="00946923" w:rsidRDefault="00946923" w:rsidP="00946923">
            <w:pPr>
              <w:rPr>
                <w:rFonts w:ascii="Arial" w:hAnsi="Arial" w:cs="Arial"/>
                <w:noProof/>
              </w:rPr>
            </w:pPr>
            <w:r w:rsidRPr="00946923">
              <w:rPr>
                <w:rFonts w:ascii="Arial" w:hAnsi="Arial" w:cs="Arial"/>
                <w:noProof/>
              </w:rPr>
              <w:t>registered office</w:t>
            </w:r>
          </w:p>
          <w:p w14:paraId="6CBFD4CB" w14:textId="77777777" w:rsidR="00946923" w:rsidRPr="00946923" w:rsidRDefault="00946923" w:rsidP="00946923">
            <w:pPr>
              <w:rPr>
                <w:rFonts w:ascii="Arial" w:hAnsi="Arial" w:cs="Arial"/>
                <w:noProof/>
              </w:rPr>
            </w:pPr>
            <w:r w:rsidRPr="00946923">
              <w:rPr>
                <w:rFonts w:ascii="Arial" w:hAnsi="Arial" w:cs="Arial"/>
                <w:noProof/>
              </w:rPr>
              <w:t>B. Němcové 585/54, 370 87 České Budějovice</w:t>
            </w:r>
          </w:p>
          <w:p w14:paraId="16535B02" w14:textId="77777777" w:rsidR="00946923" w:rsidRPr="00946923" w:rsidRDefault="00946923" w:rsidP="00946923">
            <w:pPr>
              <w:rPr>
                <w:rFonts w:ascii="Arial" w:hAnsi="Arial" w:cs="Arial"/>
                <w:noProof/>
              </w:rPr>
            </w:pPr>
            <w:r w:rsidRPr="00946923">
              <w:rPr>
                <w:rFonts w:ascii="Arial" w:hAnsi="Arial" w:cs="Arial"/>
                <w:noProof/>
              </w:rPr>
              <w:t>Company ID No.: 26068877</w:t>
            </w:r>
          </w:p>
          <w:p w14:paraId="16D72323" w14:textId="77777777" w:rsidR="00946923" w:rsidRPr="00946923" w:rsidRDefault="00946923" w:rsidP="00946923">
            <w:pPr>
              <w:rPr>
                <w:rFonts w:ascii="Arial" w:hAnsi="Arial" w:cs="Arial"/>
                <w:noProof/>
              </w:rPr>
            </w:pPr>
            <w:r w:rsidRPr="00946923">
              <w:rPr>
                <w:rFonts w:ascii="Arial" w:hAnsi="Arial" w:cs="Arial"/>
                <w:noProof/>
              </w:rPr>
              <w:t>Tax ID No.: CZ699005400</w:t>
            </w:r>
          </w:p>
          <w:p w14:paraId="566BAD29" w14:textId="77777777" w:rsidR="00946923" w:rsidRPr="00946923" w:rsidRDefault="00946923" w:rsidP="00946923">
            <w:pPr>
              <w:rPr>
                <w:rFonts w:ascii="Arial" w:hAnsi="Arial" w:cs="Arial"/>
                <w:noProof/>
              </w:rPr>
            </w:pPr>
            <w:r w:rsidRPr="00946923">
              <w:rPr>
                <w:rFonts w:ascii="Arial" w:hAnsi="Arial" w:cs="Arial"/>
                <w:noProof/>
              </w:rPr>
              <w:t>Acting by MUDr. Ing. Michal Šnorek, MBA, -</w:t>
            </w:r>
          </w:p>
          <w:p w14:paraId="31687D8E" w14:textId="7D3EE951" w:rsidR="00946923" w:rsidRPr="00946923" w:rsidRDefault="00946923" w:rsidP="00946923">
            <w:pPr>
              <w:rPr>
                <w:rFonts w:ascii="Arial" w:hAnsi="Arial" w:cs="Arial"/>
                <w:noProof/>
              </w:rPr>
            </w:pPr>
            <w:r w:rsidRPr="00946923">
              <w:rPr>
                <w:rFonts w:ascii="Arial" w:hAnsi="Arial" w:cs="Arial"/>
                <w:noProof/>
              </w:rPr>
              <w:t>předseda představenstva</w:t>
            </w:r>
          </w:p>
          <w:p w14:paraId="394E4131" w14:textId="77777777" w:rsidR="00946923" w:rsidRDefault="00946923" w:rsidP="00946923">
            <w:pPr>
              <w:rPr>
                <w:rFonts w:ascii="Arial" w:hAnsi="Arial" w:cs="Arial"/>
                <w:noProof/>
              </w:rPr>
            </w:pPr>
            <w:r w:rsidRPr="00946923">
              <w:rPr>
                <w:rFonts w:ascii="Arial" w:hAnsi="Arial" w:cs="Arial"/>
                <w:noProof/>
              </w:rPr>
              <w:t>hereinafter the “Recipient”)</w:t>
            </w:r>
          </w:p>
          <w:bookmarkEnd w:id="0"/>
          <w:bookmarkEnd w:id="1"/>
          <w:p w14:paraId="64D2F19F" w14:textId="2B8520B8" w:rsidR="00296170" w:rsidRPr="00946923" w:rsidRDefault="00296170" w:rsidP="00A775EB">
            <w:pPr>
              <w:rPr>
                <w:rFonts w:ascii="Arial" w:hAnsi="Arial" w:cs="Arial"/>
                <w:highlight w:val="cyan"/>
              </w:rPr>
            </w:pPr>
          </w:p>
        </w:tc>
        <w:tc>
          <w:tcPr>
            <w:tcW w:w="4811" w:type="dxa"/>
            <w:gridSpan w:val="2"/>
          </w:tcPr>
          <w:p w14:paraId="0B8C4758" w14:textId="77777777" w:rsidR="00296170" w:rsidRDefault="00296170" w:rsidP="00DF48D9">
            <w:pPr>
              <w:jc w:val="both"/>
              <w:rPr>
                <w:rFonts w:ascii="Arial" w:hAnsi="Arial" w:cs="Arial"/>
                <w:lang w:val="cs-CZ"/>
              </w:rPr>
            </w:pPr>
          </w:p>
          <w:p w14:paraId="1F99A1A2" w14:textId="7706A3DA" w:rsidR="00296170" w:rsidRPr="00CA4BBC" w:rsidRDefault="00086660" w:rsidP="00DF48D9">
            <w:pPr>
              <w:jc w:val="both"/>
              <w:rPr>
                <w:rFonts w:ascii="Arial" w:hAnsi="Arial" w:cs="Arial"/>
                <w:b/>
                <w:lang w:val="cs-CZ"/>
              </w:rPr>
            </w:pPr>
            <w:r>
              <w:rPr>
                <w:rFonts w:ascii="Arial" w:hAnsi="Arial" w:cs="Arial"/>
                <w:b/>
                <w:lang w:val="cs-CZ"/>
              </w:rPr>
              <w:t>Amgen</w:t>
            </w:r>
            <w:r w:rsidRPr="00CA4BBC">
              <w:rPr>
                <w:rFonts w:ascii="Arial" w:hAnsi="Arial" w:cs="Arial"/>
                <w:b/>
                <w:lang w:val="cs-CZ"/>
              </w:rPr>
              <w:t xml:space="preserve"> </w:t>
            </w:r>
            <w:r w:rsidR="00296170" w:rsidRPr="00CA4BBC">
              <w:rPr>
                <w:rFonts w:ascii="Arial" w:hAnsi="Arial" w:cs="Arial"/>
                <w:b/>
                <w:lang w:val="cs-CZ"/>
              </w:rPr>
              <w:t>s. r. o.</w:t>
            </w:r>
          </w:p>
          <w:p w14:paraId="63DA9333" w14:textId="77777777" w:rsidR="00296170" w:rsidRPr="00D77DDF" w:rsidRDefault="00296170" w:rsidP="00DF48D9">
            <w:pPr>
              <w:pStyle w:val="p1"/>
              <w:spacing w:line="240" w:lineRule="auto"/>
              <w:jc w:val="both"/>
              <w:rPr>
                <w:rFonts w:ascii="Arial" w:hAnsi="Arial" w:cs="Arial"/>
                <w:sz w:val="20"/>
                <w:szCs w:val="20"/>
                <w:lang w:val="cs-CZ"/>
              </w:rPr>
            </w:pPr>
          </w:p>
          <w:p w14:paraId="534DF314" w14:textId="77777777" w:rsidR="00296170" w:rsidRPr="00D77DDF" w:rsidRDefault="00296170" w:rsidP="00DF48D9">
            <w:pPr>
              <w:pStyle w:val="p1"/>
              <w:spacing w:line="240" w:lineRule="auto"/>
              <w:rPr>
                <w:rFonts w:ascii="Arial" w:hAnsi="Arial" w:cs="Arial"/>
                <w:sz w:val="20"/>
                <w:szCs w:val="20"/>
                <w:lang w:val="cs-CZ"/>
              </w:rPr>
            </w:pPr>
            <w:r>
              <w:rPr>
                <w:rFonts w:ascii="Arial" w:hAnsi="Arial" w:cs="Arial"/>
                <w:sz w:val="20"/>
                <w:szCs w:val="20"/>
                <w:lang w:val="cs-CZ"/>
              </w:rPr>
              <w:t>s</w:t>
            </w:r>
            <w:r w:rsidRPr="00D77DDF">
              <w:rPr>
                <w:rFonts w:ascii="Arial" w:hAnsi="Arial" w:cs="Arial"/>
                <w:sz w:val="20"/>
                <w:szCs w:val="20"/>
                <w:lang w:val="cs-CZ"/>
              </w:rPr>
              <w:t xml:space="preserve">e sídlem na adrese </w:t>
            </w:r>
            <w:r w:rsidRPr="00DE216F">
              <w:rPr>
                <w:rFonts w:ascii="Arial" w:hAnsi="Arial" w:cs="Arial"/>
                <w:sz w:val="20"/>
                <w:szCs w:val="20"/>
                <w:lang w:val="cs-CZ"/>
              </w:rPr>
              <w:t>Pod dráhou 1637/2, Holešovice, 170 00 Praha</w:t>
            </w:r>
            <w:r>
              <w:rPr>
                <w:rFonts w:ascii="Arial" w:hAnsi="Arial" w:cs="Arial"/>
                <w:sz w:val="20"/>
                <w:szCs w:val="20"/>
                <w:lang w:val="cs-CZ"/>
              </w:rPr>
              <w:t xml:space="preserve"> 7</w:t>
            </w:r>
            <w:r w:rsidRPr="00D77DDF">
              <w:rPr>
                <w:rFonts w:ascii="Arial" w:hAnsi="Arial" w:cs="Arial"/>
                <w:sz w:val="20"/>
                <w:szCs w:val="20"/>
                <w:lang w:val="cs-CZ"/>
              </w:rPr>
              <w:t>,</w:t>
            </w:r>
          </w:p>
          <w:p w14:paraId="70732127" w14:textId="77777777" w:rsidR="00296170" w:rsidRDefault="00296170" w:rsidP="00DF48D9">
            <w:pPr>
              <w:pStyle w:val="p1"/>
              <w:spacing w:line="240" w:lineRule="auto"/>
              <w:rPr>
                <w:rFonts w:ascii="Arial" w:hAnsi="Arial" w:cs="Arial"/>
                <w:sz w:val="20"/>
                <w:szCs w:val="20"/>
                <w:lang w:val="cs-CZ"/>
              </w:rPr>
            </w:pPr>
            <w:r w:rsidRPr="00D77DDF">
              <w:rPr>
                <w:rFonts w:ascii="Arial" w:hAnsi="Arial" w:cs="Arial"/>
                <w:sz w:val="20"/>
                <w:szCs w:val="20"/>
                <w:lang w:val="cs-CZ"/>
              </w:rPr>
              <w:t>IČO: 27117804</w:t>
            </w:r>
          </w:p>
          <w:p w14:paraId="0BCBBBAC" w14:textId="77777777" w:rsidR="00296170" w:rsidRPr="00D77DDF" w:rsidRDefault="00296170" w:rsidP="00DF48D9">
            <w:pPr>
              <w:pStyle w:val="p1"/>
              <w:spacing w:line="240" w:lineRule="auto"/>
              <w:rPr>
                <w:rFonts w:ascii="Arial" w:hAnsi="Arial" w:cs="Arial"/>
                <w:sz w:val="20"/>
                <w:szCs w:val="20"/>
                <w:lang w:val="cs-CZ"/>
              </w:rPr>
            </w:pPr>
            <w:r w:rsidRPr="00D77DDF">
              <w:rPr>
                <w:rFonts w:ascii="Arial" w:hAnsi="Arial" w:cs="Arial"/>
                <w:sz w:val="20"/>
                <w:szCs w:val="20"/>
                <w:lang w:val="cs-CZ"/>
              </w:rPr>
              <w:t>DIČ:  CZ27117804,</w:t>
            </w:r>
          </w:p>
          <w:p w14:paraId="21EB7B8B" w14:textId="5B0B2962" w:rsidR="00296170" w:rsidRDefault="003520A9" w:rsidP="00DF48D9">
            <w:pPr>
              <w:rPr>
                <w:rFonts w:ascii="Arial" w:hAnsi="Arial" w:cs="Arial"/>
                <w:lang w:val="cs-CZ"/>
              </w:rPr>
            </w:pPr>
            <w:r>
              <w:rPr>
                <w:rFonts w:ascii="Arial" w:hAnsi="Arial" w:cs="Arial"/>
                <w:lang w:val="cs-CZ"/>
              </w:rPr>
              <w:t>Z</w:t>
            </w:r>
            <w:r w:rsidR="00296170" w:rsidRPr="00D77DDF">
              <w:rPr>
                <w:rFonts w:ascii="Arial" w:hAnsi="Arial" w:cs="Arial"/>
                <w:lang w:val="cs-CZ"/>
              </w:rPr>
              <w:t>astoupena</w:t>
            </w:r>
            <w:r>
              <w:rPr>
                <w:rFonts w:ascii="Arial" w:hAnsi="Arial"/>
                <w:lang w:val="cs-CZ"/>
              </w:rPr>
              <w:t xml:space="preserve"> </w:t>
            </w:r>
            <w:proofErr w:type="spellStart"/>
            <w:r w:rsidR="00E7434C" w:rsidRPr="008C03DC">
              <w:rPr>
                <w:rFonts w:ascii="Arial" w:hAnsi="Arial"/>
                <w:b/>
                <w:bCs/>
              </w:rPr>
              <w:t>xxxxxxxxxxxxxx</w:t>
            </w:r>
            <w:proofErr w:type="spellEnd"/>
            <w:r w:rsidRPr="003520A9">
              <w:rPr>
                <w:rFonts w:ascii="Arial" w:hAnsi="Arial"/>
                <w:b/>
                <w:bCs/>
              </w:rPr>
              <w:t xml:space="preserve"> a </w:t>
            </w:r>
            <w:proofErr w:type="spellStart"/>
            <w:r w:rsidR="00E7434C" w:rsidRPr="008C03DC">
              <w:rPr>
                <w:rFonts w:ascii="Arial" w:hAnsi="Arial"/>
                <w:b/>
                <w:bCs/>
              </w:rPr>
              <w:t>xxxxxxxx</w:t>
            </w:r>
            <w:proofErr w:type="spellEnd"/>
            <w:r w:rsidR="00E7434C" w:rsidRPr="008C03DC">
              <w:rPr>
                <w:rFonts w:ascii="Arial" w:hAnsi="Arial"/>
                <w:b/>
                <w:bCs/>
              </w:rPr>
              <w:t xml:space="preserve"> </w:t>
            </w:r>
            <w:proofErr w:type="spellStart"/>
            <w:r w:rsidR="00E7434C" w:rsidRPr="008C03DC">
              <w:rPr>
                <w:rFonts w:ascii="Arial" w:hAnsi="Arial"/>
                <w:b/>
                <w:bCs/>
              </w:rPr>
              <w:t>xxxxxxxxxxx</w:t>
            </w:r>
            <w:proofErr w:type="spellEnd"/>
            <w:r w:rsidRPr="003520A9">
              <w:rPr>
                <w:rFonts w:ascii="Arial" w:hAnsi="Arial"/>
                <w:b/>
                <w:bCs/>
              </w:rPr>
              <w:t xml:space="preserve"> </w:t>
            </w:r>
            <w:r w:rsidRPr="00946923">
              <w:rPr>
                <w:rFonts w:ascii="Arial" w:hAnsi="Arial"/>
              </w:rPr>
              <w:t xml:space="preserve">/ </w:t>
            </w:r>
            <w:proofErr w:type="spellStart"/>
            <w:r w:rsidRPr="00946923">
              <w:rPr>
                <w:rFonts w:ascii="Arial" w:hAnsi="Arial"/>
              </w:rPr>
              <w:t>jednatelé</w:t>
            </w:r>
            <w:proofErr w:type="spellEnd"/>
            <w:r w:rsidRPr="00946923">
              <w:rPr>
                <w:rFonts w:ascii="Arial" w:hAnsi="Arial"/>
              </w:rPr>
              <w:t xml:space="preserve"> </w:t>
            </w:r>
            <w:proofErr w:type="spellStart"/>
            <w:r w:rsidRPr="00946923">
              <w:rPr>
                <w:rFonts w:ascii="Arial" w:hAnsi="Arial"/>
              </w:rPr>
              <w:t>společnosti</w:t>
            </w:r>
            <w:proofErr w:type="spellEnd"/>
            <w:r w:rsidRPr="00946923">
              <w:rPr>
                <w:rFonts w:ascii="Arial" w:hAnsi="Arial"/>
              </w:rPr>
              <w:t>,</w:t>
            </w:r>
            <w:r w:rsidR="00296170" w:rsidRPr="00946923">
              <w:rPr>
                <w:rFonts w:ascii="Arial" w:hAnsi="Arial" w:cs="Arial"/>
                <w:lang w:val="cs-CZ"/>
              </w:rPr>
              <w:t xml:space="preserve"> zapsaná</w:t>
            </w:r>
            <w:r w:rsidR="00296170" w:rsidRPr="00D77DDF">
              <w:rPr>
                <w:rFonts w:ascii="Arial" w:hAnsi="Arial" w:cs="Arial"/>
                <w:lang w:val="cs-CZ"/>
              </w:rPr>
              <w:t xml:space="preserve"> v obchodním rejstříku vedeném Městským soudem v Praze, v oddíle C, vložce č. 97583</w:t>
            </w:r>
            <w:r w:rsidR="00296170">
              <w:rPr>
                <w:rFonts w:ascii="Arial" w:hAnsi="Arial" w:cs="Arial"/>
                <w:lang w:val="cs-CZ"/>
              </w:rPr>
              <w:t>;</w:t>
            </w:r>
          </w:p>
          <w:p w14:paraId="61EF56F7" w14:textId="77777777" w:rsidR="00296170" w:rsidRPr="00D77DDF" w:rsidRDefault="00296170" w:rsidP="00DF48D9">
            <w:pPr>
              <w:rPr>
                <w:rFonts w:ascii="Arial" w:hAnsi="Arial" w:cs="Arial"/>
                <w:lang w:val="cs-CZ"/>
              </w:rPr>
            </w:pPr>
          </w:p>
          <w:p w14:paraId="35E828E8" w14:textId="77777777" w:rsidR="00296170" w:rsidRPr="00F173FF" w:rsidRDefault="00296170" w:rsidP="006E2D91">
            <w:pPr>
              <w:rPr>
                <w:rFonts w:ascii="Arial" w:hAnsi="Arial" w:cs="Arial"/>
                <w:color w:val="00B050"/>
                <w:lang w:val="cs-CZ"/>
              </w:rPr>
            </w:pPr>
          </w:p>
          <w:p w14:paraId="28125199" w14:textId="77777777" w:rsidR="00946923" w:rsidRPr="00946923" w:rsidRDefault="00946923" w:rsidP="00946923">
            <w:pPr>
              <w:spacing w:line="276" w:lineRule="auto"/>
              <w:rPr>
                <w:rFonts w:ascii="Arial" w:hAnsi="Arial" w:cs="Arial"/>
                <w:b/>
                <w:bCs/>
                <w:noProof/>
              </w:rPr>
            </w:pPr>
            <w:r w:rsidRPr="00946923">
              <w:rPr>
                <w:rFonts w:ascii="Arial" w:hAnsi="Arial" w:cs="Arial"/>
                <w:b/>
                <w:bCs/>
                <w:noProof/>
              </w:rPr>
              <w:t>Nemocnice České Budějovice, a.s.</w:t>
            </w:r>
          </w:p>
          <w:p w14:paraId="61D11CAB" w14:textId="77777777" w:rsidR="00946923" w:rsidRPr="00946923" w:rsidRDefault="00946923" w:rsidP="00946923">
            <w:pPr>
              <w:spacing w:line="276" w:lineRule="auto"/>
              <w:rPr>
                <w:rFonts w:ascii="Arial" w:hAnsi="Arial" w:cs="Arial"/>
                <w:noProof/>
              </w:rPr>
            </w:pPr>
            <w:r w:rsidRPr="00946923">
              <w:rPr>
                <w:rFonts w:ascii="Arial" w:hAnsi="Arial" w:cs="Arial"/>
                <w:noProof/>
              </w:rPr>
              <w:t>se sídlem</w:t>
            </w:r>
          </w:p>
          <w:p w14:paraId="2E45ADE7" w14:textId="77777777" w:rsidR="00946923" w:rsidRPr="00946923" w:rsidRDefault="00946923" w:rsidP="00946923">
            <w:pPr>
              <w:spacing w:line="276" w:lineRule="auto"/>
              <w:rPr>
                <w:rFonts w:ascii="Arial" w:hAnsi="Arial" w:cs="Arial"/>
                <w:noProof/>
              </w:rPr>
            </w:pPr>
            <w:r w:rsidRPr="00946923">
              <w:rPr>
                <w:rFonts w:ascii="Arial" w:hAnsi="Arial" w:cs="Arial"/>
                <w:noProof/>
              </w:rPr>
              <w:t>B. Němcové 585/54, 370 87 České Budějovice</w:t>
            </w:r>
          </w:p>
          <w:p w14:paraId="422D5255" w14:textId="77777777" w:rsidR="00946923" w:rsidRPr="00946923" w:rsidRDefault="00946923" w:rsidP="00946923">
            <w:pPr>
              <w:spacing w:line="276" w:lineRule="auto"/>
              <w:rPr>
                <w:rFonts w:ascii="Arial" w:hAnsi="Arial" w:cs="Arial"/>
                <w:noProof/>
              </w:rPr>
            </w:pPr>
            <w:r w:rsidRPr="00946923">
              <w:rPr>
                <w:rFonts w:ascii="Arial" w:hAnsi="Arial" w:cs="Arial"/>
                <w:noProof/>
              </w:rPr>
              <w:t>s přiděleným IČO.: 26068877</w:t>
            </w:r>
          </w:p>
          <w:p w14:paraId="5FBC516E" w14:textId="77777777" w:rsidR="00946923" w:rsidRPr="00946923" w:rsidRDefault="00946923" w:rsidP="00946923">
            <w:pPr>
              <w:spacing w:line="276" w:lineRule="auto"/>
              <w:rPr>
                <w:rFonts w:ascii="Arial" w:hAnsi="Arial" w:cs="Arial"/>
                <w:noProof/>
              </w:rPr>
            </w:pPr>
            <w:r w:rsidRPr="00946923">
              <w:rPr>
                <w:rFonts w:ascii="Arial" w:hAnsi="Arial" w:cs="Arial"/>
                <w:noProof/>
              </w:rPr>
              <w:t>DIČ.: CZ699005400</w:t>
            </w:r>
          </w:p>
          <w:p w14:paraId="568CDEE6" w14:textId="77777777" w:rsidR="00946923" w:rsidRPr="00946923" w:rsidRDefault="00946923" w:rsidP="00946923">
            <w:pPr>
              <w:spacing w:line="276" w:lineRule="auto"/>
              <w:rPr>
                <w:rFonts w:ascii="Arial" w:hAnsi="Arial" w:cs="Arial"/>
                <w:noProof/>
              </w:rPr>
            </w:pPr>
            <w:r w:rsidRPr="00946923">
              <w:rPr>
                <w:rFonts w:ascii="Arial" w:hAnsi="Arial" w:cs="Arial"/>
                <w:noProof/>
              </w:rPr>
              <w:t>zastoupená MUDr. Ing. Michal Šnorek, MBA, -</w:t>
            </w:r>
          </w:p>
          <w:p w14:paraId="1E509D0C" w14:textId="2C8FE611" w:rsidR="00296170" w:rsidRPr="00A775EB" w:rsidRDefault="00946923" w:rsidP="00086660">
            <w:pPr>
              <w:spacing w:line="276" w:lineRule="auto"/>
              <w:rPr>
                <w:rFonts w:ascii="Arial" w:hAnsi="Arial" w:cs="Arial"/>
                <w:noProof/>
                <w:highlight w:val="cyan"/>
              </w:rPr>
            </w:pPr>
            <w:r w:rsidRPr="00946923">
              <w:rPr>
                <w:rFonts w:ascii="Arial" w:hAnsi="Arial" w:cs="Arial"/>
                <w:noProof/>
              </w:rPr>
              <w:t>předseda představenstva</w:t>
            </w:r>
          </w:p>
        </w:tc>
      </w:tr>
      <w:tr w:rsidR="007F5E1D" w14:paraId="6D5A532F" w14:textId="77777777" w:rsidTr="008F3C12">
        <w:tc>
          <w:tcPr>
            <w:tcW w:w="4811" w:type="dxa"/>
            <w:gridSpan w:val="2"/>
          </w:tcPr>
          <w:p w14:paraId="452BF4FF" w14:textId="77777777" w:rsidR="00296170" w:rsidRPr="00D77DDF" w:rsidRDefault="00296170" w:rsidP="00DF48D9">
            <w:pPr>
              <w:jc w:val="both"/>
              <w:rPr>
                <w:rFonts w:ascii="Arial" w:hAnsi="Arial" w:cs="Arial"/>
              </w:rPr>
            </w:pPr>
          </w:p>
          <w:p w14:paraId="4262BAB2" w14:textId="77777777" w:rsidR="00296170" w:rsidRPr="00D77DDF" w:rsidRDefault="00296170" w:rsidP="00485C5B">
            <w:pPr>
              <w:jc w:val="both"/>
              <w:rPr>
                <w:rFonts w:ascii="Arial" w:hAnsi="Arial" w:cs="Arial"/>
              </w:rPr>
            </w:pPr>
            <w:r>
              <w:rPr>
                <w:rFonts w:ascii="Arial" w:hAnsi="Arial" w:cs="Arial"/>
              </w:rPr>
              <w:t xml:space="preserve">                 </w:t>
            </w:r>
            <w:r>
              <w:rPr>
                <w:rFonts w:ascii="Arial" w:hAnsi="Arial" w:cs="Arial"/>
                <w:color w:val="00B050"/>
              </w:rPr>
              <w:t xml:space="preserve">                                                                                         </w:t>
            </w:r>
          </w:p>
        </w:tc>
        <w:tc>
          <w:tcPr>
            <w:tcW w:w="4811" w:type="dxa"/>
            <w:gridSpan w:val="2"/>
          </w:tcPr>
          <w:p w14:paraId="496612D0" w14:textId="77777777" w:rsidR="00296170" w:rsidRDefault="00296170" w:rsidP="00DF48D9">
            <w:pPr>
              <w:autoSpaceDE w:val="0"/>
              <w:jc w:val="both"/>
              <w:rPr>
                <w:rFonts w:ascii="Arial" w:hAnsi="Arial" w:cs="Arial"/>
                <w:lang w:val="cs-CZ"/>
              </w:rPr>
            </w:pPr>
          </w:p>
          <w:p w14:paraId="6BEC8FEC" w14:textId="77777777" w:rsidR="00296170" w:rsidRPr="00D77DDF" w:rsidRDefault="00296170" w:rsidP="00F173FF">
            <w:pPr>
              <w:autoSpaceDE w:val="0"/>
              <w:jc w:val="right"/>
              <w:rPr>
                <w:rFonts w:ascii="Arial" w:eastAsia="MS Mincho" w:hAnsi="Arial" w:cs="Arial"/>
                <w:lang w:val="cs-CZ"/>
              </w:rPr>
            </w:pPr>
          </w:p>
        </w:tc>
      </w:tr>
      <w:tr w:rsidR="007F5E1D" w14:paraId="457B131E" w14:textId="77777777" w:rsidTr="008F3C12">
        <w:tc>
          <w:tcPr>
            <w:tcW w:w="4811" w:type="dxa"/>
            <w:gridSpan w:val="2"/>
          </w:tcPr>
          <w:p w14:paraId="3D36150E" w14:textId="77777777" w:rsidR="00296170" w:rsidRDefault="00296170" w:rsidP="00DF48D9">
            <w:pPr>
              <w:jc w:val="both"/>
              <w:rPr>
                <w:rFonts w:ascii="Arial" w:hAnsi="Arial" w:cs="Arial"/>
              </w:rPr>
            </w:pPr>
          </w:p>
          <w:p w14:paraId="5ED291FA" w14:textId="09D5AEAF" w:rsidR="00296170" w:rsidRPr="00D77DDF" w:rsidRDefault="00946923" w:rsidP="00224F95">
            <w:pPr>
              <w:rPr>
                <w:rFonts w:ascii="Arial" w:hAnsi="Arial" w:cs="Arial"/>
              </w:rPr>
            </w:pPr>
            <w:r w:rsidRPr="00946923">
              <w:rPr>
                <w:rFonts w:ascii="Arial" w:hAnsi="Arial" w:cs="Arial"/>
                <w:noProof/>
              </w:rPr>
              <w:t>Dear Mr. Šnorek,</w:t>
            </w:r>
          </w:p>
          <w:p w14:paraId="4F370022" w14:textId="77777777" w:rsidR="00296170" w:rsidRPr="00D77DDF" w:rsidRDefault="00296170" w:rsidP="00DF48D9">
            <w:pPr>
              <w:tabs>
                <w:tab w:val="decimal" w:pos="4320"/>
              </w:tabs>
              <w:jc w:val="both"/>
              <w:rPr>
                <w:rFonts w:ascii="Arial" w:hAnsi="Arial" w:cs="Arial"/>
              </w:rPr>
            </w:pPr>
          </w:p>
          <w:p w14:paraId="51CD3F7C" w14:textId="77777777" w:rsidR="005A4D0D" w:rsidRDefault="005A4D0D" w:rsidP="00A775EB">
            <w:pPr>
              <w:ind w:left="720" w:hanging="720"/>
              <w:jc w:val="both"/>
              <w:rPr>
                <w:rFonts w:ascii="Arial" w:hAnsi="Arial" w:cs="Arial"/>
                <w:highlight w:val="cyan"/>
              </w:rPr>
            </w:pPr>
          </w:p>
          <w:p w14:paraId="65716249" w14:textId="77777777" w:rsidR="005A4D0D" w:rsidRDefault="005A4D0D" w:rsidP="00A775EB">
            <w:pPr>
              <w:ind w:left="720" w:hanging="720"/>
              <w:jc w:val="both"/>
              <w:rPr>
                <w:rFonts w:ascii="Arial" w:hAnsi="Arial" w:cs="Arial"/>
                <w:highlight w:val="cyan"/>
              </w:rPr>
            </w:pPr>
          </w:p>
          <w:p w14:paraId="0C0CE9CD" w14:textId="06CCFE85" w:rsidR="00296170" w:rsidRDefault="00296170" w:rsidP="005A4D0D">
            <w:pPr>
              <w:jc w:val="both"/>
              <w:rPr>
                <w:rFonts w:ascii="Arial" w:hAnsi="Arial" w:cs="Arial"/>
                <w:color w:val="00B050"/>
              </w:rPr>
            </w:pPr>
            <w:r w:rsidRPr="00643609">
              <w:rPr>
                <w:rFonts w:ascii="Arial" w:hAnsi="Arial" w:cs="Arial"/>
              </w:rPr>
              <w:t>Re:</w:t>
            </w:r>
            <w:r w:rsidR="005A4D0D" w:rsidRPr="00643609">
              <w:rPr>
                <w:rFonts w:ascii="Arial" w:hAnsi="Arial" w:cs="Arial"/>
              </w:rPr>
              <w:t xml:space="preserve"> </w:t>
            </w:r>
            <w:r w:rsidRPr="00643609">
              <w:rPr>
                <w:rFonts w:ascii="Arial" w:hAnsi="Arial" w:cs="Arial"/>
                <w:b/>
                <w:bCs/>
                <w:noProof/>
              </w:rPr>
              <w:t>XXX. JIHOČESKÉ ONKOLOGICKÉ DNY</w:t>
            </w:r>
          </w:p>
          <w:p w14:paraId="667221F5" w14:textId="77777777" w:rsidR="00296170" w:rsidRPr="00D77DDF" w:rsidRDefault="00296170" w:rsidP="00DF48D9">
            <w:pPr>
              <w:ind w:left="720" w:hanging="720"/>
              <w:jc w:val="both"/>
              <w:rPr>
                <w:rFonts w:ascii="Arial" w:hAnsi="Arial" w:cs="Arial"/>
              </w:rPr>
            </w:pPr>
          </w:p>
          <w:p w14:paraId="15A10F7B" w14:textId="6C593101" w:rsidR="00296170" w:rsidRDefault="00296170" w:rsidP="00F173FF">
            <w:pPr>
              <w:jc w:val="both"/>
              <w:rPr>
                <w:rFonts w:ascii="Arial" w:hAnsi="Arial" w:cs="Arial"/>
              </w:rPr>
            </w:pPr>
            <w:r w:rsidRPr="00D77DDF">
              <w:rPr>
                <w:rFonts w:ascii="Arial" w:hAnsi="Arial" w:cs="Arial"/>
              </w:rPr>
              <w:t xml:space="preserve">We are writing this </w:t>
            </w:r>
            <w:proofErr w:type="gramStart"/>
            <w:r w:rsidR="00D02E27">
              <w:rPr>
                <w:rFonts w:ascii="Arial" w:hAnsi="Arial" w:cs="Arial"/>
              </w:rPr>
              <w:t xml:space="preserve">agreement </w:t>
            </w:r>
            <w:r w:rsidRPr="00D77DDF">
              <w:rPr>
                <w:rFonts w:ascii="Arial" w:hAnsi="Arial" w:cs="Arial"/>
              </w:rPr>
              <w:t xml:space="preserve"> (</w:t>
            </w:r>
            <w:proofErr w:type="gramEnd"/>
            <w:r w:rsidRPr="00D77DDF">
              <w:rPr>
                <w:rFonts w:ascii="Arial" w:hAnsi="Arial" w:cs="Arial"/>
              </w:rPr>
              <w:t>“</w:t>
            </w:r>
            <w:r w:rsidR="00D94B40">
              <w:rPr>
                <w:rFonts w:ascii="Arial" w:hAnsi="Arial" w:cs="Arial"/>
              </w:rPr>
              <w:t xml:space="preserve">Letter </w:t>
            </w:r>
            <w:r w:rsidRPr="00D77DDF">
              <w:rPr>
                <w:rFonts w:ascii="Arial" w:hAnsi="Arial" w:cs="Arial"/>
              </w:rPr>
              <w:t>Agreeme</w:t>
            </w:r>
            <w:r w:rsidR="00D94B40">
              <w:rPr>
                <w:rFonts w:ascii="Arial" w:hAnsi="Arial" w:cs="Arial"/>
              </w:rPr>
              <w:t>nt  or “Agreement”</w:t>
            </w:r>
            <w:r w:rsidRPr="00D77DDF">
              <w:rPr>
                <w:rFonts w:ascii="Arial" w:hAnsi="Arial" w:cs="Arial"/>
              </w:rPr>
              <w:t xml:space="preserve">) to memorialize the terms upon which Amgen s.r.o. (“Amgen”) wishes to sponsor the </w:t>
            </w:r>
            <w:r w:rsidRPr="007C0277">
              <w:rPr>
                <w:rFonts w:ascii="Arial" w:hAnsi="Arial" w:cs="Arial"/>
                <w:b/>
                <w:bCs/>
                <w:lang w:val="en-GB"/>
              </w:rPr>
              <w:t>XXX. JIHOČESKÉ ONKOLOGICKÉ DNY</w:t>
            </w:r>
            <w:r w:rsidRPr="00CA4BBC">
              <w:rPr>
                <w:rFonts w:ascii="Arial" w:hAnsi="Arial" w:cs="Arial"/>
                <w:b/>
              </w:rPr>
              <w:t xml:space="preserve"> </w:t>
            </w:r>
            <w:r w:rsidRPr="00CA4BBC">
              <w:rPr>
                <w:rFonts w:ascii="Arial" w:hAnsi="Arial" w:cs="Arial"/>
              </w:rPr>
              <w:t>to be carried out from</w:t>
            </w:r>
            <w:r>
              <w:rPr>
                <w:rFonts w:ascii="Arial" w:hAnsi="Arial" w:cs="Arial"/>
                <w:b/>
              </w:rPr>
              <w:t xml:space="preserve"> </w:t>
            </w:r>
            <w:r w:rsidR="00643609">
              <w:rPr>
                <w:rFonts w:ascii="Arial" w:hAnsi="Arial" w:cs="Arial"/>
                <w:b/>
                <w:bCs/>
              </w:rPr>
              <w:t>April 9</w:t>
            </w:r>
            <w:r w:rsidR="00643609" w:rsidRPr="00643609">
              <w:rPr>
                <w:rFonts w:ascii="Arial" w:hAnsi="Arial" w:cs="Arial"/>
                <w:b/>
                <w:bCs/>
                <w:vertAlign w:val="superscript"/>
              </w:rPr>
              <w:t>th</w:t>
            </w:r>
            <w:r w:rsidR="00643609">
              <w:rPr>
                <w:rFonts w:ascii="Arial" w:hAnsi="Arial" w:cs="Arial"/>
                <w:b/>
                <w:bCs/>
              </w:rPr>
              <w:t xml:space="preserve"> 2025 till April 11</w:t>
            </w:r>
            <w:r w:rsidR="00643609" w:rsidRPr="00643609">
              <w:rPr>
                <w:rFonts w:ascii="Arial" w:hAnsi="Arial" w:cs="Arial"/>
                <w:b/>
                <w:bCs/>
                <w:vertAlign w:val="superscript"/>
              </w:rPr>
              <w:t>th</w:t>
            </w:r>
            <w:r w:rsidR="00643609">
              <w:rPr>
                <w:rFonts w:ascii="Arial" w:hAnsi="Arial" w:cs="Arial"/>
                <w:b/>
                <w:bCs/>
              </w:rPr>
              <w:t xml:space="preserve"> 2025</w:t>
            </w:r>
            <w:r w:rsidRPr="00CA4BBC">
              <w:rPr>
                <w:rFonts w:ascii="Arial" w:hAnsi="Arial" w:cs="Arial"/>
                <w:b/>
              </w:rPr>
              <w:t xml:space="preserve"> </w:t>
            </w:r>
            <w:r w:rsidR="00643609" w:rsidRPr="00643609">
              <w:rPr>
                <w:rFonts w:ascii="Arial" w:hAnsi="Arial" w:cs="Arial"/>
                <w:bCs/>
              </w:rPr>
              <w:t>in</w:t>
            </w:r>
            <w:r w:rsidR="00643609" w:rsidRPr="00643609">
              <w:rPr>
                <w:rFonts w:ascii="Arial" w:hAnsi="Arial" w:cs="Arial"/>
                <w:b/>
              </w:rPr>
              <w:t xml:space="preserve"> </w:t>
            </w:r>
            <w:proofErr w:type="spellStart"/>
            <w:r w:rsidR="00643609" w:rsidRPr="00643609">
              <w:rPr>
                <w:rFonts w:ascii="Arial" w:hAnsi="Arial" w:cs="Arial"/>
                <w:b/>
              </w:rPr>
              <w:t>Jízdárna</w:t>
            </w:r>
            <w:proofErr w:type="spellEnd"/>
            <w:r w:rsidR="00643609" w:rsidRPr="00643609">
              <w:rPr>
                <w:rFonts w:ascii="Arial" w:hAnsi="Arial" w:cs="Arial"/>
                <w:b/>
              </w:rPr>
              <w:t xml:space="preserve"> </w:t>
            </w:r>
            <w:proofErr w:type="spellStart"/>
            <w:r w:rsidR="00643609" w:rsidRPr="00643609">
              <w:rPr>
                <w:rFonts w:ascii="Arial" w:hAnsi="Arial" w:cs="Arial"/>
                <w:b/>
              </w:rPr>
              <w:t>areálu</w:t>
            </w:r>
            <w:proofErr w:type="spellEnd"/>
            <w:r w:rsidR="00643609" w:rsidRPr="00643609">
              <w:rPr>
                <w:rFonts w:ascii="Arial" w:hAnsi="Arial" w:cs="Arial"/>
                <w:b/>
              </w:rPr>
              <w:t xml:space="preserve"> </w:t>
            </w:r>
            <w:proofErr w:type="spellStart"/>
            <w:r w:rsidR="00643609" w:rsidRPr="00643609">
              <w:rPr>
                <w:rFonts w:ascii="Arial" w:hAnsi="Arial" w:cs="Arial"/>
                <w:b/>
              </w:rPr>
              <w:t>českokrumlovského</w:t>
            </w:r>
            <w:proofErr w:type="spellEnd"/>
            <w:r w:rsidR="00643609" w:rsidRPr="00643609">
              <w:rPr>
                <w:rFonts w:ascii="Arial" w:hAnsi="Arial" w:cs="Arial"/>
                <w:b/>
              </w:rPr>
              <w:t xml:space="preserve"> </w:t>
            </w:r>
            <w:proofErr w:type="spellStart"/>
            <w:r w:rsidR="00643609" w:rsidRPr="00643609">
              <w:rPr>
                <w:rFonts w:ascii="Arial" w:hAnsi="Arial" w:cs="Arial"/>
                <w:b/>
              </w:rPr>
              <w:t>zámku</w:t>
            </w:r>
            <w:proofErr w:type="spellEnd"/>
            <w:r w:rsidR="00643609" w:rsidRPr="00643609">
              <w:rPr>
                <w:rFonts w:ascii="Arial" w:hAnsi="Arial" w:cs="Arial"/>
                <w:b/>
              </w:rPr>
              <w:t xml:space="preserve">, </w:t>
            </w:r>
            <w:r w:rsidR="00643609" w:rsidRPr="00643609">
              <w:rPr>
                <w:rFonts w:ascii="Arial" w:hAnsi="Arial" w:cs="Arial"/>
                <w:bCs/>
              </w:rPr>
              <w:t xml:space="preserve">K </w:t>
            </w:r>
            <w:proofErr w:type="spellStart"/>
            <w:r w:rsidR="00643609" w:rsidRPr="00643609">
              <w:rPr>
                <w:rFonts w:ascii="Arial" w:hAnsi="Arial" w:cs="Arial"/>
                <w:bCs/>
              </w:rPr>
              <w:t>Zámecké</w:t>
            </w:r>
            <w:proofErr w:type="spellEnd"/>
            <w:r w:rsidR="00643609" w:rsidRPr="00643609">
              <w:rPr>
                <w:rFonts w:ascii="Arial" w:hAnsi="Arial" w:cs="Arial"/>
                <w:bCs/>
              </w:rPr>
              <w:t xml:space="preserve"> </w:t>
            </w:r>
            <w:proofErr w:type="spellStart"/>
            <w:r w:rsidR="00643609" w:rsidRPr="00643609">
              <w:rPr>
                <w:rFonts w:ascii="Arial" w:hAnsi="Arial" w:cs="Arial"/>
                <w:bCs/>
              </w:rPr>
              <w:t>zahradě</w:t>
            </w:r>
            <w:proofErr w:type="spellEnd"/>
            <w:r w:rsidR="00643609" w:rsidRPr="00643609">
              <w:rPr>
                <w:rFonts w:ascii="Arial" w:hAnsi="Arial" w:cs="Arial"/>
                <w:bCs/>
              </w:rPr>
              <w:t xml:space="preserve">, 381 01 </w:t>
            </w:r>
            <w:proofErr w:type="spellStart"/>
            <w:r w:rsidR="00643609" w:rsidRPr="00643609">
              <w:rPr>
                <w:rFonts w:ascii="Arial" w:hAnsi="Arial" w:cs="Arial"/>
                <w:bCs/>
              </w:rPr>
              <w:t>Český</w:t>
            </w:r>
            <w:proofErr w:type="spellEnd"/>
            <w:r w:rsidR="00643609" w:rsidRPr="00643609">
              <w:rPr>
                <w:rFonts w:ascii="Arial" w:hAnsi="Arial" w:cs="Arial"/>
                <w:bCs/>
              </w:rPr>
              <w:t xml:space="preserve"> </w:t>
            </w:r>
            <w:proofErr w:type="gramStart"/>
            <w:r w:rsidR="00643609" w:rsidRPr="00643609">
              <w:rPr>
                <w:rFonts w:ascii="Arial" w:hAnsi="Arial" w:cs="Arial"/>
                <w:bCs/>
              </w:rPr>
              <w:t>Krumlov</w:t>
            </w:r>
            <w:r w:rsidR="00643609" w:rsidRPr="00643609">
              <w:rPr>
                <w:rFonts w:ascii="Arial" w:hAnsi="Arial" w:cs="Arial"/>
                <w:b/>
              </w:rPr>
              <w:t xml:space="preserve"> </w:t>
            </w:r>
            <w:r>
              <w:rPr>
                <w:rFonts w:ascii="Arial" w:hAnsi="Arial" w:cs="Arial"/>
              </w:rPr>
              <w:t xml:space="preserve"> </w:t>
            </w:r>
            <w:r w:rsidRPr="00D77DDF">
              <w:rPr>
                <w:rFonts w:ascii="Arial" w:hAnsi="Arial" w:cs="Arial"/>
              </w:rPr>
              <w:t>(</w:t>
            </w:r>
            <w:proofErr w:type="gramEnd"/>
            <w:r w:rsidRPr="00D77DDF">
              <w:rPr>
                <w:rFonts w:ascii="Arial" w:hAnsi="Arial" w:cs="Arial"/>
              </w:rPr>
              <w:t>“Project”). Amgen will</w:t>
            </w:r>
            <w:r>
              <w:rPr>
                <w:rFonts w:ascii="Arial" w:hAnsi="Arial" w:cs="Arial"/>
              </w:rPr>
              <w:t xml:space="preserve"> make the financial support </w:t>
            </w:r>
            <w:r w:rsidRPr="00296170">
              <w:rPr>
                <w:rFonts w:ascii="Arial" w:hAnsi="Arial" w:cs="Arial"/>
              </w:rPr>
              <w:t>to</w:t>
            </w:r>
            <w:r w:rsidRPr="00643609">
              <w:rPr>
                <w:rFonts w:ascii="Arial" w:hAnsi="Arial" w:cs="Arial"/>
                <w:b/>
                <w:bCs/>
              </w:rPr>
              <w:t xml:space="preserve"> </w:t>
            </w:r>
            <w:r w:rsidR="00643609" w:rsidRPr="00643609">
              <w:rPr>
                <w:rFonts w:ascii="Arial" w:hAnsi="Arial" w:cs="Arial"/>
                <w:b/>
                <w:bCs/>
              </w:rPr>
              <w:t xml:space="preserve">Nemocnice České </w:t>
            </w:r>
            <w:proofErr w:type="spellStart"/>
            <w:r w:rsidR="00643609" w:rsidRPr="00643609">
              <w:rPr>
                <w:rFonts w:ascii="Arial" w:hAnsi="Arial" w:cs="Arial"/>
                <w:b/>
                <w:bCs/>
              </w:rPr>
              <w:t>budějovice</w:t>
            </w:r>
            <w:proofErr w:type="spellEnd"/>
            <w:r w:rsidR="00643609" w:rsidRPr="00643609">
              <w:rPr>
                <w:rFonts w:ascii="Arial" w:hAnsi="Arial" w:cs="Arial"/>
                <w:b/>
                <w:bCs/>
              </w:rPr>
              <w:t xml:space="preserve"> </w:t>
            </w:r>
            <w:proofErr w:type="spellStart"/>
            <w:r w:rsidR="00643609" w:rsidRPr="00643609">
              <w:rPr>
                <w:rFonts w:ascii="Arial" w:hAnsi="Arial" w:cs="Arial"/>
                <w:b/>
                <w:bCs/>
              </w:rPr>
              <w:t>a.s.</w:t>
            </w:r>
            <w:proofErr w:type="spellEnd"/>
            <w:r w:rsidR="00643609" w:rsidRPr="00643609">
              <w:rPr>
                <w:rFonts w:ascii="Arial" w:hAnsi="Arial" w:cs="Arial"/>
                <w:lang w:val="cs-CZ"/>
              </w:rPr>
              <w:t xml:space="preserve"> </w:t>
            </w:r>
            <w:r w:rsidRPr="00D77DDF">
              <w:rPr>
                <w:rFonts w:ascii="Arial" w:hAnsi="Arial" w:cs="Arial"/>
              </w:rPr>
              <w:t xml:space="preserve">(hereafter “Recipient”). </w:t>
            </w:r>
            <w:r w:rsidR="00643609" w:rsidRPr="00643609">
              <w:rPr>
                <w:rFonts w:ascii="Arial" w:hAnsi="Arial" w:cs="Arial"/>
              </w:rPr>
              <w:t xml:space="preserve">Recipient is a </w:t>
            </w:r>
            <w:r w:rsidR="00537FD2">
              <w:rPr>
                <w:rFonts w:ascii="Arial" w:hAnsi="Arial" w:cs="Arial"/>
              </w:rPr>
              <w:t>project</w:t>
            </w:r>
            <w:r w:rsidR="00742F73">
              <w:rPr>
                <w:rFonts w:ascii="Arial" w:hAnsi="Arial" w:cs="Arial"/>
              </w:rPr>
              <w:t xml:space="preserve"> </w:t>
            </w:r>
            <w:r w:rsidR="00537FD2">
              <w:rPr>
                <w:rFonts w:ascii="Arial" w:hAnsi="Arial" w:cs="Arial"/>
              </w:rPr>
              <w:t>organizer</w:t>
            </w:r>
            <w:r w:rsidR="00A82E0A">
              <w:rPr>
                <w:rFonts w:ascii="Arial" w:hAnsi="Arial" w:cs="Arial"/>
              </w:rPr>
              <w:t>.</w:t>
            </w:r>
            <w:r w:rsidR="00537FD2">
              <w:rPr>
                <w:rFonts w:ascii="Arial" w:hAnsi="Arial" w:cs="Arial"/>
              </w:rPr>
              <w:t xml:space="preserve"> </w:t>
            </w:r>
          </w:p>
          <w:p w14:paraId="438D8E98" w14:textId="1479A09D" w:rsidR="00643609" w:rsidRPr="00D77DDF" w:rsidRDefault="00643609" w:rsidP="00F173FF">
            <w:pPr>
              <w:jc w:val="both"/>
              <w:rPr>
                <w:rFonts w:ascii="Arial" w:hAnsi="Arial" w:cs="Arial"/>
              </w:rPr>
            </w:pPr>
          </w:p>
        </w:tc>
        <w:tc>
          <w:tcPr>
            <w:tcW w:w="4811" w:type="dxa"/>
            <w:gridSpan w:val="2"/>
          </w:tcPr>
          <w:p w14:paraId="28A427D9" w14:textId="77777777" w:rsidR="00296170" w:rsidRDefault="00296170" w:rsidP="00DF48D9">
            <w:pPr>
              <w:jc w:val="both"/>
              <w:rPr>
                <w:rFonts w:ascii="Arial" w:hAnsi="Arial" w:cs="Arial"/>
                <w:lang w:val="cs-CZ"/>
              </w:rPr>
            </w:pPr>
          </w:p>
          <w:p w14:paraId="7B3CA7B0" w14:textId="3EF905B8" w:rsidR="005A4D0D" w:rsidRDefault="005A4D0D" w:rsidP="00FA671C">
            <w:pPr>
              <w:rPr>
                <w:rFonts w:ascii="Arial" w:hAnsi="Arial" w:cs="Arial"/>
              </w:rPr>
            </w:pPr>
            <w:r w:rsidRPr="005A4D0D">
              <w:rPr>
                <w:rFonts w:ascii="Arial" w:hAnsi="Arial" w:cs="Arial"/>
                <w:noProof/>
              </w:rPr>
              <w:t>Vážený</w:t>
            </w:r>
            <w:r w:rsidRPr="005A4D0D">
              <w:rPr>
                <w:rFonts w:ascii="Arial" w:hAnsi="Arial" w:cs="Arial"/>
              </w:rPr>
              <w:t xml:space="preserve"> pane </w:t>
            </w:r>
            <w:proofErr w:type="spellStart"/>
            <w:r w:rsidRPr="005A4D0D">
              <w:rPr>
                <w:rFonts w:ascii="Arial" w:hAnsi="Arial" w:cs="Arial"/>
              </w:rPr>
              <w:t>doktore</w:t>
            </w:r>
            <w:proofErr w:type="spellEnd"/>
            <w:r w:rsidRPr="005A4D0D">
              <w:rPr>
                <w:rFonts w:ascii="Arial" w:hAnsi="Arial" w:cs="Arial"/>
              </w:rPr>
              <w:t xml:space="preserve"> </w:t>
            </w:r>
            <w:proofErr w:type="spellStart"/>
            <w:r w:rsidRPr="005A4D0D">
              <w:rPr>
                <w:rFonts w:ascii="Arial" w:hAnsi="Arial" w:cs="Arial"/>
              </w:rPr>
              <w:t>Šnorku</w:t>
            </w:r>
            <w:proofErr w:type="spellEnd"/>
            <w:r>
              <w:rPr>
                <w:rFonts w:ascii="Arial" w:hAnsi="Arial" w:cs="Arial"/>
              </w:rPr>
              <w:t xml:space="preserve">,                                                                 </w:t>
            </w:r>
          </w:p>
          <w:p w14:paraId="3FE62A0D" w14:textId="60F9F4BC" w:rsidR="005A4D0D" w:rsidRDefault="005A4D0D" w:rsidP="005A4D0D">
            <w:pPr>
              <w:tabs>
                <w:tab w:val="decimal" w:pos="4320"/>
              </w:tabs>
              <w:jc w:val="both"/>
              <w:rPr>
                <w:rFonts w:ascii="Arial" w:hAnsi="Arial" w:cs="Arial"/>
              </w:rPr>
            </w:pPr>
            <w:r>
              <w:rPr>
                <w:rFonts w:ascii="Arial" w:hAnsi="Arial" w:cs="Arial"/>
              </w:rPr>
              <w:t xml:space="preserve"> </w:t>
            </w:r>
          </w:p>
          <w:p w14:paraId="1A1857B9" w14:textId="26199E99" w:rsidR="00946923" w:rsidRPr="00D77DDF" w:rsidRDefault="005A4D0D" w:rsidP="005A4D0D">
            <w:pPr>
              <w:tabs>
                <w:tab w:val="decimal" w:pos="4320"/>
              </w:tabs>
              <w:rPr>
                <w:rFonts w:ascii="Arial" w:hAnsi="Arial" w:cs="Arial"/>
                <w:lang w:val="cs-CZ"/>
              </w:rPr>
            </w:pPr>
            <w:r>
              <w:rPr>
                <w:rFonts w:ascii="Arial" w:hAnsi="Arial" w:cs="Arial"/>
              </w:rPr>
              <w:t xml:space="preserve">                                       </w:t>
            </w:r>
          </w:p>
          <w:p w14:paraId="643F6DBB" w14:textId="41D330C0" w:rsidR="00296170" w:rsidRPr="005C1B40" w:rsidRDefault="00296170" w:rsidP="000911B9">
            <w:pPr>
              <w:jc w:val="both"/>
              <w:rPr>
                <w:rFonts w:ascii="Arial" w:hAnsi="Arial" w:cs="Arial"/>
                <w:color w:val="00B050"/>
                <w:lang w:val="cs-CZ"/>
              </w:rPr>
            </w:pPr>
            <w:r w:rsidRPr="00643609">
              <w:rPr>
                <w:rFonts w:ascii="Arial" w:hAnsi="Arial" w:cs="Arial"/>
                <w:lang w:val="cs-CZ"/>
              </w:rPr>
              <w:t>Věc:</w:t>
            </w:r>
            <w:r w:rsidR="005A4D0D" w:rsidRPr="00643609">
              <w:rPr>
                <w:rFonts w:ascii="Arial" w:hAnsi="Arial" w:cs="Arial"/>
                <w:lang w:val="cs-CZ"/>
              </w:rPr>
              <w:t xml:space="preserve"> </w:t>
            </w:r>
            <w:r w:rsidRPr="00643609">
              <w:rPr>
                <w:rFonts w:ascii="Arial" w:hAnsi="Arial" w:cs="Arial"/>
                <w:b/>
                <w:bCs/>
                <w:noProof/>
              </w:rPr>
              <w:t>XXX. JIHOČESKÉ ONKOLOGICKÉ DNY</w:t>
            </w:r>
          </w:p>
          <w:p w14:paraId="70618309" w14:textId="77777777" w:rsidR="00296170" w:rsidRPr="00D77DDF" w:rsidRDefault="00296170" w:rsidP="00DF48D9">
            <w:pPr>
              <w:ind w:left="720" w:hanging="720"/>
              <w:jc w:val="both"/>
              <w:rPr>
                <w:rFonts w:ascii="Arial" w:hAnsi="Arial" w:cs="Arial"/>
                <w:shd w:val="clear" w:color="auto" w:fill="FFFF00"/>
                <w:lang w:val="cs-CZ"/>
              </w:rPr>
            </w:pPr>
          </w:p>
          <w:p w14:paraId="72D71E2C" w14:textId="77777777" w:rsidR="00322572" w:rsidRDefault="00322572" w:rsidP="00DF48D9">
            <w:pPr>
              <w:jc w:val="both"/>
              <w:rPr>
                <w:rFonts w:ascii="Arial" w:hAnsi="Arial" w:cs="Arial"/>
                <w:lang w:val="cs-CZ"/>
              </w:rPr>
            </w:pPr>
          </w:p>
          <w:p w14:paraId="67ECE3E2" w14:textId="404359C1" w:rsidR="00296170" w:rsidRPr="00D77DDF" w:rsidRDefault="00296170" w:rsidP="00DF48D9">
            <w:pPr>
              <w:jc w:val="both"/>
              <w:rPr>
                <w:rFonts w:ascii="Arial" w:hAnsi="Arial" w:cs="Arial"/>
                <w:lang w:val="cs-CZ"/>
              </w:rPr>
            </w:pPr>
            <w:r w:rsidRPr="00D77DDF">
              <w:rPr>
                <w:rFonts w:ascii="Arial" w:hAnsi="Arial" w:cs="Arial"/>
                <w:lang w:val="cs-CZ"/>
              </w:rPr>
              <w:t>T</w:t>
            </w:r>
            <w:r w:rsidR="00086660">
              <w:rPr>
                <w:rFonts w:ascii="Arial" w:hAnsi="Arial" w:cs="Arial"/>
                <w:lang w:val="cs-CZ"/>
              </w:rPr>
              <w:t xml:space="preserve">outo smlouvou </w:t>
            </w:r>
            <w:r w:rsidRPr="00D77DDF">
              <w:rPr>
                <w:rFonts w:ascii="Arial" w:hAnsi="Arial" w:cs="Arial"/>
                <w:lang w:val="cs-CZ"/>
              </w:rPr>
              <w:t>(dále jen „individuální smlouva“</w:t>
            </w:r>
            <w:r w:rsidR="00086660">
              <w:rPr>
                <w:rFonts w:ascii="Arial" w:hAnsi="Arial" w:cs="Arial"/>
                <w:lang w:val="cs-CZ"/>
              </w:rPr>
              <w:t xml:space="preserve"> nebo „smlouva“</w:t>
            </w:r>
            <w:r w:rsidRPr="00D77DDF">
              <w:rPr>
                <w:rFonts w:ascii="Arial" w:hAnsi="Arial" w:cs="Arial"/>
                <w:lang w:val="cs-CZ"/>
              </w:rPr>
              <w:t xml:space="preserve">) bychom rádi písemně zaznamenali podmínky, za nichž hodlá společnost Amgen s.r.o. (dále jen „společnost Amgen“) sponzorsky </w:t>
            </w:r>
            <w:r w:rsidRPr="007C0277">
              <w:rPr>
                <w:rFonts w:ascii="Arial" w:hAnsi="Arial" w:cs="Arial"/>
                <w:lang w:val="cs-CZ"/>
              </w:rPr>
              <w:t xml:space="preserve">podpořit </w:t>
            </w:r>
            <w:r w:rsidRPr="007C0277">
              <w:rPr>
                <w:rFonts w:ascii="Arial" w:hAnsi="Arial" w:cs="Arial"/>
                <w:b/>
                <w:bCs/>
                <w:lang w:val="cs-CZ"/>
              </w:rPr>
              <w:t>XXX. JIHOČESKÉ ONKOLOGICKÉ DNY</w:t>
            </w:r>
            <w:r w:rsidRPr="007C0277">
              <w:rPr>
                <w:rFonts w:ascii="Arial" w:hAnsi="Arial" w:cs="Arial"/>
                <w:b/>
                <w:lang w:val="cs-CZ"/>
              </w:rPr>
              <w:t>,</w:t>
            </w:r>
            <w:r w:rsidRPr="00CA4BBC">
              <w:rPr>
                <w:rFonts w:ascii="Arial" w:hAnsi="Arial" w:cs="Arial"/>
                <w:b/>
                <w:lang w:val="cs-CZ"/>
              </w:rPr>
              <w:t xml:space="preserve"> </w:t>
            </w:r>
            <w:r w:rsidRPr="00CA4BBC">
              <w:rPr>
                <w:rFonts w:ascii="Arial" w:hAnsi="Arial" w:cs="Arial"/>
                <w:lang w:val="cs-CZ"/>
              </w:rPr>
              <w:t>který se uskuteční od</w:t>
            </w:r>
            <w:r w:rsidRPr="00CA4BBC">
              <w:rPr>
                <w:rFonts w:ascii="Arial" w:hAnsi="Arial" w:cs="Arial"/>
                <w:b/>
                <w:lang w:val="cs-CZ"/>
              </w:rPr>
              <w:t xml:space="preserve"> </w:t>
            </w:r>
            <w:r w:rsidRPr="007C0277">
              <w:rPr>
                <w:rFonts w:ascii="Arial" w:hAnsi="Arial" w:cs="Arial"/>
                <w:b/>
                <w:bCs/>
                <w:lang w:val="cs-CZ"/>
              </w:rPr>
              <w:t>09.04.2025</w:t>
            </w:r>
            <w:r w:rsidRPr="007C0277">
              <w:rPr>
                <w:rFonts w:ascii="Arial" w:hAnsi="Arial" w:cs="Arial"/>
                <w:b/>
                <w:lang w:val="cs-CZ"/>
              </w:rPr>
              <w:t xml:space="preserve"> do </w:t>
            </w:r>
            <w:r w:rsidRPr="007C0277">
              <w:rPr>
                <w:rFonts w:ascii="Arial" w:hAnsi="Arial" w:cs="Arial"/>
                <w:b/>
                <w:bCs/>
                <w:lang w:val="cs-CZ"/>
              </w:rPr>
              <w:t>11.04.2025</w:t>
            </w:r>
            <w:r w:rsidRPr="00D868CD">
              <w:rPr>
                <w:rFonts w:ascii="Arial" w:hAnsi="Arial" w:cs="Arial"/>
                <w:b/>
                <w:bCs/>
                <w:lang w:val="cs-CZ"/>
              </w:rPr>
              <w:t xml:space="preserve"> </w:t>
            </w:r>
            <w:r w:rsidRPr="007C0277">
              <w:rPr>
                <w:rFonts w:ascii="Arial" w:hAnsi="Arial" w:cs="Arial"/>
                <w:b/>
                <w:bCs/>
                <w:lang w:val="cs-CZ"/>
              </w:rPr>
              <w:t>v</w:t>
            </w:r>
            <w:r w:rsidR="007C0277" w:rsidRPr="007C0277">
              <w:rPr>
                <w:rFonts w:ascii="Arial" w:hAnsi="Arial" w:cs="Arial"/>
                <w:b/>
                <w:bCs/>
                <w:lang w:val="cs-CZ"/>
              </w:rPr>
              <w:t xml:space="preserve"> </w:t>
            </w:r>
            <w:proofErr w:type="spellStart"/>
            <w:r w:rsidR="007C0277" w:rsidRPr="007C0277">
              <w:rPr>
                <w:rFonts w:ascii="Arial" w:hAnsi="Arial" w:cs="Arial"/>
                <w:b/>
                <w:bCs/>
              </w:rPr>
              <w:t>Jízdárně</w:t>
            </w:r>
            <w:proofErr w:type="spellEnd"/>
            <w:r w:rsidR="007C0277" w:rsidRPr="007C0277">
              <w:rPr>
                <w:rFonts w:ascii="Arial" w:hAnsi="Arial" w:cs="Arial"/>
                <w:b/>
                <w:bCs/>
              </w:rPr>
              <w:t xml:space="preserve"> v </w:t>
            </w:r>
            <w:proofErr w:type="spellStart"/>
            <w:r w:rsidR="007C0277" w:rsidRPr="007C0277">
              <w:rPr>
                <w:rFonts w:ascii="Arial" w:hAnsi="Arial" w:cs="Arial"/>
                <w:b/>
                <w:bCs/>
              </w:rPr>
              <w:t>areálu</w:t>
            </w:r>
            <w:proofErr w:type="spellEnd"/>
            <w:r w:rsidR="007C0277" w:rsidRPr="007C0277">
              <w:rPr>
                <w:rFonts w:ascii="Arial" w:hAnsi="Arial" w:cs="Arial"/>
                <w:b/>
                <w:bCs/>
              </w:rPr>
              <w:t xml:space="preserve"> </w:t>
            </w:r>
            <w:proofErr w:type="spellStart"/>
            <w:r w:rsidR="007C0277" w:rsidRPr="007C0277">
              <w:rPr>
                <w:rFonts w:ascii="Arial" w:hAnsi="Arial" w:cs="Arial"/>
                <w:b/>
                <w:bCs/>
              </w:rPr>
              <w:t>českokrumlovského</w:t>
            </w:r>
            <w:proofErr w:type="spellEnd"/>
            <w:r w:rsidR="007C0277" w:rsidRPr="007C0277">
              <w:rPr>
                <w:rFonts w:ascii="Arial" w:hAnsi="Arial" w:cs="Arial"/>
                <w:b/>
                <w:bCs/>
              </w:rPr>
              <w:t xml:space="preserve"> </w:t>
            </w:r>
            <w:proofErr w:type="spellStart"/>
            <w:r w:rsidR="007C0277" w:rsidRPr="007C0277">
              <w:rPr>
                <w:rFonts w:ascii="Arial" w:hAnsi="Arial" w:cs="Arial"/>
                <w:b/>
                <w:bCs/>
              </w:rPr>
              <w:t>zámku</w:t>
            </w:r>
            <w:proofErr w:type="spellEnd"/>
            <w:r w:rsidR="007C0277" w:rsidRPr="007C0277">
              <w:rPr>
                <w:rFonts w:ascii="Arial" w:hAnsi="Arial" w:cs="Arial"/>
              </w:rPr>
              <w:t xml:space="preserve"> , K </w:t>
            </w:r>
            <w:proofErr w:type="spellStart"/>
            <w:r w:rsidR="007C0277" w:rsidRPr="007C0277">
              <w:rPr>
                <w:rFonts w:ascii="Arial" w:hAnsi="Arial" w:cs="Arial"/>
              </w:rPr>
              <w:t>Zámecké</w:t>
            </w:r>
            <w:proofErr w:type="spellEnd"/>
            <w:r w:rsidR="007C0277" w:rsidRPr="007C0277">
              <w:rPr>
                <w:rFonts w:ascii="Arial" w:hAnsi="Arial" w:cs="Arial"/>
              </w:rPr>
              <w:t xml:space="preserve"> </w:t>
            </w:r>
            <w:proofErr w:type="spellStart"/>
            <w:r w:rsidR="007C0277" w:rsidRPr="007C0277">
              <w:rPr>
                <w:rFonts w:ascii="Arial" w:hAnsi="Arial" w:cs="Arial"/>
              </w:rPr>
              <w:t>zahradě</w:t>
            </w:r>
            <w:proofErr w:type="spellEnd"/>
            <w:r w:rsidR="007C0277" w:rsidRPr="007C0277">
              <w:rPr>
                <w:rFonts w:ascii="Arial" w:hAnsi="Arial" w:cs="Arial"/>
              </w:rPr>
              <w:t xml:space="preserve">, 381 01 </w:t>
            </w:r>
            <w:proofErr w:type="spellStart"/>
            <w:r w:rsidR="007C0277" w:rsidRPr="007C0277">
              <w:rPr>
                <w:rFonts w:ascii="Arial" w:hAnsi="Arial" w:cs="Arial"/>
              </w:rPr>
              <w:t>Český</w:t>
            </w:r>
            <w:proofErr w:type="spellEnd"/>
            <w:r w:rsidR="007C0277" w:rsidRPr="007C0277">
              <w:rPr>
                <w:rFonts w:ascii="Arial" w:hAnsi="Arial" w:cs="Arial"/>
              </w:rPr>
              <w:t xml:space="preserve"> Krumlov</w:t>
            </w:r>
            <w:r w:rsidR="007C0277">
              <w:rPr>
                <w:rFonts w:ascii="Arial" w:hAnsi="Arial" w:cs="Arial"/>
                <w:lang w:val="cs-CZ"/>
              </w:rPr>
              <w:t xml:space="preserve"> </w:t>
            </w:r>
            <w:r w:rsidRPr="00D77DDF">
              <w:rPr>
                <w:rFonts w:ascii="Arial" w:hAnsi="Arial" w:cs="Arial"/>
                <w:lang w:val="cs-CZ"/>
              </w:rPr>
              <w:t xml:space="preserve">(dále jen „Projekt“). Společnost </w:t>
            </w:r>
            <w:proofErr w:type="spellStart"/>
            <w:r w:rsidRPr="00D77DDF">
              <w:rPr>
                <w:rFonts w:ascii="Arial" w:hAnsi="Arial" w:cs="Arial"/>
                <w:lang w:val="cs-CZ"/>
              </w:rPr>
              <w:t>Amgen</w:t>
            </w:r>
            <w:proofErr w:type="spellEnd"/>
            <w:r w:rsidRPr="00D77DDF">
              <w:rPr>
                <w:rFonts w:ascii="Arial" w:hAnsi="Arial" w:cs="Arial"/>
                <w:lang w:val="cs-CZ"/>
              </w:rPr>
              <w:t xml:space="preserve"> poskytne finanční podporu</w:t>
            </w:r>
            <w:r w:rsidR="007C0277" w:rsidRPr="007C0277">
              <w:t xml:space="preserve"> </w:t>
            </w:r>
            <w:proofErr w:type="spellStart"/>
            <w:r w:rsidR="007C0277" w:rsidRPr="007C0277">
              <w:rPr>
                <w:rFonts w:ascii="Arial" w:hAnsi="Arial" w:cs="Arial"/>
                <w:b/>
                <w:bCs/>
              </w:rPr>
              <w:t>Nemocnici</w:t>
            </w:r>
            <w:proofErr w:type="spellEnd"/>
            <w:r w:rsidR="007C0277" w:rsidRPr="007C0277">
              <w:rPr>
                <w:rFonts w:ascii="Arial" w:hAnsi="Arial" w:cs="Arial"/>
                <w:b/>
                <w:bCs/>
              </w:rPr>
              <w:t xml:space="preserve"> České Budějovice </w:t>
            </w:r>
            <w:proofErr w:type="spellStart"/>
            <w:r w:rsidR="007C0277" w:rsidRPr="007C0277">
              <w:rPr>
                <w:rFonts w:ascii="Arial" w:hAnsi="Arial" w:cs="Arial"/>
                <w:b/>
                <w:bCs/>
              </w:rPr>
              <w:t>a.s</w:t>
            </w:r>
            <w:r w:rsidR="007C0277" w:rsidRPr="007C0277">
              <w:rPr>
                <w:rFonts w:ascii="Arial" w:hAnsi="Arial" w:cs="Arial"/>
              </w:rPr>
              <w:t>.</w:t>
            </w:r>
            <w:proofErr w:type="spellEnd"/>
            <w:r w:rsidR="007C0277" w:rsidRPr="007C0277">
              <w:rPr>
                <w:rFonts w:ascii="Arial" w:hAnsi="Arial" w:cs="Arial"/>
              </w:rPr>
              <w:t xml:space="preserve"> </w:t>
            </w:r>
            <w:r w:rsidRPr="00D77DDF">
              <w:rPr>
                <w:rFonts w:ascii="Arial" w:hAnsi="Arial" w:cs="Arial"/>
                <w:lang w:val="cs-CZ"/>
              </w:rPr>
              <w:t xml:space="preserve">(dále pouze „příjemce“). </w:t>
            </w:r>
            <w:proofErr w:type="spellStart"/>
            <w:r w:rsidR="007C0277" w:rsidRPr="007C0277">
              <w:rPr>
                <w:rFonts w:ascii="Arial" w:hAnsi="Arial" w:cs="Arial"/>
              </w:rPr>
              <w:t>Příjemce</w:t>
            </w:r>
            <w:proofErr w:type="spellEnd"/>
            <w:r w:rsidR="007C0277" w:rsidRPr="007C0277">
              <w:rPr>
                <w:rFonts w:ascii="Arial" w:hAnsi="Arial" w:cs="Arial"/>
              </w:rPr>
              <w:t xml:space="preserve"> je </w:t>
            </w:r>
            <w:proofErr w:type="spellStart"/>
            <w:r w:rsidR="007C0277" w:rsidRPr="007C0277">
              <w:rPr>
                <w:rFonts w:ascii="Arial" w:hAnsi="Arial" w:cs="Arial"/>
              </w:rPr>
              <w:t>pořadatelem</w:t>
            </w:r>
            <w:proofErr w:type="spellEnd"/>
            <w:r w:rsidR="007C0277" w:rsidRPr="007C0277">
              <w:rPr>
                <w:rFonts w:ascii="Arial" w:hAnsi="Arial" w:cs="Arial"/>
              </w:rPr>
              <w:t xml:space="preserve"> </w:t>
            </w:r>
            <w:proofErr w:type="spellStart"/>
            <w:r w:rsidR="00086660">
              <w:rPr>
                <w:rFonts w:ascii="Arial" w:hAnsi="Arial" w:cs="Arial"/>
              </w:rPr>
              <w:t>Projektu</w:t>
            </w:r>
            <w:proofErr w:type="spellEnd"/>
            <w:r w:rsidR="007C0277" w:rsidRPr="007C0277">
              <w:rPr>
                <w:rFonts w:ascii="Arial" w:hAnsi="Arial" w:cs="Arial"/>
              </w:rPr>
              <w:t>.</w:t>
            </w:r>
          </w:p>
          <w:p w14:paraId="05EF396F" w14:textId="77777777" w:rsidR="00296170" w:rsidRPr="00D77DDF" w:rsidRDefault="00296170" w:rsidP="00C669A0">
            <w:pPr>
              <w:jc w:val="center"/>
              <w:rPr>
                <w:rFonts w:ascii="Arial" w:hAnsi="Arial" w:cs="Arial"/>
                <w:lang w:val="cs-CZ"/>
              </w:rPr>
            </w:pPr>
          </w:p>
        </w:tc>
      </w:tr>
      <w:tr w:rsidR="007F5E1D" w14:paraId="54E08367" w14:textId="77777777" w:rsidTr="008F3C12">
        <w:tc>
          <w:tcPr>
            <w:tcW w:w="4811" w:type="dxa"/>
            <w:gridSpan w:val="2"/>
          </w:tcPr>
          <w:p w14:paraId="1D993DCB" w14:textId="77777777" w:rsidR="00296170" w:rsidRDefault="00296170" w:rsidP="00DF48D9">
            <w:pPr>
              <w:jc w:val="both"/>
              <w:rPr>
                <w:rFonts w:ascii="Arial" w:hAnsi="Arial" w:cs="Arial"/>
              </w:rPr>
            </w:pPr>
            <w:r w:rsidRPr="00D77DDF">
              <w:rPr>
                <w:rFonts w:ascii="Arial" w:hAnsi="Arial" w:cs="Arial"/>
              </w:rPr>
              <w:t>Amgen and Recipient may be referred to individually as a “Party” and collectively as the “Parties”.</w:t>
            </w:r>
          </w:p>
          <w:p w14:paraId="65B267C4" w14:textId="77777777" w:rsidR="00440431" w:rsidRPr="00D77DDF" w:rsidRDefault="00440431" w:rsidP="00DF48D9">
            <w:pPr>
              <w:jc w:val="both"/>
              <w:rPr>
                <w:rFonts w:ascii="Arial" w:hAnsi="Arial" w:cs="Arial"/>
              </w:rPr>
            </w:pPr>
          </w:p>
          <w:p w14:paraId="1AE44AB2" w14:textId="77777777" w:rsidR="00296170" w:rsidRPr="00D77DDF" w:rsidRDefault="00296170" w:rsidP="00DF48D9">
            <w:pPr>
              <w:jc w:val="both"/>
              <w:rPr>
                <w:rFonts w:ascii="Arial" w:hAnsi="Arial" w:cs="Arial"/>
              </w:rPr>
            </w:pPr>
          </w:p>
        </w:tc>
        <w:tc>
          <w:tcPr>
            <w:tcW w:w="4811" w:type="dxa"/>
            <w:gridSpan w:val="2"/>
          </w:tcPr>
          <w:p w14:paraId="4312601C" w14:textId="77777777" w:rsidR="00296170" w:rsidRPr="00D77DDF" w:rsidRDefault="00296170" w:rsidP="00DF48D9">
            <w:pPr>
              <w:jc w:val="both"/>
              <w:rPr>
                <w:rFonts w:ascii="Arial" w:hAnsi="Arial" w:cs="Arial"/>
                <w:lang w:val="cs-CZ"/>
              </w:rPr>
            </w:pPr>
            <w:r w:rsidRPr="00D77DDF">
              <w:rPr>
                <w:rFonts w:ascii="Arial" w:hAnsi="Arial" w:cs="Arial"/>
                <w:lang w:val="cs-CZ"/>
              </w:rPr>
              <w:t>Společnost Amgen a příjemce, dále jen jednotlivě jako „strana“ nebo společně jako „strany“.</w:t>
            </w:r>
          </w:p>
          <w:p w14:paraId="32FDFD05" w14:textId="77777777" w:rsidR="00296170" w:rsidRPr="00D77DDF" w:rsidRDefault="00296170" w:rsidP="00DF48D9">
            <w:pPr>
              <w:jc w:val="both"/>
              <w:rPr>
                <w:rFonts w:ascii="Arial" w:hAnsi="Arial" w:cs="Arial"/>
                <w:lang w:val="cs-CZ"/>
              </w:rPr>
            </w:pPr>
          </w:p>
        </w:tc>
      </w:tr>
      <w:tr w:rsidR="007F5E1D" w14:paraId="590CA7BC" w14:textId="77777777" w:rsidTr="008F3C12">
        <w:tc>
          <w:tcPr>
            <w:tcW w:w="4811" w:type="dxa"/>
            <w:gridSpan w:val="2"/>
          </w:tcPr>
          <w:p w14:paraId="441DF769" w14:textId="77777777" w:rsidR="00296170" w:rsidRPr="00D77DDF" w:rsidRDefault="00296170" w:rsidP="004F7F67">
            <w:pPr>
              <w:pStyle w:val="StandardL1"/>
              <w:numPr>
                <w:ilvl w:val="0"/>
                <w:numId w:val="16"/>
              </w:numPr>
              <w:spacing w:after="0"/>
              <w:jc w:val="both"/>
              <w:rPr>
                <w:rFonts w:ascii="Arial" w:hAnsi="Arial" w:cs="Arial"/>
                <w:u w:val="single"/>
              </w:rPr>
            </w:pPr>
            <w:r w:rsidRPr="00D77DDF">
              <w:rPr>
                <w:rFonts w:ascii="Arial" w:hAnsi="Arial" w:cs="Arial"/>
                <w:u w:val="single"/>
              </w:rPr>
              <w:t>Amgen’s Obligations.</w:t>
            </w:r>
          </w:p>
          <w:p w14:paraId="4CA94DB0" w14:textId="77777777" w:rsidR="00296170" w:rsidRPr="00D77DDF" w:rsidRDefault="00296170" w:rsidP="00AC4845">
            <w:pPr>
              <w:rPr>
                <w:rFonts w:ascii="Arial" w:hAnsi="Arial" w:cs="Arial"/>
              </w:rPr>
            </w:pPr>
          </w:p>
          <w:p w14:paraId="69081CEC" w14:textId="04DE992C" w:rsidR="00A41E5B" w:rsidRPr="00FA671C" w:rsidRDefault="00296170" w:rsidP="00FA671C">
            <w:pPr>
              <w:pStyle w:val="StandardL2"/>
              <w:numPr>
                <w:ilvl w:val="1"/>
                <w:numId w:val="17"/>
              </w:numPr>
              <w:tabs>
                <w:tab w:val="num" w:pos="360"/>
                <w:tab w:val="num" w:pos="709"/>
              </w:tabs>
              <w:ind w:left="0" w:firstLine="0"/>
              <w:jc w:val="both"/>
              <w:rPr>
                <w:rFonts w:ascii="Arial" w:hAnsi="Arial" w:cs="Arial"/>
                <w:b/>
                <w:bCs/>
                <w:noProof/>
                <w:szCs w:val="24"/>
              </w:rPr>
            </w:pPr>
            <w:r w:rsidRPr="00D77DDF">
              <w:rPr>
                <w:rFonts w:ascii="Arial" w:hAnsi="Arial" w:cs="Arial"/>
                <w:u w:val="single"/>
              </w:rPr>
              <w:t>Supported Activity</w:t>
            </w:r>
            <w:r w:rsidRPr="00D77DDF">
              <w:rPr>
                <w:rFonts w:ascii="Arial" w:hAnsi="Arial" w:cs="Arial"/>
              </w:rPr>
              <w:t xml:space="preserve">. Amgen will support the Project with a financial contribution </w:t>
            </w:r>
            <w:proofErr w:type="gramStart"/>
            <w:r w:rsidRPr="002952FF">
              <w:rPr>
                <w:rFonts w:ascii="Arial" w:hAnsi="Arial" w:cs="Arial"/>
              </w:rPr>
              <w:t xml:space="preserve">of </w:t>
            </w:r>
            <w:r w:rsidRPr="002952FF">
              <w:rPr>
                <w:rFonts w:ascii="Arial" w:hAnsi="Arial" w:cs="Arial"/>
                <w:lang w:val="cs-CZ"/>
              </w:rPr>
              <w:t xml:space="preserve"> </w:t>
            </w:r>
            <w:r w:rsidR="002952FF" w:rsidRPr="002952FF">
              <w:rPr>
                <w:rFonts w:ascii="Arial" w:hAnsi="Arial" w:cs="Arial"/>
                <w:b/>
                <w:bCs/>
                <w:lang w:val="cs-CZ"/>
              </w:rPr>
              <w:t>85</w:t>
            </w:r>
            <w:proofErr w:type="gramEnd"/>
            <w:r w:rsidR="002952FF" w:rsidRPr="002952FF">
              <w:rPr>
                <w:rFonts w:ascii="Arial" w:hAnsi="Arial" w:cs="Arial"/>
                <w:b/>
                <w:bCs/>
                <w:lang w:val="cs-CZ"/>
              </w:rPr>
              <w:t xml:space="preserve"> 000</w:t>
            </w:r>
            <w:r w:rsidR="002952FF" w:rsidRPr="002952FF">
              <w:rPr>
                <w:rFonts w:ascii="Arial" w:hAnsi="Arial" w:cs="Arial"/>
                <w:lang w:val="cs-CZ"/>
              </w:rPr>
              <w:t xml:space="preserve"> </w:t>
            </w:r>
            <w:r w:rsidRPr="002952FF">
              <w:rPr>
                <w:rFonts w:ascii="Arial" w:hAnsi="Arial" w:cs="Arial"/>
                <w:b/>
                <w:lang w:val="en-GB"/>
              </w:rPr>
              <w:t>CZK</w:t>
            </w:r>
            <w:r w:rsidR="002952FF">
              <w:rPr>
                <w:rFonts w:ascii="Arial" w:hAnsi="Arial" w:cs="Arial"/>
                <w:b/>
                <w:lang w:val="en-GB"/>
              </w:rPr>
              <w:t xml:space="preserve"> without VAT </w:t>
            </w:r>
            <w:r w:rsidRPr="00D77DDF">
              <w:rPr>
                <w:rFonts w:ascii="Arial" w:hAnsi="Arial" w:cs="Arial"/>
              </w:rPr>
              <w:t xml:space="preserve"> (the “Sponsorship”) as described in Annex 1 to this Agreement (the “Supported Activity”). </w:t>
            </w:r>
            <w:r w:rsidR="00353FE2" w:rsidRPr="00353FE2">
              <w:rPr>
                <w:rFonts w:ascii="Arial" w:hAnsi="Arial" w:cs="Arial"/>
                <w:lang w:val="en"/>
              </w:rPr>
              <w:t>VAT will be added to the amount of the Sponsorship at the statutory rate on the date of the taxable transaction.</w:t>
            </w:r>
            <w:r w:rsidR="00353FE2">
              <w:rPr>
                <w:rFonts w:ascii="Arial" w:hAnsi="Arial" w:cs="Arial"/>
              </w:rPr>
              <w:t xml:space="preserve"> </w:t>
            </w:r>
            <w:r w:rsidRPr="00353FE2">
              <w:rPr>
                <w:rFonts w:ascii="Arial" w:hAnsi="Arial" w:cs="Arial"/>
              </w:rPr>
              <w:t xml:space="preserve">Recipient shall invoice Amgen promptly </w:t>
            </w:r>
            <w:r w:rsidRPr="00353FE2">
              <w:rPr>
                <w:rFonts w:ascii="Arial" w:hAnsi="Arial" w:cs="Arial"/>
              </w:rPr>
              <w:lastRenderedPageBreak/>
              <w:t>after realization of the sponsored activity and Amgen shall pay an</w:t>
            </w:r>
            <w:r w:rsidR="00353FE2">
              <w:rPr>
                <w:rFonts w:ascii="Arial" w:hAnsi="Arial" w:cs="Arial"/>
              </w:rPr>
              <w:t xml:space="preserve"> </w:t>
            </w:r>
            <w:r w:rsidRPr="00353FE2">
              <w:rPr>
                <w:rFonts w:ascii="Arial" w:hAnsi="Arial" w:cs="Arial"/>
              </w:rPr>
              <w:t xml:space="preserve">invoice </w:t>
            </w:r>
            <w:proofErr w:type="gramStart"/>
            <w:r w:rsidR="00353FE2">
              <w:rPr>
                <w:rFonts w:ascii="Arial" w:hAnsi="Arial" w:cs="Arial"/>
              </w:rPr>
              <w:t xml:space="preserve">till </w:t>
            </w:r>
            <w:r w:rsidRPr="00353FE2">
              <w:rPr>
                <w:rFonts w:ascii="Arial" w:hAnsi="Arial" w:cs="Arial"/>
              </w:rPr>
              <w:t xml:space="preserve"> (</w:t>
            </w:r>
            <w:proofErr w:type="gramEnd"/>
            <w:r w:rsidR="00353FE2">
              <w:rPr>
                <w:rFonts w:ascii="Arial" w:hAnsi="Arial" w:cs="Arial"/>
              </w:rPr>
              <w:t>3</w:t>
            </w:r>
            <w:r w:rsidRPr="00353FE2">
              <w:rPr>
                <w:rFonts w:ascii="Arial" w:hAnsi="Arial" w:cs="Arial"/>
              </w:rPr>
              <w:t xml:space="preserve">0) days of receipt to the following bank account: </w:t>
            </w:r>
            <w:r w:rsidR="00A41E5B" w:rsidRPr="00353FE2">
              <w:rPr>
                <w:rFonts w:ascii="Arial" w:hAnsi="Arial" w:cs="Arial"/>
                <w:b/>
                <w:bCs/>
                <w:noProof/>
                <w:szCs w:val="24"/>
              </w:rPr>
              <w:t>2107918128/2700,</w:t>
            </w:r>
            <w:r w:rsidR="00A41E5B" w:rsidRPr="00353FE2">
              <w:rPr>
                <w:b/>
                <w:bCs/>
              </w:rPr>
              <w:t xml:space="preserve"> </w:t>
            </w:r>
            <w:r w:rsidR="00A41E5B" w:rsidRPr="00353FE2">
              <w:rPr>
                <w:rFonts w:ascii="Arial" w:hAnsi="Arial" w:cs="Arial"/>
                <w:b/>
                <w:bCs/>
                <w:noProof/>
                <w:szCs w:val="24"/>
              </w:rPr>
              <w:t>UniCredit Bank Czech Republic and Slovakia, a.s.</w:t>
            </w:r>
            <w:r w:rsidR="009109E1">
              <w:rPr>
                <w:rFonts w:ascii="Arial" w:hAnsi="Arial" w:cs="Arial"/>
                <w:b/>
                <w:bCs/>
                <w:noProof/>
                <w:szCs w:val="24"/>
              </w:rPr>
              <w:t xml:space="preserve"> </w:t>
            </w:r>
            <w:r w:rsidR="009109E1" w:rsidRPr="00FA671C">
              <w:rPr>
                <w:rFonts w:ascii="Arial" w:hAnsi="Arial" w:cs="Arial"/>
                <w:noProof/>
                <w:szCs w:val="24"/>
                <w:lang w:val="en"/>
              </w:rPr>
              <w:t>or to another account that the recipient informs her of in writing for that purpose (e.g. on the invoice)</w:t>
            </w:r>
            <w:r w:rsidR="009109E1">
              <w:rPr>
                <w:rFonts w:ascii="Arial" w:hAnsi="Arial" w:cs="Arial"/>
                <w:noProof/>
                <w:szCs w:val="24"/>
                <w:lang w:val="en"/>
              </w:rPr>
              <w:t>.</w:t>
            </w:r>
          </w:p>
          <w:p w14:paraId="7DA08CA3" w14:textId="77777777" w:rsidR="00A41E5B" w:rsidRDefault="00A41E5B" w:rsidP="00A41E5B"/>
          <w:p w14:paraId="6443CE95" w14:textId="77777777" w:rsidR="00773948" w:rsidRDefault="00773948" w:rsidP="00773948">
            <w:pPr>
              <w:pStyle w:val="StandardL2"/>
              <w:numPr>
                <w:ilvl w:val="0"/>
                <w:numId w:val="0"/>
              </w:numPr>
              <w:spacing w:after="0"/>
              <w:jc w:val="both"/>
              <w:rPr>
                <w:rFonts w:ascii="Arial" w:hAnsi="Arial" w:cs="Arial"/>
                <w:b/>
                <w:bCs/>
                <w:color w:val="FF0000"/>
                <w:highlight w:val="yellow"/>
                <w:lang w:val="cs-CZ"/>
              </w:rPr>
            </w:pPr>
          </w:p>
          <w:p w14:paraId="6B78FB8B" w14:textId="77777777" w:rsidR="00296170" w:rsidRDefault="00296170" w:rsidP="005E51DB"/>
          <w:p w14:paraId="1B56E79A" w14:textId="77777777" w:rsidR="00296170" w:rsidRPr="00DC3B43" w:rsidRDefault="00296170" w:rsidP="00DC3B43"/>
        </w:tc>
        <w:tc>
          <w:tcPr>
            <w:tcW w:w="4811" w:type="dxa"/>
            <w:gridSpan w:val="2"/>
          </w:tcPr>
          <w:p w14:paraId="6FFFCC32" w14:textId="77777777" w:rsidR="00296170" w:rsidRPr="00D77DDF" w:rsidRDefault="00296170" w:rsidP="00DF48D9">
            <w:pPr>
              <w:pStyle w:val="StandardL1"/>
              <w:numPr>
                <w:ilvl w:val="0"/>
                <w:numId w:val="7"/>
              </w:numPr>
              <w:spacing w:after="0"/>
              <w:ind w:left="292" w:hanging="286"/>
              <w:jc w:val="both"/>
              <w:rPr>
                <w:rFonts w:ascii="Arial" w:hAnsi="Arial" w:cs="Arial"/>
                <w:u w:val="single"/>
                <w:lang w:val="cs-CZ"/>
              </w:rPr>
            </w:pPr>
            <w:r w:rsidRPr="00D77DDF">
              <w:rPr>
                <w:rFonts w:ascii="Arial" w:hAnsi="Arial" w:cs="Arial"/>
                <w:u w:val="single"/>
                <w:lang w:val="cs-CZ"/>
              </w:rPr>
              <w:lastRenderedPageBreak/>
              <w:t>Povinnosti společnosti Amgen.</w:t>
            </w:r>
          </w:p>
          <w:p w14:paraId="43497E6B" w14:textId="77777777" w:rsidR="00296170" w:rsidRPr="00D77DDF" w:rsidRDefault="00296170" w:rsidP="00AC4845">
            <w:pPr>
              <w:rPr>
                <w:rFonts w:ascii="Arial" w:hAnsi="Arial" w:cs="Arial"/>
                <w:lang w:val="cs-CZ"/>
              </w:rPr>
            </w:pPr>
          </w:p>
          <w:p w14:paraId="66929A66" w14:textId="4DA06629" w:rsidR="00773948" w:rsidRDefault="00296170" w:rsidP="00DC3B43">
            <w:pPr>
              <w:pStyle w:val="StandardL2"/>
              <w:numPr>
                <w:ilvl w:val="0"/>
                <w:numId w:val="0"/>
              </w:numPr>
              <w:spacing w:after="0"/>
              <w:jc w:val="both"/>
              <w:rPr>
                <w:rFonts w:ascii="Arial" w:hAnsi="Arial" w:cs="Arial"/>
                <w:b/>
                <w:bCs/>
                <w:noProof/>
                <w:szCs w:val="24"/>
              </w:rPr>
            </w:pPr>
            <w:r w:rsidRPr="00DC3B43">
              <w:rPr>
                <w:rFonts w:ascii="Arial" w:hAnsi="Arial" w:cs="Arial"/>
                <w:lang w:val="cs-CZ"/>
              </w:rPr>
              <w:t xml:space="preserve">a) </w:t>
            </w:r>
            <w:r>
              <w:rPr>
                <w:rFonts w:ascii="Arial" w:hAnsi="Arial" w:cs="Arial"/>
                <w:lang w:val="cs-CZ"/>
              </w:rPr>
              <w:t xml:space="preserve"> </w:t>
            </w:r>
            <w:r w:rsidRPr="00D77DDF">
              <w:rPr>
                <w:rFonts w:ascii="Arial" w:hAnsi="Arial" w:cs="Arial"/>
                <w:u w:val="single"/>
                <w:lang w:val="cs-CZ"/>
              </w:rPr>
              <w:t>Podpořená aktivita</w:t>
            </w:r>
            <w:r w:rsidRPr="00D77DDF">
              <w:rPr>
                <w:rFonts w:ascii="Arial" w:hAnsi="Arial" w:cs="Arial"/>
                <w:lang w:val="cs-CZ"/>
              </w:rPr>
              <w:t xml:space="preserve">. Společnost Amgen Projekt podpoří finanční spoluúčastí ve </w:t>
            </w:r>
            <w:r w:rsidRPr="002952FF">
              <w:rPr>
                <w:rFonts w:ascii="Arial" w:hAnsi="Arial" w:cs="Arial"/>
                <w:lang w:val="cs-CZ"/>
              </w:rPr>
              <w:t xml:space="preserve">výši  </w:t>
            </w:r>
            <w:r w:rsidR="002952FF" w:rsidRPr="002952FF">
              <w:rPr>
                <w:rFonts w:ascii="Arial" w:hAnsi="Arial" w:cs="Arial"/>
                <w:b/>
                <w:bCs/>
                <w:lang w:val="cs-CZ"/>
              </w:rPr>
              <w:t>85 000</w:t>
            </w:r>
            <w:r w:rsidR="002952FF" w:rsidRPr="002952FF">
              <w:rPr>
                <w:rFonts w:ascii="Arial" w:hAnsi="Arial" w:cs="Arial"/>
                <w:lang w:val="cs-CZ"/>
              </w:rPr>
              <w:t xml:space="preserve"> </w:t>
            </w:r>
            <w:r w:rsidRPr="002952FF">
              <w:rPr>
                <w:rFonts w:ascii="Arial" w:hAnsi="Arial" w:cs="Arial"/>
                <w:b/>
                <w:lang w:val="cs-CZ"/>
              </w:rPr>
              <w:t>CZK</w:t>
            </w:r>
            <w:r w:rsidR="002952FF">
              <w:rPr>
                <w:rFonts w:ascii="Arial" w:hAnsi="Arial" w:cs="Arial"/>
                <w:b/>
                <w:lang w:val="cs-CZ"/>
              </w:rPr>
              <w:t xml:space="preserve"> </w:t>
            </w:r>
            <w:r w:rsidR="00012424">
              <w:rPr>
                <w:rFonts w:ascii="Arial" w:hAnsi="Arial" w:cs="Arial"/>
                <w:b/>
                <w:lang w:val="cs-CZ"/>
              </w:rPr>
              <w:t>bez</w:t>
            </w:r>
            <w:r w:rsidR="002952FF">
              <w:rPr>
                <w:rFonts w:ascii="Arial" w:hAnsi="Arial" w:cs="Arial"/>
                <w:b/>
                <w:lang w:val="cs-CZ"/>
              </w:rPr>
              <w:t xml:space="preserve"> DPH</w:t>
            </w:r>
            <w:r w:rsidRPr="00D77DDF">
              <w:rPr>
                <w:rFonts w:ascii="Arial" w:hAnsi="Arial" w:cs="Arial"/>
                <w:lang w:val="cs-CZ"/>
              </w:rPr>
              <w:t xml:space="preserve"> („Sponzorství“), vymezenou v Příloze 1 této smlouvy (dále jen „podpořená aktivita“). </w:t>
            </w:r>
            <w:r w:rsidR="00086660">
              <w:rPr>
                <w:rFonts w:ascii="Arial" w:hAnsi="Arial" w:cs="Arial"/>
                <w:lang w:val="cs-CZ"/>
              </w:rPr>
              <w:t xml:space="preserve">K částce Sponzorství bude připočtena DPH v zákonné sazbě ke dni uskutečnění zdanitelného plnění. </w:t>
            </w:r>
            <w:r w:rsidRPr="00D77DDF">
              <w:rPr>
                <w:rFonts w:ascii="Arial" w:hAnsi="Arial" w:cs="Arial"/>
                <w:lang w:val="cs-CZ"/>
              </w:rPr>
              <w:t xml:space="preserve">Příjemce bezodkladně po </w:t>
            </w:r>
            <w:r w:rsidRPr="00DC3B43">
              <w:rPr>
                <w:rFonts w:ascii="Arial" w:hAnsi="Arial" w:cs="Arial"/>
                <w:lang w:val="cs-CZ"/>
              </w:rPr>
              <w:t xml:space="preserve">uskutečnění </w:t>
            </w:r>
            <w:r w:rsidRPr="00DC3B43">
              <w:rPr>
                <w:rFonts w:ascii="Arial" w:hAnsi="Arial" w:cs="Arial"/>
                <w:lang w:val="cs-CZ"/>
              </w:rPr>
              <w:lastRenderedPageBreak/>
              <w:t>sponzorované akce</w:t>
            </w:r>
            <w:r w:rsidRPr="00D77DDF">
              <w:rPr>
                <w:rFonts w:ascii="Arial" w:hAnsi="Arial" w:cs="Arial"/>
                <w:lang w:val="cs-CZ"/>
              </w:rPr>
              <w:t xml:space="preserve"> vystaví fakturu společnosti Amgen a společnost Amgen </w:t>
            </w:r>
            <w:r w:rsidR="003B7240">
              <w:rPr>
                <w:rFonts w:ascii="Arial" w:hAnsi="Arial" w:cs="Arial"/>
                <w:lang w:val="cs-CZ"/>
              </w:rPr>
              <w:t>uhradí</w:t>
            </w:r>
            <w:r w:rsidR="003B7240" w:rsidRPr="00D77DDF">
              <w:rPr>
                <w:rFonts w:ascii="Arial" w:hAnsi="Arial" w:cs="Arial"/>
                <w:lang w:val="cs-CZ"/>
              </w:rPr>
              <w:t xml:space="preserve"> </w:t>
            </w:r>
            <w:r w:rsidR="00086660">
              <w:rPr>
                <w:rFonts w:ascii="Arial" w:hAnsi="Arial" w:cs="Arial"/>
                <w:lang w:val="cs-CZ"/>
              </w:rPr>
              <w:t>fakturu do</w:t>
            </w:r>
            <w:r w:rsidRPr="0085448E">
              <w:rPr>
                <w:rFonts w:ascii="Arial" w:hAnsi="Arial" w:cs="Arial"/>
                <w:lang w:val="cs-CZ"/>
              </w:rPr>
              <w:t xml:space="preserve"> </w:t>
            </w:r>
            <w:r w:rsidR="00086660">
              <w:rPr>
                <w:rFonts w:ascii="Arial" w:hAnsi="Arial" w:cs="Arial"/>
                <w:lang w:val="cs-CZ"/>
              </w:rPr>
              <w:t xml:space="preserve">třiceti </w:t>
            </w:r>
            <w:r w:rsidRPr="0085448E">
              <w:rPr>
                <w:rFonts w:ascii="Arial" w:hAnsi="Arial" w:cs="Arial"/>
                <w:lang w:val="cs-CZ"/>
              </w:rPr>
              <w:t>(</w:t>
            </w:r>
            <w:r w:rsidR="00086660">
              <w:rPr>
                <w:rFonts w:ascii="Arial" w:hAnsi="Arial" w:cs="Arial"/>
                <w:lang w:val="cs-CZ"/>
              </w:rPr>
              <w:t>3</w:t>
            </w:r>
            <w:r w:rsidR="002952FF" w:rsidRPr="0085448E">
              <w:rPr>
                <w:rFonts w:ascii="Arial" w:hAnsi="Arial" w:cs="Arial"/>
                <w:lang w:val="cs-CZ"/>
              </w:rPr>
              <w:t>0</w:t>
            </w:r>
            <w:r w:rsidRPr="0085448E">
              <w:rPr>
                <w:rFonts w:ascii="Arial" w:hAnsi="Arial" w:cs="Arial"/>
                <w:lang w:val="cs-CZ"/>
              </w:rPr>
              <w:t xml:space="preserve">) dní </w:t>
            </w:r>
            <w:r w:rsidRPr="00D77DDF">
              <w:rPr>
                <w:rFonts w:ascii="Arial" w:hAnsi="Arial" w:cs="Arial"/>
                <w:lang w:val="cs-CZ"/>
              </w:rPr>
              <w:t>od jejich obdržení na následující bankovní účet</w:t>
            </w:r>
            <w:r w:rsidR="00773948">
              <w:rPr>
                <w:rFonts w:ascii="Arial" w:hAnsi="Arial" w:cs="Arial"/>
                <w:lang w:val="cs-CZ"/>
              </w:rPr>
              <w:t xml:space="preserve">: </w:t>
            </w:r>
            <w:r w:rsidR="00773948" w:rsidRPr="00A41E5B">
              <w:rPr>
                <w:rFonts w:ascii="Arial" w:hAnsi="Arial" w:cs="Arial"/>
                <w:b/>
                <w:bCs/>
                <w:noProof/>
                <w:szCs w:val="24"/>
              </w:rPr>
              <w:t>2107918128/2700,</w:t>
            </w:r>
            <w:r w:rsidR="00773948">
              <w:rPr>
                <w:b/>
                <w:bCs/>
              </w:rPr>
              <w:t xml:space="preserve"> </w:t>
            </w:r>
            <w:r w:rsidR="00773948" w:rsidRPr="00A41E5B">
              <w:rPr>
                <w:rFonts w:ascii="Arial" w:hAnsi="Arial" w:cs="Arial"/>
                <w:b/>
                <w:bCs/>
                <w:noProof/>
                <w:szCs w:val="24"/>
              </w:rPr>
              <w:t>UniCredit Bank Czech Republic and Slovakia, a.s.</w:t>
            </w:r>
            <w:r w:rsidR="00086660">
              <w:rPr>
                <w:rFonts w:ascii="Arial" w:hAnsi="Arial" w:cs="Arial"/>
                <w:b/>
                <w:bCs/>
                <w:noProof/>
                <w:szCs w:val="24"/>
              </w:rPr>
              <w:t xml:space="preserve"> </w:t>
            </w:r>
            <w:proofErr w:type="spellStart"/>
            <w:r w:rsidR="00086660" w:rsidRPr="00D72FBC">
              <w:rPr>
                <w:rFonts w:ascii="Arial" w:hAnsi="Arial" w:cs="Arial"/>
              </w:rPr>
              <w:t>nebo</w:t>
            </w:r>
            <w:proofErr w:type="spellEnd"/>
            <w:r w:rsidR="00086660" w:rsidRPr="00D72FBC">
              <w:rPr>
                <w:rFonts w:ascii="Arial" w:hAnsi="Arial" w:cs="Arial"/>
              </w:rPr>
              <w:t xml:space="preserve"> </w:t>
            </w:r>
            <w:proofErr w:type="spellStart"/>
            <w:r w:rsidR="00086660" w:rsidRPr="00D72FBC">
              <w:rPr>
                <w:rFonts w:ascii="Arial" w:hAnsi="Arial" w:cs="Arial"/>
              </w:rPr>
              <w:t>na</w:t>
            </w:r>
            <w:proofErr w:type="spellEnd"/>
            <w:r w:rsidR="00086660" w:rsidRPr="00D72FBC">
              <w:rPr>
                <w:rFonts w:ascii="Arial" w:hAnsi="Arial" w:cs="Arial"/>
              </w:rPr>
              <w:t xml:space="preserve"> </w:t>
            </w:r>
            <w:proofErr w:type="spellStart"/>
            <w:r w:rsidR="00086660" w:rsidRPr="00D72FBC">
              <w:rPr>
                <w:rFonts w:ascii="Arial" w:hAnsi="Arial" w:cs="Arial"/>
              </w:rPr>
              <w:t>jiný</w:t>
            </w:r>
            <w:proofErr w:type="spellEnd"/>
            <w:r w:rsidR="00086660" w:rsidRPr="00D72FBC">
              <w:rPr>
                <w:rFonts w:ascii="Arial" w:hAnsi="Arial" w:cs="Arial"/>
              </w:rPr>
              <w:t xml:space="preserve"> </w:t>
            </w:r>
            <w:proofErr w:type="spellStart"/>
            <w:r w:rsidR="00086660" w:rsidRPr="00D72FBC">
              <w:rPr>
                <w:rFonts w:ascii="Arial" w:hAnsi="Arial" w:cs="Arial"/>
              </w:rPr>
              <w:t>účet</w:t>
            </w:r>
            <w:proofErr w:type="spellEnd"/>
            <w:r w:rsidR="00086660" w:rsidRPr="00D72FBC">
              <w:rPr>
                <w:rFonts w:ascii="Arial" w:hAnsi="Arial" w:cs="Arial"/>
              </w:rPr>
              <w:t xml:space="preserve">, </w:t>
            </w:r>
            <w:proofErr w:type="spellStart"/>
            <w:r w:rsidR="00086660" w:rsidRPr="00D72FBC">
              <w:rPr>
                <w:rFonts w:ascii="Arial" w:hAnsi="Arial" w:cs="Arial"/>
              </w:rPr>
              <w:t>který</w:t>
            </w:r>
            <w:proofErr w:type="spellEnd"/>
            <w:r w:rsidR="00086660" w:rsidRPr="00D72FBC">
              <w:rPr>
                <w:rFonts w:ascii="Arial" w:hAnsi="Arial" w:cs="Arial"/>
              </w:rPr>
              <w:t xml:space="preserve"> </w:t>
            </w:r>
            <w:proofErr w:type="spellStart"/>
            <w:r w:rsidR="00086660" w:rsidRPr="00D72FBC">
              <w:rPr>
                <w:rFonts w:ascii="Arial" w:hAnsi="Arial" w:cs="Arial"/>
              </w:rPr>
              <w:t>jí</w:t>
            </w:r>
            <w:proofErr w:type="spellEnd"/>
            <w:r w:rsidR="00086660" w:rsidRPr="00D72FBC">
              <w:rPr>
                <w:rFonts w:ascii="Arial" w:hAnsi="Arial" w:cs="Arial"/>
              </w:rPr>
              <w:t xml:space="preserve"> za </w:t>
            </w:r>
            <w:proofErr w:type="spellStart"/>
            <w:r w:rsidR="00086660" w:rsidRPr="00D72FBC">
              <w:rPr>
                <w:rFonts w:ascii="Arial" w:hAnsi="Arial" w:cs="Arial"/>
              </w:rPr>
              <w:t>tím</w:t>
            </w:r>
            <w:proofErr w:type="spellEnd"/>
            <w:r w:rsidR="00086660" w:rsidRPr="00D72FBC">
              <w:rPr>
                <w:rFonts w:ascii="Arial" w:hAnsi="Arial" w:cs="Arial"/>
              </w:rPr>
              <w:t xml:space="preserve"> </w:t>
            </w:r>
            <w:proofErr w:type="spellStart"/>
            <w:r w:rsidR="00086660" w:rsidRPr="00D72FBC">
              <w:rPr>
                <w:rFonts w:ascii="Arial" w:hAnsi="Arial" w:cs="Arial"/>
              </w:rPr>
              <w:t>účelem</w:t>
            </w:r>
            <w:proofErr w:type="spellEnd"/>
            <w:r w:rsidR="00086660" w:rsidRPr="00D72FBC">
              <w:rPr>
                <w:rFonts w:ascii="Arial" w:hAnsi="Arial" w:cs="Arial"/>
              </w:rPr>
              <w:t xml:space="preserve"> </w:t>
            </w:r>
            <w:proofErr w:type="spellStart"/>
            <w:r w:rsidR="00086660" w:rsidRPr="00D72FBC">
              <w:rPr>
                <w:rFonts w:ascii="Arial" w:hAnsi="Arial" w:cs="Arial"/>
              </w:rPr>
              <w:t>příjemce</w:t>
            </w:r>
            <w:proofErr w:type="spellEnd"/>
            <w:r w:rsidR="00086660" w:rsidRPr="00D72FBC">
              <w:rPr>
                <w:rFonts w:ascii="Arial" w:hAnsi="Arial" w:cs="Arial"/>
              </w:rPr>
              <w:t xml:space="preserve"> </w:t>
            </w:r>
            <w:proofErr w:type="spellStart"/>
            <w:r w:rsidR="00086660" w:rsidRPr="00D72FBC">
              <w:rPr>
                <w:rFonts w:ascii="Arial" w:hAnsi="Arial" w:cs="Arial"/>
              </w:rPr>
              <w:t>sdělí</w:t>
            </w:r>
            <w:proofErr w:type="spellEnd"/>
            <w:r w:rsidR="00086660" w:rsidRPr="00D72FBC">
              <w:rPr>
                <w:rFonts w:ascii="Arial" w:hAnsi="Arial" w:cs="Arial"/>
              </w:rPr>
              <w:t xml:space="preserve"> </w:t>
            </w:r>
            <w:proofErr w:type="spellStart"/>
            <w:r w:rsidR="00086660" w:rsidRPr="00D72FBC">
              <w:rPr>
                <w:rFonts w:ascii="Arial" w:hAnsi="Arial" w:cs="Arial"/>
              </w:rPr>
              <w:t>písemně</w:t>
            </w:r>
            <w:proofErr w:type="spellEnd"/>
            <w:r w:rsidR="00086660" w:rsidRPr="00D72FBC">
              <w:rPr>
                <w:rFonts w:ascii="Arial" w:hAnsi="Arial" w:cs="Arial"/>
              </w:rPr>
              <w:t xml:space="preserve"> (</w:t>
            </w:r>
            <w:proofErr w:type="spellStart"/>
            <w:r w:rsidR="00086660" w:rsidRPr="00D72FBC">
              <w:rPr>
                <w:rFonts w:ascii="Arial" w:hAnsi="Arial" w:cs="Arial"/>
              </w:rPr>
              <w:t>např</w:t>
            </w:r>
            <w:proofErr w:type="spellEnd"/>
            <w:r w:rsidR="00086660" w:rsidRPr="00D72FBC">
              <w:rPr>
                <w:rFonts w:ascii="Arial" w:hAnsi="Arial" w:cs="Arial"/>
              </w:rPr>
              <w:t xml:space="preserve">. </w:t>
            </w:r>
            <w:proofErr w:type="spellStart"/>
            <w:r w:rsidR="00086660" w:rsidRPr="00D72FBC">
              <w:rPr>
                <w:rFonts w:ascii="Arial" w:hAnsi="Arial" w:cs="Arial"/>
              </w:rPr>
              <w:t>na</w:t>
            </w:r>
            <w:proofErr w:type="spellEnd"/>
            <w:r w:rsidR="00086660" w:rsidRPr="00D72FBC">
              <w:rPr>
                <w:rFonts w:ascii="Arial" w:hAnsi="Arial" w:cs="Arial"/>
              </w:rPr>
              <w:t xml:space="preserve"> </w:t>
            </w:r>
            <w:proofErr w:type="spellStart"/>
            <w:r w:rsidR="00086660" w:rsidRPr="00D72FBC">
              <w:rPr>
                <w:rFonts w:ascii="Arial" w:hAnsi="Arial" w:cs="Arial"/>
              </w:rPr>
              <w:t>faktuře</w:t>
            </w:r>
            <w:proofErr w:type="spellEnd"/>
            <w:r w:rsidR="00086660" w:rsidRPr="00D72FBC">
              <w:rPr>
                <w:rFonts w:ascii="Arial" w:hAnsi="Arial" w:cs="Arial"/>
              </w:rPr>
              <w:t>).</w:t>
            </w:r>
          </w:p>
          <w:p w14:paraId="4F1D65E2" w14:textId="77777777" w:rsidR="00773948" w:rsidRDefault="00773948" w:rsidP="00DC3B43">
            <w:pPr>
              <w:pStyle w:val="StandardL2"/>
              <w:numPr>
                <w:ilvl w:val="0"/>
                <w:numId w:val="0"/>
              </w:numPr>
              <w:spacing w:after="0"/>
              <w:jc w:val="both"/>
              <w:rPr>
                <w:rFonts w:ascii="Arial" w:hAnsi="Arial" w:cs="Arial"/>
                <w:b/>
                <w:bCs/>
                <w:noProof/>
                <w:szCs w:val="24"/>
              </w:rPr>
            </w:pPr>
          </w:p>
          <w:p w14:paraId="57259D34" w14:textId="4FBF317D" w:rsidR="00296170" w:rsidRPr="00D77DDF" w:rsidRDefault="00296170" w:rsidP="00773948">
            <w:pPr>
              <w:pStyle w:val="StandardL2"/>
              <w:numPr>
                <w:ilvl w:val="0"/>
                <w:numId w:val="0"/>
              </w:numPr>
              <w:spacing w:after="0"/>
              <w:jc w:val="both"/>
              <w:rPr>
                <w:rFonts w:ascii="Arial" w:hAnsi="Arial" w:cs="Arial"/>
                <w:lang w:val="cs-CZ"/>
              </w:rPr>
            </w:pPr>
            <w:r>
              <w:rPr>
                <w:rFonts w:ascii="Arial" w:hAnsi="Arial" w:cs="Arial"/>
                <w:lang w:val="cs-CZ"/>
              </w:rPr>
              <w:t xml:space="preserve"> </w:t>
            </w:r>
          </w:p>
        </w:tc>
      </w:tr>
      <w:tr w:rsidR="007F5E1D" w14:paraId="7F674F76" w14:textId="77777777" w:rsidTr="008F3C12">
        <w:tc>
          <w:tcPr>
            <w:tcW w:w="4811" w:type="dxa"/>
            <w:gridSpan w:val="2"/>
          </w:tcPr>
          <w:p w14:paraId="558BBAF3" w14:textId="1D7C24B7" w:rsidR="00296170" w:rsidRPr="00D77DDF" w:rsidRDefault="00296170" w:rsidP="004F7F67">
            <w:pPr>
              <w:pStyle w:val="StandardL1"/>
              <w:numPr>
                <w:ilvl w:val="0"/>
                <w:numId w:val="7"/>
              </w:numPr>
              <w:spacing w:after="0"/>
              <w:ind w:left="426" w:hanging="426"/>
              <w:jc w:val="both"/>
              <w:rPr>
                <w:rFonts w:ascii="Arial" w:hAnsi="Arial" w:cs="Arial"/>
                <w:u w:val="single"/>
              </w:rPr>
            </w:pPr>
            <w:r w:rsidRPr="00D77DDF">
              <w:rPr>
                <w:rFonts w:ascii="Arial" w:hAnsi="Arial" w:cs="Arial"/>
                <w:u w:val="single"/>
              </w:rPr>
              <w:lastRenderedPageBreak/>
              <w:t>Recipient’s Obligations.</w:t>
            </w:r>
          </w:p>
          <w:p w14:paraId="6C8FEC71" w14:textId="77777777" w:rsidR="00296170" w:rsidRPr="00D77DDF" w:rsidRDefault="00296170" w:rsidP="004F7F67">
            <w:pPr>
              <w:pStyle w:val="Odstavecseseznamem"/>
              <w:rPr>
                <w:rFonts w:ascii="Arial" w:hAnsi="Arial" w:cs="Arial"/>
              </w:rPr>
            </w:pPr>
          </w:p>
          <w:p w14:paraId="686EA807" w14:textId="64559261" w:rsidR="00296170" w:rsidRPr="00D77DDF" w:rsidRDefault="00296170" w:rsidP="00DF48D9">
            <w:pPr>
              <w:pStyle w:val="StandardL1"/>
              <w:numPr>
                <w:ilvl w:val="0"/>
                <w:numId w:val="0"/>
              </w:numPr>
              <w:spacing w:after="0"/>
              <w:jc w:val="both"/>
              <w:rPr>
                <w:rFonts w:ascii="Arial" w:hAnsi="Arial" w:cs="Arial"/>
              </w:rPr>
            </w:pPr>
            <w:r w:rsidRPr="00D77DDF">
              <w:rPr>
                <w:rFonts w:ascii="Arial" w:hAnsi="Arial" w:cs="Arial"/>
                <w:u w:val="single"/>
              </w:rPr>
              <w:t>(a) Recipients services.</w:t>
            </w:r>
            <w:r w:rsidRPr="00D77DDF">
              <w:rPr>
                <w:rFonts w:ascii="Arial" w:hAnsi="Arial" w:cs="Arial"/>
              </w:rPr>
              <w:t xml:space="preserve"> In consideration for Amgen’s sponsoring as set out in section 1 of this Letter Agreement, Recipient shall provide services as stipulated in Annex 1 of this Letter Agreement.</w:t>
            </w:r>
            <w:r w:rsidR="00AF36E0" w:rsidRPr="00AF36E0">
              <w:t xml:space="preserve"> </w:t>
            </w:r>
            <w:r w:rsidR="00AF36E0" w:rsidRPr="00AF36E0">
              <w:rPr>
                <w:rFonts w:ascii="Arial" w:hAnsi="Arial" w:cs="Arial"/>
              </w:rPr>
              <w:br/>
              <w:t>Annex no. 1 regulates, among other things, certain obligations of Amgen in connection with the performance of this individual contract. The recipient declares that to provide the services listed in Appendix no. 1 will not use any suppliers or intermediaries.</w:t>
            </w:r>
          </w:p>
          <w:p w14:paraId="783113D8" w14:textId="77777777" w:rsidR="00296170" w:rsidRPr="00D77DDF" w:rsidRDefault="00296170" w:rsidP="00DF48D9">
            <w:pPr>
              <w:pStyle w:val="StandardL1"/>
              <w:numPr>
                <w:ilvl w:val="0"/>
                <w:numId w:val="0"/>
              </w:numPr>
              <w:spacing w:after="0"/>
              <w:jc w:val="both"/>
              <w:rPr>
                <w:rFonts w:ascii="Arial" w:hAnsi="Arial" w:cs="Arial"/>
                <w:u w:val="single"/>
              </w:rPr>
            </w:pPr>
          </w:p>
          <w:p w14:paraId="0DD3369D" w14:textId="77777777" w:rsidR="00296170" w:rsidRPr="00D77DDF" w:rsidRDefault="00296170" w:rsidP="00AC4845">
            <w:pPr>
              <w:rPr>
                <w:rFonts w:ascii="Arial" w:hAnsi="Arial" w:cs="Arial"/>
              </w:rPr>
            </w:pPr>
          </w:p>
          <w:p w14:paraId="7AE2E34C" w14:textId="41E49C28" w:rsidR="00296170" w:rsidRPr="00D77DDF" w:rsidRDefault="00296170" w:rsidP="00DF48D9">
            <w:pPr>
              <w:jc w:val="both"/>
              <w:rPr>
                <w:rFonts w:ascii="Arial" w:hAnsi="Arial" w:cs="Arial"/>
              </w:rPr>
            </w:pPr>
            <w:r w:rsidRPr="00D77DDF">
              <w:rPr>
                <w:rFonts w:ascii="Arial" w:hAnsi="Arial" w:cs="Arial"/>
                <w:u w:val="single"/>
              </w:rPr>
              <w:t>(b) Restrictions on Use</w:t>
            </w:r>
            <w:r w:rsidRPr="00D77DDF">
              <w:rPr>
                <w:rFonts w:ascii="Arial" w:hAnsi="Arial" w:cs="Arial"/>
              </w:rPr>
              <w:t xml:space="preserve">. Recipient will use the </w:t>
            </w:r>
            <w:r>
              <w:rPr>
                <w:rFonts w:ascii="Arial" w:hAnsi="Arial" w:cs="Arial"/>
              </w:rPr>
              <w:t>S</w:t>
            </w:r>
            <w:r w:rsidRPr="00D77DDF">
              <w:rPr>
                <w:rFonts w:ascii="Arial" w:hAnsi="Arial" w:cs="Arial"/>
              </w:rPr>
              <w:t>ponsor</w:t>
            </w:r>
            <w:r>
              <w:rPr>
                <w:rFonts w:ascii="Arial" w:hAnsi="Arial" w:cs="Arial"/>
              </w:rPr>
              <w:t>ship</w:t>
            </w:r>
            <w:r w:rsidRPr="00D77DDF">
              <w:rPr>
                <w:rFonts w:ascii="Arial" w:hAnsi="Arial" w:cs="Arial"/>
              </w:rPr>
              <w:t xml:space="preserve"> solely for the Supported Activity</w:t>
            </w:r>
            <w:r>
              <w:rPr>
                <w:rFonts w:ascii="Arial" w:hAnsi="Arial" w:cs="Arial"/>
              </w:rPr>
              <w:t xml:space="preserve">, </w:t>
            </w:r>
            <w:r w:rsidRPr="008D0E35">
              <w:rPr>
                <w:rFonts w:ascii="Arial" w:hAnsi="Arial" w:cs="Arial"/>
              </w:rPr>
              <w:t>exclusively for the main  professional, scientific purpose of the Even</w:t>
            </w:r>
            <w:r>
              <w:rPr>
                <w:rFonts w:ascii="Arial" w:hAnsi="Arial" w:cs="Arial"/>
              </w:rPr>
              <w:t>t</w:t>
            </w:r>
            <w:r w:rsidRPr="00D77DDF">
              <w:rPr>
                <w:rFonts w:ascii="Arial" w:hAnsi="Arial" w:cs="Arial"/>
              </w:rPr>
              <w:t xml:space="preserve">. No part of the </w:t>
            </w:r>
            <w:r w:rsidR="009E5970">
              <w:rPr>
                <w:rFonts w:ascii="Arial" w:hAnsi="Arial" w:cs="Arial"/>
              </w:rPr>
              <w:t xml:space="preserve">Sponsorship </w:t>
            </w:r>
            <w:r w:rsidRPr="00D77DDF">
              <w:rPr>
                <w:rFonts w:ascii="Arial" w:hAnsi="Arial" w:cs="Arial"/>
              </w:rPr>
              <w:t>may be paid, granted or distributed to any other organization or individual, other than to pay reasonable compensation for items and services provided to Recipient in connection with the Supported Activity.</w:t>
            </w:r>
            <w:r>
              <w:rPr>
                <w:rFonts w:ascii="Arial" w:hAnsi="Arial" w:cs="Arial"/>
              </w:rPr>
              <w:t xml:space="preserve"> </w:t>
            </w:r>
            <w:r w:rsidRPr="00D77DDF">
              <w:rPr>
                <w:rFonts w:ascii="Arial" w:hAnsi="Arial" w:cs="Arial"/>
              </w:rPr>
              <w:t xml:space="preserve">No part of the </w:t>
            </w:r>
            <w:proofErr w:type="spellStart"/>
            <w:r w:rsidR="009E5970">
              <w:rPr>
                <w:rFonts w:ascii="Arial" w:hAnsi="Arial" w:cs="Arial"/>
              </w:rPr>
              <w:t>Sponsorship</w:t>
            </w:r>
            <w:r w:rsidRPr="00D77DDF">
              <w:rPr>
                <w:rFonts w:ascii="Arial" w:hAnsi="Arial" w:cs="Arial"/>
              </w:rPr>
              <w:t>may</w:t>
            </w:r>
            <w:proofErr w:type="spellEnd"/>
            <w:r w:rsidRPr="00D77DDF">
              <w:rPr>
                <w:rFonts w:ascii="Arial" w:hAnsi="Arial" w:cs="Arial"/>
              </w:rPr>
              <w:t xml:space="preserve"> be paid, granted or distributed</w:t>
            </w:r>
            <w:r>
              <w:rPr>
                <w:rFonts w:ascii="Arial" w:hAnsi="Arial" w:cs="Arial"/>
              </w:rPr>
              <w:t xml:space="preserve"> for the payment of social event/leasure activity which is during or in connection with the Supported Activity organized and which is not in line with the Code of Conduct of the </w:t>
            </w:r>
            <w:r w:rsidRPr="00143D73">
              <w:rPr>
                <w:rFonts w:ascii="Arial" w:hAnsi="Arial" w:cs="Arial"/>
              </w:rPr>
              <w:t>Association of Innovative Pharmaceutical Industry</w:t>
            </w:r>
            <w:r>
              <w:rPr>
                <w:rFonts w:ascii="Arial" w:hAnsi="Arial" w:cs="Arial"/>
              </w:rPr>
              <w:t xml:space="preserve"> (AIFP).</w:t>
            </w:r>
            <w:r w:rsidRPr="00D77DDF">
              <w:rPr>
                <w:rFonts w:ascii="Arial" w:hAnsi="Arial" w:cs="Arial"/>
              </w:rPr>
              <w:t xml:space="preserve"> </w:t>
            </w:r>
            <w:r w:rsidR="009E5970" w:rsidRPr="009E5970">
              <w:t xml:space="preserve"> </w:t>
            </w:r>
            <w:r w:rsidR="00742F73" w:rsidRPr="00FA671C">
              <w:rPr>
                <w:rFonts w:ascii="Arial" w:hAnsi="Arial" w:cs="Arial"/>
                <w:lang w:val="cs-CZ"/>
              </w:rPr>
              <w:t xml:space="preserve">The </w:t>
            </w:r>
            <w:r w:rsidR="00742F73">
              <w:rPr>
                <w:rFonts w:ascii="Arial" w:hAnsi="Arial" w:cs="Arial"/>
                <w:lang w:val="cs-CZ"/>
              </w:rPr>
              <w:t>Recipient</w:t>
            </w:r>
            <w:r w:rsidR="00742F73" w:rsidRPr="00FA671C">
              <w:rPr>
                <w:rFonts w:ascii="Arial" w:hAnsi="Arial" w:cs="Arial"/>
                <w:lang w:val="cs-CZ"/>
              </w:rPr>
              <w:t xml:space="preserve"> is responsible for paying taxes, fees and possibly levies on the amount of Sponsorship received, if the amount of Sponsorship is subject to them according to the applicable legal regulations, to the extent resulting from the legal regulations.</w:t>
            </w:r>
            <w:r w:rsidR="009E5970" w:rsidRPr="009E5970">
              <w:rPr>
                <w:rFonts w:ascii="Arial" w:hAnsi="Arial" w:cs="Arial"/>
              </w:rPr>
              <w:br/>
            </w:r>
          </w:p>
        </w:tc>
        <w:tc>
          <w:tcPr>
            <w:tcW w:w="4811" w:type="dxa"/>
            <w:gridSpan w:val="2"/>
          </w:tcPr>
          <w:p w14:paraId="6D36D8A3" w14:textId="77777777" w:rsidR="00296170" w:rsidRPr="00D77DDF" w:rsidRDefault="00296170" w:rsidP="004F7F67">
            <w:pPr>
              <w:pStyle w:val="StandardL1"/>
              <w:numPr>
                <w:ilvl w:val="0"/>
                <w:numId w:val="16"/>
              </w:numPr>
              <w:spacing w:after="0"/>
              <w:jc w:val="both"/>
              <w:rPr>
                <w:rFonts w:ascii="Arial" w:hAnsi="Arial" w:cs="Arial"/>
                <w:u w:val="single"/>
                <w:lang w:val="cs-CZ"/>
              </w:rPr>
            </w:pPr>
            <w:r w:rsidRPr="00D77DDF">
              <w:rPr>
                <w:rFonts w:ascii="Arial" w:hAnsi="Arial" w:cs="Arial"/>
                <w:u w:val="single"/>
                <w:lang w:val="cs-CZ"/>
              </w:rPr>
              <w:t>Povinnosti příjemce.</w:t>
            </w:r>
          </w:p>
          <w:p w14:paraId="6C21D322" w14:textId="77777777" w:rsidR="00296170" w:rsidRPr="00D77DDF" w:rsidRDefault="00296170" w:rsidP="004F7F67">
            <w:pPr>
              <w:rPr>
                <w:rFonts w:ascii="Arial" w:hAnsi="Arial" w:cs="Arial"/>
                <w:lang w:val="cs-CZ"/>
              </w:rPr>
            </w:pPr>
          </w:p>
          <w:p w14:paraId="68ADAB2C" w14:textId="1FAF9AB5" w:rsidR="00296170" w:rsidRPr="00D77DDF" w:rsidRDefault="00296170" w:rsidP="00DF48D9">
            <w:pPr>
              <w:pStyle w:val="StandardL2"/>
              <w:numPr>
                <w:ilvl w:val="0"/>
                <w:numId w:val="0"/>
              </w:numPr>
              <w:spacing w:after="0"/>
              <w:jc w:val="both"/>
              <w:rPr>
                <w:rFonts w:ascii="Arial" w:hAnsi="Arial" w:cs="Arial"/>
                <w:lang w:val="cs-CZ"/>
              </w:rPr>
            </w:pPr>
            <w:r w:rsidRPr="00D77DDF">
              <w:rPr>
                <w:rFonts w:ascii="Arial" w:hAnsi="Arial" w:cs="Arial"/>
                <w:u w:val="single"/>
                <w:lang w:val="cs-CZ"/>
              </w:rPr>
              <w:t>(a) Služby příjemce.</w:t>
            </w:r>
            <w:r w:rsidRPr="00D77DDF">
              <w:rPr>
                <w:rFonts w:ascii="Arial" w:hAnsi="Arial" w:cs="Arial"/>
                <w:lang w:val="cs-CZ"/>
              </w:rPr>
              <w:t xml:space="preserve"> Za poskytnuté Sponzorství, popsané v článku 1 této individuální smlouvy se zavazuje příjemce poskytnout společnosti Amgen služby uvedené v Příloze č. 1 této individuální smlouvy.</w:t>
            </w:r>
            <w:r w:rsidR="00086660">
              <w:rPr>
                <w:rFonts w:ascii="Arial" w:hAnsi="Arial" w:cs="Arial"/>
                <w:lang w:val="cs-CZ"/>
              </w:rPr>
              <w:t xml:space="preserve"> Příloha č. 1 upravuje mimo jiné také některé povinnosti společnosti Amgen v souvislosti s plněním této individuální smlouvy.</w:t>
            </w:r>
            <w:r w:rsidR="00CE747A">
              <w:rPr>
                <w:rFonts w:ascii="Arial" w:hAnsi="Arial" w:cs="Arial"/>
                <w:lang w:val="cs-CZ"/>
              </w:rPr>
              <w:t xml:space="preserve"> </w:t>
            </w:r>
          </w:p>
          <w:p w14:paraId="698C9F82" w14:textId="77777777" w:rsidR="00296170" w:rsidRPr="00D77DDF" w:rsidRDefault="00296170" w:rsidP="00DF48D9">
            <w:pPr>
              <w:jc w:val="both"/>
              <w:rPr>
                <w:rFonts w:ascii="Arial" w:hAnsi="Arial" w:cs="Arial"/>
                <w:lang w:val="cs-CZ"/>
              </w:rPr>
            </w:pPr>
          </w:p>
          <w:p w14:paraId="14C74DC4" w14:textId="77777777" w:rsidR="005B0B54" w:rsidRDefault="005B0B54" w:rsidP="00980693">
            <w:pPr>
              <w:jc w:val="both"/>
              <w:rPr>
                <w:rFonts w:ascii="Arial" w:hAnsi="Arial" w:cs="Arial"/>
                <w:u w:val="single"/>
                <w:lang w:val="cs-CZ"/>
              </w:rPr>
            </w:pPr>
          </w:p>
          <w:p w14:paraId="52D026FA" w14:textId="563D9D45" w:rsidR="00296170" w:rsidRPr="00D77DDF" w:rsidRDefault="00296170" w:rsidP="00980693">
            <w:pPr>
              <w:jc w:val="both"/>
              <w:rPr>
                <w:rFonts w:ascii="Arial" w:hAnsi="Arial" w:cs="Arial"/>
                <w:lang w:val="cs-CZ"/>
              </w:rPr>
            </w:pPr>
            <w:r w:rsidRPr="00D77DDF">
              <w:rPr>
                <w:rFonts w:ascii="Arial" w:hAnsi="Arial" w:cs="Arial"/>
                <w:u w:val="single"/>
                <w:lang w:val="cs-CZ"/>
              </w:rPr>
              <w:t>(b) Omezení týkající se použití</w:t>
            </w:r>
            <w:r w:rsidRPr="00D77DDF">
              <w:rPr>
                <w:rFonts w:ascii="Arial" w:hAnsi="Arial" w:cs="Arial"/>
                <w:lang w:val="cs-CZ"/>
              </w:rPr>
              <w:t>. Příjemce se zavazuje použít toto Sponzorství výhradně na podpořenou aktivitu</w:t>
            </w:r>
            <w:r>
              <w:rPr>
                <w:rFonts w:ascii="Arial" w:hAnsi="Arial" w:cs="Arial"/>
                <w:lang w:val="cs-CZ"/>
              </w:rPr>
              <w:t>, a to pouze</w:t>
            </w:r>
            <w:r w:rsidRPr="00980693">
              <w:rPr>
                <w:rFonts w:ascii="Arial" w:hAnsi="Arial" w:cs="Arial"/>
                <w:lang w:val="cs-CZ"/>
              </w:rPr>
              <w:t xml:space="preserve"> k hlavnímu odbornému, vědeckému účelu akce</w:t>
            </w:r>
            <w:r w:rsidRPr="00D77DDF">
              <w:rPr>
                <w:rFonts w:ascii="Arial" w:hAnsi="Arial" w:cs="Arial"/>
                <w:lang w:val="cs-CZ"/>
              </w:rPr>
              <w:t xml:space="preserve">. Žádná část </w:t>
            </w:r>
            <w:r w:rsidR="00086660">
              <w:rPr>
                <w:rFonts w:ascii="Arial" w:hAnsi="Arial" w:cs="Arial"/>
                <w:lang w:val="cs-CZ"/>
              </w:rPr>
              <w:t>Sponzorství</w:t>
            </w:r>
            <w:r w:rsidR="00086660" w:rsidRPr="00D77DDF">
              <w:rPr>
                <w:rFonts w:ascii="Arial" w:hAnsi="Arial" w:cs="Arial"/>
                <w:lang w:val="cs-CZ"/>
              </w:rPr>
              <w:t xml:space="preserve"> </w:t>
            </w:r>
            <w:r w:rsidRPr="00D77DDF">
              <w:rPr>
                <w:rFonts w:ascii="Arial" w:hAnsi="Arial" w:cs="Arial"/>
                <w:lang w:val="cs-CZ"/>
              </w:rPr>
              <w:t>nesmí být vyplacena, věnována či přidělena žádné jiné organizaci či jednotlivci s výjimkou zaplacení přiměřené náhrady za předměty či služby poskytnuté příjemci v souvislosti s podpořenou aktivitou.</w:t>
            </w:r>
            <w:r>
              <w:rPr>
                <w:rFonts w:ascii="Arial" w:hAnsi="Arial" w:cs="Arial"/>
                <w:lang w:val="cs-CZ"/>
              </w:rPr>
              <w:t xml:space="preserve"> </w:t>
            </w:r>
            <w:r w:rsidRPr="00984AAF">
              <w:rPr>
                <w:rFonts w:ascii="Arial" w:hAnsi="Arial" w:cs="Arial"/>
                <w:lang w:val="cs-CZ"/>
              </w:rPr>
              <w:t>Žádná částka Sponsorství nesmí být vyplacena, věnována či přidělena na zaplacení společenského programu/volnočasové aktivity, který je v rámci podpořené aktivity nebo v souvislostí s ní organizován a který není v souladu s</w:t>
            </w:r>
            <w:r w:rsidRPr="00984AAF">
              <w:rPr>
                <w:lang w:val="cs-CZ"/>
              </w:rPr>
              <w:t xml:space="preserve"> </w:t>
            </w:r>
            <w:r w:rsidRPr="00984AAF">
              <w:rPr>
                <w:rFonts w:ascii="Arial" w:hAnsi="Arial" w:cs="Arial"/>
                <w:lang w:val="cs-CZ"/>
              </w:rPr>
              <w:t>Etickým kodexem Asociace Inovativního farmaceutického průmyslu (AIFP).</w:t>
            </w:r>
            <w:r w:rsidR="00086660">
              <w:rPr>
                <w:rFonts w:ascii="Arial" w:hAnsi="Arial" w:cs="Arial"/>
                <w:lang w:val="cs-CZ"/>
              </w:rPr>
              <w:t xml:space="preserve"> P</w:t>
            </w:r>
            <w:r w:rsidR="00086660" w:rsidRPr="00D77DDF">
              <w:rPr>
                <w:rFonts w:ascii="Arial" w:hAnsi="Arial" w:cs="Arial"/>
                <w:lang w:val="cs-CZ"/>
              </w:rPr>
              <w:t xml:space="preserve">říjemce </w:t>
            </w:r>
            <w:r w:rsidR="00086660">
              <w:rPr>
                <w:rFonts w:ascii="Arial" w:hAnsi="Arial" w:cs="Arial"/>
                <w:lang w:val="cs-CZ"/>
              </w:rPr>
              <w:t xml:space="preserve">nese </w:t>
            </w:r>
            <w:r w:rsidR="00086660" w:rsidRPr="00D77DDF">
              <w:rPr>
                <w:rFonts w:ascii="Arial" w:hAnsi="Arial" w:cs="Arial"/>
                <w:lang w:val="cs-CZ"/>
              </w:rPr>
              <w:t xml:space="preserve">odpovědnost za zaplacení daní, poplatků a </w:t>
            </w:r>
            <w:r w:rsidR="00086660">
              <w:rPr>
                <w:rFonts w:ascii="Arial" w:hAnsi="Arial" w:cs="Arial"/>
                <w:lang w:val="cs-CZ"/>
              </w:rPr>
              <w:t xml:space="preserve">případně </w:t>
            </w:r>
            <w:r w:rsidR="00086660" w:rsidRPr="00D77DDF">
              <w:rPr>
                <w:rFonts w:ascii="Arial" w:hAnsi="Arial" w:cs="Arial"/>
                <w:lang w:val="cs-CZ"/>
              </w:rPr>
              <w:t>odvodů</w:t>
            </w:r>
            <w:r w:rsidR="00086660">
              <w:rPr>
                <w:rFonts w:ascii="Arial" w:hAnsi="Arial" w:cs="Arial"/>
                <w:lang w:val="cs-CZ"/>
              </w:rPr>
              <w:t xml:space="preserve"> z obdržené částky Sponzorství, pokud jim částka Sponzorství podle platných právních předpisů podléhá, a to v rozsahu vyplývajícím pro něj z právních předpisů</w:t>
            </w:r>
            <w:r w:rsidR="00086660" w:rsidRPr="00D77DDF">
              <w:rPr>
                <w:rFonts w:ascii="Arial" w:hAnsi="Arial" w:cs="Arial"/>
                <w:lang w:val="cs-CZ"/>
              </w:rPr>
              <w:t>.</w:t>
            </w:r>
          </w:p>
          <w:p w14:paraId="16741C1D" w14:textId="77777777" w:rsidR="00296170" w:rsidRPr="00D77DDF" w:rsidRDefault="00296170" w:rsidP="00DF48D9">
            <w:pPr>
              <w:jc w:val="both"/>
              <w:rPr>
                <w:rFonts w:ascii="Arial" w:hAnsi="Arial" w:cs="Arial"/>
                <w:lang w:val="cs-CZ"/>
              </w:rPr>
            </w:pPr>
          </w:p>
        </w:tc>
      </w:tr>
      <w:tr w:rsidR="007F5E1D" w14:paraId="7DEFFA88" w14:textId="77777777" w:rsidTr="008F3C12">
        <w:tc>
          <w:tcPr>
            <w:tcW w:w="4811" w:type="dxa"/>
            <w:gridSpan w:val="2"/>
          </w:tcPr>
          <w:p w14:paraId="31FACE28" w14:textId="39879A36" w:rsidR="006D0C26" w:rsidRPr="006D0C26" w:rsidRDefault="00296170" w:rsidP="006D0C26">
            <w:pPr>
              <w:jc w:val="both"/>
              <w:rPr>
                <w:rFonts w:ascii="Arial" w:hAnsi="Arial" w:cs="Arial"/>
              </w:rPr>
            </w:pPr>
            <w:r w:rsidRPr="00D77DDF">
              <w:rPr>
                <w:rFonts w:ascii="Arial" w:hAnsi="Arial" w:cs="Arial"/>
                <w:u w:val="single"/>
              </w:rPr>
              <w:t>(c)</w:t>
            </w:r>
            <w:r w:rsidR="00020781">
              <w:rPr>
                <w:rFonts w:ascii="Arial" w:hAnsi="Arial" w:cs="Arial"/>
                <w:u w:val="single"/>
              </w:rPr>
              <w:t xml:space="preserve"> (i)</w:t>
            </w:r>
            <w:r w:rsidRPr="00D77DDF">
              <w:rPr>
                <w:rFonts w:ascii="Arial" w:hAnsi="Arial" w:cs="Arial"/>
                <w:u w:val="single"/>
              </w:rPr>
              <w:t xml:space="preserve"> Use of logos</w:t>
            </w:r>
            <w:r w:rsidRPr="00D77DDF">
              <w:rPr>
                <w:rFonts w:ascii="Arial" w:hAnsi="Arial" w:cs="Arial"/>
              </w:rPr>
              <w:t xml:space="preserve">. Recipient ensures that the Sponsorship is appropriately disclosed in order to comply with transparency reporting requirements. Except as provided in this Letter Agreement, Recipient undertakes not to use Amgen’s name nor any trademark or other distinctive signs belonging to the Amgen group in any statements or public announcements without Amgen's prior written consent.  </w:t>
            </w:r>
            <w:r w:rsidR="006D0C26" w:rsidRPr="006D0C26">
              <w:rPr>
                <w:rFonts w:ascii="Arial" w:hAnsi="Arial" w:cs="Arial"/>
                <w:lang w:val="en"/>
              </w:rPr>
              <w:t xml:space="preserve">This does not apply if the recipient is obliged to publish or otherwise make available the </w:t>
            </w:r>
            <w:r w:rsidR="006D0C26" w:rsidRPr="006D0C26">
              <w:rPr>
                <w:rFonts w:ascii="Arial" w:hAnsi="Arial" w:cs="Arial"/>
                <w:lang w:val="en"/>
              </w:rPr>
              <w:lastRenderedPageBreak/>
              <w:t>name of Amgen, its trademark or other characteristic features of Amgen in accordance with generally binding legal regulations.</w:t>
            </w:r>
          </w:p>
          <w:p w14:paraId="477E4737" w14:textId="5AA923F6" w:rsidR="00296170" w:rsidRDefault="00296170" w:rsidP="00DF48D9">
            <w:pPr>
              <w:jc w:val="both"/>
              <w:rPr>
                <w:rFonts w:ascii="Arial" w:hAnsi="Arial" w:cs="Arial"/>
              </w:rPr>
            </w:pPr>
            <w:r w:rsidRPr="00D77DDF">
              <w:rPr>
                <w:rFonts w:ascii="Arial" w:hAnsi="Arial" w:cs="Arial"/>
              </w:rPr>
              <w:t xml:space="preserve">Amgen shall have the right to use, copy and publish the name, trademark, or logo of the Recipient in order to comply with transparency reporting requirements to which it may </w:t>
            </w:r>
            <w:r w:rsidR="006D0C26">
              <w:rPr>
                <w:rFonts w:ascii="Arial" w:hAnsi="Arial" w:cs="Arial"/>
              </w:rPr>
              <w:t>be bound under the AIFP Code of Ethics or generally binding legal regulations.</w:t>
            </w:r>
          </w:p>
          <w:p w14:paraId="024D0504" w14:textId="77777777" w:rsidR="006D0C26" w:rsidRDefault="006D0C26" w:rsidP="00DF48D9">
            <w:pPr>
              <w:jc w:val="both"/>
              <w:rPr>
                <w:rFonts w:ascii="Arial" w:hAnsi="Arial" w:cs="Arial"/>
              </w:rPr>
            </w:pPr>
            <w:r w:rsidRPr="006D0C26">
              <w:rPr>
                <w:rFonts w:ascii="Arial" w:hAnsi="Arial" w:cs="Arial"/>
              </w:rPr>
              <w:br/>
            </w:r>
          </w:p>
          <w:p w14:paraId="120DF94A" w14:textId="77777777" w:rsidR="006D0C26" w:rsidRDefault="006D0C26" w:rsidP="00DF48D9">
            <w:pPr>
              <w:jc w:val="both"/>
              <w:rPr>
                <w:rFonts w:ascii="Arial" w:hAnsi="Arial" w:cs="Arial"/>
              </w:rPr>
            </w:pPr>
          </w:p>
          <w:p w14:paraId="43517694" w14:textId="3EA0B3FC" w:rsidR="006D0C26" w:rsidRPr="006D0C26" w:rsidRDefault="006D0C26" w:rsidP="006D0C26">
            <w:pPr>
              <w:jc w:val="both"/>
              <w:rPr>
                <w:rFonts w:ascii="Arial" w:hAnsi="Arial" w:cs="Arial"/>
              </w:rPr>
            </w:pPr>
            <w:r w:rsidRPr="006D0C26">
              <w:rPr>
                <w:rFonts w:ascii="Arial" w:hAnsi="Arial" w:cs="Arial"/>
                <w:lang w:val="en"/>
              </w:rPr>
              <w:t>(c) (ii) Amgen is responsible for ensuring that its logo, trademark and all other materials that it may hand over to the recipient for the purpose of fulfilling this individual contract do not conflict with generally binding legal regulations, in particular Act No. 40/1995 Coll., on the regulation of advertising, as amended, will not infringe the rights of third parties, in particular the rights to the protection of personality and reputation, copyright and industrial rights and will not be in conflict with the rules of economic competition, in particular they will not fulfill the signs of anti-competitive behavior in the sense of the Civil Code.</w:t>
            </w:r>
          </w:p>
          <w:p w14:paraId="39605449" w14:textId="0AE2790D" w:rsidR="006D0C26" w:rsidRPr="00D77DDF" w:rsidRDefault="006D0C26" w:rsidP="00DF48D9">
            <w:pPr>
              <w:jc w:val="both"/>
              <w:rPr>
                <w:rFonts w:ascii="Arial" w:hAnsi="Arial" w:cs="Arial"/>
              </w:rPr>
            </w:pPr>
          </w:p>
        </w:tc>
        <w:tc>
          <w:tcPr>
            <w:tcW w:w="4811" w:type="dxa"/>
            <w:gridSpan w:val="2"/>
          </w:tcPr>
          <w:p w14:paraId="3F8E3615" w14:textId="35ABE8A6" w:rsidR="00296170" w:rsidRDefault="00296170" w:rsidP="00DF48D9">
            <w:pPr>
              <w:jc w:val="both"/>
              <w:rPr>
                <w:rFonts w:ascii="Arial" w:hAnsi="Arial" w:cs="Arial"/>
                <w:lang w:val="cs-CZ"/>
              </w:rPr>
            </w:pPr>
            <w:r w:rsidRPr="00D77DDF">
              <w:rPr>
                <w:rFonts w:ascii="Arial" w:hAnsi="Arial" w:cs="Arial"/>
                <w:u w:val="single"/>
                <w:lang w:val="cs-CZ"/>
              </w:rPr>
              <w:lastRenderedPageBreak/>
              <w:t xml:space="preserve">(c) </w:t>
            </w:r>
            <w:r w:rsidR="00086660">
              <w:rPr>
                <w:rFonts w:ascii="Arial" w:hAnsi="Arial" w:cs="Arial"/>
                <w:u w:val="single"/>
                <w:lang w:val="cs-CZ"/>
              </w:rPr>
              <w:t xml:space="preserve">(i) </w:t>
            </w:r>
            <w:r w:rsidRPr="00D77DDF">
              <w:rPr>
                <w:rFonts w:ascii="Arial" w:hAnsi="Arial" w:cs="Arial"/>
                <w:u w:val="single"/>
                <w:lang w:val="cs-CZ"/>
              </w:rPr>
              <w:t>Používání symbolů/log</w:t>
            </w:r>
            <w:r w:rsidRPr="00D77DDF">
              <w:rPr>
                <w:rFonts w:ascii="Arial" w:hAnsi="Arial" w:cs="Arial"/>
                <w:lang w:val="cs-CZ"/>
              </w:rPr>
              <w:t xml:space="preserve">. Příjemce je povinen zajistit, aby byla informace o Sponzorství náležitě zveřejněna v souladu s požadavky na transparentnost podávání zpráv. Příjemce se zavazuje, že bez předchozího písemného souhlasu společnosti Amgen nebude používat jméno společnosti Amgen ani žádnou její ochrannou známku či jiné charakteristické znaky skupiny Amgen v žádných </w:t>
            </w:r>
            <w:r w:rsidR="00AF2774">
              <w:rPr>
                <w:rFonts w:ascii="Arial" w:hAnsi="Arial" w:cs="Arial"/>
                <w:lang w:val="cs-CZ"/>
              </w:rPr>
              <w:t xml:space="preserve"> </w:t>
            </w:r>
            <w:r w:rsidRPr="00D77DDF">
              <w:rPr>
                <w:rFonts w:ascii="Arial" w:hAnsi="Arial" w:cs="Arial"/>
                <w:lang w:val="cs-CZ"/>
              </w:rPr>
              <w:t xml:space="preserve">prohlášeních či veřejných oznámeních mimo rozsah stanovený touto </w:t>
            </w:r>
            <w:r w:rsidRPr="00D77DDF">
              <w:rPr>
                <w:rFonts w:ascii="Arial" w:hAnsi="Arial" w:cs="Arial"/>
                <w:lang w:val="cs-CZ"/>
              </w:rPr>
              <w:lastRenderedPageBreak/>
              <w:t xml:space="preserve">individuální smlouvou. </w:t>
            </w:r>
            <w:r w:rsidR="0040386C">
              <w:rPr>
                <w:rFonts w:ascii="Arial" w:hAnsi="Arial" w:cs="Arial"/>
                <w:lang w:val="cs-CZ"/>
              </w:rPr>
              <w:t xml:space="preserve">Toto neplatí, pokud jméno společnosti Amgen, její ochrannou známku či jiné charakteristické znaky společnosti Amgen je příjemce povinen zveřejňovat nebo jiným způsobem zpřístupňovat dle obecně závazných právních předpisů. </w:t>
            </w:r>
            <w:r w:rsidRPr="00D77DDF">
              <w:rPr>
                <w:rFonts w:ascii="Arial" w:hAnsi="Arial" w:cs="Arial"/>
                <w:lang w:val="cs-CZ"/>
              </w:rPr>
              <w:t>Společnost Amgen bude mít právo používat, kopírovat a zveřejňovat jméno, ochrannou známku či symbol/logo příjemce za účelem splnění požadavků na transparentnost podávání zpráv, jimiž bude případně vázána</w:t>
            </w:r>
            <w:r w:rsidR="0040386C">
              <w:rPr>
                <w:rFonts w:ascii="Arial" w:hAnsi="Arial" w:cs="Arial"/>
                <w:lang w:val="cs-CZ"/>
              </w:rPr>
              <w:t xml:space="preserve"> dle </w:t>
            </w:r>
            <w:r w:rsidR="00016D92">
              <w:rPr>
                <w:rFonts w:ascii="Arial" w:hAnsi="Arial" w:cs="Arial"/>
                <w:lang w:val="cs-CZ"/>
              </w:rPr>
              <w:t xml:space="preserve">Etického kodexu AIFP či </w:t>
            </w:r>
            <w:r w:rsidR="0040386C">
              <w:rPr>
                <w:rFonts w:ascii="Arial" w:hAnsi="Arial" w:cs="Arial"/>
                <w:lang w:val="cs-CZ"/>
              </w:rPr>
              <w:t>obecně závazných právních předpisů</w:t>
            </w:r>
            <w:r w:rsidRPr="00D77DDF">
              <w:rPr>
                <w:rFonts w:ascii="Arial" w:hAnsi="Arial" w:cs="Arial"/>
                <w:lang w:val="cs-CZ"/>
              </w:rPr>
              <w:t>.</w:t>
            </w:r>
          </w:p>
          <w:p w14:paraId="0827B0B9" w14:textId="75B366CC" w:rsidR="0040386C" w:rsidRDefault="0040386C" w:rsidP="00DF48D9">
            <w:pPr>
              <w:jc w:val="both"/>
              <w:rPr>
                <w:rFonts w:ascii="Arial" w:hAnsi="Arial" w:cs="Arial"/>
                <w:lang w:val="cs-CZ"/>
              </w:rPr>
            </w:pPr>
          </w:p>
          <w:p w14:paraId="7E7B85C9" w14:textId="6906C61A" w:rsidR="0040386C" w:rsidRPr="00D77DDF" w:rsidRDefault="0040386C" w:rsidP="00DF48D9">
            <w:pPr>
              <w:jc w:val="both"/>
              <w:rPr>
                <w:rFonts w:ascii="Arial" w:hAnsi="Arial" w:cs="Arial"/>
                <w:lang w:val="cs-CZ"/>
              </w:rPr>
            </w:pPr>
            <w:r w:rsidRPr="00D77DDF">
              <w:rPr>
                <w:rFonts w:ascii="Arial" w:hAnsi="Arial" w:cs="Arial"/>
                <w:u w:val="single"/>
                <w:lang w:val="cs-CZ"/>
              </w:rPr>
              <w:t xml:space="preserve">(c) </w:t>
            </w:r>
            <w:r>
              <w:rPr>
                <w:rFonts w:ascii="Arial" w:hAnsi="Arial" w:cs="Arial"/>
                <w:u w:val="single"/>
                <w:lang w:val="cs-CZ"/>
              </w:rPr>
              <w:t xml:space="preserve">(ii) </w:t>
            </w:r>
            <w:r>
              <w:rPr>
                <w:rFonts w:ascii="Arial" w:hAnsi="Arial" w:cs="Arial"/>
                <w:lang w:val="cs-CZ"/>
              </w:rPr>
              <w:t>Společnost Amgen odpovídá za to, že její logo, ochranná známka a všechny ostatní materiály, které případně předá za účelem plnění této individuální smlouvy příjemci, nebudou</w:t>
            </w:r>
            <w:r w:rsidRPr="0085239A">
              <w:rPr>
                <w:rFonts w:ascii="Arial" w:hAnsi="Arial" w:cs="Arial"/>
                <w:lang w:val="cs-CZ"/>
              </w:rPr>
              <w:t xml:space="preserve"> v rozporu s obecně závaznými právními předpisy zejména zákonem č. 40/1995 Sb., o regulaci reklamy, ve z</w:t>
            </w:r>
            <w:r>
              <w:rPr>
                <w:rFonts w:ascii="Arial" w:hAnsi="Arial" w:cs="Arial"/>
                <w:lang w:val="cs-CZ"/>
              </w:rPr>
              <w:t>nění pozdějších předpisů, nebudou</w:t>
            </w:r>
            <w:r w:rsidRPr="0085239A">
              <w:rPr>
                <w:rFonts w:ascii="Arial" w:hAnsi="Arial" w:cs="Arial"/>
                <w:lang w:val="cs-CZ"/>
              </w:rPr>
              <w:t xml:space="preserve"> porušovat práva třetích osob, zejména práva na ochranu osobnosti a dobrého jména, auto</w:t>
            </w:r>
            <w:r>
              <w:rPr>
                <w:rFonts w:ascii="Arial" w:hAnsi="Arial" w:cs="Arial"/>
                <w:lang w:val="cs-CZ"/>
              </w:rPr>
              <w:t>rská a průmyslová práva a nebudou</w:t>
            </w:r>
            <w:r w:rsidRPr="0085239A">
              <w:rPr>
                <w:rFonts w:ascii="Arial" w:hAnsi="Arial" w:cs="Arial"/>
                <w:lang w:val="cs-CZ"/>
              </w:rPr>
              <w:t xml:space="preserve"> v rozporu s pravidly hospodářské sou</w:t>
            </w:r>
            <w:r>
              <w:rPr>
                <w:rFonts w:ascii="Arial" w:hAnsi="Arial" w:cs="Arial"/>
                <w:lang w:val="cs-CZ"/>
              </w:rPr>
              <w:t>těže, zejména nebudou</w:t>
            </w:r>
            <w:r w:rsidRPr="0085239A">
              <w:rPr>
                <w:rFonts w:ascii="Arial" w:hAnsi="Arial" w:cs="Arial"/>
                <w:lang w:val="cs-CZ"/>
              </w:rPr>
              <w:t xml:space="preserve"> naplňovat znaky nekalosoutěžního jednání ve smyslu občanského zákoníku</w:t>
            </w:r>
            <w:r>
              <w:rPr>
                <w:rFonts w:ascii="Arial" w:hAnsi="Arial" w:cs="Arial"/>
                <w:lang w:val="cs-CZ"/>
              </w:rPr>
              <w:t>.</w:t>
            </w:r>
          </w:p>
          <w:p w14:paraId="4DBD9AFF" w14:textId="77777777" w:rsidR="00296170" w:rsidRPr="00D77DDF" w:rsidRDefault="00296170" w:rsidP="00DF48D9">
            <w:pPr>
              <w:jc w:val="both"/>
              <w:rPr>
                <w:rFonts w:ascii="Arial" w:hAnsi="Arial" w:cs="Arial"/>
                <w:lang w:val="cs-CZ"/>
              </w:rPr>
            </w:pPr>
          </w:p>
        </w:tc>
      </w:tr>
      <w:tr w:rsidR="007F5E1D" w14:paraId="76A38FE1" w14:textId="77777777" w:rsidTr="008F3C12">
        <w:tc>
          <w:tcPr>
            <w:tcW w:w="4811" w:type="dxa"/>
            <w:gridSpan w:val="2"/>
          </w:tcPr>
          <w:p w14:paraId="6FE8FEDB" w14:textId="77777777" w:rsidR="00C4751B" w:rsidRPr="00C4751B" w:rsidRDefault="00296170" w:rsidP="00C4751B">
            <w:pPr>
              <w:tabs>
                <w:tab w:val="left" w:pos="1050"/>
              </w:tabs>
              <w:jc w:val="both"/>
              <w:rPr>
                <w:rFonts w:ascii="Arial" w:hAnsi="Arial" w:cs="Arial"/>
              </w:rPr>
            </w:pPr>
            <w:r w:rsidRPr="00D77DDF">
              <w:rPr>
                <w:rFonts w:ascii="Arial" w:hAnsi="Arial" w:cs="Arial"/>
                <w:u w:val="single"/>
              </w:rPr>
              <w:lastRenderedPageBreak/>
              <w:t>(d) Records</w:t>
            </w:r>
            <w:r w:rsidRPr="00D77DDF">
              <w:rPr>
                <w:rFonts w:ascii="Arial" w:hAnsi="Arial" w:cs="Arial"/>
              </w:rPr>
              <w:t xml:space="preserve">. </w:t>
            </w:r>
            <w:r w:rsidR="00C4751B" w:rsidRPr="00C4751B">
              <w:rPr>
                <w:rFonts w:ascii="Arial" w:hAnsi="Arial" w:cs="Arial"/>
                <w:lang w:val="en"/>
              </w:rPr>
              <w:t>Recipient agrees to keep records of the Sponsorship and how it is used and that such records will comply with all applicable laws.</w:t>
            </w:r>
          </w:p>
          <w:p w14:paraId="7A6B21B3" w14:textId="1F0909DD" w:rsidR="00296170" w:rsidRPr="00D77DDF" w:rsidRDefault="00296170" w:rsidP="00DF48D9">
            <w:pPr>
              <w:tabs>
                <w:tab w:val="left" w:pos="1050"/>
              </w:tabs>
              <w:jc w:val="both"/>
              <w:rPr>
                <w:rFonts w:ascii="Arial" w:hAnsi="Arial" w:cs="Arial"/>
              </w:rPr>
            </w:pPr>
          </w:p>
          <w:p w14:paraId="451C421C" w14:textId="77777777" w:rsidR="00FC53D6" w:rsidRDefault="00FC53D6" w:rsidP="00C4751B">
            <w:pPr>
              <w:tabs>
                <w:tab w:val="left" w:pos="1050"/>
              </w:tabs>
              <w:jc w:val="both"/>
              <w:rPr>
                <w:rFonts w:ascii="Arial" w:hAnsi="Arial" w:cs="Arial"/>
              </w:rPr>
            </w:pPr>
          </w:p>
          <w:p w14:paraId="682B691E" w14:textId="35EC4B94" w:rsidR="00C4751B" w:rsidRPr="00C4751B" w:rsidRDefault="00296170" w:rsidP="00C4751B">
            <w:pPr>
              <w:tabs>
                <w:tab w:val="left" w:pos="1050"/>
              </w:tabs>
              <w:jc w:val="both"/>
              <w:rPr>
                <w:rFonts w:ascii="Arial" w:hAnsi="Arial" w:cs="Arial"/>
              </w:rPr>
            </w:pPr>
            <w:r w:rsidRPr="00D77DDF">
              <w:rPr>
                <w:rFonts w:ascii="Arial" w:hAnsi="Arial" w:cs="Arial"/>
              </w:rPr>
              <w:t xml:space="preserve">Recipient’s records required under this section must be adequate to determine whether Recipient used the Sponsorship in compliance with this Letter Agreement. </w:t>
            </w:r>
            <w:r w:rsidR="00C4751B" w:rsidRPr="00C4751B">
              <w:rPr>
                <w:rFonts w:ascii="Arial" w:hAnsi="Arial" w:cs="Arial"/>
                <w:lang w:val="en"/>
              </w:rPr>
              <w:t>The Recipient undertakes to make such records available to Amgen upon written request within 15 days of delivery, which Amgen may make against the Recipient within five (5) years from the date of conclusion of this individual agreement. However, Amgen is not authorized to review the recipient's accounts.</w:t>
            </w:r>
          </w:p>
          <w:p w14:paraId="3F3CCF4B" w14:textId="646CA2E6" w:rsidR="00296170" w:rsidRDefault="00296170" w:rsidP="00DF48D9">
            <w:pPr>
              <w:tabs>
                <w:tab w:val="left" w:pos="1050"/>
              </w:tabs>
              <w:jc w:val="both"/>
              <w:rPr>
                <w:rFonts w:ascii="Arial" w:hAnsi="Arial" w:cs="Arial"/>
              </w:rPr>
            </w:pPr>
          </w:p>
          <w:p w14:paraId="024D3727" w14:textId="77777777" w:rsidR="00C4751B" w:rsidRDefault="00C4751B" w:rsidP="00DF48D9">
            <w:pPr>
              <w:tabs>
                <w:tab w:val="left" w:pos="1050"/>
              </w:tabs>
              <w:jc w:val="both"/>
              <w:rPr>
                <w:rFonts w:ascii="Arial" w:hAnsi="Arial" w:cs="Arial"/>
              </w:rPr>
            </w:pPr>
          </w:p>
          <w:p w14:paraId="7AF8B840" w14:textId="77777777" w:rsidR="00C4751B" w:rsidRPr="00D77DDF" w:rsidRDefault="00C4751B" w:rsidP="00C4751B">
            <w:pPr>
              <w:tabs>
                <w:tab w:val="left" w:pos="1050"/>
              </w:tabs>
              <w:jc w:val="both"/>
              <w:rPr>
                <w:rFonts w:ascii="Arial" w:hAnsi="Arial" w:cs="Arial"/>
              </w:rPr>
            </w:pPr>
          </w:p>
        </w:tc>
        <w:tc>
          <w:tcPr>
            <w:tcW w:w="4811" w:type="dxa"/>
            <w:gridSpan w:val="2"/>
          </w:tcPr>
          <w:p w14:paraId="32C16291" w14:textId="0B6C27AB" w:rsidR="00296170" w:rsidRDefault="00296170" w:rsidP="00DF48D9">
            <w:pPr>
              <w:jc w:val="both"/>
              <w:rPr>
                <w:rFonts w:ascii="Arial" w:hAnsi="Arial" w:cs="Arial"/>
                <w:lang w:val="cs-CZ"/>
              </w:rPr>
            </w:pPr>
            <w:r w:rsidRPr="00D77DDF">
              <w:rPr>
                <w:rFonts w:ascii="Arial" w:hAnsi="Arial" w:cs="Arial"/>
                <w:u w:val="single"/>
                <w:lang w:val="cs-CZ"/>
              </w:rPr>
              <w:t>(d) Záznamy</w:t>
            </w:r>
            <w:r w:rsidRPr="00D77DDF">
              <w:rPr>
                <w:rFonts w:ascii="Arial" w:hAnsi="Arial" w:cs="Arial"/>
                <w:lang w:val="cs-CZ"/>
              </w:rPr>
              <w:t>. Příjemce se zavazuje, že povede záznamy</w:t>
            </w:r>
            <w:r w:rsidR="00016D92">
              <w:rPr>
                <w:rFonts w:ascii="Arial" w:hAnsi="Arial" w:cs="Arial"/>
                <w:lang w:val="cs-CZ"/>
              </w:rPr>
              <w:t xml:space="preserve"> o</w:t>
            </w:r>
            <w:r w:rsidRPr="00D77DDF">
              <w:rPr>
                <w:rFonts w:ascii="Arial" w:hAnsi="Arial" w:cs="Arial"/>
                <w:lang w:val="cs-CZ"/>
              </w:rPr>
              <w:t xml:space="preserve"> </w:t>
            </w:r>
            <w:r w:rsidR="0040386C">
              <w:rPr>
                <w:rFonts w:ascii="Arial" w:hAnsi="Arial" w:cs="Arial"/>
                <w:lang w:val="cs-CZ"/>
              </w:rPr>
              <w:t>Sponzorství a způsobu jeho použití</w:t>
            </w:r>
            <w:r w:rsidRPr="00D77DDF">
              <w:rPr>
                <w:rFonts w:ascii="Arial" w:hAnsi="Arial" w:cs="Arial"/>
                <w:lang w:val="cs-CZ"/>
              </w:rPr>
              <w:t>, a že tyto záznamy budou v souladu se všemi příslušnými zákony.</w:t>
            </w:r>
          </w:p>
          <w:p w14:paraId="73022FAF" w14:textId="77777777" w:rsidR="00FC53D6" w:rsidRPr="00D77DDF" w:rsidRDefault="00FC53D6" w:rsidP="00DF48D9">
            <w:pPr>
              <w:jc w:val="both"/>
              <w:rPr>
                <w:rFonts w:ascii="Arial" w:hAnsi="Arial" w:cs="Arial"/>
                <w:lang w:val="cs-CZ"/>
              </w:rPr>
            </w:pPr>
          </w:p>
          <w:p w14:paraId="3FEF1D22" w14:textId="319108A0" w:rsidR="00296170" w:rsidRPr="00D77DDF" w:rsidRDefault="00296170" w:rsidP="00DF48D9">
            <w:pPr>
              <w:jc w:val="both"/>
              <w:rPr>
                <w:rFonts w:ascii="Arial" w:hAnsi="Arial" w:cs="Arial"/>
                <w:lang w:val="cs-CZ"/>
              </w:rPr>
            </w:pPr>
            <w:r w:rsidRPr="006545E2">
              <w:rPr>
                <w:rFonts w:ascii="Arial" w:hAnsi="Arial" w:cs="Arial"/>
                <w:lang w:val="cs-CZ"/>
              </w:rPr>
              <w:t>Záznamy, které je příjemce povinen vést podle tohoto odstavce, musí postačovat k tomu, aby podle nich bylo možné určit, zda příjemce použil Sponzorství v souladu s touto individuální smlouvou. Příjemce se zavazuje, že takové záznamy zpřístupní společnosti Amgen</w:t>
            </w:r>
            <w:r w:rsidR="0040386C" w:rsidRPr="006545E2">
              <w:rPr>
                <w:rFonts w:ascii="Arial" w:hAnsi="Arial" w:cs="Arial"/>
                <w:lang w:val="cs-CZ"/>
              </w:rPr>
              <w:t xml:space="preserve">, </w:t>
            </w:r>
            <w:r w:rsidR="0040386C">
              <w:rPr>
                <w:rFonts w:ascii="Arial" w:hAnsi="Arial" w:cs="Arial"/>
                <w:lang w:val="cs-CZ"/>
              </w:rPr>
              <w:t xml:space="preserve">na základě písemné žádosti do </w:t>
            </w:r>
            <w:r w:rsidR="00D83905">
              <w:rPr>
                <w:rFonts w:ascii="Arial" w:hAnsi="Arial" w:cs="Arial"/>
                <w:lang w:val="cs-CZ"/>
              </w:rPr>
              <w:t>15</w:t>
            </w:r>
            <w:r w:rsidR="0040386C">
              <w:rPr>
                <w:rFonts w:ascii="Arial" w:hAnsi="Arial" w:cs="Arial"/>
                <w:lang w:val="cs-CZ"/>
              </w:rPr>
              <w:t xml:space="preserve"> dní od doručení, kterou vůči příjemci může společnosti Amgen uplatnit v období</w:t>
            </w:r>
            <w:r w:rsidRPr="006545E2">
              <w:rPr>
                <w:rFonts w:ascii="Arial" w:hAnsi="Arial" w:cs="Arial"/>
                <w:lang w:val="cs-CZ"/>
              </w:rPr>
              <w:t xml:space="preserve"> pěti (5) let od data</w:t>
            </w:r>
            <w:r w:rsidR="0040386C">
              <w:rPr>
                <w:rFonts w:ascii="Arial" w:hAnsi="Arial" w:cs="Arial"/>
                <w:lang w:val="cs-CZ"/>
              </w:rPr>
              <w:t xml:space="preserve"> uzavření</w:t>
            </w:r>
            <w:r w:rsidRPr="006545E2">
              <w:rPr>
                <w:rFonts w:ascii="Arial" w:hAnsi="Arial" w:cs="Arial"/>
                <w:lang w:val="cs-CZ"/>
              </w:rPr>
              <w:t xml:space="preserve"> této individuální smlouvy.</w:t>
            </w:r>
            <w:r w:rsidR="0040386C">
              <w:rPr>
                <w:rFonts w:ascii="Arial" w:hAnsi="Arial" w:cs="Arial"/>
                <w:lang w:val="cs-CZ"/>
              </w:rPr>
              <w:t xml:space="preserve"> Společnost Amgen však není oprávněná nahlížet do účetnictví příjemce.</w:t>
            </w:r>
          </w:p>
          <w:p w14:paraId="533D6DA1" w14:textId="77777777" w:rsidR="00296170" w:rsidRPr="00D77DDF" w:rsidRDefault="00296170" w:rsidP="00DF48D9">
            <w:pPr>
              <w:jc w:val="both"/>
              <w:rPr>
                <w:rFonts w:ascii="Arial" w:hAnsi="Arial" w:cs="Arial"/>
                <w:lang w:val="cs-CZ"/>
              </w:rPr>
            </w:pPr>
          </w:p>
        </w:tc>
      </w:tr>
      <w:tr w:rsidR="007F5E1D" w14:paraId="0FC28F40" w14:textId="77777777" w:rsidTr="008F3C12">
        <w:tc>
          <w:tcPr>
            <w:tcW w:w="4811" w:type="dxa"/>
            <w:gridSpan w:val="2"/>
          </w:tcPr>
          <w:p w14:paraId="598DA809" w14:textId="24049DC5" w:rsidR="001678B7" w:rsidRPr="001678B7" w:rsidRDefault="00296170" w:rsidP="001678B7">
            <w:pPr>
              <w:tabs>
                <w:tab w:val="left" w:pos="1050"/>
              </w:tabs>
              <w:jc w:val="both"/>
              <w:rPr>
                <w:rFonts w:ascii="Arial" w:hAnsi="Arial" w:cs="Arial"/>
              </w:rPr>
            </w:pPr>
            <w:r w:rsidRPr="00D77DDF">
              <w:rPr>
                <w:rFonts w:ascii="Arial" w:hAnsi="Arial" w:cs="Arial"/>
                <w:u w:val="single"/>
              </w:rPr>
              <w:t>(e) Compliance</w:t>
            </w:r>
            <w:r w:rsidRPr="00D77DDF">
              <w:rPr>
                <w:rFonts w:ascii="Arial" w:hAnsi="Arial" w:cs="Arial"/>
              </w:rPr>
              <w:t xml:space="preserve">. The Supported Activity will be conducted in accordance with the </w:t>
            </w:r>
            <w:r>
              <w:rPr>
                <w:rFonts w:ascii="Arial" w:hAnsi="Arial" w:cs="Arial"/>
              </w:rPr>
              <w:t>AIFP</w:t>
            </w:r>
            <w:r w:rsidRPr="00D77DDF">
              <w:rPr>
                <w:rFonts w:ascii="Arial" w:hAnsi="Arial" w:cs="Arial"/>
              </w:rPr>
              <w:t xml:space="preserve"> Code of </w:t>
            </w:r>
            <w:r>
              <w:rPr>
                <w:rFonts w:ascii="Arial" w:hAnsi="Arial" w:cs="Arial"/>
              </w:rPr>
              <w:t>Conduct which deals i.e. wiith</w:t>
            </w:r>
            <w:r w:rsidRPr="00D77DDF">
              <w:rPr>
                <w:rFonts w:ascii="Arial" w:hAnsi="Arial" w:cs="Arial"/>
              </w:rPr>
              <w:t xml:space="preserve"> the promotion of prescription only medicines, and </w:t>
            </w:r>
            <w:r>
              <w:rPr>
                <w:rFonts w:ascii="Arial" w:hAnsi="Arial" w:cs="Arial"/>
              </w:rPr>
              <w:t xml:space="preserve">with </w:t>
            </w:r>
            <w:r w:rsidRPr="00D77DDF">
              <w:rPr>
                <w:rFonts w:ascii="Arial" w:hAnsi="Arial" w:cs="Arial"/>
              </w:rPr>
              <w:t>interactions with, healthcare professionals</w:t>
            </w:r>
            <w:r>
              <w:rPr>
                <w:rFonts w:ascii="Arial" w:hAnsi="Arial" w:cs="Arial"/>
              </w:rPr>
              <w:t>,</w:t>
            </w:r>
            <w:r w:rsidRPr="00D77DDF">
              <w:rPr>
                <w:rFonts w:ascii="Arial" w:hAnsi="Arial" w:cs="Arial"/>
              </w:rPr>
              <w:t xml:space="preserve"> and applicable regulations and code of conducts.</w:t>
            </w:r>
            <w:r w:rsidRPr="00D77DDF">
              <w:rPr>
                <w:rFonts w:ascii="Arial" w:hAnsi="Arial" w:cs="Arial"/>
                <w:b/>
              </w:rPr>
              <w:t xml:space="preserve"> </w:t>
            </w:r>
            <w:r w:rsidRPr="00D77DDF">
              <w:rPr>
                <w:rFonts w:ascii="Arial" w:hAnsi="Arial" w:cs="Arial"/>
              </w:rPr>
              <w:t xml:space="preserve">Recipient and Amgen acknowledge and agree that this Letter Agreement is not intended, directly or indirectly, to compensate Recipient and/or its employees for purchasing, ordering, prescribing, using or recommending Amgen’s products or services, and neither Recipient/ is nor its employees are required </w:t>
            </w:r>
            <w:r w:rsidRPr="00D77DDF">
              <w:rPr>
                <w:rFonts w:ascii="Arial" w:hAnsi="Arial" w:cs="Arial"/>
              </w:rPr>
              <w:lastRenderedPageBreak/>
              <w:t>to purchase, use, prescribe, order, recommend, promote or advertise Amgen’s products or services as a condition of this Letter Agreement.  Recipient will, and will cause its employees, other agents and contractors to conduct the Supported Activity and use the Sponsorship in accordance with all local laws applicable to Recipient</w:t>
            </w:r>
            <w:r w:rsidR="001678B7">
              <w:rPr>
                <w:rFonts w:ascii="Arial" w:hAnsi="Arial" w:cs="Arial"/>
              </w:rPr>
              <w:t xml:space="preserve"> </w:t>
            </w:r>
            <w:r w:rsidR="001678B7" w:rsidRPr="001678B7">
              <w:rPr>
                <w:rFonts w:ascii="Arial" w:hAnsi="Arial" w:cs="Arial"/>
                <w:lang w:val="en"/>
              </w:rPr>
              <w:t>and will ensure that his employees do the same.</w:t>
            </w:r>
          </w:p>
          <w:p w14:paraId="7BD39522" w14:textId="60255885" w:rsidR="00296170" w:rsidRPr="00D77DDF" w:rsidRDefault="00296170" w:rsidP="00EC5B11">
            <w:pPr>
              <w:tabs>
                <w:tab w:val="left" w:pos="1050"/>
              </w:tabs>
              <w:jc w:val="both"/>
              <w:rPr>
                <w:rFonts w:ascii="Arial" w:hAnsi="Arial" w:cs="Arial"/>
                <w:u w:val="single"/>
              </w:rPr>
            </w:pPr>
          </w:p>
        </w:tc>
        <w:tc>
          <w:tcPr>
            <w:tcW w:w="4811" w:type="dxa"/>
            <w:gridSpan w:val="2"/>
          </w:tcPr>
          <w:p w14:paraId="7F0D36DA" w14:textId="50CF6A63" w:rsidR="00296170" w:rsidRPr="00D77DDF" w:rsidRDefault="00296170" w:rsidP="00DF48D9">
            <w:pPr>
              <w:jc w:val="both"/>
              <w:rPr>
                <w:rFonts w:ascii="Arial" w:hAnsi="Arial" w:cs="Arial"/>
                <w:lang w:val="cs-CZ"/>
              </w:rPr>
            </w:pPr>
            <w:r w:rsidRPr="00D77DDF">
              <w:rPr>
                <w:rFonts w:ascii="Arial" w:hAnsi="Arial" w:cs="Arial"/>
                <w:u w:val="single"/>
                <w:lang w:val="cs-CZ"/>
              </w:rPr>
              <w:lastRenderedPageBreak/>
              <w:t>(e) Dodržení podmínek</w:t>
            </w:r>
            <w:r w:rsidRPr="00D77DDF">
              <w:rPr>
                <w:rFonts w:ascii="Arial" w:hAnsi="Arial" w:cs="Arial"/>
                <w:lang w:val="cs-CZ"/>
              </w:rPr>
              <w:t>. Podpořená aktivita bude prováděna v souladu s</w:t>
            </w:r>
            <w:r>
              <w:rPr>
                <w:rFonts w:ascii="Arial" w:hAnsi="Arial" w:cs="Arial"/>
                <w:lang w:val="cs-CZ"/>
              </w:rPr>
              <w:t> Etickým k</w:t>
            </w:r>
            <w:r w:rsidRPr="00D77DDF">
              <w:rPr>
                <w:rFonts w:ascii="Arial" w:hAnsi="Arial" w:cs="Arial"/>
                <w:lang w:val="cs-CZ"/>
              </w:rPr>
              <w:t xml:space="preserve">odexem </w:t>
            </w:r>
            <w:r>
              <w:rPr>
                <w:rFonts w:ascii="Arial" w:hAnsi="Arial" w:cs="Arial"/>
                <w:lang w:val="cs-CZ"/>
              </w:rPr>
              <w:t>AIFP, který upravuje mj.</w:t>
            </w:r>
            <w:r w:rsidRPr="00D77DDF">
              <w:rPr>
                <w:rFonts w:ascii="Arial" w:hAnsi="Arial" w:cs="Arial"/>
                <w:lang w:val="cs-CZ"/>
              </w:rPr>
              <w:t xml:space="preserve"> propagaci léčivých přípravků vázaných na předpis a spolupráci se zdravotnickými odborníky</w:t>
            </w:r>
            <w:r>
              <w:rPr>
                <w:rFonts w:ascii="Arial" w:hAnsi="Arial" w:cs="Arial"/>
                <w:lang w:val="cs-CZ"/>
              </w:rPr>
              <w:t>,</w:t>
            </w:r>
            <w:r w:rsidRPr="00D77DDF">
              <w:rPr>
                <w:rFonts w:ascii="Arial" w:hAnsi="Arial" w:cs="Arial"/>
                <w:lang w:val="cs-CZ"/>
              </w:rPr>
              <w:t xml:space="preserve"> a s příslušnými </w:t>
            </w:r>
            <w:r w:rsidR="00D95893">
              <w:rPr>
                <w:rFonts w:ascii="Arial" w:hAnsi="Arial" w:cs="Arial"/>
                <w:lang w:val="cs-CZ"/>
              </w:rPr>
              <w:t>právními předpisy</w:t>
            </w:r>
            <w:r w:rsidRPr="00D77DDF">
              <w:rPr>
                <w:rFonts w:ascii="Arial" w:hAnsi="Arial" w:cs="Arial"/>
                <w:lang w:val="cs-CZ"/>
              </w:rPr>
              <w:t xml:space="preserve">, nařízeními a kodexy. Příjemce a společnost Amgen berou na vědomí a souhlasí s tím, že záměrem této individuální smlouvy není poskytnout příjemci a/nebo jeho zaměstnancům přímou či nepřímou náhradu za koupi, objednání, předepsání, užití či doporučení produktů či služeb společnosti Amgen; tato individuální smlouva rovněž není podmíněna </w:t>
            </w:r>
            <w:r w:rsidRPr="00D77DDF">
              <w:rPr>
                <w:rFonts w:ascii="Arial" w:hAnsi="Arial" w:cs="Arial"/>
                <w:lang w:val="cs-CZ"/>
              </w:rPr>
              <w:lastRenderedPageBreak/>
              <w:t>požadavkem, aby příjemce či jeho zaměstnanci kupovali, používali, předepisovali, objednávali, doporučovali, propagovali či nabízeli produkty či služby společnosti Amgen. Příjemce bude provádět podpořenou aktivitu a používat Sponzorství v souladu se všemi příslušnými místními zákony, které se na příjemce vztahují, a zajistí, aby tak činili i jeho zaměstnanci.</w:t>
            </w:r>
            <w:r w:rsidR="00462B82">
              <w:rPr>
                <w:rFonts w:ascii="Arial" w:hAnsi="Arial" w:cs="Arial"/>
                <w:lang w:val="cs-CZ"/>
              </w:rPr>
              <w:t xml:space="preserve"> Příjemce prohlašuje, že </w:t>
            </w:r>
            <w:r w:rsidR="00462B82" w:rsidRPr="00462B82">
              <w:rPr>
                <w:rFonts w:ascii="Arial" w:hAnsi="Arial" w:cs="Arial"/>
                <w:lang w:val="cs-CZ"/>
              </w:rPr>
              <w:t xml:space="preserve">neuzavřel </w:t>
            </w:r>
            <w:r w:rsidR="00462B82">
              <w:rPr>
                <w:rFonts w:ascii="Arial" w:hAnsi="Arial" w:cs="Arial"/>
                <w:lang w:val="cs-CZ"/>
              </w:rPr>
              <w:t xml:space="preserve">ani neuzavře </w:t>
            </w:r>
            <w:r w:rsidR="00462B82" w:rsidRPr="00462B82">
              <w:rPr>
                <w:rFonts w:ascii="Arial" w:hAnsi="Arial" w:cs="Arial"/>
                <w:lang w:val="cs-CZ"/>
              </w:rPr>
              <w:t xml:space="preserve">žádnou dohodu, písemnou ani ústní, jejíž podmínky by byly v rozporu s touto </w:t>
            </w:r>
            <w:r w:rsidR="00462B82">
              <w:rPr>
                <w:rFonts w:ascii="Arial" w:hAnsi="Arial" w:cs="Arial"/>
                <w:lang w:val="cs-CZ"/>
              </w:rPr>
              <w:t>individuální s</w:t>
            </w:r>
            <w:r w:rsidR="00462B82" w:rsidRPr="00462B82">
              <w:rPr>
                <w:rFonts w:ascii="Arial" w:hAnsi="Arial" w:cs="Arial"/>
                <w:lang w:val="cs-CZ"/>
              </w:rPr>
              <w:t>mlouvou</w:t>
            </w:r>
            <w:r w:rsidR="00462B82">
              <w:rPr>
                <w:rFonts w:ascii="Arial" w:hAnsi="Arial" w:cs="Arial"/>
                <w:lang w:val="cs-CZ"/>
              </w:rPr>
              <w:t>. Dále Příjemce prohlašuje, že ve věci týkající se podpořené aktivity a/nebo použití Sponzorství neuzavřel ani neuzavře smlouvu s dodavatelem, o kterém by věděl</w:t>
            </w:r>
            <w:r w:rsidR="00F70726">
              <w:rPr>
                <w:rFonts w:ascii="Arial" w:hAnsi="Arial" w:cs="Arial"/>
                <w:lang w:val="cs-CZ"/>
              </w:rPr>
              <w:t xml:space="preserve"> nebo mohl vědět</w:t>
            </w:r>
            <w:r w:rsidR="00462B82">
              <w:rPr>
                <w:rFonts w:ascii="Arial" w:hAnsi="Arial" w:cs="Arial"/>
                <w:lang w:val="cs-CZ"/>
              </w:rPr>
              <w:t>, že nedodržuje právní předpisy vztahující se k</w:t>
            </w:r>
            <w:r w:rsidR="001F2A7B">
              <w:rPr>
                <w:rFonts w:ascii="Arial" w:hAnsi="Arial" w:cs="Arial"/>
                <w:lang w:val="cs-CZ"/>
              </w:rPr>
              <w:t> předmětu takové smlouvy</w:t>
            </w:r>
            <w:r w:rsidR="00462B82">
              <w:rPr>
                <w:rFonts w:ascii="Arial" w:hAnsi="Arial" w:cs="Arial"/>
                <w:lang w:val="cs-CZ"/>
              </w:rPr>
              <w:t>. V případě, že Příjemce zjistí, že dodavatel podle předchozí věty porušil právní předpisy</w:t>
            </w:r>
            <w:r w:rsidR="0043103B">
              <w:rPr>
                <w:rFonts w:ascii="Arial" w:hAnsi="Arial" w:cs="Arial"/>
                <w:lang w:val="cs-CZ"/>
              </w:rPr>
              <w:t xml:space="preserve"> vztahující se k plnění </w:t>
            </w:r>
            <w:r w:rsidR="00B73DF7">
              <w:rPr>
                <w:rFonts w:ascii="Arial" w:hAnsi="Arial" w:cs="Arial"/>
                <w:lang w:val="cs-CZ"/>
              </w:rPr>
              <w:t>této individuální smlouvy,</w:t>
            </w:r>
            <w:r w:rsidR="00462B82">
              <w:rPr>
                <w:rFonts w:ascii="Arial" w:hAnsi="Arial" w:cs="Arial"/>
                <w:lang w:val="cs-CZ"/>
              </w:rPr>
              <w:t xml:space="preserve"> podpořené aktivity a/nebo použití Sponzorství, zavazuje se neprodleně učinit veškeré potřebné kroky k nápravě.</w:t>
            </w:r>
          </w:p>
          <w:p w14:paraId="38FE52FD" w14:textId="77777777" w:rsidR="00296170" w:rsidRPr="00D77DDF" w:rsidRDefault="00296170" w:rsidP="00DF48D9">
            <w:pPr>
              <w:jc w:val="both"/>
              <w:rPr>
                <w:rFonts w:ascii="Arial" w:hAnsi="Arial" w:cs="Arial"/>
                <w:lang w:val="cs-CZ"/>
              </w:rPr>
            </w:pPr>
          </w:p>
        </w:tc>
      </w:tr>
      <w:tr w:rsidR="007F5E1D" w14:paraId="1042FD9C" w14:textId="77777777" w:rsidTr="008F3C12">
        <w:tc>
          <w:tcPr>
            <w:tcW w:w="4811" w:type="dxa"/>
            <w:gridSpan w:val="2"/>
          </w:tcPr>
          <w:p w14:paraId="58B384EF" w14:textId="77777777" w:rsidR="00296170" w:rsidRPr="00D83731" w:rsidRDefault="00296170" w:rsidP="00DF48D9">
            <w:pPr>
              <w:tabs>
                <w:tab w:val="left" w:pos="1050"/>
              </w:tabs>
              <w:jc w:val="both"/>
              <w:rPr>
                <w:rFonts w:ascii="Arial" w:hAnsi="Arial" w:cs="Arial"/>
                <w:u w:val="single"/>
                <w:lang w:val="cs-CZ"/>
              </w:rPr>
            </w:pPr>
          </w:p>
          <w:p w14:paraId="5F17AA30" w14:textId="77777777" w:rsidR="00296170" w:rsidRPr="00D83731" w:rsidRDefault="00296170" w:rsidP="00DF48D9">
            <w:pPr>
              <w:tabs>
                <w:tab w:val="left" w:pos="1050"/>
              </w:tabs>
              <w:jc w:val="both"/>
              <w:rPr>
                <w:rFonts w:ascii="Arial" w:hAnsi="Arial" w:cs="Arial"/>
                <w:u w:val="single"/>
                <w:lang w:val="cs-CZ"/>
              </w:rPr>
            </w:pPr>
          </w:p>
          <w:p w14:paraId="29E8CC61" w14:textId="77777777" w:rsidR="00296170" w:rsidRPr="00D77DDF" w:rsidRDefault="00296170" w:rsidP="00DF48D9">
            <w:pPr>
              <w:tabs>
                <w:tab w:val="left" w:pos="1050"/>
              </w:tabs>
              <w:jc w:val="both"/>
              <w:rPr>
                <w:rFonts w:ascii="Arial" w:hAnsi="Arial" w:cs="Arial"/>
              </w:rPr>
            </w:pPr>
            <w:r w:rsidRPr="00D77DDF">
              <w:rPr>
                <w:rFonts w:ascii="Arial" w:hAnsi="Arial" w:cs="Arial"/>
              </w:rPr>
              <w:t xml:space="preserve">3. </w:t>
            </w:r>
            <w:r w:rsidRPr="00D77DDF">
              <w:rPr>
                <w:rFonts w:ascii="Arial" w:hAnsi="Arial" w:cs="Arial"/>
                <w:u w:val="single"/>
              </w:rPr>
              <w:t>Termination.</w:t>
            </w:r>
          </w:p>
          <w:p w14:paraId="62F57004" w14:textId="77777777" w:rsidR="00296170" w:rsidRPr="00D77DDF" w:rsidRDefault="00296170" w:rsidP="00DF48D9">
            <w:pPr>
              <w:tabs>
                <w:tab w:val="left" w:pos="1050"/>
              </w:tabs>
              <w:jc w:val="both"/>
              <w:rPr>
                <w:rFonts w:ascii="Arial" w:hAnsi="Arial" w:cs="Arial"/>
              </w:rPr>
            </w:pPr>
          </w:p>
          <w:p w14:paraId="6DABE221" w14:textId="77777777" w:rsidR="00DA71AB" w:rsidRPr="00DA71AB" w:rsidRDefault="00DA71AB" w:rsidP="00DA71AB">
            <w:pPr>
              <w:tabs>
                <w:tab w:val="left" w:pos="1050"/>
              </w:tabs>
              <w:jc w:val="both"/>
              <w:rPr>
                <w:rFonts w:ascii="Arial" w:hAnsi="Arial" w:cs="Arial"/>
              </w:rPr>
            </w:pPr>
            <w:r w:rsidRPr="00DA71AB">
              <w:rPr>
                <w:rFonts w:ascii="Arial" w:hAnsi="Arial" w:cs="Arial"/>
                <w:lang w:val="en"/>
              </w:rPr>
              <w:t>Amgen may terminate this Individual Agreement immediately upon written notice of termination delivered to Recipient informing of a material breach of this Individual Agreement by Recipient or any employee of Recipient, unless such breach is cured within thirty (30) days after Recipient receives notice of such breach.</w:t>
            </w:r>
          </w:p>
          <w:p w14:paraId="679F9BDA" w14:textId="77777777" w:rsidR="00DA71AB" w:rsidRDefault="00DA71AB" w:rsidP="00DF48D9">
            <w:pPr>
              <w:tabs>
                <w:tab w:val="left" w:pos="1050"/>
              </w:tabs>
              <w:jc w:val="both"/>
              <w:rPr>
                <w:rFonts w:ascii="Arial" w:hAnsi="Arial" w:cs="Arial"/>
              </w:rPr>
            </w:pPr>
          </w:p>
          <w:p w14:paraId="6F55129A" w14:textId="77777777" w:rsidR="00136730" w:rsidRDefault="00136730" w:rsidP="00DA71AB">
            <w:pPr>
              <w:tabs>
                <w:tab w:val="left" w:pos="1050"/>
              </w:tabs>
              <w:jc w:val="both"/>
              <w:rPr>
                <w:rFonts w:ascii="Arial" w:hAnsi="Arial" w:cs="Arial"/>
                <w:lang w:val="en"/>
              </w:rPr>
            </w:pPr>
          </w:p>
          <w:p w14:paraId="3508AAF7" w14:textId="57E7B69A" w:rsidR="00DA71AB" w:rsidRDefault="00DA71AB" w:rsidP="00DA71AB">
            <w:pPr>
              <w:tabs>
                <w:tab w:val="left" w:pos="1050"/>
              </w:tabs>
              <w:jc w:val="both"/>
              <w:rPr>
                <w:rFonts w:ascii="Arial" w:hAnsi="Arial" w:cs="Arial"/>
                <w:lang w:val="en"/>
              </w:rPr>
            </w:pPr>
            <w:r w:rsidRPr="00DA71AB">
              <w:rPr>
                <w:rFonts w:ascii="Arial" w:hAnsi="Arial" w:cs="Arial"/>
                <w:lang w:val="en"/>
              </w:rPr>
              <w:t>The recipient is entitled to withdraw from this individual contract with immediate effect as of the date of delivery of the notice of withdrawal to Amgen, if Amgen has breached its obligation under par. Art. 2 letters (c) point (ii) of this individual agreement. In the event of a risk of delay, the beneficiary must, even before the notice of withdrawal from this contract is delivered to Amgen, remove at Amgen's expense the performance according to this individual contract, especially if the rights of third parties referred to in Art. 2 letters (c) point (ii). of this individual contract.</w:t>
            </w:r>
          </w:p>
          <w:p w14:paraId="643E1D39" w14:textId="77777777" w:rsidR="00DA71AB" w:rsidRDefault="00DA71AB" w:rsidP="00DA71AB">
            <w:pPr>
              <w:tabs>
                <w:tab w:val="left" w:pos="1050"/>
              </w:tabs>
              <w:jc w:val="both"/>
              <w:rPr>
                <w:rFonts w:ascii="Arial" w:hAnsi="Arial" w:cs="Arial"/>
                <w:lang w:val="en"/>
              </w:rPr>
            </w:pPr>
          </w:p>
          <w:p w14:paraId="6353C26F" w14:textId="77777777" w:rsidR="00DA71AB" w:rsidRDefault="00DA71AB" w:rsidP="00DA71AB">
            <w:pPr>
              <w:tabs>
                <w:tab w:val="left" w:pos="1050"/>
              </w:tabs>
              <w:jc w:val="both"/>
              <w:rPr>
                <w:rFonts w:ascii="Arial" w:hAnsi="Arial" w:cs="Arial"/>
                <w:lang w:val="en"/>
              </w:rPr>
            </w:pPr>
            <w:r w:rsidRPr="00DA71AB">
              <w:rPr>
                <w:rFonts w:ascii="Arial" w:hAnsi="Arial" w:cs="Arial"/>
                <w:lang w:val="en"/>
              </w:rPr>
              <w:t xml:space="preserve">The parties have agreed that each of them is entitled to withdraw from this contract in the event that a temporary or permanent obstacle occurs, which is extraordinary and insurmountable, which arose independently of the will of the party and which prevents the party from fulfilling the contractual obligation, or which makes the fulfillment of the contractual obligation significantly more difficult </w:t>
            </w:r>
            <w:r w:rsidRPr="00DA71AB">
              <w:rPr>
                <w:rFonts w:ascii="Arial" w:hAnsi="Arial" w:cs="Arial"/>
                <w:lang w:val="en"/>
              </w:rPr>
              <w:lastRenderedPageBreak/>
              <w:t>(hereinafter referred to as "force majeure"). However, an obstacle arising from the personal circumstances of the given party or arising only at the time when the party was in arrears with the fulfillment of the contractual obligation, nor an obstacle which the party was obliged to overcome according to the contract, does not, however, establish the right to withdraw from the contract.</w:t>
            </w:r>
          </w:p>
          <w:p w14:paraId="2D5E7756" w14:textId="77777777" w:rsidR="00DA71AB" w:rsidRDefault="00DA71AB" w:rsidP="00DA71AB">
            <w:pPr>
              <w:tabs>
                <w:tab w:val="left" w:pos="1050"/>
              </w:tabs>
              <w:jc w:val="both"/>
              <w:rPr>
                <w:rFonts w:ascii="Arial" w:hAnsi="Arial" w:cs="Arial"/>
                <w:lang w:val="en"/>
              </w:rPr>
            </w:pPr>
          </w:p>
          <w:p w14:paraId="2EB4C363" w14:textId="77777777" w:rsidR="00DA71AB" w:rsidRDefault="00DA71AB" w:rsidP="00DA71AB">
            <w:pPr>
              <w:tabs>
                <w:tab w:val="left" w:pos="1050"/>
              </w:tabs>
              <w:jc w:val="both"/>
              <w:rPr>
                <w:rFonts w:ascii="Arial" w:hAnsi="Arial" w:cs="Arial"/>
                <w:lang w:val="en"/>
              </w:rPr>
            </w:pPr>
            <w:r w:rsidRPr="00DA71AB">
              <w:rPr>
                <w:rFonts w:ascii="Arial" w:hAnsi="Arial" w:cs="Arial"/>
                <w:lang w:val="en"/>
              </w:rPr>
              <w:t>The parties agree that the occurrence of an epidemic or pandemic, which makes it impossible to hold events with the participation of more than 50 people indoors, or which poses such a significant health risk that holding an event with the participation of more people indoors is pointless, or which requires the adoption of such preventive and security measures that holding an event with the participation of more people indoors does not appear to be reasonable, because a significant part of the invited or registered participants of the event renounced their participation. In addition, war, civil unrest, strike, lockout, fire, weather conditions threatening the life, health or property of persons and circumstances of a similar nature are also considered to be circumstances of force majeure in the sense of the previous agreement.</w:t>
            </w:r>
          </w:p>
          <w:p w14:paraId="37FD87F6" w14:textId="77777777" w:rsidR="00DA71AB" w:rsidRDefault="00DA71AB" w:rsidP="00DA71AB">
            <w:pPr>
              <w:tabs>
                <w:tab w:val="left" w:pos="1050"/>
              </w:tabs>
              <w:jc w:val="both"/>
              <w:rPr>
                <w:rFonts w:ascii="Arial" w:hAnsi="Arial" w:cs="Arial"/>
                <w:lang w:val="en"/>
              </w:rPr>
            </w:pPr>
          </w:p>
          <w:p w14:paraId="0051053D" w14:textId="77777777" w:rsidR="00DA71AB" w:rsidRDefault="00DA71AB" w:rsidP="00DA71AB">
            <w:pPr>
              <w:tabs>
                <w:tab w:val="left" w:pos="1050"/>
              </w:tabs>
              <w:jc w:val="both"/>
              <w:rPr>
                <w:rFonts w:ascii="Arial" w:hAnsi="Arial" w:cs="Arial"/>
                <w:lang w:val="en"/>
              </w:rPr>
            </w:pPr>
            <w:r w:rsidRPr="00DA71AB">
              <w:rPr>
                <w:rFonts w:ascii="Arial" w:hAnsi="Arial" w:cs="Arial"/>
                <w:lang w:val="en"/>
              </w:rPr>
              <w:t>For the avoidance of doubt, the parties agree that withdrawal from the contract due to the occurrence of force majeure does not give the other party any right to a contractual penalty, interest for late payment or any other sanction according to the contract or legal regulation. The party is also released from the obligation to compensate damages for breach of duty, the fulfillment of which was prevented by a force majeure circumstance. Finally, the parties also agree that none of the parties is in arrears with the fulfillment of its obligation for the period during which the force majeure circumstance lasts according to this contract.</w:t>
            </w:r>
          </w:p>
          <w:p w14:paraId="6554625C" w14:textId="77777777" w:rsidR="00DA71AB" w:rsidRDefault="00DA71AB" w:rsidP="00DA71AB">
            <w:pPr>
              <w:tabs>
                <w:tab w:val="left" w:pos="1050"/>
              </w:tabs>
              <w:jc w:val="both"/>
              <w:rPr>
                <w:rFonts w:ascii="Arial" w:hAnsi="Arial" w:cs="Arial"/>
                <w:lang w:val="en"/>
              </w:rPr>
            </w:pPr>
          </w:p>
          <w:p w14:paraId="6D3E16C0" w14:textId="47B5F313" w:rsidR="00DA71AB" w:rsidRDefault="00DA71AB" w:rsidP="00DA71AB">
            <w:pPr>
              <w:tabs>
                <w:tab w:val="left" w:pos="1050"/>
              </w:tabs>
              <w:jc w:val="both"/>
              <w:rPr>
                <w:rFonts w:ascii="Arial" w:hAnsi="Arial" w:cs="Arial"/>
                <w:lang w:val="en"/>
              </w:rPr>
            </w:pPr>
            <w:r w:rsidRPr="00DA71AB">
              <w:rPr>
                <w:rFonts w:ascii="Arial" w:hAnsi="Arial" w:cs="Arial"/>
                <w:lang w:val="en"/>
              </w:rPr>
              <w:t>The recipient is entitled to withdraw from this agreement, also if Amgen materially violates this agreemen</w:t>
            </w:r>
            <w:r>
              <w:rPr>
                <w:rFonts w:ascii="Arial" w:hAnsi="Arial" w:cs="Arial"/>
                <w:lang w:val="en"/>
              </w:rPr>
              <w:t>t.</w:t>
            </w:r>
          </w:p>
          <w:p w14:paraId="05284FEF" w14:textId="77777777" w:rsidR="00DA71AB" w:rsidRDefault="00DA71AB" w:rsidP="00DA71AB">
            <w:pPr>
              <w:tabs>
                <w:tab w:val="left" w:pos="1050"/>
              </w:tabs>
              <w:jc w:val="both"/>
              <w:rPr>
                <w:rFonts w:ascii="Arial" w:hAnsi="Arial" w:cs="Arial"/>
                <w:lang w:val="en"/>
              </w:rPr>
            </w:pPr>
          </w:p>
          <w:p w14:paraId="489B4C24" w14:textId="77777777" w:rsidR="00DA71AB" w:rsidRPr="00DA71AB" w:rsidRDefault="00DA71AB" w:rsidP="00DA71AB">
            <w:pPr>
              <w:tabs>
                <w:tab w:val="left" w:pos="1050"/>
              </w:tabs>
              <w:jc w:val="both"/>
              <w:rPr>
                <w:rFonts w:ascii="Arial" w:hAnsi="Arial" w:cs="Arial"/>
              </w:rPr>
            </w:pPr>
            <w:r w:rsidRPr="00DA71AB">
              <w:rPr>
                <w:rFonts w:ascii="Arial" w:hAnsi="Arial" w:cs="Arial"/>
                <w:lang w:val="en"/>
              </w:rPr>
              <w:t>In the event of withdrawal from the contract, the parties will return the services provided to each other, minus the purposefully incurred costs incurred by one of the parties in connection with the fulfillment of their obligations prior to the cancellation of the contract by withdrawal.</w:t>
            </w:r>
          </w:p>
          <w:p w14:paraId="3259BB27" w14:textId="77777777" w:rsidR="00DA71AB" w:rsidRPr="00DA71AB" w:rsidRDefault="00DA71AB" w:rsidP="00DA71AB">
            <w:pPr>
              <w:tabs>
                <w:tab w:val="left" w:pos="1050"/>
              </w:tabs>
              <w:jc w:val="both"/>
              <w:rPr>
                <w:rFonts w:ascii="Arial" w:hAnsi="Arial" w:cs="Arial"/>
              </w:rPr>
            </w:pPr>
          </w:p>
          <w:p w14:paraId="4D577B1E" w14:textId="77777777" w:rsidR="00DA71AB" w:rsidRPr="00DA71AB" w:rsidRDefault="00DA71AB" w:rsidP="00DA71AB">
            <w:pPr>
              <w:tabs>
                <w:tab w:val="left" w:pos="1050"/>
              </w:tabs>
              <w:jc w:val="both"/>
              <w:rPr>
                <w:rFonts w:ascii="Arial" w:hAnsi="Arial" w:cs="Arial"/>
              </w:rPr>
            </w:pPr>
          </w:p>
          <w:p w14:paraId="5F42C253" w14:textId="77777777" w:rsidR="00296170" w:rsidRPr="00D77DDF" w:rsidRDefault="00296170" w:rsidP="00DF48D9">
            <w:pPr>
              <w:tabs>
                <w:tab w:val="left" w:pos="1050"/>
              </w:tabs>
              <w:jc w:val="both"/>
              <w:rPr>
                <w:rFonts w:ascii="Arial" w:hAnsi="Arial" w:cs="Arial"/>
              </w:rPr>
            </w:pPr>
          </w:p>
          <w:p w14:paraId="1F25D228" w14:textId="77777777" w:rsidR="00296170" w:rsidRPr="00D77DDF" w:rsidRDefault="00296170" w:rsidP="00DF48D9">
            <w:pPr>
              <w:tabs>
                <w:tab w:val="left" w:pos="1050"/>
              </w:tabs>
              <w:jc w:val="both"/>
              <w:rPr>
                <w:rFonts w:ascii="Arial" w:hAnsi="Arial" w:cs="Arial"/>
              </w:rPr>
            </w:pPr>
            <w:r w:rsidRPr="00D77DDF">
              <w:rPr>
                <w:rFonts w:ascii="Arial" w:hAnsi="Arial" w:cs="Arial"/>
              </w:rPr>
              <w:t xml:space="preserve">4. </w:t>
            </w:r>
            <w:r w:rsidRPr="00D77DDF">
              <w:rPr>
                <w:rFonts w:ascii="Arial" w:hAnsi="Arial" w:cs="Arial"/>
                <w:u w:val="single"/>
              </w:rPr>
              <w:t>Anti-Corruption Representation and Warranty</w:t>
            </w:r>
            <w:r w:rsidRPr="00D77DDF">
              <w:rPr>
                <w:rFonts w:ascii="Arial" w:hAnsi="Arial" w:cs="Arial"/>
              </w:rPr>
              <w:t>.</w:t>
            </w:r>
          </w:p>
          <w:p w14:paraId="08FC0082" w14:textId="77777777" w:rsidR="00296170" w:rsidRPr="00D77DDF" w:rsidRDefault="00296170" w:rsidP="00DF48D9">
            <w:pPr>
              <w:tabs>
                <w:tab w:val="left" w:pos="1050"/>
              </w:tabs>
              <w:jc w:val="both"/>
              <w:rPr>
                <w:rFonts w:ascii="Arial" w:hAnsi="Arial" w:cs="Arial"/>
              </w:rPr>
            </w:pPr>
          </w:p>
          <w:p w14:paraId="3FBD175F" w14:textId="77777777" w:rsidR="000B0FD4" w:rsidRPr="000B0FD4" w:rsidRDefault="000B0FD4" w:rsidP="000B0FD4">
            <w:pPr>
              <w:tabs>
                <w:tab w:val="left" w:pos="1050"/>
              </w:tabs>
              <w:jc w:val="both"/>
              <w:rPr>
                <w:rFonts w:ascii="Arial" w:hAnsi="Arial" w:cs="Arial"/>
                <w:bCs/>
              </w:rPr>
            </w:pPr>
            <w:r w:rsidRPr="000B0FD4">
              <w:rPr>
                <w:rFonts w:ascii="Arial" w:hAnsi="Arial" w:cs="Arial"/>
                <w:bCs/>
                <w:lang w:val="en"/>
              </w:rPr>
              <w:lastRenderedPageBreak/>
              <w:t xml:space="preserve">Both Recipient and Amgen represent, warrant and covenant that as of the effective date of this Agreement and until the expiration or termination of this Agreement (1) Recipient and Amgen and persons authorized to act on their behalf (collectively, the “Agents”) will not directly or indirectly offer, pay, promise to pay or authorize such offer, promise or payment of anything of value to any entity for </w:t>
            </w:r>
            <w:proofErr w:type="spellStart"/>
            <w:r w:rsidRPr="000B0FD4">
              <w:rPr>
                <w:rFonts w:ascii="Arial" w:hAnsi="Arial" w:cs="Arial"/>
                <w:bCs/>
                <w:lang w:val="en"/>
              </w:rPr>
              <w:t>for</w:t>
            </w:r>
            <w:proofErr w:type="spellEnd"/>
            <w:r w:rsidRPr="000B0FD4">
              <w:rPr>
                <w:rFonts w:ascii="Arial" w:hAnsi="Arial" w:cs="Arial"/>
                <w:bCs/>
                <w:lang w:val="en"/>
              </w:rPr>
              <w:t xml:space="preserve"> the purposes of obtaining or retaining a job or any other undesirable benefits in connection with this contract (this action cannot be considered the performance provided by the recipient to suppliers and other contractual partners providing performance for the recipient for the purpose of implementing the Project), nor that they will not otherwise violate any applicable laws, relating to or related to public or commercial bribery or corruption (hereinafter referred to as "Anti-corruption laws"), (2) that the accounts, records and invoices of the Recipient related to this contract or any work performed on behalf of Amgen are and will be complete and accurate, and (3) that Amgen may terminate this Agreement if (a) Recipient fails to comply with the Anti-Corruption Laws in force and binding in the Czech Republic.</w:t>
            </w:r>
          </w:p>
          <w:p w14:paraId="54B9B5E2" w14:textId="77777777" w:rsidR="00296170" w:rsidRPr="000B0FD4" w:rsidRDefault="00296170" w:rsidP="0097777B">
            <w:pPr>
              <w:tabs>
                <w:tab w:val="left" w:pos="1050"/>
              </w:tabs>
              <w:jc w:val="both"/>
              <w:rPr>
                <w:rFonts w:ascii="Arial" w:hAnsi="Arial" w:cs="Arial"/>
                <w:bCs/>
                <w:u w:val="single"/>
              </w:rPr>
            </w:pPr>
          </w:p>
        </w:tc>
        <w:tc>
          <w:tcPr>
            <w:tcW w:w="4811" w:type="dxa"/>
            <w:gridSpan w:val="2"/>
          </w:tcPr>
          <w:p w14:paraId="738383CD" w14:textId="77777777" w:rsidR="00296170" w:rsidRPr="00D77DDF" w:rsidRDefault="00296170" w:rsidP="00AC4845">
            <w:pPr>
              <w:pStyle w:val="StandardL1"/>
              <w:numPr>
                <w:ilvl w:val="0"/>
                <w:numId w:val="0"/>
              </w:numPr>
              <w:spacing w:after="0"/>
              <w:ind w:left="292"/>
              <w:jc w:val="both"/>
              <w:rPr>
                <w:rFonts w:ascii="Arial" w:hAnsi="Arial" w:cs="Arial"/>
                <w:u w:val="single"/>
                <w:lang w:val="cs-CZ"/>
              </w:rPr>
            </w:pPr>
          </w:p>
          <w:p w14:paraId="7F096950" w14:textId="77777777" w:rsidR="00296170" w:rsidRPr="00D77DDF" w:rsidRDefault="00296170" w:rsidP="0025338F">
            <w:pPr>
              <w:rPr>
                <w:rFonts w:ascii="Arial" w:hAnsi="Arial" w:cs="Arial"/>
                <w:lang w:val="cs-CZ"/>
              </w:rPr>
            </w:pPr>
          </w:p>
          <w:p w14:paraId="271A2D95" w14:textId="77777777" w:rsidR="00296170" w:rsidRPr="00D77DDF" w:rsidRDefault="00296170" w:rsidP="004F7F67">
            <w:pPr>
              <w:pStyle w:val="StandardL1"/>
              <w:numPr>
                <w:ilvl w:val="0"/>
                <w:numId w:val="16"/>
              </w:numPr>
              <w:spacing w:after="0"/>
              <w:ind w:left="292" w:hanging="283"/>
              <w:jc w:val="both"/>
              <w:rPr>
                <w:rFonts w:ascii="Arial" w:hAnsi="Arial" w:cs="Arial"/>
                <w:u w:val="single"/>
                <w:lang w:val="cs-CZ"/>
              </w:rPr>
            </w:pPr>
            <w:r w:rsidRPr="00D77DDF">
              <w:rPr>
                <w:rFonts w:ascii="Arial" w:hAnsi="Arial" w:cs="Arial"/>
                <w:u w:val="single"/>
                <w:lang w:val="cs-CZ"/>
              </w:rPr>
              <w:t>Ukončení smlouvy.</w:t>
            </w:r>
          </w:p>
          <w:p w14:paraId="325368FF" w14:textId="77777777" w:rsidR="00296170" w:rsidRPr="00D77DDF" w:rsidRDefault="00296170" w:rsidP="00AC4845">
            <w:pPr>
              <w:rPr>
                <w:rFonts w:ascii="Arial" w:hAnsi="Arial" w:cs="Arial"/>
                <w:lang w:val="cs-CZ"/>
              </w:rPr>
            </w:pPr>
          </w:p>
          <w:p w14:paraId="44EFDD7F" w14:textId="16D2BABF" w:rsidR="00296170" w:rsidRPr="00D77DDF" w:rsidRDefault="00296170" w:rsidP="00DF48D9">
            <w:pPr>
              <w:pStyle w:val="Odstavecseseznamem"/>
              <w:ind w:left="0"/>
              <w:jc w:val="both"/>
              <w:rPr>
                <w:rFonts w:ascii="Arial" w:hAnsi="Arial" w:cs="Arial"/>
                <w:lang w:val="cs-CZ"/>
              </w:rPr>
            </w:pPr>
            <w:r w:rsidRPr="00D77DDF">
              <w:rPr>
                <w:rFonts w:ascii="Arial" w:hAnsi="Arial" w:cs="Arial"/>
                <w:lang w:val="cs-CZ"/>
              </w:rPr>
              <w:t xml:space="preserve">Společnost Amgen může tuto individuální smlouvu okamžitě ukončit písemným oznámením, </w:t>
            </w:r>
            <w:r w:rsidR="00D95893">
              <w:rPr>
                <w:rFonts w:ascii="Arial" w:hAnsi="Arial" w:cs="Arial"/>
                <w:lang w:val="cs-CZ"/>
              </w:rPr>
              <w:t xml:space="preserve">o </w:t>
            </w:r>
            <w:r w:rsidRPr="00D77DDF">
              <w:rPr>
                <w:rFonts w:ascii="Arial" w:hAnsi="Arial" w:cs="Arial"/>
                <w:lang w:val="cs-CZ"/>
              </w:rPr>
              <w:t xml:space="preserve">odstoupení od smlouvy </w:t>
            </w:r>
            <w:r w:rsidR="001F7EBA">
              <w:rPr>
                <w:rFonts w:ascii="Arial" w:hAnsi="Arial" w:cs="Arial"/>
                <w:lang w:val="cs-CZ"/>
              </w:rPr>
              <w:t xml:space="preserve">doručeným </w:t>
            </w:r>
            <w:r w:rsidRPr="00D77DDF">
              <w:rPr>
                <w:rFonts w:ascii="Arial" w:hAnsi="Arial" w:cs="Arial"/>
                <w:lang w:val="cs-CZ"/>
              </w:rPr>
              <w:t xml:space="preserve">příjemci, informujícím o </w:t>
            </w:r>
            <w:r w:rsidR="00D95893">
              <w:rPr>
                <w:rFonts w:ascii="Arial" w:hAnsi="Arial" w:cs="Arial"/>
                <w:lang w:val="cs-CZ"/>
              </w:rPr>
              <w:t>podstatném</w:t>
            </w:r>
            <w:r w:rsidR="00D95893" w:rsidRPr="00D77DDF">
              <w:rPr>
                <w:rFonts w:ascii="Arial" w:hAnsi="Arial" w:cs="Arial"/>
                <w:lang w:val="cs-CZ"/>
              </w:rPr>
              <w:t xml:space="preserve"> </w:t>
            </w:r>
            <w:r w:rsidRPr="00D77DDF">
              <w:rPr>
                <w:rFonts w:ascii="Arial" w:hAnsi="Arial" w:cs="Arial"/>
                <w:lang w:val="cs-CZ"/>
              </w:rPr>
              <w:t>porušení této individuální smlouvy příjemcem nebo jakýmkoliv zaměstnancem příjemce, pokud takové porušení nebude napraveno do třiceti (30) dní ode dne, kdy příjemce obdrží oznámení o takovém porušení smlouvy.</w:t>
            </w:r>
          </w:p>
          <w:p w14:paraId="41112954" w14:textId="1283180C" w:rsidR="00296170" w:rsidRDefault="00296170" w:rsidP="00DF48D9">
            <w:pPr>
              <w:pStyle w:val="Odstavecseseznamem"/>
              <w:ind w:left="0"/>
              <w:jc w:val="both"/>
              <w:rPr>
                <w:rFonts w:ascii="Arial" w:hAnsi="Arial" w:cs="Arial"/>
                <w:lang w:val="cs-CZ"/>
              </w:rPr>
            </w:pPr>
          </w:p>
          <w:p w14:paraId="51554E60" w14:textId="77777777" w:rsidR="00D95893" w:rsidRDefault="00D95893" w:rsidP="00D95893">
            <w:pPr>
              <w:pStyle w:val="Odstavecseseznamem"/>
              <w:ind w:left="0"/>
              <w:jc w:val="both"/>
              <w:rPr>
                <w:rFonts w:ascii="Arial" w:hAnsi="Arial" w:cs="Arial"/>
                <w:lang w:val="cs-CZ"/>
              </w:rPr>
            </w:pPr>
            <w:r>
              <w:rPr>
                <w:rFonts w:ascii="Arial" w:hAnsi="Arial" w:cs="Arial"/>
                <w:lang w:val="cs-CZ"/>
              </w:rPr>
              <w:t>Příjemce je</w:t>
            </w:r>
            <w:r w:rsidRPr="0085239A">
              <w:rPr>
                <w:rFonts w:ascii="Arial" w:hAnsi="Arial" w:cs="Arial"/>
                <w:lang w:val="cs-CZ"/>
              </w:rPr>
              <w:t xml:space="preserve"> oprávněn od této </w:t>
            </w:r>
            <w:r>
              <w:rPr>
                <w:rFonts w:ascii="Arial" w:hAnsi="Arial" w:cs="Arial"/>
                <w:lang w:val="cs-CZ"/>
              </w:rPr>
              <w:t xml:space="preserve">individuální </w:t>
            </w:r>
            <w:r w:rsidRPr="0085239A">
              <w:rPr>
                <w:rFonts w:ascii="Arial" w:hAnsi="Arial" w:cs="Arial"/>
                <w:lang w:val="cs-CZ"/>
              </w:rPr>
              <w:t>smlouvy odstoupit s okamžitou účinnosti ke dni doručení o</w:t>
            </w:r>
            <w:r>
              <w:rPr>
                <w:rFonts w:ascii="Arial" w:hAnsi="Arial" w:cs="Arial"/>
                <w:lang w:val="cs-CZ"/>
              </w:rPr>
              <w:t xml:space="preserve">známení o odstoupení společnosti Amgen, jestliže společnost Amgen porušila </w:t>
            </w:r>
            <w:r w:rsidRPr="0085239A">
              <w:rPr>
                <w:rFonts w:ascii="Arial" w:hAnsi="Arial" w:cs="Arial"/>
                <w:lang w:val="cs-CZ"/>
              </w:rPr>
              <w:t xml:space="preserve">svoji povinnost dle odst. </w:t>
            </w:r>
            <w:r>
              <w:rPr>
                <w:rFonts w:ascii="Arial" w:hAnsi="Arial" w:cs="Arial"/>
                <w:lang w:val="cs-CZ"/>
              </w:rPr>
              <w:t xml:space="preserve">čl. 2 písm. (c) bod (ii) </w:t>
            </w:r>
            <w:r w:rsidRPr="0085239A">
              <w:rPr>
                <w:rFonts w:ascii="Arial" w:hAnsi="Arial" w:cs="Arial"/>
                <w:lang w:val="cs-CZ"/>
              </w:rPr>
              <w:t xml:space="preserve">této </w:t>
            </w:r>
            <w:r>
              <w:rPr>
                <w:rFonts w:ascii="Arial" w:hAnsi="Arial" w:cs="Arial"/>
                <w:lang w:val="cs-CZ"/>
              </w:rPr>
              <w:t xml:space="preserve">individuální </w:t>
            </w:r>
            <w:r w:rsidRPr="0085239A">
              <w:rPr>
                <w:rFonts w:ascii="Arial" w:hAnsi="Arial" w:cs="Arial"/>
                <w:lang w:val="cs-CZ"/>
              </w:rPr>
              <w:t>smlouvy. V případě n</w:t>
            </w:r>
            <w:r>
              <w:rPr>
                <w:rFonts w:ascii="Arial" w:hAnsi="Arial" w:cs="Arial"/>
                <w:lang w:val="cs-CZ"/>
              </w:rPr>
              <w:t>ebezpečí z prodlení je příjemce</w:t>
            </w:r>
            <w:r w:rsidRPr="0085239A">
              <w:rPr>
                <w:rFonts w:ascii="Arial" w:hAnsi="Arial" w:cs="Arial"/>
                <w:lang w:val="cs-CZ"/>
              </w:rPr>
              <w:t xml:space="preserve"> ještě předtím, než oznámení o odstoupení od této s</w:t>
            </w:r>
            <w:r>
              <w:rPr>
                <w:rFonts w:ascii="Arial" w:hAnsi="Arial" w:cs="Arial"/>
                <w:lang w:val="cs-CZ"/>
              </w:rPr>
              <w:t>mlouvy bude doručeno společnosti Amgen</w:t>
            </w:r>
            <w:r w:rsidRPr="0085239A">
              <w:rPr>
                <w:rFonts w:ascii="Arial" w:hAnsi="Arial" w:cs="Arial"/>
                <w:lang w:val="cs-CZ"/>
              </w:rPr>
              <w:t>,</w:t>
            </w:r>
            <w:r>
              <w:rPr>
                <w:rFonts w:ascii="Arial" w:hAnsi="Arial" w:cs="Arial"/>
                <w:lang w:val="cs-CZ"/>
              </w:rPr>
              <w:t xml:space="preserve"> odstranit na náklad společnosti Amgen plnění dle této individuální smlouvy</w:t>
            </w:r>
            <w:r w:rsidRPr="0085239A">
              <w:rPr>
                <w:rFonts w:ascii="Arial" w:hAnsi="Arial" w:cs="Arial"/>
                <w:lang w:val="cs-CZ"/>
              </w:rPr>
              <w:t xml:space="preserve">, zejména jsou-li ve značné míře dotčena práva třetích osob uvedená v </w:t>
            </w:r>
            <w:r>
              <w:rPr>
                <w:rFonts w:ascii="Arial" w:hAnsi="Arial" w:cs="Arial"/>
                <w:lang w:val="cs-CZ"/>
              </w:rPr>
              <w:t>čl. 2 písm. (c) bod (ii)</w:t>
            </w:r>
            <w:r w:rsidRPr="0085239A">
              <w:rPr>
                <w:rFonts w:ascii="Arial" w:hAnsi="Arial" w:cs="Arial"/>
                <w:lang w:val="cs-CZ"/>
              </w:rPr>
              <w:t xml:space="preserve">. této </w:t>
            </w:r>
            <w:r>
              <w:rPr>
                <w:rFonts w:ascii="Arial" w:hAnsi="Arial" w:cs="Arial"/>
                <w:lang w:val="cs-CZ"/>
              </w:rPr>
              <w:t xml:space="preserve">individuální </w:t>
            </w:r>
            <w:r w:rsidRPr="0085239A">
              <w:rPr>
                <w:rFonts w:ascii="Arial" w:hAnsi="Arial" w:cs="Arial"/>
                <w:lang w:val="cs-CZ"/>
              </w:rPr>
              <w:t xml:space="preserve">smlouvy. </w:t>
            </w:r>
          </w:p>
          <w:p w14:paraId="50ACAC57" w14:textId="77777777" w:rsidR="00D95893" w:rsidRDefault="00D95893" w:rsidP="00D95893">
            <w:pPr>
              <w:pStyle w:val="Odstavecseseznamem"/>
              <w:ind w:left="0"/>
              <w:jc w:val="both"/>
              <w:rPr>
                <w:rFonts w:ascii="Arial" w:hAnsi="Arial" w:cs="Arial"/>
                <w:lang w:val="cs-CZ"/>
              </w:rPr>
            </w:pPr>
          </w:p>
          <w:p w14:paraId="0B5C5BED" w14:textId="77777777" w:rsidR="00D95893" w:rsidRDefault="00D95893" w:rsidP="00D95893">
            <w:pPr>
              <w:pStyle w:val="Odstavecseseznamem"/>
              <w:ind w:left="0"/>
              <w:jc w:val="both"/>
              <w:rPr>
                <w:rFonts w:ascii="Arial" w:hAnsi="Arial" w:cs="Arial"/>
                <w:iCs/>
                <w:lang w:val="cs-CZ"/>
              </w:rPr>
            </w:pPr>
            <w:bookmarkStart w:id="2" w:name="_MailEndCompose"/>
            <w:r>
              <w:rPr>
                <w:rFonts w:ascii="Arial" w:hAnsi="Arial" w:cs="Arial"/>
                <w:iCs/>
                <w:lang w:val="cs-CZ"/>
              </w:rPr>
              <w:t>S</w:t>
            </w:r>
            <w:r w:rsidRPr="00A5422C">
              <w:rPr>
                <w:rFonts w:ascii="Arial" w:hAnsi="Arial" w:cs="Arial"/>
                <w:iCs/>
                <w:lang w:val="cs-CZ"/>
              </w:rPr>
              <w:t>trany se dohodly, že každá z nich je oprávněna od této smlouvy odstoupit v případě, že nastane dočasná nebo trvalá překážka, která je mimořádná a nepřekonatelná, která vznikl</w:t>
            </w:r>
            <w:r>
              <w:rPr>
                <w:rFonts w:ascii="Arial" w:hAnsi="Arial" w:cs="Arial"/>
                <w:iCs/>
                <w:lang w:val="cs-CZ"/>
              </w:rPr>
              <w:t>a nezávisle na vůli strany a která straně</w:t>
            </w:r>
            <w:r w:rsidRPr="00A5422C">
              <w:rPr>
                <w:rFonts w:ascii="Arial" w:hAnsi="Arial" w:cs="Arial"/>
                <w:iCs/>
                <w:lang w:val="cs-CZ"/>
              </w:rPr>
              <w:t xml:space="preserve"> brání ve splnění smluvní povinnosti, nebo která splnění smluvní povinnosti významně ztěžuje (dále jen „okolnost vyšší moci“). Překážka vzniklá z osobních poměrů dané strany </w:t>
            </w:r>
            <w:r w:rsidRPr="00A5422C">
              <w:rPr>
                <w:rFonts w:ascii="Arial" w:hAnsi="Arial" w:cs="Arial"/>
                <w:iCs/>
                <w:lang w:val="cs-CZ"/>
              </w:rPr>
              <w:lastRenderedPageBreak/>
              <w:t>nebo vzniklá až v době, kdy byla strana s plněním smluvené povinnosti v prodlení, ani překážka, kterou byla strana podle smlouvy povinna překonat, však právo na odstoupení od smlouvy nezakládá.</w:t>
            </w:r>
            <w:bookmarkEnd w:id="2"/>
          </w:p>
          <w:p w14:paraId="713F5029" w14:textId="77777777" w:rsidR="00D95893" w:rsidRPr="006A553A" w:rsidRDefault="00D95893" w:rsidP="00D95893">
            <w:pPr>
              <w:pStyle w:val="Odstavecseseznamem"/>
              <w:jc w:val="both"/>
              <w:rPr>
                <w:rFonts w:ascii="Arial" w:hAnsi="Arial" w:cs="Arial"/>
                <w:iCs/>
                <w:lang w:val="cs-CZ"/>
              </w:rPr>
            </w:pPr>
          </w:p>
          <w:p w14:paraId="275BBA8A" w14:textId="77777777" w:rsidR="00E61E89" w:rsidRDefault="00E61E89" w:rsidP="00D95893">
            <w:pPr>
              <w:pStyle w:val="Odstavecseseznamem"/>
              <w:ind w:left="0"/>
              <w:jc w:val="both"/>
              <w:rPr>
                <w:rFonts w:ascii="Arial" w:hAnsi="Arial" w:cs="Arial"/>
                <w:iCs/>
                <w:lang w:val="cs-CZ"/>
              </w:rPr>
            </w:pPr>
          </w:p>
          <w:p w14:paraId="507FF3A7" w14:textId="77777777" w:rsidR="00E61E89" w:rsidRDefault="00E61E89" w:rsidP="00D95893">
            <w:pPr>
              <w:pStyle w:val="Odstavecseseznamem"/>
              <w:ind w:left="0"/>
              <w:jc w:val="both"/>
              <w:rPr>
                <w:rFonts w:ascii="Arial" w:hAnsi="Arial" w:cs="Arial"/>
                <w:iCs/>
                <w:lang w:val="cs-CZ"/>
              </w:rPr>
            </w:pPr>
          </w:p>
          <w:p w14:paraId="1080A692" w14:textId="77777777" w:rsidR="00E61E89" w:rsidRDefault="00E61E89" w:rsidP="00D95893">
            <w:pPr>
              <w:pStyle w:val="Odstavecseseznamem"/>
              <w:ind w:left="0"/>
              <w:jc w:val="both"/>
              <w:rPr>
                <w:rFonts w:ascii="Arial" w:hAnsi="Arial" w:cs="Arial"/>
                <w:iCs/>
                <w:lang w:val="cs-CZ"/>
              </w:rPr>
            </w:pPr>
          </w:p>
          <w:p w14:paraId="65A28C4F" w14:textId="77777777" w:rsidR="00E61E89" w:rsidRDefault="00E61E89" w:rsidP="00D95893">
            <w:pPr>
              <w:pStyle w:val="Odstavecseseznamem"/>
              <w:ind w:left="0"/>
              <w:jc w:val="both"/>
              <w:rPr>
                <w:rFonts w:ascii="Arial" w:hAnsi="Arial" w:cs="Arial"/>
                <w:iCs/>
                <w:lang w:val="cs-CZ"/>
              </w:rPr>
            </w:pPr>
          </w:p>
          <w:p w14:paraId="24F33686" w14:textId="3282F94B" w:rsidR="00D95893" w:rsidRDefault="00D95893" w:rsidP="00D95893">
            <w:pPr>
              <w:pStyle w:val="Odstavecseseznamem"/>
              <w:ind w:left="0"/>
              <w:jc w:val="both"/>
              <w:rPr>
                <w:rFonts w:ascii="Arial" w:hAnsi="Arial" w:cs="Arial"/>
                <w:iCs/>
                <w:lang w:val="cs-CZ"/>
              </w:rPr>
            </w:pPr>
            <w:r>
              <w:rPr>
                <w:rFonts w:ascii="Arial" w:hAnsi="Arial" w:cs="Arial"/>
                <w:iCs/>
                <w:lang w:val="cs-CZ"/>
              </w:rPr>
              <w:t>S</w:t>
            </w:r>
            <w:r w:rsidRPr="00A5422C">
              <w:rPr>
                <w:rFonts w:ascii="Arial" w:hAnsi="Arial" w:cs="Arial"/>
                <w:iCs/>
                <w:lang w:val="cs-CZ"/>
              </w:rPr>
              <w:t>trany ujednávají, že za okolnost vyšší moci ve smyslu předchozího ujednání se zejména považuje výskyt epidemie či pandemie, který znemožňuje konání akcí s účastí více než 50 osob ve vnitřních prostorách, nebo který představuje natolik významné zdravotní riziko, že konání akce s účastí více osob ve vnitřních prostorách postrádá smysl, nebo který vyžaduje přijetí takových preventivních a bezpečnostních opatření, že konání akce s účastí více osob ve vnitřních prostorách se nejeví být rozumným, protože významná část pozvaných či přihlášených účastníků akce svoji účast odřekla. Za okolnost vyšší moci ve smyslu předchozího ujednání se dále považuje zejména též válka, občanské nepokoje, stávka, výluka, požár, povětrnostní podmínky ohrožující život, zdraví či majetek osob a okolnosti obdobného charakteru.</w:t>
            </w:r>
          </w:p>
          <w:p w14:paraId="217F6F73" w14:textId="77777777" w:rsidR="00D95893" w:rsidRPr="006A553A" w:rsidRDefault="00D95893" w:rsidP="00D95893">
            <w:pPr>
              <w:pStyle w:val="Odstavecseseznamem"/>
              <w:jc w:val="both"/>
              <w:rPr>
                <w:rFonts w:ascii="Arial" w:hAnsi="Arial" w:cs="Arial"/>
                <w:iCs/>
                <w:lang w:val="cs-CZ"/>
              </w:rPr>
            </w:pPr>
          </w:p>
          <w:p w14:paraId="30E34E2B" w14:textId="77777777" w:rsidR="00D95893" w:rsidRDefault="00D95893" w:rsidP="00D95893">
            <w:pPr>
              <w:pStyle w:val="Odstavecseseznamem"/>
              <w:ind w:left="0"/>
              <w:jc w:val="both"/>
              <w:rPr>
                <w:rFonts w:ascii="Arial" w:hAnsi="Arial" w:cs="Arial"/>
                <w:iCs/>
                <w:lang w:val="cs-CZ"/>
              </w:rPr>
            </w:pPr>
            <w:r w:rsidRPr="00A5422C">
              <w:rPr>
                <w:rFonts w:ascii="Arial" w:hAnsi="Arial" w:cs="Arial"/>
                <w:iCs/>
                <w:lang w:val="cs-CZ"/>
              </w:rPr>
              <w:t>Pro vyloučení pochybností strany ujednávají, že odstoupení od smlouvy z důvodu výskytu okolnosti vyšší moci nezakládá druhé straně žádné právo na smluvní pokutu, úrok z prodlení či na jakoukoliv sankci podle smlouvy n</w:t>
            </w:r>
            <w:r>
              <w:rPr>
                <w:rFonts w:ascii="Arial" w:hAnsi="Arial" w:cs="Arial"/>
                <w:iCs/>
                <w:lang w:val="cs-CZ"/>
              </w:rPr>
              <w:t>ebo právního předpisu. S</w:t>
            </w:r>
            <w:r w:rsidRPr="00A5422C">
              <w:rPr>
                <w:rFonts w:ascii="Arial" w:hAnsi="Arial" w:cs="Arial"/>
                <w:iCs/>
                <w:lang w:val="cs-CZ"/>
              </w:rPr>
              <w:t>trana je rovněž zproštěna povinnosti k náhradě újmy pro porušení povinnosti, v j</w:t>
            </w:r>
            <w:r>
              <w:rPr>
                <w:rFonts w:ascii="Arial" w:hAnsi="Arial" w:cs="Arial"/>
                <w:iCs/>
                <w:lang w:val="cs-CZ"/>
              </w:rPr>
              <w:t xml:space="preserve">ejímž splnění zabránila </w:t>
            </w:r>
            <w:r w:rsidRPr="00A5422C">
              <w:rPr>
                <w:rFonts w:ascii="Arial" w:hAnsi="Arial" w:cs="Arial"/>
                <w:iCs/>
                <w:lang w:val="cs-CZ"/>
              </w:rPr>
              <w:t>straně oko</w:t>
            </w:r>
            <w:r>
              <w:rPr>
                <w:rFonts w:ascii="Arial" w:hAnsi="Arial" w:cs="Arial"/>
                <w:iCs/>
                <w:lang w:val="cs-CZ"/>
              </w:rPr>
              <w:t>lnost vyšší moci. Strany</w:t>
            </w:r>
            <w:r w:rsidRPr="00A5422C">
              <w:rPr>
                <w:rFonts w:ascii="Arial" w:hAnsi="Arial" w:cs="Arial"/>
                <w:iCs/>
                <w:lang w:val="cs-CZ"/>
              </w:rPr>
              <w:t xml:space="preserve"> kone</w:t>
            </w:r>
            <w:r>
              <w:rPr>
                <w:rFonts w:ascii="Arial" w:hAnsi="Arial" w:cs="Arial"/>
                <w:iCs/>
                <w:lang w:val="cs-CZ"/>
              </w:rPr>
              <w:t>čně též ujednávají, že žádná ze</w:t>
            </w:r>
            <w:r w:rsidRPr="00A5422C">
              <w:rPr>
                <w:rFonts w:ascii="Arial" w:hAnsi="Arial" w:cs="Arial"/>
                <w:iCs/>
                <w:lang w:val="cs-CZ"/>
              </w:rPr>
              <w:t xml:space="preserve"> stran není v prodlení se splněním své povinnosti po dobu, po kterou trvá okolnost vyšší moci podle této smlouvy.</w:t>
            </w:r>
          </w:p>
          <w:p w14:paraId="1B3A94BA" w14:textId="77777777" w:rsidR="00D95893" w:rsidRDefault="00D95893" w:rsidP="00D95893">
            <w:pPr>
              <w:pStyle w:val="Odstavecseseznamem"/>
              <w:jc w:val="both"/>
              <w:rPr>
                <w:rFonts w:ascii="Arial" w:hAnsi="Arial" w:cs="Arial"/>
                <w:iCs/>
                <w:lang w:val="cs-CZ"/>
              </w:rPr>
            </w:pPr>
          </w:p>
          <w:p w14:paraId="4BAF7BFB" w14:textId="77777777" w:rsidR="000779DD" w:rsidRDefault="000779DD" w:rsidP="00D95893">
            <w:pPr>
              <w:pStyle w:val="Odstavecseseznamem"/>
              <w:ind w:left="0"/>
              <w:jc w:val="both"/>
              <w:rPr>
                <w:rFonts w:ascii="Arial" w:hAnsi="Arial" w:cs="Arial"/>
                <w:iCs/>
                <w:lang w:val="cs-CZ"/>
              </w:rPr>
            </w:pPr>
          </w:p>
          <w:p w14:paraId="38B210B7" w14:textId="77777777" w:rsidR="000779DD" w:rsidRDefault="000779DD" w:rsidP="00D95893">
            <w:pPr>
              <w:pStyle w:val="Odstavecseseznamem"/>
              <w:ind w:left="0"/>
              <w:jc w:val="both"/>
              <w:rPr>
                <w:rFonts w:ascii="Arial" w:hAnsi="Arial" w:cs="Arial"/>
                <w:iCs/>
                <w:lang w:val="cs-CZ"/>
              </w:rPr>
            </w:pPr>
          </w:p>
          <w:p w14:paraId="31685387" w14:textId="26341FBB" w:rsidR="00D95893" w:rsidRDefault="00D95893" w:rsidP="00D95893">
            <w:pPr>
              <w:pStyle w:val="Odstavecseseznamem"/>
              <w:ind w:left="0"/>
              <w:jc w:val="both"/>
              <w:rPr>
                <w:rFonts w:ascii="Arial" w:hAnsi="Arial" w:cs="Arial"/>
                <w:iCs/>
                <w:lang w:val="cs-CZ"/>
              </w:rPr>
            </w:pPr>
            <w:r>
              <w:rPr>
                <w:rFonts w:ascii="Arial" w:hAnsi="Arial" w:cs="Arial"/>
                <w:iCs/>
                <w:lang w:val="cs-CZ"/>
              </w:rPr>
              <w:t xml:space="preserve">Příjemce je oprávněn od této smlouvy odstoupit, dále také tehdy, pokud společnost Amgen podstatně poruší tuto smlouvu. </w:t>
            </w:r>
          </w:p>
          <w:p w14:paraId="0A591F1D" w14:textId="77777777" w:rsidR="00D95893" w:rsidRDefault="00D95893" w:rsidP="00D95893">
            <w:pPr>
              <w:pStyle w:val="Odstavecseseznamem"/>
              <w:ind w:left="0"/>
              <w:jc w:val="both"/>
              <w:rPr>
                <w:rFonts w:ascii="Arial" w:hAnsi="Arial" w:cs="Arial"/>
                <w:iCs/>
                <w:lang w:val="cs-CZ"/>
              </w:rPr>
            </w:pPr>
          </w:p>
          <w:p w14:paraId="4A3E4120" w14:textId="180B5070" w:rsidR="00D95893" w:rsidRPr="00D77DDF" w:rsidRDefault="00D95893" w:rsidP="00D95893">
            <w:pPr>
              <w:pStyle w:val="Odstavecseseznamem"/>
              <w:ind w:left="0"/>
              <w:jc w:val="both"/>
              <w:rPr>
                <w:rFonts w:ascii="Arial" w:hAnsi="Arial" w:cs="Arial"/>
                <w:lang w:val="cs-CZ"/>
              </w:rPr>
            </w:pPr>
            <w:r w:rsidRPr="00A5422C">
              <w:rPr>
                <w:rFonts w:ascii="Arial" w:hAnsi="Arial" w:cs="Arial"/>
                <w:iCs/>
                <w:lang w:val="cs-CZ"/>
              </w:rPr>
              <w:t>V případě odstoupení od smlouvy si strany vzájemně vrátí poskytnutá plnění s odečtením účelně vynaložených</w:t>
            </w:r>
            <w:r>
              <w:rPr>
                <w:rFonts w:ascii="Arial" w:hAnsi="Arial" w:cs="Arial"/>
                <w:iCs/>
                <w:lang w:val="cs-CZ"/>
              </w:rPr>
              <w:t xml:space="preserve"> nákladů, které některá </w:t>
            </w:r>
            <w:r w:rsidRPr="00A5422C">
              <w:rPr>
                <w:rFonts w:ascii="Arial" w:hAnsi="Arial" w:cs="Arial"/>
                <w:iCs/>
                <w:lang w:val="cs-CZ"/>
              </w:rPr>
              <w:t>strana vynaložila v souvislosti s plněním svých povinností před zrušením smlouvy odstoupením.</w:t>
            </w:r>
          </w:p>
          <w:p w14:paraId="4A6B4D56" w14:textId="77777777" w:rsidR="00296170" w:rsidRDefault="00296170" w:rsidP="00DF48D9">
            <w:pPr>
              <w:pStyle w:val="Odstavecseseznamem"/>
              <w:ind w:left="0"/>
              <w:jc w:val="both"/>
              <w:rPr>
                <w:rFonts w:ascii="Arial" w:hAnsi="Arial" w:cs="Arial"/>
                <w:lang w:val="cs-CZ"/>
              </w:rPr>
            </w:pPr>
          </w:p>
          <w:p w14:paraId="3CB2A378" w14:textId="77777777" w:rsidR="00FA671C" w:rsidRDefault="00FA671C" w:rsidP="00DF48D9">
            <w:pPr>
              <w:pStyle w:val="Odstavecseseznamem"/>
              <w:ind w:left="0"/>
              <w:jc w:val="both"/>
              <w:rPr>
                <w:rFonts w:ascii="Arial" w:hAnsi="Arial" w:cs="Arial"/>
                <w:lang w:val="cs-CZ"/>
              </w:rPr>
            </w:pPr>
          </w:p>
          <w:p w14:paraId="55577506" w14:textId="77777777" w:rsidR="00FA671C" w:rsidRDefault="00FA671C" w:rsidP="00DF48D9">
            <w:pPr>
              <w:pStyle w:val="Odstavecseseznamem"/>
              <w:ind w:left="0"/>
              <w:jc w:val="both"/>
              <w:rPr>
                <w:rFonts w:ascii="Arial" w:hAnsi="Arial" w:cs="Arial"/>
                <w:lang w:val="cs-CZ"/>
              </w:rPr>
            </w:pPr>
          </w:p>
          <w:p w14:paraId="4F0D141E" w14:textId="77777777" w:rsidR="00FA671C" w:rsidRPr="00D77DDF" w:rsidRDefault="00FA671C" w:rsidP="00DF48D9">
            <w:pPr>
              <w:pStyle w:val="Odstavecseseznamem"/>
              <w:ind w:left="0"/>
              <w:jc w:val="both"/>
              <w:rPr>
                <w:rFonts w:ascii="Arial" w:hAnsi="Arial" w:cs="Arial"/>
                <w:lang w:val="cs-CZ"/>
              </w:rPr>
            </w:pPr>
          </w:p>
          <w:p w14:paraId="1182C392" w14:textId="77777777" w:rsidR="00296170" w:rsidRPr="00D83731" w:rsidRDefault="00296170" w:rsidP="004F7F67">
            <w:pPr>
              <w:pStyle w:val="Odstavecseseznamem"/>
              <w:numPr>
                <w:ilvl w:val="0"/>
                <w:numId w:val="16"/>
              </w:numPr>
              <w:tabs>
                <w:tab w:val="left" w:pos="292"/>
              </w:tabs>
              <w:ind w:left="0" w:firstLine="0"/>
              <w:jc w:val="both"/>
              <w:rPr>
                <w:rFonts w:ascii="Arial" w:hAnsi="Arial" w:cs="Arial"/>
                <w:u w:val="single"/>
                <w:lang w:val="cs-CZ"/>
              </w:rPr>
            </w:pPr>
            <w:r w:rsidRPr="00D83731">
              <w:rPr>
                <w:rFonts w:ascii="Arial" w:hAnsi="Arial" w:cs="Arial"/>
                <w:u w:val="single"/>
                <w:lang w:val="cs-CZ"/>
              </w:rPr>
              <w:t>Standardní protikorupční prohlášení a záruka.</w:t>
            </w:r>
          </w:p>
          <w:p w14:paraId="60957E05" w14:textId="77777777" w:rsidR="00296170" w:rsidRPr="00D83731" w:rsidRDefault="00296170" w:rsidP="00DF48D9">
            <w:pPr>
              <w:pStyle w:val="Odstavecseseznamem"/>
              <w:tabs>
                <w:tab w:val="left" w:pos="1050"/>
              </w:tabs>
              <w:ind w:left="0"/>
              <w:jc w:val="both"/>
              <w:rPr>
                <w:rFonts w:ascii="Arial" w:hAnsi="Arial" w:cs="Arial"/>
                <w:u w:val="single"/>
                <w:lang w:val="cs-CZ"/>
              </w:rPr>
            </w:pPr>
          </w:p>
          <w:p w14:paraId="621078AE" w14:textId="1D138F18" w:rsidR="00296170" w:rsidRPr="00D83731" w:rsidRDefault="00296170" w:rsidP="00DF48D9">
            <w:pPr>
              <w:tabs>
                <w:tab w:val="left" w:pos="1050"/>
              </w:tabs>
              <w:jc w:val="both"/>
              <w:rPr>
                <w:rFonts w:ascii="Arial" w:hAnsi="Arial" w:cs="Arial"/>
                <w:lang w:val="cs-CZ"/>
              </w:rPr>
            </w:pPr>
            <w:r w:rsidRPr="00D83731">
              <w:rPr>
                <w:rFonts w:ascii="Arial" w:hAnsi="Arial" w:cs="Arial"/>
                <w:lang w:val="cs-CZ"/>
              </w:rPr>
              <w:lastRenderedPageBreak/>
              <w:t xml:space="preserve">Příjemce </w:t>
            </w:r>
            <w:r w:rsidR="00D95893">
              <w:rPr>
                <w:rFonts w:ascii="Arial" w:hAnsi="Arial" w:cs="Arial"/>
                <w:lang w:val="cs-CZ"/>
              </w:rPr>
              <w:t xml:space="preserve">i společnost </w:t>
            </w:r>
            <w:proofErr w:type="spellStart"/>
            <w:r w:rsidR="00D95893">
              <w:rPr>
                <w:rFonts w:ascii="Arial" w:hAnsi="Arial" w:cs="Arial"/>
                <w:lang w:val="cs-CZ"/>
              </w:rPr>
              <w:t>Amgen</w:t>
            </w:r>
            <w:proofErr w:type="spellEnd"/>
            <w:r w:rsidR="00D95893">
              <w:rPr>
                <w:rFonts w:ascii="Arial" w:hAnsi="Arial" w:cs="Arial"/>
                <w:lang w:val="cs-CZ"/>
              </w:rPr>
              <w:t xml:space="preserve"> </w:t>
            </w:r>
            <w:r w:rsidR="00D95893" w:rsidRPr="00D83731">
              <w:rPr>
                <w:rFonts w:ascii="Arial" w:hAnsi="Arial" w:cs="Arial"/>
                <w:lang w:val="cs-CZ"/>
              </w:rPr>
              <w:t>prohlašuj</w:t>
            </w:r>
            <w:r w:rsidR="00D95893">
              <w:rPr>
                <w:rFonts w:ascii="Arial" w:hAnsi="Arial" w:cs="Arial"/>
                <w:lang w:val="cs-CZ"/>
              </w:rPr>
              <w:t>í</w:t>
            </w:r>
            <w:r w:rsidRPr="00D83731">
              <w:rPr>
                <w:rFonts w:ascii="Arial" w:hAnsi="Arial" w:cs="Arial"/>
                <w:lang w:val="cs-CZ"/>
              </w:rPr>
              <w:t xml:space="preserve">, </w:t>
            </w:r>
            <w:r w:rsidR="00D95893" w:rsidRPr="00D83731">
              <w:rPr>
                <w:rFonts w:ascii="Arial" w:hAnsi="Arial" w:cs="Arial"/>
                <w:lang w:val="cs-CZ"/>
              </w:rPr>
              <w:t>zaručuj</w:t>
            </w:r>
            <w:r w:rsidR="00D95893">
              <w:rPr>
                <w:rFonts w:ascii="Arial" w:hAnsi="Arial" w:cs="Arial"/>
                <w:lang w:val="cs-CZ"/>
              </w:rPr>
              <w:t>í</w:t>
            </w:r>
            <w:r w:rsidR="00D95893" w:rsidRPr="00D83731">
              <w:rPr>
                <w:rFonts w:ascii="Arial" w:hAnsi="Arial" w:cs="Arial"/>
                <w:lang w:val="cs-CZ"/>
              </w:rPr>
              <w:t xml:space="preserve"> </w:t>
            </w:r>
            <w:r w:rsidRPr="00D83731">
              <w:rPr>
                <w:rFonts w:ascii="Arial" w:hAnsi="Arial" w:cs="Arial"/>
                <w:lang w:val="cs-CZ"/>
              </w:rPr>
              <w:t xml:space="preserve">a </w:t>
            </w:r>
            <w:r w:rsidR="00D95893" w:rsidRPr="00D83731">
              <w:rPr>
                <w:rFonts w:ascii="Arial" w:hAnsi="Arial" w:cs="Arial"/>
                <w:lang w:val="cs-CZ"/>
              </w:rPr>
              <w:t>zavazuj</w:t>
            </w:r>
            <w:r w:rsidR="00D95893">
              <w:rPr>
                <w:rFonts w:ascii="Arial" w:hAnsi="Arial" w:cs="Arial"/>
                <w:lang w:val="cs-CZ"/>
              </w:rPr>
              <w:t>í</w:t>
            </w:r>
            <w:r w:rsidR="00D95893" w:rsidRPr="00D83731">
              <w:rPr>
                <w:rFonts w:ascii="Arial" w:hAnsi="Arial" w:cs="Arial"/>
                <w:lang w:val="cs-CZ"/>
              </w:rPr>
              <w:t xml:space="preserve"> </w:t>
            </w:r>
            <w:r w:rsidRPr="00D83731">
              <w:rPr>
                <w:rFonts w:ascii="Arial" w:hAnsi="Arial" w:cs="Arial"/>
                <w:lang w:val="cs-CZ"/>
              </w:rPr>
              <w:t xml:space="preserve">se, že k datu účinnosti této smlouvy a až do vypršení platnosti nebo ukončení této smlouvy (1) Příjemce </w:t>
            </w:r>
            <w:r w:rsidR="00D95893">
              <w:rPr>
                <w:rFonts w:ascii="Arial" w:hAnsi="Arial" w:cs="Arial"/>
                <w:lang w:val="cs-CZ"/>
              </w:rPr>
              <w:t xml:space="preserve">i společnost </w:t>
            </w:r>
            <w:proofErr w:type="spellStart"/>
            <w:r w:rsidR="00D95893">
              <w:rPr>
                <w:rFonts w:ascii="Arial" w:hAnsi="Arial" w:cs="Arial"/>
                <w:lang w:val="cs-CZ"/>
              </w:rPr>
              <w:t>Amgen</w:t>
            </w:r>
            <w:proofErr w:type="spellEnd"/>
            <w:r w:rsidR="00D95893">
              <w:rPr>
                <w:rFonts w:ascii="Arial" w:hAnsi="Arial" w:cs="Arial"/>
                <w:lang w:val="cs-CZ"/>
              </w:rPr>
              <w:t xml:space="preserve"> </w:t>
            </w:r>
            <w:r w:rsidRPr="00D83731">
              <w:rPr>
                <w:rFonts w:ascii="Arial" w:hAnsi="Arial" w:cs="Arial"/>
                <w:lang w:val="cs-CZ"/>
              </w:rPr>
              <w:t>a</w:t>
            </w:r>
            <w:r w:rsidR="00D95893">
              <w:rPr>
                <w:rFonts w:ascii="Arial" w:hAnsi="Arial" w:cs="Arial"/>
                <w:lang w:val="cs-CZ"/>
              </w:rPr>
              <w:t xml:space="preserve"> osoby, které jsou oprávněné za ně jednat</w:t>
            </w:r>
            <w:r w:rsidRPr="00D83731">
              <w:rPr>
                <w:rFonts w:ascii="Arial" w:hAnsi="Arial" w:cs="Arial"/>
                <w:lang w:val="cs-CZ"/>
              </w:rPr>
              <w:t xml:space="preserve"> (souhrnně dále jako „Zástupci“) </w:t>
            </w:r>
            <w:r w:rsidR="00D95893" w:rsidRPr="00D83731">
              <w:rPr>
                <w:rFonts w:ascii="Arial" w:hAnsi="Arial" w:cs="Arial"/>
                <w:lang w:val="cs-CZ"/>
              </w:rPr>
              <w:t>nebud</w:t>
            </w:r>
            <w:r w:rsidR="00D95893">
              <w:rPr>
                <w:rFonts w:ascii="Arial" w:hAnsi="Arial" w:cs="Arial"/>
                <w:lang w:val="cs-CZ"/>
              </w:rPr>
              <w:t xml:space="preserve">ou v souvislosti s touto </w:t>
            </w:r>
            <w:r w:rsidR="00603077">
              <w:rPr>
                <w:rFonts w:ascii="Arial" w:hAnsi="Arial" w:cs="Arial"/>
                <w:lang w:val="cs-CZ"/>
              </w:rPr>
              <w:t>smlouvou</w:t>
            </w:r>
            <w:r w:rsidR="00D95893" w:rsidRPr="00D83731">
              <w:rPr>
                <w:rFonts w:ascii="Arial" w:hAnsi="Arial" w:cs="Arial"/>
                <w:lang w:val="cs-CZ"/>
              </w:rPr>
              <w:t xml:space="preserve"> </w:t>
            </w:r>
            <w:r w:rsidRPr="00D83731">
              <w:rPr>
                <w:rFonts w:ascii="Arial" w:hAnsi="Arial" w:cs="Arial"/>
                <w:lang w:val="cs-CZ"/>
              </w:rPr>
              <w:t xml:space="preserve">přímo ani nepřímo nabízet, platit, slibovat platbu nebo autorizovat takovou nabídku, příslib či platbu, čehokoli hodnotného jakékoli entitě </w:t>
            </w:r>
            <w:r w:rsidR="00E83F92">
              <w:rPr>
                <w:rFonts w:ascii="Arial" w:hAnsi="Arial" w:cs="Arial"/>
                <w:lang w:val="cs-CZ"/>
              </w:rPr>
              <w:t xml:space="preserve"> </w:t>
            </w:r>
            <w:r w:rsidRPr="00D83731">
              <w:rPr>
                <w:rFonts w:ascii="Arial" w:hAnsi="Arial" w:cs="Arial"/>
                <w:lang w:val="cs-CZ"/>
              </w:rPr>
              <w:t xml:space="preserve">pro účely získání nebo udržení si práce ani </w:t>
            </w:r>
            <w:r w:rsidR="00603077" w:rsidRPr="00D83731">
              <w:rPr>
                <w:rFonts w:ascii="Arial" w:hAnsi="Arial" w:cs="Arial"/>
                <w:lang w:val="cs-CZ"/>
              </w:rPr>
              <w:t>jak</w:t>
            </w:r>
            <w:r w:rsidR="00603077">
              <w:rPr>
                <w:rFonts w:ascii="Arial" w:hAnsi="Arial" w:cs="Arial"/>
                <w:lang w:val="cs-CZ"/>
              </w:rPr>
              <w:t>é</w:t>
            </w:r>
            <w:r w:rsidR="00603077" w:rsidRPr="00D83731">
              <w:rPr>
                <w:rFonts w:ascii="Arial" w:hAnsi="Arial" w:cs="Arial"/>
                <w:lang w:val="cs-CZ"/>
              </w:rPr>
              <w:t>koli jin</w:t>
            </w:r>
            <w:r w:rsidR="00603077">
              <w:rPr>
                <w:rFonts w:ascii="Arial" w:hAnsi="Arial" w:cs="Arial"/>
                <w:lang w:val="cs-CZ"/>
              </w:rPr>
              <w:t>é</w:t>
            </w:r>
            <w:r w:rsidR="00603077" w:rsidRPr="00D83731">
              <w:rPr>
                <w:rFonts w:ascii="Arial" w:hAnsi="Arial" w:cs="Arial"/>
                <w:lang w:val="cs-CZ"/>
              </w:rPr>
              <w:t xml:space="preserve"> </w:t>
            </w:r>
            <w:r w:rsidRPr="00D83731">
              <w:rPr>
                <w:rFonts w:ascii="Arial" w:hAnsi="Arial" w:cs="Arial"/>
                <w:lang w:val="cs-CZ"/>
              </w:rPr>
              <w:t xml:space="preserve">nežádoucí </w:t>
            </w:r>
            <w:r w:rsidR="00603077" w:rsidRPr="00D83731">
              <w:rPr>
                <w:rFonts w:ascii="Arial" w:hAnsi="Arial" w:cs="Arial"/>
                <w:lang w:val="cs-CZ"/>
              </w:rPr>
              <w:t>výhod</w:t>
            </w:r>
            <w:r w:rsidR="00603077">
              <w:rPr>
                <w:rFonts w:ascii="Arial" w:hAnsi="Arial" w:cs="Arial"/>
                <w:lang w:val="cs-CZ"/>
              </w:rPr>
              <w:t>y</w:t>
            </w:r>
            <w:r w:rsidR="00603077" w:rsidRPr="00D83731">
              <w:rPr>
                <w:rFonts w:ascii="Arial" w:hAnsi="Arial" w:cs="Arial"/>
                <w:lang w:val="cs-CZ"/>
              </w:rPr>
              <w:t xml:space="preserve"> </w:t>
            </w:r>
            <w:r w:rsidRPr="00D83731">
              <w:rPr>
                <w:rFonts w:ascii="Arial" w:hAnsi="Arial" w:cs="Arial"/>
                <w:lang w:val="cs-CZ"/>
              </w:rPr>
              <w:t>v souvislosti s touto smlouvou</w:t>
            </w:r>
            <w:r w:rsidR="00603077">
              <w:rPr>
                <w:rFonts w:ascii="Arial" w:hAnsi="Arial" w:cs="Arial"/>
                <w:lang w:val="cs-CZ"/>
              </w:rPr>
              <w:t xml:space="preserve">  (za toto jednání nelze považovat </w:t>
            </w:r>
            <w:proofErr w:type="spellStart"/>
            <w:r w:rsidR="00603077">
              <w:rPr>
                <w:rFonts w:ascii="Arial" w:hAnsi="Arial" w:cs="Arial"/>
              </w:rPr>
              <w:t>plnění</w:t>
            </w:r>
            <w:proofErr w:type="spellEnd"/>
            <w:r w:rsidR="00603077">
              <w:rPr>
                <w:rFonts w:ascii="Arial" w:hAnsi="Arial" w:cs="Arial"/>
              </w:rPr>
              <w:t xml:space="preserve"> </w:t>
            </w:r>
            <w:proofErr w:type="spellStart"/>
            <w:r w:rsidR="00603077">
              <w:rPr>
                <w:rFonts w:ascii="Arial" w:hAnsi="Arial" w:cs="Arial"/>
              </w:rPr>
              <w:t>poskytovaná</w:t>
            </w:r>
            <w:proofErr w:type="spellEnd"/>
            <w:r w:rsidR="00603077">
              <w:rPr>
                <w:rFonts w:ascii="Arial" w:hAnsi="Arial" w:cs="Arial"/>
              </w:rPr>
              <w:t xml:space="preserve"> </w:t>
            </w:r>
            <w:proofErr w:type="spellStart"/>
            <w:r w:rsidR="00603077">
              <w:rPr>
                <w:rFonts w:ascii="Arial" w:hAnsi="Arial" w:cs="Arial"/>
              </w:rPr>
              <w:t>příjemcem</w:t>
            </w:r>
            <w:proofErr w:type="spellEnd"/>
            <w:r w:rsidR="00603077">
              <w:rPr>
                <w:rFonts w:ascii="Arial" w:hAnsi="Arial" w:cs="Arial"/>
              </w:rPr>
              <w:t xml:space="preserve"> </w:t>
            </w:r>
            <w:proofErr w:type="spellStart"/>
            <w:r w:rsidR="00603077">
              <w:rPr>
                <w:rFonts w:ascii="Arial" w:hAnsi="Arial" w:cs="Arial"/>
              </w:rPr>
              <w:t>dodavatelům</w:t>
            </w:r>
            <w:proofErr w:type="spellEnd"/>
            <w:r w:rsidR="00603077">
              <w:rPr>
                <w:rFonts w:ascii="Arial" w:hAnsi="Arial" w:cs="Arial"/>
              </w:rPr>
              <w:t xml:space="preserve"> a </w:t>
            </w:r>
            <w:proofErr w:type="spellStart"/>
            <w:r w:rsidR="00603077">
              <w:rPr>
                <w:rFonts w:ascii="Arial" w:hAnsi="Arial" w:cs="Arial"/>
              </w:rPr>
              <w:t>jiným</w:t>
            </w:r>
            <w:proofErr w:type="spellEnd"/>
            <w:r w:rsidR="00603077">
              <w:rPr>
                <w:rFonts w:ascii="Arial" w:hAnsi="Arial" w:cs="Arial"/>
              </w:rPr>
              <w:t xml:space="preserve"> </w:t>
            </w:r>
            <w:proofErr w:type="spellStart"/>
            <w:r w:rsidR="00603077">
              <w:rPr>
                <w:rFonts w:ascii="Arial" w:hAnsi="Arial" w:cs="Arial"/>
              </w:rPr>
              <w:t>smluvním</w:t>
            </w:r>
            <w:proofErr w:type="spellEnd"/>
            <w:r w:rsidR="00603077">
              <w:rPr>
                <w:rFonts w:ascii="Arial" w:hAnsi="Arial" w:cs="Arial"/>
              </w:rPr>
              <w:t xml:space="preserve"> </w:t>
            </w:r>
            <w:proofErr w:type="spellStart"/>
            <w:r w:rsidR="00603077">
              <w:rPr>
                <w:rFonts w:ascii="Arial" w:hAnsi="Arial" w:cs="Arial"/>
              </w:rPr>
              <w:t>partnerům</w:t>
            </w:r>
            <w:proofErr w:type="spellEnd"/>
            <w:r w:rsidR="00603077">
              <w:rPr>
                <w:rFonts w:ascii="Arial" w:hAnsi="Arial" w:cs="Arial"/>
              </w:rPr>
              <w:t xml:space="preserve"> </w:t>
            </w:r>
            <w:proofErr w:type="spellStart"/>
            <w:r w:rsidR="00603077">
              <w:rPr>
                <w:rFonts w:ascii="Arial" w:hAnsi="Arial" w:cs="Arial"/>
              </w:rPr>
              <w:t>zajišťujícím</w:t>
            </w:r>
            <w:proofErr w:type="spellEnd"/>
            <w:r w:rsidR="00603077">
              <w:rPr>
                <w:rFonts w:ascii="Arial" w:hAnsi="Arial" w:cs="Arial"/>
              </w:rPr>
              <w:t xml:space="preserve"> pro </w:t>
            </w:r>
            <w:proofErr w:type="spellStart"/>
            <w:r w:rsidR="00603077">
              <w:rPr>
                <w:rFonts w:ascii="Arial" w:hAnsi="Arial" w:cs="Arial"/>
              </w:rPr>
              <w:t>příjemce</w:t>
            </w:r>
            <w:proofErr w:type="spellEnd"/>
            <w:r w:rsidR="00603077">
              <w:rPr>
                <w:rFonts w:ascii="Arial" w:hAnsi="Arial" w:cs="Arial"/>
              </w:rPr>
              <w:t xml:space="preserve"> </w:t>
            </w:r>
            <w:proofErr w:type="spellStart"/>
            <w:r w:rsidR="00603077">
              <w:rPr>
                <w:rFonts w:ascii="Arial" w:hAnsi="Arial" w:cs="Arial"/>
              </w:rPr>
              <w:t>plnění</w:t>
            </w:r>
            <w:proofErr w:type="spellEnd"/>
            <w:r w:rsidR="00603077">
              <w:rPr>
                <w:rFonts w:ascii="Arial" w:hAnsi="Arial" w:cs="Arial"/>
              </w:rPr>
              <w:t xml:space="preserve"> za </w:t>
            </w:r>
            <w:proofErr w:type="spellStart"/>
            <w:r w:rsidR="00603077">
              <w:rPr>
                <w:rFonts w:ascii="Arial" w:hAnsi="Arial" w:cs="Arial"/>
              </w:rPr>
              <w:t>účelem</w:t>
            </w:r>
            <w:proofErr w:type="spellEnd"/>
            <w:r w:rsidR="00603077">
              <w:rPr>
                <w:rFonts w:ascii="Arial" w:hAnsi="Arial" w:cs="Arial"/>
              </w:rPr>
              <w:t xml:space="preserve"> </w:t>
            </w:r>
            <w:proofErr w:type="spellStart"/>
            <w:r w:rsidR="00603077">
              <w:rPr>
                <w:rFonts w:ascii="Arial" w:hAnsi="Arial" w:cs="Arial"/>
              </w:rPr>
              <w:t>realizace</w:t>
            </w:r>
            <w:proofErr w:type="spellEnd"/>
            <w:r w:rsidR="00603077">
              <w:rPr>
                <w:rFonts w:ascii="Arial" w:hAnsi="Arial" w:cs="Arial"/>
              </w:rPr>
              <w:t xml:space="preserve"> </w:t>
            </w:r>
            <w:proofErr w:type="spellStart"/>
            <w:r w:rsidR="00603077">
              <w:rPr>
                <w:rFonts w:ascii="Arial" w:hAnsi="Arial" w:cs="Arial"/>
              </w:rPr>
              <w:t>Projektu</w:t>
            </w:r>
            <w:proofErr w:type="spellEnd"/>
            <w:r w:rsidR="00603077">
              <w:rPr>
                <w:rFonts w:ascii="Arial" w:hAnsi="Arial" w:cs="Arial"/>
              </w:rPr>
              <w:t>)</w:t>
            </w:r>
            <w:r w:rsidR="00603077" w:rsidRPr="00D83731">
              <w:rPr>
                <w:rFonts w:ascii="Arial" w:hAnsi="Arial" w:cs="Arial"/>
                <w:lang w:val="cs-CZ"/>
              </w:rPr>
              <w:t>,</w:t>
            </w:r>
            <w:r w:rsidRPr="00D83731">
              <w:rPr>
                <w:rFonts w:ascii="Arial" w:hAnsi="Arial" w:cs="Arial"/>
                <w:lang w:val="cs-CZ"/>
              </w:rPr>
              <w:t xml:space="preserve">, ani že </w:t>
            </w:r>
            <w:r w:rsidR="00603077" w:rsidRPr="00D83731">
              <w:rPr>
                <w:rFonts w:ascii="Arial" w:hAnsi="Arial" w:cs="Arial"/>
                <w:lang w:val="cs-CZ"/>
              </w:rPr>
              <w:t>nebud</w:t>
            </w:r>
            <w:r w:rsidR="00603077">
              <w:rPr>
                <w:rFonts w:ascii="Arial" w:hAnsi="Arial" w:cs="Arial"/>
                <w:lang w:val="cs-CZ"/>
              </w:rPr>
              <w:t>ou</w:t>
            </w:r>
            <w:r w:rsidR="00603077" w:rsidRPr="00D83731">
              <w:rPr>
                <w:rFonts w:ascii="Arial" w:hAnsi="Arial" w:cs="Arial"/>
                <w:lang w:val="cs-CZ"/>
              </w:rPr>
              <w:t xml:space="preserve"> </w:t>
            </w:r>
            <w:r w:rsidRPr="00D83731">
              <w:rPr>
                <w:rFonts w:ascii="Arial" w:hAnsi="Arial" w:cs="Arial"/>
                <w:lang w:val="cs-CZ"/>
              </w:rPr>
              <w:t xml:space="preserve">jinak porušovat žádné platné </w:t>
            </w:r>
            <w:r w:rsidR="00603077">
              <w:rPr>
                <w:rFonts w:ascii="Arial" w:hAnsi="Arial" w:cs="Arial"/>
                <w:lang w:val="cs-CZ"/>
              </w:rPr>
              <w:t>právní předpisy</w:t>
            </w:r>
            <w:r w:rsidRPr="00D83731">
              <w:rPr>
                <w:rFonts w:ascii="Arial" w:hAnsi="Arial" w:cs="Arial"/>
                <w:lang w:val="cs-CZ"/>
              </w:rPr>
              <w:t>, týkající se nebo související s veřejným nebo komerčním úplatkářstvím či korupcí (dále jako „Protikorupční zákony“), (2) že, účty, záznamy a faktury Příjemce související s touto smlouvou nebo jakoukoli prací vykonávanou jménem společnosti Amgen jsou a budou úplné a přesné</w:t>
            </w:r>
            <w:r w:rsidR="00346466">
              <w:rPr>
                <w:rFonts w:ascii="Arial" w:hAnsi="Arial" w:cs="Arial"/>
                <w:lang w:val="cs-CZ"/>
              </w:rPr>
              <w:t xml:space="preserve"> </w:t>
            </w:r>
            <w:r w:rsidRPr="00D83731">
              <w:rPr>
                <w:rFonts w:ascii="Arial" w:hAnsi="Arial" w:cs="Arial"/>
                <w:lang w:val="cs-CZ"/>
              </w:rPr>
              <w:t>a (3) že společnost Amgen může tuto smlouvu vypovědět v případě, že (a) Příjemce nebud</w:t>
            </w:r>
            <w:r w:rsidR="004B3D60">
              <w:rPr>
                <w:rFonts w:ascii="Arial" w:hAnsi="Arial" w:cs="Arial"/>
                <w:lang w:val="cs-CZ"/>
              </w:rPr>
              <w:t>e</w:t>
            </w:r>
            <w:r w:rsidRPr="00D83731">
              <w:rPr>
                <w:rFonts w:ascii="Arial" w:hAnsi="Arial" w:cs="Arial"/>
                <w:lang w:val="cs-CZ"/>
              </w:rPr>
              <w:t xml:space="preserve"> dodržovat Protikorupční zákony </w:t>
            </w:r>
            <w:r w:rsidR="008603BA">
              <w:rPr>
                <w:rFonts w:ascii="Arial" w:hAnsi="Arial" w:cs="Arial"/>
                <w:lang w:val="cs-CZ"/>
              </w:rPr>
              <w:t xml:space="preserve">platné a závazné v České republice. </w:t>
            </w:r>
          </w:p>
          <w:p w14:paraId="2CF29682" w14:textId="77777777" w:rsidR="00296170" w:rsidRPr="00D83731" w:rsidRDefault="00296170" w:rsidP="00DF48D9">
            <w:pPr>
              <w:tabs>
                <w:tab w:val="left" w:pos="1050"/>
              </w:tabs>
              <w:jc w:val="both"/>
              <w:rPr>
                <w:rFonts w:ascii="Arial" w:hAnsi="Arial" w:cs="Arial"/>
                <w:u w:val="single"/>
                <w:lang w:val="cs-CZ"/>
              </w:rPr>
            </w:pPr>
          </w:p>
          <w:p w14:paraId="7184D742" w14:textId="77777777" w:rsidR="00296170" w:rsidRPr="00D77DDF" w:rsidRDefault="00296170" w:rsidP="00DF48D9">
            <w:pPr>
              <w:pStyle w:val="Odstavecseseznamem"/>
              <w:ind w:left="0"/>
              <w:jc w:val="both"/>
              <w:rPr>
                <w:rFonts w:ascii="Arial" w:hAnsi="Arial" w:cs="Arial"/>
                <w:lang w:val="cs-CZ"/>
              </w:rPr>
            </w:pPr>
          </w:p>
        </w:tc>
      </w:tr>
      <w:tr w:rsidR="007F5E1D" w14:paraId="50B2A7AE" w14:textId="77777777" w:rsidTr="008F3C12">
        <w:tc>
          <w:tcPr>
            <w:tcW w:w="4811" w:type="dxa"/>
            <w:gridSpan w:val="2"/>
          </w:tcPr>
          <w:p w14:paraId="7507FC3F" w14:textId="77777777" w:rsidR="00296170" w:rsidRPr="00485C5B" w:rsidRDefault="00296170" w:rsidP="00485C5B">
            <w:pPr>
              <w:pStyle w:val="Odstavecseseznamem"/>
              <w:numPr>
                <w:ilvl w:val="0"/>
                <w:numId w:val="16"/>
              </w:numPr>
              <w:tabs>
                <w:tab w:val="left" w:pos="1050"/>
              </w:tabs>
              <w:jc w:val="both"/>
              <w:rPr>
                <w:rFonts w:ascii="Arial" w:hAnsi="Arial" w:cs="Arial"/>
              </w:rPr>
            </w:pPr>
            <w:r w:rsidRPr="00485C5B">
              <w:rPr>
                <w:rFonts w:ascii="Arial" w:hAnsi="Arial" w:cs="Arial"/>
                <w:u w:val="single"/>
              </w:rPr>
              <w:lastRenderedPageBreak/>
              <w:t>Data Protection</w:t>
            </w:r>
          </w:p>
          <w:p w14:paraId="4E64EE07" w14:textId="77777777" w:rsidR="00296170" w:rsidRDefault="00296170" w:rsidP="00AB0C9D">
            <w:pPr>
              <w:tabs>
                <w:tab w:val="left" w:pos="1050"/>
              </w:tabs>
              <w:jc w:val="both"/>
              <w:rPr>
                <w:rFonts w:ascii="Arial" w:hAnsi="Arial" w:cs="Arial"/>
              </w:rPr>
            </w:pPr>
          </w:p>
          <w:p w14:paraId="386F4026" w14:textId="77777777" w:rsidR="00B17F89" w:rsidRPr="00B17F89" w:rsidRDefault="00296170" w:rsidP="00B17F89">
            <w:pPr>
              <w:tabs>
                <w:tab w:val="left" w:pos="1050"/>
              </w:tabs>
              <w:jc w:val="both"/>
              <w:rPr>
                <w:rFonts w:ascii="Arial" w:hAnsi="Arial" w:cs="Arial"/>
              </w:rPr>
            </w:pPr>
            <w:r w:rsidRPr="00491191">
              <w:rPr>
                <w:rFonts w:ascii="Arial" w:hAnsi="Arial" w:cs="Arial"/>
              </w:rPr>
              <w:t xml:space="preserve">The administration and management of this Agreement may include Amgen’s collection and processing of personal information.  Such information includes non-sensitive information such as name, contact details and the content of this Agreement.  </w:t>
            </w:r>
            <w:r w:rsidR="00B17F89" w:rsidRPr="00B17F89">
              <w:rPr>
                <w:rFonts w:ascii="Arial" w:hAnsi="Arial" w:cs="Arial"/>
                <w:lang w:val="en"/>
              </w:rPr>
              <w:t>This information may be processed exclusively in compliance with legal regulations for the protection of personal data. This data may be transferred to trusted third parties for processing in countries other than the countries in which the information was collected, subject to compliance with data protection laws.</w:t>
            </w:r>
          </w:p>
          <w:p w14:paraId="486E4A90" w14:textId="0194A1F6" w:rsidR="004B1D19" w:rsidRDefault="00296170" w:rsidP="00694A5C">
            <w:pPr>
              <w:tabs>
                <w:tab w:val="left" w:pos="1050"/>
              </w:tabs>
              <w:jc w:val="both"/>
              <w:rPr>
                <w:rFonts w:ascii="Arial" w:hAnsi="Arial" w:cs="Arial"/>
              </w:rPr>
            </w:pPr>
            <w:r w:rsidRPr="00491191">
              <w:rPr>
                <w:rFonts w:ascii="Arial" w:hAnsi="Arial" w:cs="Arial"/>
              </w:rPr>
              <w:t xml:space="preserve">Regardless of the country where this information is processed, Amgen maintains and requires its </w:t>
            </w:r>
            <w:proofErr w:type="gramStart"/>
            <w:r w:rsidRPr="00491191">
              <w:rPr>
                <w:rFonts w:ascii="Arial" w:hAnsi="Arial" w:cs="Arial"/>
              </w:rPr>
              <w:t>third party</w:t>
            </w:r>
            <w:proofErr w:type="gramEnd"/>
            <w:r w:rsidRPr="00491191">
              <w:rPr>
                <w:rFonts w:ascii="Arial" w:hAnsi="Arial" w:cs="Arial"/>
              </w:rPr>
              <w:t xml:space="preserve"> processors to maintain appropriate administrative, technical and physical safeguards to protect the information.  Transfers of personal information follow applicable </w:t>
            </w:r>
            <w:r w:rsidR="00B17F89">
              <w:rPr>
                <w:rFonts w:ascii="Arial" w:hAnsi="Arial" w:cs="Arial"/>
              </w:rPr>
              <w:t xml:space="preserve">legal </w:t>
            </w:r>
            <w:proofErr w:type="gramStart"/>
            <w:r w:rsidR="00B17F89">
              <w:rPr>
                <w:rFonts w:ascii="Arial" w:hAnsi="Arial" w:cs="Arial"/>
              </w:rPr>
              <w:t xml:space="preserve">regulations </w:t>
            </w:r>
            <w:r w:rsidRPr="00491191">
              <w:rPr>
                <w:rFonts w:ascii="Arial" w:hAnsi="Arial" w:cs="Arial"/>
              </w:rPr>
              <w:t xml:space="preserve"> and</w:t>
            </w:r>
            <w:proofErr w:type="gramEnd"/>
            <w:r w:rsidRPr="00491191">
              <w:rPr>
                <w:rFonts w:ascii="Arial" w:hAnsi="Arial" w:cs="Arial"/>
              </w:rPr>
              <w:t xml:space="preserve"> are subject to safeguards such as Amgen’s Binding Corporate Rules (BCRs) or Standard Contractual Clauses.  For information on Amgen’s BCRs, visit </w:t>
            </w:r>
            <w:hyperlink r:id="rId11" w:history="1">
              <w:r w:rsidRPr="00491191">
                <w:rPr>
                  <w:rStyle w:val="Hypertextovodkaz"/>
                  <w:rFonts w:ascii="Arial" w:hAnsi="Arial" w:cs="Arial"/>
                </w:rPr>
                <w:t>http://www.amgen.com/bcr/</w:t>
              </w:r>
            </w:hyperlink>
            <w:r w:rsidRPr="00491191">
              <w:rPr>
                <w:rFonts w:ascii="Arial" w:hAnsi="Arial" w:cs="Arial"/>
              </w:rPr>
              <w:t>.</w:t>
            </w:r>
            <w:r>
              <w:rPr>
                <w:rFonts w:ascii="Arial" w:hAnsi="Arial" w:cs="Arial"/>
              </w:rPr>
              <w:t xml:space="preserve"> </w:t>
            </w:r>
            <w:r w:rsidRPr="00491191">
              <w:rPr>
                <w:rFonts w:ascii="Arial" w:hAnsi="Arial" w:cs="Arial"/>
              </w:rPr>
              <w:t>For information on Standard Contractual Clauses, contact Amgen’s Data Protection Officer at:</w:t>
            </w:r>
            <w:r>
              <w:rPr>
                <w:rFonts w:ascii="Arial" w:hAnsi="Arial" w:cs="Arial"/>
              </w:rPr>
              <w:t xml:space="preserve"> </w:t>
            </w:r>
            <w:hyperlink r:id="rId12" w:history="1">
              <w:r>
                <w:rPr>
                  <w:rStyle w:val="Hypertextovodkaz"/>
                  <w:rFonts w:ascii="Arial" w:hAnsi="Arial" w:cs="Arial"/>
                </w:rPr>
                <w:t>privacy</w:t>
              </w:r>
              <w:r w:rsidRPr="00491191">
                <w:rPr>
                  <w:rStyle w:val="Hypertextovodkaz"/>
                  <w:rFonts w:ascii="Arial" w:hAnsi="Arial" w:cs="Arial"/>
                </w:rPr>
                <w:t>@amgen.com</w:t>
              </w:r>
            </w:hyperlink>
            <w:r>
              <w:rPr>
                <w:rFonts w:ascii="Arial" w:hAnsi="Arial" w:cs="Arial"/>
              </w:rPr>
              <w:t xml:space="preserve">. </w:t>
            </w:r>
            <w:r w:rsidRPr="00491191">
              <w:rPr>
                <w:rFonts w:ascii="Arial" w:hAnsi="Arial" w:cs="Arial"/>
              </w:rPr>
              <w:t xml:space="preserve">To exercise rights, including rights to access, correct, or request deletion of personal information (subject to certain restrictions imposed by law), contact </w:t>
            </w:r>
            <w:r w:rsidRPr="00491191">
              <w:rPr>
                <w:rFonts w:ascii="Arial" w:hAnsi="Arial" w:cs="Arial"/>
              </w:rPr>
              <w:lastRenderedPageBreak/>
              <w:t xml:space="preserve">Amgen’s Data Protection Officer.  To lodge a complaint about the processing of personal information, contact Amgen’s Data Protection Officer or the applicable National Data Protection Authority. </w:t>
            </w:r>
            <w:r w:rsidR="00694A5C">
              <w:rPr>
                <w:rFonts w:ascii="Arial" w:hAnsi="Arial" w:cs="Arial"/>
              </w:rPr>
              <w:t xml:space="preserve"> </w:t>
            </w:r>
          </w:p>
          <w:p w14:paraId="5DF66E60" w14:textId="73D4DEA5" w:rsidR="00694A5C" w:rsidRPr="00694A5C" w:rsidRDefault="00694A5C" w:rsidP="00694A5C">
            <w:pPr>
              <w:tabs>
                <w:tab w:val="left" w:pos="1050"/>
              </w:tabs>
              <w:jc w:val="both"/>
              <w:rPr>
                <w:rFonts w:ascii="Arial" w:hAnsi="Arial" w:cs="Arial"/>
              </w:rPr>
            </w:pPr>
            <w:r w:rsidRPr="00694A5C">
              <w:rPr>
                <w:rFonts w:ascii="Arial" w:hAnsi="Arial" w:cs="Arial"/>
                <w:lang w:val="en"/>
              </w:rPr>
              <w:t xml:space="preserve">The </w:t>
            </w:r>
            <w:r>
              <w:rPr>
                <w:rFonts w:ascii="Arial" w:hAnsi="Arial" w:cs="Arial"/>
                <w:lang w:val="en"/>
              </w:rPr>
              <w:t>Recipient</w:t>
            </w:r>
            <w:r w:rsidRPr="00694A5C">
              <w:rPr>
                <w:rFonts w:ascii="Arial" w:hAnsi="Arial" w:cs="Arial"/>
                <w:lang w:val="en"/>
              </w:rPr>
              <w:t xml:space="preserve"> shall ensure that its employees whose personal data are processed under this Agreement receive the appropriate notification that will allow the processing of personal data in accordance with this section.</w:t>
            </w:r>
          </w:p>
          <w:p w14:paraId="110C672D" w14:textId="51F5496B" w:rsidR="00296170" w:rsidRDefault="00296170" w:rsidP="00485C5B">
            <w:pPr>
              <w:tabs>
                <w:tab w:val="left" w:pos="1050"/>
              </w:tabs>
              <w:jc w:val="both"/>
              <w:rPr>
                <w:rFonts w:ascii="Arial" w:hAnsi="Arial" w:cs="Arial"/>
              </w:rPr>
            </w:pPr>
          </w:p>
          <w:p w14:paraId="23DEDAA7" w14:textId="77777777" w:rsidR="00296170" w:rsidRDefault="00296170" w:rsidP="00485C5B">
            <w:pPr>
              <w:tabs>
                <w:tab w:val="left" w:pos="1050"/>
              </w:tabs>
              <w:jc w:val="both"/>
              <w:rPr>
                <w:rFonts w:ascii="Arial" w:hAnsi="Arial" w:cs="Arial"/>
              </w:rPr>
            </w:pPr>
          </w:p>
          <w:p w14:paraId="37770013" w14:textId="77777777" w:rsidR="00296170" w:rsidRDefault="00296170" w:rsidP="00485C5B">
            <w:pPr>
              <w:tabs>
                <w:tab w:val="left" w:pos="1050"/>
              </w:tabs>
              <w:jc w:val="both"/>
              <w:rPr>
                <w:rFonts w:ascii="Arial" w:hAnsi="Arial" w:cs="Arial"/>
              </w:rPr>
            </w:pPr>
          </w:p>
          <w:p w14:paraId="6B4AB6B6" w14:textId="77777777" w:rsidR="00296170" w:rsidRDefault="00296170" w:rsidP="00485C5B">
            <w:pPr>
              <w:tabs>
                <w:tab w:val="left" w:pos="1050"/>
              </w:tabs>
              <w:jc w:val="both"/>
              <w:rPr>
                <w:rFonts w:ascii="Arial" w:hAnsi="Arial" w:cs="Arial"/>
              </w:rPr>
            </w:pPr>
          </w:p>
          <w:p w14:paraId="2C504DD8" w14:textId="77777777" w:rsidR="00296170" w:rsidRDefault="00296170" w:rsidP="00485C5B">
            <w:pPr>
              <w:tabs>
                <w:tab w:val="left" w:pos="1050"/>
              </w:tabs>
              <w:jc w:val="both"/>
              <w:rPr>
                <w:rFonts w:ascii="Arial" w:hAnsi="Arial" w:cs="Arial"/>
              </w:rPr>
            </w:pPr>
          </w:p>
          <w:p w14:paraId="1FC71656" w14:textId="77777777" w:rsidR="00296170" w:rsidRPr="00485C5B" w:rsidRDefault="00296170" w:rsidP="00485C5B">
            <w:pPr>
              <w:pStyle w:val="Odstavecseseznamem"/>
              <w:numPr>
                <w:ilvl w:val="0"/>
                <w:numId w:val="16"/>
              </w:numPr>
              <w:tabs>
                <w:tab w:val="left" w:pos="1050"/>
              </w:tabs>
              <w:jc w:val="both"/>
              <w:rPr>
                <w:rFonts w:ascii="Arial" w:hAnsi="Arial" w:cs="Arial"/>
              </w:rPr>
            </w:pPr>
            <w:r w:rsidRPr="00485C5B">
              <w:rPr>
                <w:rFonts w:ascii="Arial" w:hAnsi="Arial" w:cs="Arial"/>
                <w:u w:val="single"/>
              </w:rPr>
              <w:t>Entire Agreement; Amendment; Waiver</w:t>
            </w:r>
          </w:p>
          <w:p w14:paraId="33B0A3EE" w14:textId="77777777" w:rsidR="00296170" w:rsidRPr="00D77DDF" w:rsidRDefault="00296170" w:rsidP="00DF48D9">
            <w:pPr>
              <w:tabs>
                <w:tab w:val="left" w:pos="1290"/>
              </w:tabs>
              <w:jc w:val="both"/>
              <w:rPr>
                <w:rFonts w:ascii="Arial" w:hAnsi="Arial" w:cs="Arial"/>
              </w:rPr>
            </w:pPr>
          </w:p>
          <w:p w14:paraId="1A8DAE44" w14:textId="65E14FEB" w:rsidR="00296170" w:rsidRPr="00D77DDF" w:rsidRDefault="00296170" w:rsidP="00DF48D9">
            <w:pPr>
              <w:tabs>
                <w:tab w:val="left" w:pos="1290"/>
              </w:tabs>
              <w:jc w:val="both"/>
              <w:rPr>
                <w:rFonts w:ascii="Arial" w:hAnsi="Arial" w:cs="Arial"/>
                <w:u w:val="single"/>
              </w:rPr>
            </w:pPr>
            <w:r w:rsidRPr="00D77DDF">
              <w:rPr>
                <w:rFonts w:ascii="Arial" w:hAnsi="Arial" w:cs="Arial"/>
              </w:rPr>
              <w:t xml:space="preserve">This Letter Agreement, including any exhibits, is the entire agreement between Amgen and Recipient regarding the subject matter hereof. This Letter Agreement supersedes all prior or contemporaneous </w:t>
            </w:r>
            <w:proofErr w:type="spellStart"/>
            <w:r w:rsidRPr="00D77DDF">
              <w:rPr>
                <w:rFonts w:ascii="Arial" w:hAnsi="Arial" w:cs="Arial"/>
              </w:rPr>
              <w:t>discussionsand</w:t>
            </w:r>
            <w:proofErr w:type="spellEnd"/>
            <w:r w:rsidRPr="00D77DDF">
              <w:rPr>
                <w:rFonts w:ascii="Arial" w:hAnsi="Arial" w:cs="Arial"/>
              </w:rPr>
              <w:t xml:space="preserve"> agreements, oral or written, between the Parties with respect to the subject matter hereof. </w:t>
            </w:r>
            <w:r w:rsidR="00652CF0">
              <w:rPr>
                <w:rFonts w:ascii="Arial" w:hAnsi="Arial" w:cs="Arial"/>
              </w:rPr>
              <w:t>Any am</w:t>
            </w:r>
            <w:r w:rsidR="00726010">
              <w:rPr>
                <w:rFonts w:ascii="Arial" w:hAnsi="Arial" w:cs="Arial"/>
              </w:rPr>
              <w:t>e</w:t>
            </w:r>
            <w:r w:rsidR="00652CF0">
              <w:rPr>
                <w:rFonts w:ascii="Arial" w:hAnsi="Arial" w:cs="Arial"/>
              </w:rPr>
              <w:t>ndments or modifications to this Letter Agreement must be in writing and signed by both Parties.</w:t>
            </w:r>
            <w:r w:rsidRPr="00D77DDF">
              <w:rPr>
                <w:rFonts w:ascii="Arial" w:hAnsi="Arial" w:cs="Arial"/>
              </w:rPr>
              <w:t xml:space="preserve"> Any amendments of this Agreement made in oral are invalid and do not confer any rights or obligations to both parties of this Agreement.</w:t>
            </w:r>
          </w:p>
        </w:tc>
        <w:tc>
          <w:tcPr>
            <w:tcW w:w="4811" w:type="dxa"/>
            <w:gridSpan w:val="2"/>
          </w:tcPr>
          <w:p w14:paraId="48632126" w14:textId="77777777" w:rsidR="00296170" w:rsidRPr="00485C5B" w:rsidRDefault="00296170" w:rsidP="00485C5B">
            <w:pPr>
              <w:pStyle w:val="Odstavecseseznamem"/>
              <w:numPr>
                <w:ilvl w:val="0"/>
                <w:numId w:val="20"/>
              </w:numPr>
              <w:tabs>
                <w:tab w:val="left" w:pos="1050"/>
              </w:tabs>
              <w:ind w:left="467" w:hanging="467"/>
              <w:jc w:val="both"/>
              <w:rPr>
                <w:rFonts w:ascii="Arial" w:hAnsi="Arial" w:cs="Arial"/>
                <w:u w:val="single"/>
              </w:rPr>
            </w:pPr>
            <w:r w:rsidRPr="00485C5B">
              <w:rPr>
                <w:rFonts w:ascii="Arial" w:hAnsi="Arial" w:cs="Arial"/>
                <w:u w:val="single"/>
              </w:rPr>
              <w:lastRenderedPageBreak/>
              <w:t>Ochrana údajů</w:t>
            </w:r>
          </w:p>
          <w:p w14:paraId="1DFB7C5C" w14:textId="77777777" w:rsidR="00296170" w:rsidRPr="006A2ECF" w:rsidRDefault="00296170" w:rsidP="00AB0C9D">
            <w:pPr>
              <w:pStyle w:val="Odstavecseseznamem"/>
              <w:tabs>
                <w:tab w:val="left" w:pos="292"/>
              </w:tabs>
              <w:ind w:left="0"/>
              <w:jc w:val="both"/>
              <w:rPr>
                <w:rFonts w:ascii="Arial" w:hAnsi="Arial" w:cs="Arial"/>
                <w:u w:val="single"/>
                <w:lang w:val="cs-CZ"/>
              </w:rPr>
            </w:pPr>
          </w:p>
          <w:p w14:paraId="53DE88D2" w14:textId="4BE1B592" w:rsidR="00296170" w:rsidRDefault="00296170" w:rsidP="00485C5B">
            <w:pPr>
              <w:pStyle w:val="StandardL1"/>
              <w:numPr>
                <w:ilvl w:val="0"/>
                <w:numId w:val="0"/>
              </w:numPr>
              <w:spacing w:after="0"/>
              <w:jc w:val="both"/>
              <w:rPr>
                <w:rFonts w:ascii="Arial" w:hAnsi="Arial" w:cs="Arial"/>
                <w:lang w:val="cs-CZ"/>
              </w:rPr>
            </w:pPr>
            <w:r w:rsidRPr="006A2ECF">
              <w:rPr>
                <w:rFonts w:ascii="Arial" w:hAnsi="Arial" w:cs="Arial"/>
                <w:lang w:val="cs-CZ"/>
              </w:rPr>
              <w:t xml:space="preserve">Administrativa a plnění této smlouvy může zahrnovat shromažďování a zpracování osobních údajů společností Amgen. Zpracovávané údaje nejsou citlivými osobními údaji a zahrnují informace jako jméno, kontaktní údaje a obsah této dohody. Tyto informace mohou být </w:t>
            </w:r>
            <w:r w:rsidR="00603077">
              <w:rPr>
                <w:rFonts w:ascii="Arial" w:hAnsi="Arial" w:cs="Arial"/>
                <w:lang w:val="cs-CZ"/>
              </w:rPr>
              <w:t xml:space="preserve">zpracovávány výlučně za dodržení právních předpisů na ochranu osobních údajů. Tyto údaje mohou být při splnění podmínek právních předpisů na ochranu osobních údajů </w:t>
            </w:r>
            <w:r w:rsidRPr="006A2ECF">
              <w:rPr>
                <w:rFonts w:ascii="Arial" w:hAnsi="Arial" w:cs="Arial"/>
                <w:lang w:val="cs-CZ"/>
              </w:rPr>
              <w:t xml:space="preserve">předány důvěryhodným třetím stranám pro zpracování v zemích, které nejsou zeměmi, ve kterých byly informace shromážděny. Bez ohledu na zemi, kde jsou tyto informace zpracovávány, společnost Amgen zajišťuje a vyžaduje, aby její externí zpracovatelé dodržovali příslušná administrativní, technická a fyzická opatření na ochranu informací. Převody osobních údajů jsou prováděny v souladu s příslušnými </w:t>
            </w:r>
            <w:r w:rsidR="00603077">
              <w:rPr>
                <w:rFonts w:ascii="Arial" w:hAnsi="Arial" w:cs="Arial"/>
                <w:lang w:val="cs-CZ"/>
              </w:rPr>
              <w:t>právními předpisy</w:t>
            </w:r>
            <w:r w:rsidR="00603077" w:rsidRPr="006A2ECF">
              <w:rPr>
                <w:rFonts w:ascii="Arial" w:hAnsi="Arial" w:cs="Arial"/>
                <w:lang w:val="cs-CZ"/>
              </w:rPr>
              <w:t xml:space="preserve"> </w:t>
            </w:r>
            <w:r w:rsidRPr="006A2ECF">
              <w:rPr>
                <w:rFonts w:ascii="Arial" w:hAnsi="Arial" w:cs="Arial"/>
                <w:lang w:val="cs-CZ"/>
              </w:rPr>
              <w:t xml:space="preserve">a jsou předmětem záruk, jako jsou Závazná podniková pravidla společnosti Amgen (Binding Corporate Rules, BCR) nebo standardní smluvní doložky. Informace o BCR společnosti Amgen naleznete na adrese </w:t>
            </w:r>
            <w:hyperlink r:id="rId13" w:history="1">
              <w:r w:rsidRPr="006A2ECF">
                <w:rPr>
                  <w:rStyle w:val="Hypertextovodkaz"/>
                  <w:rFonts w:ascii="Arial" w:hAnsi="Arial" w:cs="Arial"/>
                  <w:lang w:val="cs-CZ"/>
                </w:rPr>
                <w:t>http://www.amgen.com/bcr/</w:t>
              </w:r>
            </w:hyperlink>
            <w:r w:rsidRPr="006A2ECF">
              <w:rPr>
                <w:rFonts w:ascii="Arial" w:hAnsi="Arial" w:cs="Arial"/>
                <w:lang w:val="cs-CZ"/>
              </w:rPr>
              <w:t xml:space="preserve">. Pro informace o standardních smluvních doložkách kontaktujte poveřence pro ochranu údajů společnosti </w:t>
            </w:r>
            <w:proofErr w:type="spellStart"/>
            <w:r w:rsidRPr="006A2ECF">
              <w:rPr>
                <w:rFonts w:ascii="Arial" w:hAnsi="Arial" w:cs="Arial"/>
                <w:lang w:val="cs-CZ"/>
              </w:rPr>
              <w:t>Amgen</w:t>
            </w:r>
            <w:proofErr w:type="spellEnd"/>
            <w:r w:rsidRPr="006A2ECF">
              <w:rPr>
                <w:rFonts w:ascii="Arial" w:hAnsi="Arial" w:cs="Arial"/>
                <w:lang w:val="cs-CZ"/>
              </w:rPr>
              <w:t xml:space="preserve"> na adrese: </w:t>
            </w:r>
            <w:hyperlink r:id="rId14" w:history="1">
              <w:r>
                <w:rPr>
                  <w:rStyle w:val="Hypertextovodkaz"/>
                  <w:rFonts w:ascii="Arial" w:hAnsi="Arial" w:cs="Arial"/>
                  <w:lang w:val="cs-CZ"/>
                </w:rPr>
                <w:t>privacy</w:t>
              </w:r>
              <w:r w:rsidRPr="006A2ECF">
                <w:rPr>
                  <w:rStyle w:val="Hypertextovodkaz"/>
                  <w:rFonts w:ascii="Arial" w:hAnsi="Arial" w:cs="Arial"/>
                  <w:lang w:val="cs-CZ"/>
                </w:rPr>
                <w:t>@amgen.com</w:t>
              </w:r>
            </w:hyperlink>
            <w:r w:rsidRPr="006A2ECF">
              <w:rPr>
                <w:rFonts w:ascii="Arial" w:hAnsi="Arial" w:cs="Arial"/>
                <w:lang w:val="cs-CZ"/>
              </w:rPr>
              <w:t xml:space="preserve">. Chcete-li uplatnit svá práva, </w:t>
            </w:r>
            <w:r w:rsidRPr="006A2ECF">
              <w:rPr>
                <w:rFonts w:ascii="Arial" w:hAnsi="Arial" w:cs="Arial"/>
                <w:lang w:val="cs-CZ"/>
              </w:rPr>
              <w:lastRenderedPageBreak/>
              <w:t xml:space="preserve">včetně práva na přístup, opravu nebo žádosti o vymazání osobních údajů (s výhradou určitých zákonných omezení), obraťte se na poveřence pro ochranu údajů společnosti Amgen. Chcete-li podat stížnost na zpracování osobních údajů, obraťte se na poveřence pro ochranu  údajů společnosti Amgen nebo na příslušný úřad pro ochranu </w:t>
            </w:r>
            <w:r w:rsidR="00603077">
              <w:rPr>
                <w:rFonts w:ascii="Arial" w:hAnsi="Arial" w:cs="Arial"/>
                <w:lang w:val="cs-CZ"/>
              </w:rPr>
              <w:t xml:space="preserve">osobních </w:t>
            </w:r>
            <w:r w:rsidRPr="006A2ECF">
              <w:rPr>
                <w:rFonts w:ascii="Arial" w:hAnsi="Arial" w:cs="Arial"/>
                <w:lang w:val="cs-CZ"/>
              </w:rPr>
              <w:t xml:space="preserve">údajů. </w:t>
            </w:r>
            <w:r w:rsidR="00016D92">
              <w:rPr>
                <w:rFonts w:ascii="Arial" w:hAnsi="Arial" w:cs="Arial"/>
                <w:lang w:val="cs-CZ"/>
              </w:rPr>
              <w:t>Příjemce zajistí, aby jeho pracovníci, jejichž osobní údaje jsou zpracovávány dle této smouvy, obdrželi příslušné oznámení, které umožní zpracování osobních údajů v souladu s tímto oddílem.</w:t>
            </w:r>
          </w:p>
          <w:p w14:paraId="1B33D15C" w14:textId="77777777" w:rsidR="00296170" w:rsidRDefault="00296170" w:rsidP="0025338F">
            <w:pPr>
              <w:ind w:left="360" w:hanging="360"/>
              <w:jc w:val="both"/>
              <w:rPr>
                <w:rFonts w:ascii="Arial" w:hAnsi="Arial" w:cs="Arial"/>
                <w:lang w:val="cs-CZ"/>
              </w:rPr>
            </w:pPr>
          </w:p>
          <w:p w14:paraId="05ACB5F7" w14:textId="77777777" w:rsidR="004B1D19" w:rsidRDefault="004B1D19" w:rsidP="004B1D19">
            <w:pPr>
              <w:jc w:val="both"/>
              <w:rPr>
                <w:rFonts w:ascii="Arial" w:hAnsi="Arial" w:cs="Arial"/>
                <w:lang w:val="cs-CZ"/>
              </w:rPr>
            </w:pPr>
          </w:p>
          <w:p w14:paraId="3710546A" w14:textId="77777777" w:rsidR="003E2171" w:rsidRDefault="003E2171" w:rsidP="004B1D19">
            <w:pPr>
              <w:jc w:val="both"/>
              <w:rPr>
                <w:rFonts w:ascii="Arial" w:hAnsi="Arial" w:cs="Arial"/>
                <w:lang w:val="cs-CZ"/>
              </w:rPr>
            </w:pPr>
          </w:p>
          <w:p w14:paraId="2DF36D92" w14:textId="77777777" w:rsidR="00296170" w:rsidRPr="00485C5B" w:rsidRDefault="00296170" w:rsidP="00485C5B">
            <w:pPr>
              <w:pStyle w:val="Odstavecseseznamem"/>
              <w:numPr>
                <w:ilvl w:val="0"/>
                <w:numId w:val="19"/>
              </w:numPr>
              <w:tabs>
                <w:tab w:val="left" w:pos="1050"/>
              </w:tabs>
              <w:ind w:left="467" w:hanging="467"/>
              <w:jc w:val="both"/>
              <w:rPr>
                <w:rFonts w:ascii="Arial" w:hAnsi="Arial" w:cs="Arial"/>
                <w:lang w:val="cs-CZ"/>
              </w:rPr>
            </w:pPr>
            <w:proofErr w:type="spellStart"/>
            <w:r w:rsidRPr="00485C5B">
              <w:rPr>
                <w:rFonts w:ascii="Arial" w:hAnsi="Arial" w:cs="Arial"/>
                <w:u w:val="single"/>
              </w:rPr>
              <w:t>Úplná</w:t>
            </w:r>
            <w:proofErr w:type="spellEnd"/>
            <w:r w:rsidRPr="00485C5B">
              <w:rPr>
                <w:rFonts w:ascii="Arial" w:hAnsi="Arial" w:cs="Arial"/>
                <w:u w:val="single"/>
              </w:rPr>
              <w:t xml:space="preserve"> </w:t>
            </w:r>
            <w:proofErr w:type="spellStart"/>
            <w:r w:rsidRPr="00485C5B">
              <w:rPr>
                <w:rFonts w:ascii="Arial" w:hAnsi="Arial" w:cs="Arial"/>
                <w:u w:val="single"/>
              </w:rPr>
              <w:t>smlouva</w:t>
            </w:r>
            <w:proofErr w:type="spellEnd"/>
            <w:r w:rsidRPr="00485C5B">
              <w:rPr>
                <w:rFonts w:ascii="Arial" w:hAnsi="Arial" w:cs="Arial"/>
                <w:u w:val="single"/>
              </w:rPr>
              <w:t xml:space="preserve">; </w:t>
            </w:r>
            <w:proofErr w:type="spellStart"/>
            <w:r w:rsidRPr="00485C5B">
              <w:rPr>
                <w:rFonts w:ascii="Arial" w:hAnsi="Arial" w:cs="Arial"/>
                <w:u w:val="single"/>
              </w:rPr>
              <w:t>Dodatek</w:t>
            </w:r>
            <w:proofErr w:type="spellEnd"/>
            <w:r w:rsidRPr="00485C5B">
              <w:rPr>
                <w:rFonts w:ascii="Arial" w:hAnsi="Arial" w:cs="Arial"/>
                <w:u w:val="single"/>
              </w:rPr>
              <w:t xml:space="preserve">; </w:t>
            </w:r>
            <w:proofErr w:type="spellStart"/>
            <w:r w:rsidRPr="00485C5B">
              <w:rPr>
                <w:rFonts w:ascii="Arial" w:hAnsi="Arial" w:cs="Arial"/>
                <w:u w:val="single"/>
              </w:rPr>
              <w:t>Výjimky</w:t>
            </w:r>
            <w:proofErr w:type="spellEnd"/>
          </w:p>
          <w:p w14:paraId="6EBF47E3" w14:textId="77777777" w:rsidR="00296170" w:rsidRPr="00D77DDF" w:rsidRDefault="00296170" w:rsidP="00DF48D9">
            <w:pPr>
              <w:jc w:val="both"/>
              <w:rPr>
                <w:rFonts w:ascii="Arial" w:hAnsi="Arial" w:cs="Arial"/>
                <w:lang w:val="cs-CZ"/>
              </w:rPr>
            </w:pPr>
          </w:p>
          <w:p w14:paraId="18D7572E" w14:textId="1E341915" w:rsidR="00296170" w:rsidRPr="00D77DDF" w:rsidRDefault="00296170" w:rsidP="00603077">
            <w:pPr>
              <w:jc w:val="both"/>
              <w:rPr>
                <w:rFonts w:ascii="Arial" w:hAnsi="Arial" w:cs="Arial"/>
                <w:lang w:val="cs-CZ"/>
              </w:rPr>
            </w:pPr>
            <w:r w:rsidRPr="00D77DDF">
              <w:rPr>
                <w:rFonts w:ascii="Arial" w:hAnsi="Arial" w:cs="Arial"/>
                <w:lang w:val="cs-CZ"/>
              </w:rPr>
              <w:t>Tato individuální smlouva včetně jakýchkoliv příloh je úplnou dohodou mezi společností Amgen a příjemcem o předmětu této smlouvy. Tato individuální smlouva nahrazuje všechna předchozí či současná jednání a dohody mezi stranami o předmětu této smlouvy, ať již ústní či písemné. Jakékoliv dodatky či úpravy této individuální smlouvy musejí mít písemnou formu a musí být podepsány oběma stranami. Jakékoli dodatky k této smlouvě uzavřené ústní formou jsou neplatné a nezakládají žádná práva ani povinnosti smluvních stran této smlouvy.</w:t>
            </w:r>
          </w:p>
          <w:p w14:paraId="1838464C" w14:textId="77777777" w:rsidR="00296170" w:rsidRPr="00D77DDF" w:rsidRDefault="00296170" w:rsidP="00DF48D9">
            <w:pPr>
              <w:jc w:val="both"/>
              <w:rPr>
                <w:rFonts w:ascii="Arial" w:hAnsi="Arial" w:cs="Arial"/>
                <w:lang w:val="cs-CZ"/>
              </w:rPr>
            </w:pPr>
          </w:p>
          <w:p w14:paraId="41ED8922" w14:textId="77777777" w:rsidR="00296170" w:rsidRPr="00D77DDF" w:rsidRDefault="00296170" w:rsidP="00DF48D9">
            <w:pPr>
              <w:jc w:val="both"/>
              <w:rPr>
                <w:rFonts w:ascii="Arial" w:hAnsi="Arial" w:cs="Arial"/>
                <w:lang w:val="cs-CZ"/>
              </w:rPr>
            </w:pPr>
          </w:p>
        </w:tc>
      </w:tr>
      <w:tr w:rsidR="007F5E1D" w14:paraId="1A814AA7" w14:textId="77777777" w:rsidTr="008F3C12">
        <w:tc>
          <w:tcPr>
            <w:tcW w:w="4811" w:type="dxa"/>
            <w:gridSpan w:val="2"/>
          </w:tcPr>
          <w:p w14:paraId="70D79F3E" w14:textId="77777777" w:rsidR="00296170" w:rsidRPr="00D77DDF" w:rsidRDefault="00296170" w:rsidP="00485C5B">
            <w:pPr>
              <w:pStyle w:val="StandardL1"/>
              <w:numPr>
                <w:ilvl w:val="0"/>
                <w:numId w:val="19"/>
              </w:numPr>
              <w:spacing w:after="0"/>
              <w:jc w:val="both"/>
              <w:rPr>
                <w:rFonts w:ascii="Arial" w:hAnsi="Arial" w:cs="Arial"/>
              </w:rPr>
            </w:pPr>
            <w:r w:rsidRPr="00D77DDF">
              <w:rPr>
                <w:rFonts w:ascii="Arial" w:hAnsi="Arial" w:cs="Arial"/>
                <w:u w:val="single"/>
              </w:rPr>
              <w:lastRenderedPageBreak/>
              <w:t>Governing Law</w:t>
            </w:r>
            <w:r>
              <w:rPr>
                <w:rFonts w:ascii="Arial" w:hAnsi="Arial" w:cs="Arial"/>
                <w:u w:val="single"/>
              </w:rPr>
              <w:t xml:space="preserve"> a governing language vesion</w:t>
            </w:r>
          </w:p>
          <w:p w14:paraId="1B04EFFB" w14:textId="77777777" w:rsidR="00296170" w:rsidRPr="00D77DDF" w:rsidRDefault="00296170" w:rsidP="00D77DDF">
            <w:pPr>
              <w:pStyle w:val="StandardL1"/>
              <w:numPr>
                <w:ilvl w:val="0"/>
                <w:numId w:val="0"/>
              </w:numPr>
              <w:spacing w:after="0"/>
              <w:ind w:left="284"/>
              <w:jc w:val="both"/>
              <w:rPr>
                <w:rFonts w:ascii="Arial" w:hAnsi="Arial" w:cs="Arial"/>
              </w:rPr>
            </w:pPr>
          </w:p>
          <w:p w14:paraId="6FB39BDE" w14:textId="4FB30628" w:rsidR="00752E12" w:rsidRDefault="00752E12" w:rsidP="00752E12"/>
          <w:p w14:paraId="29760AAF" w14:textId="4C404F4A" w:rsidR="00752E12" w:rsidRPr="00752E12" w:rsidRDefault="00752E12" w:rsidP="00FA671C">
            <w:pPr>
              <w:rPr>
                <w:rFonts w:ascii="Arial" w:hAnsi="Arial" w:cs="Arial"/>
              </w:rPr>
            </w:pPr>
            <w:r w:rsidRPr="00FA671C">
              <w:rPr>
                <w:rFonts w:ascii="Arial" w:hAnsi="Arial" w:cs="Arial"/>
              </w:rPr>
              <w:t>This Letter Agreement and all relationships arising from it will be governed by the laws of the legal system of the Czech Republic</w:t>
            </w:r>
            <w:r>
              <w:rPr>
                <w:rFonts w:ascii="Arial" w:hAnsi="Arial" w:cs="Arial"/>
              </w:rPr>
              <w:t>.</w:t>
            </w:r>
          </w:p>
          <w:p w14:paraId="6A41DD3E" w14:textId="77777777" w:rsidR="00752E12" w:rsidRPr="00FA671C" w:rsidRDefault="00752E12" w:rsidP="00FA671C"/>
          <w:p w14:paraId="24882F10" w14:textId="77777777" w:rsidR="00296170" w:rsidRDefault="00296170" w:rsidP="00390E52"/>
          <w:p w14:paraId="17824385" w14:textId="77777777" w:rsidR="00296170" w:rsidRPr="00390E52" w:rsidRDefault="00296170" w:rsidP="00EA5D36">
            <w:pPr>
              <w:jc w:val="both"/>
              <w:rPr>
                <w:rFonts w:ascii="Arial" w:hAnsi="Arial" w:cs="Arial"/>
              </w:rPr>
            </w:pPr>
            <w:r w:rsidRPr="00EA5D36">
              <w:rPr>
                <w:rFonts w:ascii="Arial" w:hAnsi="Arial" w:cs="Arial"/>
              </w:rPr>
              <w:t>This Agreement has been executed in two counterparts, each having the validity of the original, in English-Czech version, of which each contractual party shall receive one. In the event of any discrepancies between the language versions, the Czech version shall prevail.</w:t>
            </w:r>
          </w:p>
          <w:p w14:paraId="7B64FC76" w14:textId="77777777" w:rsidR="00296170" w:rsidRPr="00D77DDF" w:rsidRDefault="00296170" w:rsidP="0025338F">
            <w:pPr>
              <w:jc w:val="both"/>
              <w:rPr>
                <w:rFonts w:ascii="Arial" w:hAnsi="Arial" w:cs="Arial"/>
              </w:rPr>
            </w:pPr>
          </w:p>
          <w:p w14:paraId="6C362F14" w14:textId="77777777" w:rsidR="00296170" w:rsidRPr="00D77DDF" w:rsidRDefault="00296170" w:rsidP="0025338F">
            <w:pPr>
              <w:jc w:val="both"/>
              <w:rPr>
                <w:rFonts w:ascii="Arial" w:hAnsi="Arial" w:cs="Arial"/>
              </w:rPr>
            </w:pPr>
          </w:p>
          <w:p w14:paraId="75B907FA" w14:textId="77777777" w:rsidR="00296170" w:rsidRPr="00D77DDF" w:rsidRDefault="00296170" w:rsidP="00485C5B">
            <w:pPr>
              <w:pStyle w:val="Odstavecseseznamem"/>
              <w:numPr>
                <w:ilvl w:val="0"/>
                <w:numId w:val="19"/>
              </w:numPr>
              <w:rPr>
                <w:rFonts w:ascii="Arial" w:hAnsi="Arial" w:cs="Arial"/>
                <w:u w:val="single"/>
                <w:lang w:val="en-GB"/>
              </w:rPr>
            </w:pPr>
            <w:r w:rsidRPr="00D77DDF">
              <w:rPr>
                <w:rFonts w:ascii="Arial" w:hAnsi="Arial" w:cs="Arial"/>
                <w:u w:val="single"/>
                <w:lang w:val="en-GB"/>
              </w:rPr>
              <w:t>Financial Disclosure Obligations</w:t>
            </w:r>
          </w:p>
          <w:p w14:paraId="5673E972" w14:textId="77777777" w:rsidR="00296170" w:rsidRPr="00D77DDF" w:rsidRDefault="00296170" w:rsidP="00D77DDF">
            <w:pPr>
              <w:pStyle w:val="Odstavecseseznamem"/>
              <w:ind w:left="360"/>
              <w:rPr>
                <w:rFonts w:ascii="Arial" w:hAnsi="Arial" w:cs="Arial"/>
                <w:lang w:val="en-GB"/>
              </w:rPr>
            </w:pPr>
          </w:p>
          <w:p w14:paraId="37CF9C59" w14:textId="77777777" w:rsidR="00296170" w:rsidRPr="00D77DDF" w:rsidRDefault="00296170" w:rsidP="0025338F">
            <w:pPr>
              <w:rPr>
                <w:rFonts w:ascii="Arial" w:hAnsi="Arial" w:cs="Arial"/>
                <w:lang w:val="en-GB"/>
              </w:rPr>
            </w:pPr>
            <w:r w:rsidRPr="00D77DDF">
              <w:rPr>
                <w:rFonts w:ascii="Arial" w:hAnsi="Arial" w:cs="Arial"/>
                <w:lang w:val="en-GB"/>
              </w:rPr>
              <w:t xml:space="preserve">Amgen is committed to compliance with the EFPIA and AIFP Codes on Disclosure of </w:t>
            </w:r>
            <w:r w:rsidRPr="00D77DDF">
              <w:rPr>
                <w:rFonts w:ascii="Arial" w:hAnsi="Arial" w:cs="Arial"/>
              </w:rPr>
              <w:t>Transfers</w:t>
            </w:r>
            <w:r w:rsidRPr="00D77DDF">
              <w:rPr>
                <w:rFonts w:ascii="Arial" w:hAnsi="Arial" w:cs="Arial"/>
                <w:lang w:val="en-GB"/>
              </w:rPr>
              <w:t xml:space="preserve"> of Value from Pharmaceutical Companies to Healthcare Professionals and Healthcare Organizations.  Such codes require that Amgen publicly discloses information regarding transfers of value resulting from Amgen’s interactions with </w:t>
            </w:r>
            <w:r w:rsidRPr="00D77DDF">
              <w:rPr>
                <w:rFonts w:ascii="Arial" w:hAnsi="Arial" w:cs="Arial"/>
                <w:lang w:val="en-GB"/>
              </w:rPr>
              <w:lastRenderedPageBreak/>
              <w:t>Healthcare Professionals or Healthcare Organizations.</w:t>
            </w:r>
          </w:p>
          <w:p w14:paraId="32ADC552" w14:textId="77777777" w:rsidR="00296170" w:rsidRPr="00D77DDF" w:rsidRDefault="00296170" w:rsidP="0025338F">
            <w:pPr>
              <w:rPr>
                <w:rFonts w:ascii="Arial" w:hAnsi="Arial" w:cs="Arial"/>
                <w:lang w:val="en-GB"/>
              </w:rPr>
            </w:pPr>
          </w:p>
          <w:p w14:paraId="3AD2BEC5" w14:textId="768B35F9" w:rsidR="00296170" w:rsidRPr="00D77DDF" w:rsidRDefault="00752E12" w:rsidP="00BD20FC">
            <w:pPr>
              <w:jc w:val="both"/>
              <w:rPr>
                <w:rFonts w:ascii="Arial" w:hAnsi="Arial" w:cs="Arial"/>
                <w:b/>
              </w:rPr>
            </w:pPr>
            <w:r>
              <w:rPr>
                <w:rFonts w:ascii="Arial" w:hAnsi="Arial" w:cs="Arial"/>
                <w:lang w:val="en-GB"/>
              </w:rPr>
              <w:t xml:space="preserve">Recipient </w:t>
            </w:r>
            <w:r w:rsidR="00296170" w:rsidRPr="00D77DDF">
              <w:rPr>
                <w:rFonts w:ascii="Arial" w:hAnsi="Arial" w:cs="Arial"/>
                <w:lang w:val="en-GB"/>
              </w:rPr>
              <w:t xml:space="preserve"> therefore acknowledge</w:t>
            </w:r>
            <w:r>
              <w:rPr>
                <w:rFonts w:ascii="Arial" w:hAnsi="Arial" w:cs="Arial"/>
                <w:lang w:val="en-GB"/>
              </w:rPr>
              <w:t>s</w:t>
            </w:r>
            <w:r w:rsidR="00296170" w:rsidRPr="00D77DDF">
              <w:rPr>
                <w:rFonts w:ascii="Arial" w:hAnsi="Arial" w:cs="Arial"/>
                <w:lang w:val="en-GB"/>
              </w:rPr>
              <w:t xml:space="preserve"> that, to the extent required or necessary to comply with applicable laws and codes of practice on financial disclosure obligations as mentioned above, Amgen or the appropriate Amgen Group member shall have the right to publicly disclose, such as on a local Amgen or AIFP association website, information regarding this Agreement and that information may include the following: (i) amounts, dates, and description of payments or other transfers of value to Recipient; (ii) Recipient´s name and address and (iii) a description of </w:t>
            </w:r>
            <w:r w:rsidR="00296170" w:rsidRPr="00D77DDF">
              <w:rPr>
                <w:rFonts w:ascii="Arial" w:hAnsi="Arial" w:cs="Arial"/>
              </w:rPr>
              <w:t>Supported Activity</w:t>
            </w:r>
            <w:r w:rsidR="00296170" w:rsidRPr="00D77DDF">
              <w:rPr>
                <w:rFonts w:ascii="Arial" w:hAnsi="Arial" w:cs="Arial"/>
                <w:lang w:val="en-GB"/>
              </w:rPr>
              <w:t xml:space="preserve"> to be, or actually, provided hereunder</w:t>
            </w:r>
          </w:p>
          <w:p w14:paraId="41ED5A9E" w14:textId="77777777" w:rsidR="00296170" w:rsidRPr="00D77DDF" w:rsidRDefault="00296170" w:rsidP="00BD20FC">
            <w:pPr>
              <w:jc w:val="both"/>
              <w:rPr>
                <w:rFonts w:ascii="Arial" w:hAnsi="Arial" w:cs="Arial"/>
                <w:b/>
              </w:rPr>
            </w:pPr>
          </w:p>
          <w:p w14:paraId="30D4596F" w14:textId="77777777" w:rsidR="00296170" w:rsidRDefault="00296170" w:rsidP="00715EC6">
            <w:pPr>
              <w:jc w:val="both"/>
              <w:rPr>
                <w:rFonts w:ascii="Arial" w:hAnsi="Arial" w:cs="Arial"/>
                <w:b/>
              </w:rPr>
            </w:pPr>
          </w:p>
          <w:p w14:paraId="5D77CB78" w14:textId="77777777" w:rsidR="00296170" w:rsidRDefault="00296170" w:rsidP="00673DD4">
            <w:pPr>
              <w:rPr>
                <w:rFonts w:ascii="Arial" w:hAnsi="Arial" w:cs="Arial"/>
              </w:rPr>
            </w:pPr>
            <w:r>
              <w:rPr>
                <w:rFonts w:ascii="Arial" w:hAnsi="Arial" w:cs="Arial"/>
              </w:rPr>
              <w:t>Both parties further acknowledge that disclosing transfers of value as mentioned above does not represent a breach of a trade secret as defined in </w:t>
            </w:r>
            <w:r>
              <w:t>§ </w:t>
            </w:r>
            <w:r>
              <w:rPr>
                <w:rFonts w:ascii="Arial" w:hAnsi="Arial" w:cs="Arial"/>
              </w:rPr>
              <w:t>504 of Act No. 89/2012 Coll. Civil Code.</w:t>
            </w:r>
          </w:p>
          <w:p w14:paraId="57C593C2" w14:textId="77777777" w:rsidR="00296170" w:rsidRDefault="00296170" w:rsidP="00673DD4">
            <w:pPr>
              <w:rPr>
                <w:rFonts w:ascii="Arial" w:hAnsi="Arial" w:cs="Arial"/>
                <w:u w:val="single"/>
              </w:rPr>
            </w:pPr>
          </w:p>
          <w:p w14:paraId="27E35203" w14:textId="77777777" w:rsidR="00296170" w:rsidRPr="00D118A8" w:rsidRDefault="00296170" w:rsidP="00EA098C">
            <w:pPr>
              <w:jc w:val="both"/>
              <w:rPr>
                <w:rFonts w:ascii="Arial" w:hAnsi="Arial" w:cs="Arial"/>
              </w:rPr>
            </w:pPr>
            <w:r w:rsidRPr="00D118A8">
              <w:rPr>
                <w:rFonts w:ascii="Arial" w:hAnsi="Arial" w:cs="Arial"/>
              </w:rPr>
              <w:t xml:space="preserve">In case the </w:t>
            </w:r>
            <w:r>
              <w:rPr>
                <w:rFonts w:ascii="Arial" w:hAnsi="Arial" w:cs="Arial"/>
              </w:rPr>
              <w:t xml:space="preserve">Letter </w:t>
            </w:r>
            <w:r w:rsidRPr="00D118A8">
              <w:rPr>
                <w:rFonts w:ascii="Arial" w:hAnsi="Arial" w:cs="Arial"/>
              </w:rPr>
              <w:t>Agreement is subject to the publication accordingly to the Act no. 340/2015 Coll., on Contract Registry („</w:t>
            </w:r>
            <w:r w:rsidRPr="00D118A8">
              <w:rPr>
                <w:rFonts w:ascii="Arial" w:hAnsi="Arial" w:cs="Arial"/>
                <w:b/>
              </w:rPr>
              <w:t xml:space="preserve">Registry </w:t>
            </w:r>
            <w:proofErr w:type="gramStart"/>
            <w:r w:rsidRPr="00D118A8">
              <w:rPr>
                <w:rFonts w:ascii="Arial" w:hAnsi="Arial" w:cs="Arial"/>
                <w:b/>
              </w:rPr>
              <w:t>Act</w:t>
            </w:r>
            <w:r w:rsidRPr="00D118A8">
              <w:rPr>
                <w:rFonts w:ascii="Arial" w:hAnsi="Arial" w:cs="Arial"/>
              </w:rPr>
              <w:t>“</w:t>
            </w:r>
            <w:proofErr w:type="gramEnd"/>
            <w:r w:rsidRPr="00D118A8">
              <w:rPr>
                <w:rFonts w:ascii="Arial" w:hAnsi="Arial" w:cs="Arial"/>
              </w:rPr>
              <w:t>) following provisions shall apply.</w:t>
            </w:r>
          </w:p>
          <w:p w14:paraId="56CE07F1" w14:textId="77777777" w:rsidR="00296170" w:rsidRPr="00D118A8" w:rsidRDefault="00296170" w:rsidP="00EA098C">
            <w:pPr>
              <w:jc w:val="both"/>
              <w:rPr>
                <w:rFonts w:ascii="Arial" w:hAnsi="Arial" w:cs="Arial"/>
              </w:rPr>
            </w:pPr>
            <w:r w:rsidRPr="00D118A8">
              <w:rPr>
                <w:rFonts w:ascii="Arial" w:hAnsi="Arial" w:cs="Arial"/>
              </w:rPr>
              <w:t xml:space="preserve">The Parties undertake to blank out in the electronic form of the </w:t>
            </w:r>
            <w:r>
              <w:rPr>
                <w:rFonts w:ascii="Arial" w:hAnsi="Arial" w:cs="Arial"/>
              </w:rPr>
              <w:t xml:space="preserve">Letter </w:t>
            </w:r>
            <w:r w:rsidRPr="00D118A8">
              <w:rPr>
                <w:rFonts w:ascii="Arial" w:hAnsi="Arial" w:cs="Arial"/>
              </w:rPr>
              <w:t>Agreement before sending it to the registry and to ensure the non-publication in the registry, of the following provisions:</w:t>
            </w:r>
          </w:p>
          <w:p w14:paraId="39139400" w14:textId="7BA110A9" w:rsidR="00296170" w:rsidRPr="00D118A8" w:rsidRDefault="00296170" w:rsidP="00EA098C">
            <w:pPr>
              <w:jc w:val="both"/>
              <w:rPr>
                <w:rFonts w:ascii="Arial" w:hAnsi="Arial" w:cs="Arial"/>
              </w:rPr>
            </w:pPr>
            <w:r w:rsidRPr="00D118A8">
              <w:rPr>
                <w:rFonts w:ascii="Arial" w:hAnsi="Arial" w:cs="Arial"/>
              </w:rPr>
              <w:t>-</w:t>
            </w:r>
            <w:r>
              <w:rPr>
                <w:rFonts w:ascii="Arial" w:hAnsi="Arial" w:cs="Arial"/>
              </w:rPr>
              <w:t xml:space="preserve"> </w:t>
            </w:r>
            <w:r w:rsidRPr="00D118A8">
              <w:rPr>
                <w:rFonts w:ascii="Arial" w:hAnsi="Arial" w:cs="Arial"/>
              </w:rPr>
              <w:t xml:space="preserve">In order to protect the Amgen trade secret: </w:t>
            </w:r>
            <w:r w:rsidR="008F75F3">
              <w:rPr>
                <w:rFonts w:ascii="Arial" w:hAnsi="Arial" w:cs="Arial"/>
              </w:rPr>
              <w:t>-</w:t>
            </w:r>
          </w:p>
          <w:p w14:paraId="3F21899C" w14:textId="6939016C" w:rsidR="00296170" w:rsidRPr="00D118A8" w:rsidRDefault="00296170" w:rsidP="00EA098C">
            <w:pPr>
              <w:jc w:val="both"/>
              <w:rPr>
                <w:rFonts w:ascii="Arial" w:hAnsi="Arial" w:cs="Arial"/>
              </w:rPr>
            </w:pPr>
            <w:r w:rsidRPr="00D118A8">
              <w:rPr>
                <w:rFonts w:ascii="Arial" w:hAnsi="Arial" w:cs="Arial"/>
              </w:rPr>
              <w:t>-</w:t>
            </w:r>
            <w:r>
              <w:rPr>
                <w:rFonts w:ascii="Arial" w:hAnsi="Arial" w:cs="Arial"/>
              </w:rPr>
              <w:t xml:space="preserve"> </w:t>
            </w:r>
            <w:r w:rsidRPr="00D118A8">
              <w:rPr>
                <w:rFonts w:ascii="Arial" w:hAnsi="Arial" w:cs="Arial"/>
              </w:rPr>
              <w:t xml:space="preserve">In order to protect the </w:t>
            </w:r>
            <w:r>
              <w:rPr>
                <w:rFonts w:ascii="Arial" w:hAnsi="Arial" w:cs="Arial"/>
              </w:rPr>
              <w:t>Recipient</w:t>
            </w:r>
            <w:r w:rsidRPr="00D118A8">
              <w:rPr>
                <w:rFonts w:ascii="Arial" w:hAnsi="Arial" w:cs="Arial"/>
              </w:rPr>
              <w:t xml:space="preserve"> trade secret: </w:t>
            </w:r>
            <w:r w:rsidR="00D46793">
              <w:rPr>
                <w:rFonts w:ascii="Arial" w:hAnsi="Arial" w:cs="Arial"/>
              </w:rPr>
              <w:t>-</w:t>
            </w:r>
            <w:r w:rsidR="00C17CD7" w:rsidRPr="00C17CD7">
              <w:rPr>
                <w:rFonts w:ascii="Arial" w:hAnsi="Arial" w:cs="Arial"/>
                <w:lang w:val="en"/>
              </w:rPr>
              <w:t>itemized price list in Appendix No. 1.</w:t>
            </w:r>
          </w:p>
          <w:p w14:paraId="04A8F5B3" w14:textId="77777777" w:rsidR="00296170" w:rsidRPr="00D118A8" w:rsidRDefault="00296170" w:rsidP="00EA098C">
            <w:pPr>
              <w:jc w:val="both"/>
              <w:rPr>
                <w:rFonts w:ascii="Arial" w:hAnsi="Arial" w:cs="Arial"/>
              </w:rPr>
            </w:pPr>
            <w:r w:rsidRPr="00D118A8">
              <w:rPr>
                <w:rFonts w:ascii="Arial" w:hAnsi="Arial" w:cs="Arial"/>
              </w:rPr>
              <w:t>-</w:t>
            </w:r>
            <w:r>
              <w:rPr>
                <w:rFonts w:ascii="Arial" w:hAnsi="Arial" w:cs="Arial"/>
              </w:rPr>
              <w:t xml:space="preserve"> </w:t>
            </w:r>
            <w:r w:rsidRPr="00D118A8">
              <w:rPr>
                <w:rFonts w:ascii="Arial" w:hAnsi="Arial" w:cs="Arial"/>
              </w:rPr>
              <w:t>All the personal data of natural persons.</w:t>
            </w:r>
          </w:p>
          <w:p w14:paraId="60E68734" w14:textId="77777777" w:rsidR="00296170" w:rsidRDefault="00296170" w:rsidP="00EA098C">
            <w:pPr>
              <w:jc w:val="both"/>
              <w:rPr>
                <w:rFonts w:ascii="Arial" w:hAnsi="Arial" w:cs="Arial"/>
              </w:rPr>
            </w:pPr>
          </w:p>
          <w:p w14:paraId="08C24A46" w14:textId="0674FCD8" w:rsidR="000A30C8" w:rsidRPr="000A30C8" w:rsidRDefault="00296170" w:rsidP="000A30C8">
            <w:pPr>
              <w:jc w:val="both"/>
              <w:rPr>
                <w:rFonts w:ascii="Arial" w:hAnsi="Arial" w:cs="Arial"/>
              </w:rPr>
            </w:pPr>
            <w:r w:rsidRPr="00D118A8">
              <w:rPr>
                <w:rFonts w:ascii="Arial" w:hAnsi="Arial" w:cs="Arial"/>
              </w:rPr>
              <w:t xml:space="preserve">The Parties explicitly agree that the blanking out of the data above and sending the </w:t>
            </w:r>
            <w:r>
              <w:rPr>
                <w:rFonts w:ascii="Arial" w:hAnsi="Arial" w:cs="Arial"/>
              </w:rPr>
              <w:t xml:space="preserve">Letter </w:t>
            </w:r>
            <w:r w:rsidRPr="00D118A8">
              <w:rPr>
                <w:rFonts w:ascii="Arial" w:hAnsi="Arial" w:cs="Arial"/>
              </w:rPr>
              <w:t xml:space="preserve">Agreement as the case may be, to the registry shall be done: </w:t>
            </w:r>
            <w:r w:rsidRPr="00474786">
              <w:rPr>
                <w:rFonts w:ascii="Arial" w:hAnsi="Arial" w:cs="Arial"/>
              </w:rPr>
              <w:t>Recipient. Irrespective</w:t>
            </w:r>
            <w:r w:rsidRPr="00D118A8">
              <w:rPr>
                <w:rFonts w:ascii="Arial" w:hAnsi="Arial" w:cs="Arial"/>
              </w:rPr>
              <w:t xml:space="preserve"> of the arrangements in the previous sentence, the </w:t>
            </w:r>
            <w:r>
              <w:rPr>
                <w:rFonts w:ascii="Arial" w:hAnsi="Arial" w:cs="Arial"/>
              </w:rPr>
              <w:t>Recipient</w:t>
            </w:r>
            <w:r w:rsidRPr="00D118A8">
              <w:rPr>
                <w:rFonts w:ascii="Arial" w:hAnsi="Arial" w:cs="Arial"/>
              </w:rPr>
              <w:t xml:space="preserve"> is entitled to send the </w:t>
            </w:r>
            <w:r>
              <w:rPr>
                <w:rFonts w:ascii="Arial" w:hAnsi="Arial" w:cs="Arial"/>
              </w:rPr>
              <w:t xml:space="preserve">Letter </w:t>
            </w:r>
            <w:r w:rsidRPr="00D118A8">
              <w:rPr>
                <w:rFonts w:ascii="Arial" w:hAnsi="Arial" w:cs="Arial"/>
              </w:rPr>
              <w:t>Agreement as the case may be, to the registry only after the previous written approval of its final version by Amgen</w:t>
            </w:r>
            <w:r w:rsidR="000A30C8">
              <w:rPr>
                <w:rFonts w:ascii="Arial" w:hAnsi="Arial" w:cs="Arial"/>
              </w:rPr>
              <w:t xml:space="preserve">. </w:t>
            </w:r>
            <w:r w:rsidR="000A30C8" w:rsidRPr="000A30C8">
              <w:rPr>
                <w:rFonts w:ascii="Arial" w:hAnsi="Arial" w:cs="Arial"/>
                <w:lang w:val="en"/>
              </w:rPr>
              <w:t>If Amgen does not send its opinion on the publication of the contract to the recipient within 5 business days from the day it received the recipient's request for comments on the final form of the contract, it is considered that it has approved the final form of the contract.</w:t>
            </w:r>
          </w:p>
          <w:p w14:paraId="06DDB20E" w14:textId="3489F00A" w:rsidR="00296170" w:rsidRDefault="00296170" w:rsidP="00EA098C">
            <w:pPr>
              <w:jc w:val="both"/>
              <w:rPr>
                <w:rFonts w:ascii="Arial" w:hAnsi="Arial" w:cs="Arial"/>
              </w:rPr>
            </w:pPr>
            <w:r w:rsidRPr="00D118A8">
              <w:rPr>
                <w:rFonts w:ascii="Arial" w:hAnsi="Arial" w:cs="Arial"/>
              </w:rPr>
              <w:t xml:space="preserve"> If the effectiveness of this</w:t>
            </w:r>
            <w:r>
              <w:rPr>
                <w:rFonts w:ascii="Arial" w:hAnsi="Arial" w:cs="Arial"/>
              </w:rPr>
              <w:t xml:space="preserve"> Letter</w:t>
            </w:r>
            <w:r w:rsidRPr="00D118A8">
              <w:rPr>
                <w:rFonts w:ascii="Arial" w:hAnsi="Arial" w:cs="Arial"/>
              </w:rPr>
              <w:t xml:space="preserve"> Agreement, as the case may be, is bound to the publication in the registry pursuant to the Registry Act, such effectiveness occurs upon such publication, irrespective of any other provisions hereof.</w:t>
            </w:r>
            <w:r>
              <w:rPr>
                <w:rFonts w:ascii="Arial" w:hAnsi="Arial" w:cs="Arial"/>
              </w:rPr>
              <w:t xml:space="preserve"> </w:t>
            </w:r>
          </w:p>
          <w:p w14:paraId="0204869A" w14:textId="77777777" w:rsidR="00296170" w:rsidRPr="00D77DDF" w:rsidRDefault="00296170" w:rsidP="00673DD4">
            <w:pPr>
              <w:rPr>
                <w:rFonts w:ascii="Arial" w:hAnsi="Arial" w:cs="Arial"/>
                <w:u w:val="single"/>
              </w:rPr>
            </w:pPr>
          </w:p>
        </w:tc>
        <w:tc>
          <w:tcPr>
            <w:tcW w:w="4811" w:type="dxa"/>
            <w:gridSpan w:val="2"/>
          </w:tcPr>
          <w:p w14:paraId="02AC6850" w14:textId="77777777" w:rsidR="00296170" w:rsidRPr="003461A0" w:rsidRDefault="00296170" w:rsidP="00A775EB">
            <w:pPr>
              <w:pStyle w:val="StandardL1"/>
              <w:numPr>
                <w:ilvl w:val="0"/>
                <w:numId w:val="16"/>
              </w:numPr>
              <w:spacing w:after="0"/>
              <w:jc w:val="both"/>
              <w:rPr>
                <w:rFonts w:ascii="Arial" w:hAnsi="Arial" w:cs="Arial"/>
                <w:u w:val="single"/>
                <w:lang w:val="cs-CZ"/>
              </w:rPr>
            </w:pPr>
            <w:r w:rsidRPr="003461A0">
              <w:rPr>
                <w:rFonts w:ascii="Arial" w:hAnsi="Arial" w:cs="Arial"/>
                <w:u w:val="single"/>
                <w:lang w:val="cs-CZ"/>
              </w:rPr>
              <w:lastRenderedPageBreak/>
              <w:t>Rozhodné právo</w:t>
            </w:r>
            <w:r>
              <w:rPr>
                <w:rFonts w:ascii="Arial" w:hAnsi="Arial" w:cs="Arial"/>
                <w:u w:val="single"/>
                <w:lang w:val="cs-CZ"/>
              </w:rPr>
              <w:t xml:space="preserve"> a rozhodná jazyková verze</w:t>
            </w:r>
          </w:p>
          <w:p w14:paraId="2B2A788B" w14:textId="77777777" w:rsidR="00296170" w:rsidRPr="003461A0" w:rsidRDefault="00296170" w:rsidP="003461A0">
            <w:pPr>
              <w:jc w:val="both"/>
              <w:rPr>
                <w:rFonts w:ascii="Arial" w:hAnsi="Arial" w:cs="Arial"/>
                <w:lang w:val="cs-CZ"/>
              </w:rPr>
            </w:pPr>
          </w:p>
          <w:p w14:paraId="123FEE0B" w14:textId="77777777" w:rsidR="00E13F4E" w:rsidRDefault="00E13F4E" w:rsidP="003461A0">
            <w:pPr>
              <w:pStyle w:val="StandardL1"/>
              <w:numPr>
                <w:ilvl w:val="0"/>
                <w:numId w:val="0"/>
              </w:numPr>
              <w:spacing w:after="0"/>
              <w:jc w:val="both"/>
              <w:rPr>
                <w:rFonts w:ascii="Arial" w:hAnsi="Arial" w:cs="Arial"/>
                <w:lang w:val="cs-CZ"/>
              </w:rPr>
            </w:pPr>
          </w:p>
          <w:p w14:paraId="175F2ECE" w14:textId="5553FDE4" w:rsidR="00296170" w:rsidRDefault="00296170" w:rsidP="003461A0">
            <w:pPr>
              <w:pStyle w:val="StandardL1"/>
              <w:numPr>
                <w:ilvl w:val="0"/>
                <w:numId w:val="0"/>
              </w:numPr>
              <w:spacing w:after="0"/>
              <w:jc w:val="both"/>
              <w:rPr>
                <w:rFonts w:ascii="Arial" w:hAnsi="Arial" w:cs="Arial"/>
                <w:lang w:val="cs-CZ"/>
              </w:rPr>
            </w:pPr>
            <w:r w:rsidRPr="003461A0">
              <w:rPr>
                <w:rFonts w:ascii="Arial" w:hAnsi="Arial" w:cs="Arial"/>
                <w:lang w:val="cs-CZ"/>
              </w:rPr>
              <w:t xml:space="preserve">Tato individuální smlouva </w:t>
            </w:r>
            <w:r w:rsidR="00603077">
              <w:rPr>
                <w:rFonts w:ascii="Arial" w:hAnsi="Arial" w:cs="Arial"/>
                <w:lang w:val="cs-CZ"/>
              </w:rPr>
              <w:t xml:space="preserve">a veškeré vztahy z ní vzniklé </w:t>
            </w:r>
            <w:r w:rsidRPr="003461A0">
              <w:rPr>
                <w:rFonts w:ascii="Arial" w:hAnsi="Arial" w:cs="Arial"/>
                <w:lang w:val="cs-CZ"/>
              </w:rPr>
              <w:t xml:space="preserve">se bude řídit </w:t>
            </w:r>
            <w:r w:rsidR="00603077">
              <w:rPr>
                <w:rFonts w:ascii="Arial" w:hAnsi="Arial" w:cs="Arial"/>
                <w:lang w:val="cs-CZ"/>
              </w:rPr>
              <w:t>právním řádem</w:t>
            </w:r>
            <w:r w:rsidR="00603077" w:rsidRPr="003461A0">
              <w:rPr>
                <w:rFonts w:ascii="Arial" w:hAnsi="Arial" w:cs="Arial"/>
                <w:lang w:val="cs-CZ"/>
              </w:rPr>
              <w:t xml:space="preserve"> </w:t>
            </w:r>
            <w:r w:rsidRPr="003461A0">
              <w:rPr>
                <w:rFonts w:ascii="Arial" w:hAnsi="Arial" w:cs="Arial"/>
                <w:lang w:val="cs-CZ"/>
              </w:rPr>
              <w:t>České republiky.</w:t>
            </w:r>
          </w:p>
          <w:p w14:paraId="39935D84" w14:textId="77777777" w:rsidR="00296170" w:rsidRDefault="00296170" w:rsidP="00390E52">
            <w:pPr>
              <w:rPr>
                <w:lang w:val="cs-CZ"/>
              </w:rPr>
            </w:pPr>
          </w:p>
          <w:p w14:paraId="2D727897" w14:textId="77777777" w:rsidR="00E13F4E" w:rsidRDefault="00E13F4E" w:rsidP="00A775EB">
            <w:pPr>
              <w:jc w:val="both"/>
              <w:rPr>
                <w:rFonts w:ascii="Arial" w:hAnsi="Arial" w:cs="Arial"/>
                <w:lang w:val="cs-CZ"/>
              </w:rPr>
            </w:pPr>
          </w:p>
          <w:p w14:paraId="65777222" w14:textId="399BEA26" w:rsidR="00296170" w:rsidRDefault="00296170" w:rsidP="00A775EB">
            <w:pPr>
              <w:jc w:val="both"/>
              <w:rPr>
                <w:rFonts w:ascii="Arial" w:hAnsi="Arial" w:cs="Arial"/>
                <w:lang w:val="cs-CZ"/>
              </w:rPr>
            </w:pPr>
            <w:r w:rsidRPr="00EA5D36">
              <w:rPr>
                <w:rFonts w:ascii="Arial" w:hAnsi="Arial" w:cs="Arial"/>
                <w:lang w:val="cs-CZ"/>
              </w:rPr>
              <w:t>Tato Smlouva se vyhotovuje ve dvou stejnopisech s platností originálu v anglicko-českém znění, přičemž každá Smluvní strana obdrží jeden výtisk. V případě rozporu jazykových verzí, má přednost česká verze.</w:t>
            </w:r>
          </w:p>
          <w:p w14:paraId="326272BF" w14:textId="77777777" w:rsidR="00296170" w:rsidRDefault="00296170" w:rsidP="00A775EB">
            <w:pPr>
              <w:jc w:val="both"/>
              <w:rPr>
                <w:rFonts w:ascii="Arial" w:hAnsi="Arial" w:cs="Arial"/>
                <w:lang w:val="cs-CZ"/>
              </w:rPr>
            </w:pPr>
          </w:p>
          <w:p w14:paraId="05D8CE8D" w14:textId="77777777" w:rsidR="00296170" w:rsidRDefault="00296170" w:rsidP="00A775EB">
            <w:pPr>
              <w:jc w:val="both"/>
              <w:rPr>
                <w:rFonts w:ascii="Arial" w:hAnsi="Arial" w:cs="Arial"/>
                <w:lang w:val="cs-CZ"/>
              </w:rPr>
            </w:pPr>
          </w:p>
          <w:p w14:paraId="69789D6F" w14:textId="77777777" w:rsidR="00296170" w:rsidRDefault="00296170" w:rsidP="00A775EB">
            <w:pPr>
              <w:jc w:val="both"/>
              <w:rPr>
                <w:rFonts w:ascii="Arial" w:hAnsi="Arial" w:cs="Arial"/>
                <w:lang w:val="cs-CZ"/>
              </w:rPr>
            </w:pPr>
          </w:p>
          <w:p w14:paraId="4CA337C0" w14:textId="77777777" w:rsidR="006A4357" w:rsidRDefault="006A4357" w:rsidP="00A775EB">
            <w:pPr>
              <w:jc w:val="both"/>
              <w:rPr>
                <w:rFonts w:ascii="Arial" w:hAnsi="Arial" w:cs="Arial"/>
                <w:lang w:val="cs-CZ"/>
              </w:rPr>
            </w:pPr>
          </w:p>
          <w:p w14:paraId="533C9D97" w14:textId="77777777" w:rsidR="00296170" w:rsidRPr="00A775EB" w:rsidRDefault="00296170" w:rsidP="00A775EB">
            <w:pPr>
              <w:pStyle w:val="Odstavecseseznamem"/>
              <w:numPr>
                <w:ilvl w:val="0"/>
                <w:numId w:val="16"/>
              </w:numPr>
              <w:jc w:val="both"/>
              <w:rPr>
                <w:rFonts w:ascii="Arial" w:hAnsi="Arial" w:cs="Arial"/>
                <w:lang w:val="cs-CZ"/>
              </w:rPr>
            </w:pPr>
            <w:r w:rsidRPr="00A775EB">
              <w:rPr>
                <w:rFonts w:ascii="Arial" w:hAnsi="Arial" w:cs="Arial"/>
                <w:u w:val="single"/>
                <w:lang w:val="cs-CZ"/>
              </w:rPr>
              <w:t>Zveřejňování plateb a jiných plnění</w:t>
            </w:r>
          </w:p>
          <w:p w14:paraId="577683C5" w14:textId="77777777" w:rsidR="00296170" w:rsidRPr="003461A0" w:rsidRDefault="00296170" w:rsidP="003461A0">
            <w:pPr>
              <w:pStyle w:val="Odstavecseseznamem"/>
              <w:jc w:val="both"/>
              <w:rPr>
                <w:rFonts w:ascii="Arial" w:hAnsi="Arial" w:cs="Arial"/>
                <w:lang w:val="cs-CZ"/>
              </w:rPr>
            </w:pPr>
          </w:p>
          <w:p w14:paraId="78A9F534" w14:textId="77777777" w:rsidR="00296170" w:rsidRPr="003461A0" w:rsidRDefault="00296170" w:rsidP="003461A0">
            <w:pPr>
              <w:jc w:val="both"/>
              <w:rPr>
                <w:rFonts w:ascii="Arial" w:hAnsi="Arial" w:cs="Arial"/>
                <w:lang w:val="cs-CZ"/>
              </w:rPr>
            </w:pPr>
            <w:r w:rsidRPr="003461A0">
              <w:rPr>
                <w:rFonts w:ascii="Arial" w:hAnsi="Arial" w:cs="Arial"/>
                <w:lang w:val="cs-CZ"/>
              </w:rPr>
              <w:t xml:space="preserve">Společnost Amgen se zavázala dodržovat kodexy EFPIA a AIFP upravující zveřejňování plateb a jiných plnění farmaceutických společností zdravotnickým odborníkům a zdravotnickým zařízením. Tyto kodexy vyžadují, aby společnost Amgen zveřejňovala informace týkající se plateb a jiných plnění vyplývajících ze spolupráce společnosti </w:t>
            </w:r>
            <w:r w:rsidRPr="003461A0">
              <w:rPr>
                <w:rFonts w:ascii="Arial" w:hAnsi="Arial" w:cs="Arial"/>
                <w:lang w:val="cs-CZ"/>
              </w:rPr>
              <w:lastRenderedPageBreak/>
              <w:t>Amgen se zdravotnickými odborníky a zdravotnickým zařízeními.</w:t>
            </w:r>
          </w:p>
          <w:p w14:paraId="60F0310D" w14:textId="77777777" w:rsidR="008F75F3" w:rsidRDefault="008F75F3" w:rsidP="003461A0">
            <w:pPr>
              <w:jc w:val="both"/>
              <w:rPr>
                <w:rFonts w:ascii="Arial" w:hAnsi="Arial" w:cs="Arial"/>
                <w:b/>
                <w:lang w:val="cs-CZ"/>
              </w:rPr>
            </w:pPr>
          </w:p>
          <w:p w14:paraId="3CF90821" w14:textId="59F5637F" w:rsidR="00296170" w:rsidRPr="003461A0" w:rsidRDefault="00603077" w:rsidP="003461A0">
            <w:pPr>
              <w:jc w:val="both"/>
              <w:rPr>
                <w:rFonts w:ascii="Arial" w:hAnsi="Arial" w:cs="Arial"/>
                <w:lang w:val="cs-CZ"/>
              </w:rPr>
            </w:pPr>
            <w:r>
              <w:rPr>
                <w:rFonts w:ascii="Arial" w:hAnsi="Arial" w:cs="Arial"/>
                <w:lang w:val="cs-CZ"/>
              </w:rPr>
              <w:t>Příjemce bere</w:t>
            </w:r>
            <w:r w:rsidRPr="003461A0">
              <w:rPr>
                <w:rFonts w:ascii="Arial" w:hAnsi="Arial" w:cs="Arial"/>
                <w:lang w:val="cs-CZ"/>
              </w:rPr>
              <w:t xml:space="preserve"> </w:t>
            </w:r>
            <w:r w:rsidR="00296170" w:rsidRPr="003461A0">
              <w:rPr>
                <w:rFonts w:ascii="Arial" w:hAnsi="Arial" w:cs="Arial"/>
                <w:lang w:val="cs-CZ"/>
              </w:rPr>
              <w:t xml:space="preserve">na vědomí, že v míře nezbytné nebo nutné pro dosažení souladu s příslušnými zákony a kodexy ohledně povinnosti zveřejňování plateb a jiných plnění, jak je popsáno výše, má společnost Amgen nebo člen skupiny Amgen právo zveřejňovat na internetových stránkách Amgen nebo AIFP informace týkající se této Smlouvy a tyto informace mohou zahrnovat následující: (i) částky, data a popis plateb nebo jiných plnění, provedených Příjemci; (ii)  jméno a adresa Příjemce a (iii) popis podpořené aktivity dle této Smlouvy </w:t>
            </w:r>
          </w:p>
          <w:p w14:paraId="38B9AF7B" w14:textId="77777777" w:rsidR="00296170" w:rsidRPr="003461A0" w:rsidRDefault="00296170" w:rsidP="003461A0">
            <w:pPr>
              <w:jc w:val="both"/>
              <w:rPr>
                <w:rFonts w:ascii="Arial" w:hAnsi="Arial" w:cs="Arial"/>
                <w:lang w:val="cs-CZ"/>
              </w:rPr>
            </w:pPr>
          </w:p>
          <w:p w14:paraId="468DE530" w14:textId="77777777" w:rsidR="00296170" w:rsidRDefault="00296170" w:rsidP="003461A0">
            <w:pPr>
              <w:jc w:val="both"/>
              <w:rPr>
                <w:rFonts w:ascii="Arial" w:hAnsi="Arial" w:cs="Arial"/>
                <w:b/>
                <w:highlight w:val="yellow"/>
                <w:lang w:val="cs-CZ"/>
              </w:rPr>
            </w:pPr>
          </w:p>
          <w:p w14:paraId="4C9E44AB" w14:textId="77777777" w:rsidR="00296170" w:rsidRPr="003461A0" w:rsidRDefault="00296170" w:rsidP="003461A0">
            <w:pPr>
              <w:jc w:val="both"/>
              <w:rPr>
                <w:rFonts w:ascii="Arial" w:hAnsi="Arial" w:cs="Arial"/>
                <w:b/>
                <w:highlight w:val="yellow"/>
                <w:lang w:val="cs-CZ"/>
              </w:rPr>
            </w:pPr>
          </w:p>
          <w:p w14:paraId="6843F7C5" w14:textId="77777777" w:rsidR="00296170" w:rsidRPr="003461A0" w:rsidRDefault="00296170" w:rsidP="003461A0">
            <w:pPr>
              <w:jc w:val="both"/>
              <w:rPr>
                <w:rFonts w:ascii="Arial" w:hAnsi="Arial" w:cs="Arial"/>
                <w:lang w:val="cs-CZ"/>
              </w:rPr>
            </w:pPr>
          </w:p>
          <w:p w14:paraId="67CA6692" w14:textId="63E55ACD" w:rsidR="00296170" w:rsidRDefault="00296170" w:rsidP="003461A0">
            <w:pPr>
              <w:jc w:val="both"/>
              <w:rPr>
                <w:rStyle w:val="hps"/>
                <w:rFonts w:ascii="Arial" w:hAnsi="Arial" w:cs="Arial"/>
                <w:color w:val="222222"/>
                <w:lang w:val="cs-CZ"/>
              </w:rPr>
            </w:pPr>
            <w:r w:rsidRPr="003461A0">
              <w:rPr>
                <w:rStyle w:val="hps"/>
                <w:rFonts w:ascii="Arial" w:hAnsi="Arial" w:cs="Arial"/>
                <w:color w:val="222222"/>
                <w:lang w:val="cs-CZ"/>
              </w:rPr>
              <w:t>Obě strany</w:t>
            </w:r>
            <w:r w:rsidRPr="003461A0">
              <w:rPr>
                <w:rFonts w:ascii="Arial" w:hAnsi="Arial" w:cs="Arial"/>
                <w:color w:val="222222"/>
                <w:lang w:val="cs-CZ"/>
              </w:rPr>
              <w:t xml:space="preserve"> </w:t>
            </w:r>
            <w:r w:rsidRPr="003461A0">
              <w:rPr>
                <w:rStyle w:val="hps"/>
                <w:rFonts w:ascii="Arial" w:hAnsi="Arial" w:cs="Arial"/>
                <w:color w:val="222222"/>
                <w:lang w:val="cs-CZ"/>
              </w:rPr>
              <w:t>dále</w:t>
            </w:r>
            <w:r w:rsidRPr="003461A0">
              <w:rPr>
                <w:rFonts w:ascii="Arial" w:hAnsi="Arial" w:cs="Arial"/>
                <w:color w:val="222222"/>
                <w:lang w:val="cs-CZ"/>
              </w:rPr>
              <w:t xml:space="preserve"> </w:t>
            </w:r>
            <w:r w:rsidRPr="003461A0">
              <w:rPr>
                <w:rStyle w:val="hps"/>
                <w:rFonts w:ascii="Arial" w:hAnsi="Arial" w:cs="Arial"/>
                <w:color w:val="222222"/>
                <w:lang w:val="cs-CZ"/>
              </w:rPr>
              <w:t>uznávají, že</w:t>
            </w:r>
            <w:r w:rsidRPr="003461A0">
              <w:rPr>
                <w:rFonts w:ascii="Arial" w:hAnsi="Arial" w:cs="Arial"/>
                <w:color w:val="222222"/>
                <w:lang w:val="cs-CZ"/>
              </w:rPr>
              <w:t xml:space="preserve"> </w:t>
            </w:r>
            <w:r w:rsidRPr="003461A0">
              <w:rPr>
                <w:rFonts w:ascii="Arial" w:hAnsi="Arial" w:cs="Arial"/>
                <w:lang w:val="cs-CZ"/>
              </w:rPr>
              <w:t>zveřejňování plateb a jiných plnění, jak je popsáno výše,</w:t>
            </w:r>
            <w:r w:rsidRPr="003461A0">
              <w:rPr>
                <w:rFonts w:ascii="Arial" w:hAnsi="Arial" w:cs="Arial"/>
                <w:color w:val="222222"/>
                <w:lang w:val="cs-CZ"/>
              </w:rPr>
              <w:t xml:space="preserve"> </w:t>
            </w:r>
            <w:r w:rsidRPr="003461A0">
              <w:rPr>
                <w:rStyle w:val="hps"/>
                <w:rFonts w:ascii="Arial" w:hAnsi="Arial" w:cs="Arial"/>
                <w:color w:val="222222"/>
                <w:lang w:val="cs-CZ"/>
              </w:rPr>
              <w:t>nepředstavuje</w:t>
            </w:r>
            <w:r w:rsidRPr="003461A0">
              <w:rPr>
                <w:rFonts w:ascii="Arial" w:hAnsi="Arial" w:cs="Arial"/>
                <w:color w:val="222222"/>
                <w:lang w:val="cs-CZ"/>
              </w:rPr>
              <w:t xml:space="preserve"> </w:t>
            </w:r>
            <w:r w:rsidRPr="003461A0">
              <w:rPr>
                <w:rStyle w:val="hps"/>
                <w:rFonts w:ascii="Arial" w:hAnsi="Arial" w:cs="Arial"/>
                <w:color w:val="222222"/>
                <w:lang w:val="cs-CZ"/>
              </w:rPr>
              <w:t>porušení</w:t>
            </w:r>
            <w:r w:rsidRPr="003461A0">
              <w:rPr>
                <w:rFonts w:ascii="Arial" w:hAnsi="Arial" w:cs="Arial"/>
                <w:color w:val="222222"/>
                <w:lang w:val="cs-CZ"/>
              </w:rPr>
              <w:t xml:space="preserve"> </w:t>
            </w:r>
            <w:r w:rsidRPr="003461A0">
              <w:rPr>
                <w:rStyle w:val="hps"/>
                <w:rFonts w:ascii="Arial" w:hAnsi="Arial" w:cs="Arial"/>
                <w:color w:val="222222"/>
                <w:lang w:val="cs-CZ"/>
              </w:rPr>
              <w:t>obchodního tajemství</w:t>
            </w:r>
            <w:r w:rsidRPr="003461A0">
              <w:rPr>
                <w:rFonts w:ascii="Arial" w:hAnsi="Arial" w:cs="Arial"/>
                <w:color w:val="222222"/>
                <w:lang w:val="cs-CZ"/>
              </w:rPr>
              <w:t xml:space="preserve">, jak je definováno </w:t>
            </w:r>
            <w:r w:rsidRPr="003461A0">
              <w:rPr>
                <w:rStyle w:val="hps"/>
                <w:rFonts w:ascii="Arial" w:hAnsi="Arial" w:cs="Arial"/>
                <w:color w:val="222222"/>
                <w:lang w:val="cs-CZ"/>
              </w:rPr>
              <w:t>v §</w:t>
            </w:r>
            <w:r w:rsidRPr="003461A0">
              <w:rPr>
                <w:rFonts w:ascii="Arial" w:hAnsi="Arial" w:cs="Arial"/>
                <w:color w:val="222222"/>
                <w:lang w:val="cs-CZ"/>
              </w:rPr>
              <w:t xml:space="preserve"> </w:t>
            </w:r>
            <w:r w:rsidRPr="003461A0">
              <w:rPr>
                <w:rStyle w:val="hps"/>
                <w:rFonts w:ascii="Arial" w:hAnsi="Arial" w:cs="Arial"/>
                <w:color w:val="222222"/>
                <w:lang w:val="cs-CZ"/>
              </w:rPr>
              <w:t>504</w:t>
            </w:r>
            <w:r w:rsidRPr="003461A0">
              <w:rPr>
                <w:rFonts w:ascii="Arial" w:hAnsi="Arial" w:cs="Arial"/>
                <w:color w:val="222222"/>
                <w:lang w:val="cs-CZ"/>
              </w:rPr>
              <w:t xml:space="preserve"> </w:t>
            </w:r>
            <w:r w:rsidR="00603077">
              <w:rPr>
                <w:rFonts w:ascii="Arial" w:hAnsi="Arial" w:cs="Arial"/>
                <w:color w:val="222222"/>
                <w:lang w:val="cs-CZ"/>
              </w:rPr>
              <w:t>z</w:t>
            </w:r>
            <w:r w:rsidR="00603077" w:rsidRPr="003461A0">
              <w:rPr>
                <w:rStyle w:val="hps"/>
                <w:rFonts w:ascii="Arial" w:hAnsi="Arial" w:cs="Arial"/>
                <w:color w:val="222222"/>
                <w:lang w:val="cs-CZ"/>
              </w:rPr>
              <w:t>ákona</w:t>
            </w:r>
            <w:r w:rsidR="00603077" w:rsidRPr="003461A0">
              <w:rPr>
                <w:rFonts w:ascii="Arial" w:hAnsi="Arial" w:cs="Arial"/>
                <w:color w:val="222222"/>
                <w:lang w:val="cs-CZ"/>
              </w:rPr>
              <w:t xml:space="preserve"> </w:t>
            </w:r>
            <w:r w:rsidRPr="003461A0">
              <w:rPr>
                <w:rStyle w:val="hps"/>
                <w:rFonts w:ascii="Arial" w:hAnsi="Arial" w:cs="Arial"/>
                <w:color w:val="222222"/>
                <w:lang w:val="cs-CZ"/>
              </w:rPr>
              <w:t>č.89/</w:t>
            </w:r>
            <w:r w:rsidRPr="003461A0">
              <w:rPr>
                <w:rFonts w:ascii="Arial" w:hAnsi="Arial" w:cs="Arial"/>
                <w:color w:val="222222"/>
                <w:lang w:val="cs-CZ"/>
              </w:rPr>
              <w:t xml:space="preserve"> </w:t>
            </w:r>
            <w:r w:rsidRPr="003461A0">
              <w:rPr>
                <w:rStyle w:val="hps"/>
                <w:rFonts w:ascii="Arial" w:hAnsi="Arial" w:cs="Arial"/>
                <w:color w:val="222222"/>
                <w:lang w:val="cs-CZ"/>
              </w:rPr>
              <w:t>2012</w:t>
            </w:r>
            <w:r w:rsidRPr="003461A0">
              <w:rPr>
                <w:rFonts w:ascii="Arial" w:hAnsi="Arial" w:cs="Arial"/>
                <w:color w:val="222222"/>
                <w:lang w:val="cs-CZ"/>
              </w:rPr>
              <w:t xml:space="preserve"> </w:t>
            </w:r>
            <w:r w:rsidRPr="003461A0">
              <w:rPr>
                <w:rStyle w:val="hps"/>
                <w:rFonts w:ascii="Arial" w:hAnsi="Arial" w:cs="Arial"/>
                <w:color w:val="222222"/>
                <w:lang w:val="cs-CZ"/>
              </w:rPr>
              <w:t>Sb</w:t>
            </w:r>
            <w:r w:rsidRPr="003461A0">
              <w:rPr>
                <w:rFonts w:ascii="Arial" w:hAnsi="Arial" w:cs="Arial"/>
                <w:color w:val="222222"/>
                <w:lang w:val="cs-CZ"/>
              </w:rPr>
              <w:t xml:space="preserve">. </w:t>
            </w:r>
            <w:r w:rsidR="00603077">
              <w:rPr>
                <w:rStyle w:val="hps"/>
                <w:rFonts w:ascii="Arial" w:hAnsi="Arial" w:cs="Arial"/>
                <w:color w:val="222222"/>
                <w:lang w:val="cs-CZ"/>
              </w:rPr>
              <w:t>o</w:t>
            </w:r>
            <w:r w:rsidR="00603077" w:rsidRPr="003461A0">
              <w:rPr>
                <w:rStyle w:val="hps"/>
                <w:rFonts w:ascii="Arial" w:hAnsi="Arial" w:cs="Arial"/>
                <w:color w:val="222222"/>
                <w:lang w:val="cs-CZ"/>
              </w:rPr>
              <w:t xml:space="preserve">bčanský </w:t>
            </w:r>
            <w:r w:rsidR="00603077">
              <w:rPr>
                <w:rStyle w:val="hps"/>
                <w:rFonts w:ascii="Arial" w:hAnsi="Arial" w:cs="Arial"/>
                <w:color w:val="222222"/>
                <w:lang w:val="cs-CZ"/>
              </w:rPr>
              <w:t>z</w:t>
            </w:r>
            <w:r w:rsidR="00603077" w:rsidRPr="003461A0">
              <w:rPr>
                <w:rStyle w:val="hps"/>
                <w:rFonts w:ascii="Arial" w:hAnsi="Arial" w:cs="Arial"/>
                <w:color w:val="222222"/>
                <w:lang w:val="cs-CZ"/>
              </w:rPr>
              <w:t>ákoník</w:t>
            </w:r>
            <w:r w:rsidRPr="003461A0">
              <w:rPr>
                <w:rStyle w:val="hps"/>
                <w:rFonts w:ascii="Arial" w:hAnsi="Arial" w:cs="Arial"/>
                <w:color w:val="222222"/>
                <w:lang w:val="cs-CZ"/>
              </w:rPr>
              <w:t>.</w:t>
            </w:r>
          </w:p>
          <w:p w14:paraId="5ACDD730" w14:textId="77777777" w:rsidR="00296170" w:rsidRDefault="00296170" w:rsidP="003461A0">
            <w:pPr>
              <w:jc w:val="both"/>
              <w:rPr>
                <w:rStyle w:val="hps"/>
                <w:rFonts w:ascii="Arial" w:hAnsi="Arial" w:cs="Arial"/>
                <w:color w:val="222222"/>
                <w:lang w:val="cs-CZ"/>
              </w:rPr>
            </w:pPr>
          </w:p>
          <w:p w14:paraId="1A1D63A7" w14:textId="4BE441A1" w:rsidR="00296170" w:rsidRDefault="00296170" w:rsidP="00EA098C">
            <w:pPr>
              <w:jc w:val="both"/>
              <w:rPr>
                <w:rStyle w:val="hps"/>
                <w:rFonts w:ascii="Arial" w:hAnsi="Arial" w:cs="Arial"/>
                <w:color w:val="222222"/>
                <w:lang w:val="cs-CZ"/>
              </w:rPr>
            </w:pPr>
          </w:p>
          <w:p w14:paraId="7484C6B8" w14:textId="77777777" w:rsidR="00296170" w:rsidRPr="00D118A8" w:rsidRDefault="00296170" w:rsidP="00EA098C">
            <w:pPr>
              <w:jc w:val="both"/>
              <w:rPr>
                <w:rStyle w:val="hps"/>
                <w:rFonts w:ascii="Arial" w:hAnsi="Arial" w:cs="Arial"/>
                <w:color w:val="222222"/>
                <w:lang w:val="cs-CZ"/>
              </w:rPr>
            </w:pPr>
            <w:r w:rsidRPr="00D118A8">
              <w:rPr>
                <w:rStyle w:val="hps"/>
                <w:rFonts w:ascii="Arial" w:hAnsi="Arial" w:cs="Arial"/>
                <w:color w:val="222222"/>
                <w:lang w:val="cs-CZ"/>
              </w:rPr>
              <w:t>V případě, že Smlouva podléhá zveřejnění dle zákona č. 340/2015 Sb., o registru smluv, ve znění pozdějších předpisů („</w:t>
            </w:r>
            <w:r w:rsidRPr="00D118A8">
              <w:rPr>
                <w:rStyle w:val="hps"/>
                <w:rFonts w:ascii="Arial" w:hAnsi="Arial" w:cs="Arial"/>
                <w:b/>
                <w:color w:val="222222"/>
                <w:lang w:val="cs-CZ"/>
              </w:rPr>
              <w:t>Zákon o registru</w:t>
            </w:r>
            <w:r w:rsidRPr="00D118A8">
              <w:rPr>
                <w:rStyle w:val="hps"/>
                <w:rFonts w:ascii="Arial" w:hAnsi="Arial" w:cs="Arial"/>
                <w:color w:val="222222"/>
                <w:lang w:val="cs-CZ"/>
              </w:rPr>
              <w:t>“), uplatní se následujcící ustanovení.</w:t>
            </w:r>
          </w:p>
          <w:p w14:paraId="24C884DF" w14:textId="77777777" w:rsidR="00296170" w:rsidRPr="00D118A8" w:rsidRDefault="00296170" w:rsidP="00EA098C">
            <w:pPr>
              <w:jc w:val="both"/>
              <w:rPr>
                <w:rStyle w:val="hps"/>
                <w:rFonts w:ascii="Arial" w:hAnsi="Arial" w:cs="Arial"/>
                <w:color w:val="222222"/>
                <w:lang w:val="cs-CZ"/>
              </w:rPr>
            </w:pPr>
            <w:r w:rsidRPr="00D118A8">
              <w:rPr>
                <w:rStyle w:val="hps"/>
                <w:rFonts w:ascii="Arial" w:hAnsi="Arial" w:cs="Arial"/>
                <w:color w:val="222222"/>
                <w:lang w:val="cs-CZ"/>
              </w:rPr>
              <w:t>Smluvní strany se zavazují v elektronické podobě Smlouvy před jejím zasláním do registru znečitelnit a v registru zajistit neuveřejnění následujících ustanovení:</w:t>
            </w:r>
          </w:p>
          <w:p w14:paraId="3B9E1496" w14:textId="6D091D27" w:rsidR="00296170" w:rsidRDefault="00296170" w:rsidP="00EA098C">
            <w:pPr>
              <w:jc w:val="both"/>
              <w:rPr>
                <w:rStyle w:val="hps"/>
                <w:rFonts w:ascii="Arial" w:hAnsi="Arial" w:cs="Arial"/>
                <w:color w:val="222222"/>
                <w:lang w:val="cs-CZ"/>
              </w:rPr>
            </w:pPr>
            <w:r>
              <w:rPr>
                <w:rStyle w:val="hps"/>
                <w:rFonts w:ascii="Arial" w:hAnsi="Arial" w:cs="Arial"/>
                <w:color w:val="222222"/>
                <w:lang w:val="cs-CZ"/>
              </w:rPr>
              <w:t xml:space="preserve">- </w:t>
            </w:r>
            <w:r w:rsidRPr="00D118A8">
              <w:rPr>
                <w:rStyle w:val="hps"/>
                <w:rFonts w:ascii="Arial" w:hAnsi="Arial" w:cs="Arial"/>
                <w:color w:val="222222"/>
                <w:lang w:val="cs-CZ"/>
              </w:rPr>
              <w:t xml:space="preserve">Z důvodu ochrany obchodního tajemství Amgen: </w:t>
            </w:r>
            <w:r w:rsidR="008F75F3">
              <w:rPr>
                <w:rStyle w:val="hps"/>
                <w:rFonts w:ascii="Arial" w:hAnsi="Arial" w:cs="Arial"/>
                <w:color w:val="222222"/>
                <w:lang w:val="cs-CZ"/>
              </w:rPr>
              <w:t>-</w:t>
            </w:r>
          </w:p>
          <w:p w14:paraId="3A889376" w14:textId="4F987089" w:rsidR="00296170" w:rsidRDefault="00296170" w:rsidP="00EA098C">
            <w:pPr>
              <w:jc w:val="both"/>
              <w:rPr>
                <w:rStyle w:val="hps"/>
                <w:rFonts w:ascii="Arial" w:hAnsi="Arial" w:cs="Arial"/>
                <w:color w:val="222222"/>
                <w:lang w:val="cs-CZ"/>
              </w:rPr>
            </w:pPr>
            <w:r>
              <w:rPr>
                <w:rStyle w:val="hps"/>
                <w:rFonts w:ascii="Arial" w:hAnsi="Arial" w:cs="Arial"/>
                <w:color w:val="222222"/>
                <w:lang w:val="cs-CZ"/>
              </w:rPr>
              <w:t xml:space="preserve">- </w:t>
            </w:r>
            <w:r w:rsidRPr="00D118A8">
              <w:rPr>
                <w:rStyle w:val="hps"/>
                <w:rFonts w:ascii="Arial" w:hAnsi="Arial" w:cs="Arial"/>
                <w:color w:val="222222"/>
                <w:lang w:val="cs-CZ"/>
              </w:rPr>
              <w:t xml:space="preserve">Z důvodu ochrany obchodního tajemství </w:t>
            </w:r>
            <w:r>
              <w:rPr>
                <w:rStyle w:val="hps"/>
                <w:rFonts w:ascii="Arial" w:hAnsi="Arial" w:cs="Arial"/>
                <w:color w:val="222222"/>
                <w:lang w:val="cs-CZ"/>
              </w:rPr>
              <w:t>Příjemce</w:t>
            </w:r>
            <w:r w:rsidRPr="00D118A8">
              <w:rPr>
                <w:rStyle w:val="hps"/>
                <w:rFonts w:ascii="Arial" w:hAnsi="Arial" w:cs="Arial"/>
                <w:color w:val="222222"/>
                <w:lang w:val="cs-CZ"/>
              </w:rPr>
              <w:t xml:space="preserve">: </w:t>
            </w:r>
            <w:r w:rsidR="00E83F92">
              <w:rPr>
                <w:rStyle w:val="hps"/>
                <w:rFonts w:ascii="Arial" w:hAnsi="Arial" w:cs="Arial"/>
                <w:color w:val="222222"/>
                <w:lang w:val="cs-CZ"/>
              </w:rPr>
              <w:t>- položkový ceník v Příloze č.1</w:t>
            </w:r>
            <w:r>
              <w:rPr>
                <w:rStyle w:val="hps"/>
                <w:rFonts w:ascii="Arial" w:hAnsi="Arial" w:cs="Arial"/>
                <w:color w:val="222222"/>
                <w:lang w:val="cs-CZ"/>
              </w:rPr>
              <w:t>.</w:t>
            </w:r>
          </w:p>
          <w:p w14:paraId="248DEEF5" w14:textId="77777777" w:rsidR="00296170" w:rsidRPr="00D118A8" w:rsidRDefault="00296170" w:rsidP="00EA098C">
            <w:pPr>
              <w:jc w:val="both"/>
              <w:rPr>
                <w:rStyle w:val="hps"/>
                <w:rFonts w:ascii="Arial" w:hAnsi="Arial" w:cs="Arial"/>
                <w:color w:val="222222"/>
                <w:lang w:val="cs-CZ"/>
              </w:rPr>
            </w:pPr>
            <w:r>
              <w:rPr>
                <w:rStyle w:val="hps"/>
                <w:rFonts w:ascii="Arial" w:hAnsi="Arial" w:cs="Arial"/>
                <w:color w:val="222222"/>
                <w:lang w:val="cs-CZ"/>
              </w:rPr>
              <w:t xml:space="preserve">- </w:t>
            </w:r>
            <w:r w:rsidRPr="00D118A8">
              <w:rPr>
                <w:rStyle w:val="hps"/>
                <w:rFonts w:ascii="Arial" w:hAnsi="Arial" w:cs="Arial"/>
                <w:color w:val="222222"/>
                <w:lang w:val="cs-CZ"/>
              </w:rPr>
              <w:t>Veškeré osobní údaje fyzických osob.</w:t>
            </w:r>
          </w:p>
          <w:p w14:paraId="741505B7" w14:textId="77777777" w:rsidR="00296170" w:rsidRDefault="00296170" w:rsidP="00EA098C">
            <w:pPr>
              <w:jc w:val="both"/>
              <w:rPr>
                <w:rStyle w:val="hps"/>
                <w:rFonts w:ascii="Arial" w:hAnsi="Arial" w:cs="Arial"/>
                <w:color w:val="222222"/>
                <w:lang w:val="cs-CZ"/>
              </w:rPr>
            </w:pPr>
          </w:p>
          <w:p w14:paraId="65894014" w14:textId="547E5960" w:rsidR="00296170" w:rsidRPr="001C7719" w:rsidRDefault="00296170" w:rsidP="00EA098C">
            <w:pPr>
              <w:jc w:val="both"/>
              <w:rPr>
                <w:rFonts w:ascii="Arial" w:hAnsi="Arial" w:cs="Arial"/>
                <w:b/>
                <w:lang w:val="cs-CZ"/>
              </w:rPr>
            </w:pPr>
            <w:r w:rsidRPr="00D118A8">
              <w:rPr>
                <w:rStyle w:val="hps"/>
                <w:rFonts w:ascii="Arial" w:hAnsi="Arial" w:cs="Arial"/>
                <w:color w:val="222222"/>
                <w:lang w:val="cs-CZ"/>
              </w:rPr>
              <w:t xml:space="preserve">Smluvní strany výslovně sjednávají, že znečitelnění výše uvedených údajů a zaslání Smlouvy do registru provede </w:t>
            </w:r>
            <w:r w:rsidR="00224D7A">
              <w:rPr>
                <w:rStyle w:val="hps"/>
                <w:rFonts w:ascii="Arial" w:hAnsi="Arial" w:cs="Arial"/>
                <w:color w:val="222222"/>
                <w:lang w:val="cs-CZ"/>
              </w:rPr>
              <w:t>p</w:t>
            </w:r>
            <w:r w:rsidR="0009121E" w:rsidRPr="00474786">
              <w:rPr>
                <w:rStyle w:val="hps"/>
                <w:rFonts w:ascii="Arial" w:hAnsi="Arial" w:cs="Arial"/>
                <w:color w:val="222222"/>
                <w:lang w:val="cs-CZ"/>
              </w:rPr>
              <w:t>říjemce</w:t>
            </w:r>
            <w:r w:rsidR="00474786" w:rsidRPr="00474786">
              <w:rPr>
                <w:rStyle w:val="hps"/>
                <w:rFonts w:ascii="Arial" w:hAnsi="Arial" w:cs="Arial"/>
                <w:color w:val="222222"/>
                <w:lang w:val="cs-CZ"/>
              </w:rPr>
              <w:t>.</w:t>
            </w:r>
            <w:r w:rsidRPr="00D118A8">
              <w:rPr>
                <w:rStyle w:val="hps"/>
                <w:rFonts w:ascii="Arial" w:hAnsi="Arial" w:cs="Arial"/>
                <w:color w:val="222222"/>
                <w:lang w:val="cs-CZ"/>
              </w:rPr>
              <w:t xml:space="preserve"> Bez ohledu na ujednání v předchozí větě je </w:t>
            </w:r>
            <w:r w:rsidR="00224D7A">
              <w:rPr>
                <w:rStyle w:val="hps"/>
                <w:rFonts w:ascii="Arial" w:hAnsi="Arial" w:cs="Arial"/>
                <w:color w:val="222222"/>
                <w:lang w:val="cs-CZ"/>
              </w:rPr>
              <w:t xml:space="preserve">příjemce </w:t>
            </w:r>
            <w:r w:rsidRPr="00D118A8">
              <w:rPr>
                <w:rStyle w:val="hps"/>
                <w:rFonts w:ascii="Arial" w:hAnsi="Arial" w:cs="Arial"/>
                <w:color w:val="222222"/>
                <w:lang w:val="cs-CZ"/>
              </w:rPr>
              <w:t>oprávněn zaslat Smlouvu do registru vždy pouze po předchozím písemném schválení její konečné podoby Amgen</w:t>
            </w:r>
            <w:r w:rsidR="00224D7A">
              <w:rPr>
                <w:rStyle w:val="hps"/>
                <w:rFonts w:ascii="Arial" w:hAnsi="Arial" w:cs="Arial"/>
                <w:color w:val="222222"/>
                <w:lang w:val="cs-CZ"/>
              </w:rPr>
              <w:t>. Pokud společnost Amgen nezašle své stanovisko k uveřejnění smlouvy příjemci do 5 ti pracovních dní ode dne, kdy obdržela žádost příjemce o vyjádření ke konečné podobě smlouvy, platí, že schválila konečnou podobu smlouvy</w:t>
            </w:r>
            <w:r w:rsidRPr="00D118A8">
              <w:rPr>
                <w:rStyle w:val="hps"/>
                <w:rFonts w:ascii="Arial" w:hAnsi="Arial" w:cs="Arial"/>
                <w:color w:val="222222"/>
                <w:lang w:val="cs-CZ"/>
              </w:rPr>
              <w:t>. Pokud je dle Zákona o registru účinnost této Smlouvy vázána na zveřejnění v registru, pak tato účinnost nastává takovým zveřejněním bez ohledu na jakákoliv jiná ustanovení této Smlouvy.</w:t>
            </w:r>
            <w:r>
              <w:rPr>
                <w:rStyle w:val="hps"/>
                <w:rFonts w:ascii="Arial" w:hAnsi="Arial" w:cs="Arial"/>
                <w:color w:val="222222"/>
                <w:lang w:val="cs-CZ"/>
              </w:rPr>
              <w:t xml:space="preserve"> </w:t>
            </w:r>
          </w:p>
          <w:p w14:paraId="5D6C302E" w14:textId="77777777" w:rsidR="00296170" w:rsidRPr="003461A0" w:rsidRDefault="00296170" w:rsidP="003461A0">
            <w:pPr>
              <w:jc w:val="both"/>
              <w:rPr>
                <w:rFonts w:ascii="Arial" w:hAnsi="Arial" w:cs="Arial"/>
                <w:lang w:val="cs-CZ"/>
              </w:rPr>
            </w:pPr>
          </w:p>
        </w:tc>
      </w:tr>
      <w:tr w:rsidR="007F5E1D" w14:paraId="1611C865" w14:textId="77777777" w:rsidTr="008F3C12">
        <w:tc>
          <w:tcPr>
            <w:tcW w:w="4811" w:type="dxa"/>
            <w:gridSpan w:val="2"/>
          </w:tcPr>
          <w:p w14:paraId="13E16365" w14:textId="77777777" w:rsidR="00296170" w:rsidRDefault="00296170" w:rsidP="00DF48D9">
            <w:pPr>
              <w:jc w:val="both"/>
              <w:rPr>
                <w:rFonts w:ascii="Arial" w:hAnsi="Arial" w:cs="Arial"/>
              </w:rPr>
            </w:pPr>
          </w:p>
          <w:p w14:paraId="6D199865" w14:textId="77777777" w:rsidR="000A30C8" w:rsidRPr="00D77DDF" w:rsidRDefault="000A30C8" w:rsidP="00DF48D9">
            <w:pPr>
              <w:jc w:val="both"/>
              <w:rPr>
                <w:rFonts w:ascii="Arial" w:hAnsi="Arial" w:cs="Arial"/>
              </w:rPr>
            </w:pPr>
          </w:p>
        </w:tc>
        <w:tc>
          <w:tcPr>
            <w:tcW w:w="4811" w:type="dxa"/>
            <w:gridSpan w:val="2"/>
          </w:tcPr>
          <w:p w14:paraId="09F84F95" w14:textId="77777777" w:rsidR="00296170" w:rsidRPr="003461A0" w:rsidRDefault="00296170" w:rsidP="003461A0">
            <w:pPr>
              <w:jc w:val="both"/>
              <w:rPr>
                <w:rFonts w:ascii="Arial" w:hAnsi="Arial" w:cs="Arial"/>
                <w:lang w:val="cs-CZ"/>
              </w:rPr>
            </w:pPr>
          </w:p>
        </w:tc>
      </w:tr>
      <w:tr w:rsidR="007F5E1D" w14:paraId="0EE99DF1" w14:textId="77777777" w:rsidTr="008F3C12">
        <w:tblPrEx>
          <w:tblLook w:val="04A0" w:firstRow="1" w:lastRow="0" w:firstColumn="1" w:lastColumn="0" w:noHBand="0" w:noVBand="1"/>
        </w:tblPrEx>
        <w:trPr>
          <w:gridAfter w:val="1"/>
          <w:wAfter w:w="76" w:type="dxa"/>
        </w:trPr>
        <w:tc>
          <w:tcPr>
            <w:tcW w:w="4773" w:type="dxa"/>
          </w:tcPr>
          <w:p w14:paraId="7F4BFCFF" w14:textId="77777777" w:rsidR="000A30C8" w:rsidRDefault="000A30C8" w:rsidP="000A30C8">
            <w:pPr>
              <w:jc w:val="both"/>
              <w:rPr>
                <w:rFonts w:ascii="Arial" w:hAnsi="Arial" w:cs="Arial"/>
                <w:lang w:val="en"/>
              </w:rPr>
            </w:pPr>
            <w:r w:rsidRPr="000A30C8">
              <w:rPr>
                <w:rFonts w:ascii="Arial" w:hAnsi="Arial" w:cs="Arial"/>
                <w:lang w:val="en"/>
              </w:rPr>
              <w:t>An integral part of this individual contract is its Annex no. 1.</w:t>
            </w:r>
          </w:p>
          <w:p w14:paraId="70E7C5B8" w14:textId="77777777" w:rsidR="000A30C8" w:rsidRDefault="000A30C8" w:rsidP="000A30C8">
            <w:pPr>
              <w:jc w:val="both"/>
              <w:rPr>
                <w:rFonts w:ascii="Arial" w:hAnsi="Arial" w:cs="Arial"/>
                <w:lang w:val="en"/>
              </w:rPr>
            </w:pPr>
          </w:p>
          <w:p w14:paraId="1ED7465B" w14:textId="77777777" w:rsidR="000A30C8" w:rsidRPr="000A30C8" w:rsidRDefault="000A30C8" w:rsidP="000A30C8">
            <w:pPr>
              <w:jc w:val="both"/>
              <w:rPr>
                <w:rFonts w:ascii="Arial" w:hAnsi="Arial" w:cs="Arial"/>
              </w:rPr>
            </w:pPr>
            <w:r w:rsidRPr="000A30C8">
              <w:rPr>
                <w:rFonts w:ascii="Arial" w:hAnsi="Arial" w:cs="Arial"/>
                <w:lang w:val="en"/>
              </w:rPr>
              <w:t>The parties declare that they have read this individual agreement, that they agree with its contents and that it expresses their true, free and serious will. The parties further declare that they did not enter into this contract under duress or under conspicuously disadvantageous conditions. In proof thereof, their authorized representatives attach their signatures.</w:t>
            </w:r>
          </w:p>
          <w:p w14:paraId="3273FCCF" w14:textId="77777777" w:rsidR="000A30C8" w:rsidRPr="000A30C8" w:rsidRDefault="000A30C8" w:rsidP="000A30C8">
            <w:pPr>
              <w:jc w:val="both"/>
              <w:rPr>
                <w:rFonts w:ascii="Arial" w:hAnsi="Arial" w:cs="Arial"/>
              </w:rPr>
            </w:pPr>
          </w:p>
          <w:p w14:paraId="4341862F" w14:textId="05E93F21" w:rsidR="00296170" w:rsidRPr="00D77DDF" w:rsidRDefault="00296170" w:rsidP="003650A3">
            <w:pPr>
              <w:jc w:val="both"/>
              <w:rPr>
                <w:rFonts w:ascii="Arial" w:hAnsi="Arial" w:cs="Arial"/>
              </w:rPr>
            </w:pPr>
          </w:p>
        </w:tc>
        <w:tc>
          <w:tcPr>
            <w:tcW w:w="4773" w:type="dxa"/>
            <w:gridSpan w:val="2"/>
          </w:tcPr>
          <w:p w14:paraId="7D0A7A0A" w14:textId="77777777" w:rsidR="00224D7A" w:rsidRDefault="00224D7A" w:rsidP="00224D7A">
            <w:pPr>
              <w:jc w:val="both"/>
              <w:rPr>
                <w:rFonts w:ascii="Arial" w:hAnsi="Arial" w:cs="Arial"/>
                <w:lang w:val="cs-CZ"/>
              </w:rPr>
            </w:pPr>
            <w:r>
              <w:rPr>
                <w:rFonts w:ascii="Arial" w:hAnsi="Arial" w:cs="Arial"/>
                <w:lang w:val="cs-CZ"/>
              </w:rPr>
              <w:t>Nedílnou součástí této individuální smlouvy je její Příloha č. 1.</w:t>
            </w:r>
          </w:p>
          <w:p w14:paraId="15F8C76C" w14:textId="77777777" w:rsidR="00224D7A" w:rsidRPr="00863F19" w:rsidRDefault="00224D7A" w:rsidP="00224D7A">
            <w:pPr>
              <w:jc w:val="both"/>
              <w:rPr>
                <w:rFonts w:ascii="Arial" w:hAnsi="Arial" w:cs="Arial"/>
                <w:b/>
                <w:lang w:val="cs-CZ"/>
              </w:rPr>
            </w:pPr>
          </w:p>
          <w:p w14:paraId="43C59B75" w14:textId="60278863" w:rsidR="00296170" w:rsidRPr="003461A0" w:rsidRDefault="00224D7A" w:rsidP="00224D7A">
            <w:pPr>
              <w:jc w:val="both"/>
              <w:rPr>
                <w:rFonts w:ascii="Arial" w:hAnsi="Arial" w:cs="Arial"/>
                <w:lang w:val="cs-CZ"/>
              </w:rPr>
            </w:pPr>
            <w:r>
              <w:rPr>
                <w:rFonts w:ascii="Arial" w:hAnsi="Arial" w:cs="Arial"/>
                <w:lang w:val="cs-CZ"/>
              </w:rPr>
              <w:t>S</w:t>
            </w:r>
            <w:r w:rsidRPr="00D23CC4">
              <w:rPr>
                <w:rFonts w:ascii="Arial" w:hAnsi="Arial" w:cs="Arial"/>
                <w:lang w:val="cs-CZ"/>
              </w:rPr>
              <w:t xml:space="preserve">trany prohlašují, že si tuto </w:t>
            </w:r>
            <w:r>
              <w:rPr>
                <w:rFonts w:ascii="Arial" w:hAnsi="Arial" w:cs="Arial"/>
                <w:lang w:val="cs-CZ"/>
              </w:rPr>
              <w:t xml:space="preserve">individuální </w:t>
            </w:r>
            <w:r w:rsidRPr="00D23CC4">
              <w:rPr>
                <w:rFonts w:ascii="Arial" w:hAnsi="Arial" w:cs="Arial"/>
                <w:lang w:val="cs-CZ"/>
              </w:rPr>
              <w:t>smlouvu přečetly, že s jejím obsahem souhlasí a že vyjadřuje jejich pravou, sv</w:t>
            </w:r>
            <w:r>
              <w:rPr>
                <w:rFonts w:ascii="Arial" w:hAnsi="Arial" w:cs="Arial"/>
                <w:lang w:val="cs-CZ"/>
              </w:rPr>
              <w:t>obodnou a vážnou vůli. S</w:t>
            </w:r>
            <w:r w:rsidRPr="00D23CC4">
              <w:rPr>
                <w:rFonts w:ascii="Arial" w:hAnsi="Arial" w:cs="Arial"/>
                <w:lang w:val="cs-CZ"/>
              </w:rPr>
              <w:t xml:space="preserve">trany dále prohlašují, že tuto smlouvu neuzavřely v tísni ani za nápadně nevýhodných podmínek. Na důkaz toho připojují </w:t>
            </w:r>
            <w:r>
              <w:rPr>
                <w:rFonts w:ascii="Arial" w:hAnsi="Arial" w:cs="Arial"/>
                <w:lang w:val="cs-CZ"/>
              </w:rPr>
              <w:t>jejich oprávnění zástupci své podpisy.</w:t>
            </w:r>
          </w:p>
        </w:tc>
      </w:tr>
    </w:tbl>
    <w:p w14:paraId="335CD023" w14:textId="77777777" w:rsidR="00296170" w:rsidRPr="00D83731" w:rsidRDefault="00296170" w:rsidP="000065F5">
      <w:pPr>
        <w:rPr>
          <w:rFonts w:ascii="Arial" w:hAnsi="Arial" w:cs="Arial"/>
          <w:lang w:val="cs-CZ"/>
        </w:rPr>
      </w:pPr>
    </w:p>
    <w:p w14:paraId="0AA9A14A" w14:textId="77777777" w:rsidR="00296170" w:rsidRPr="00D83731" w:rsidRDefault="00296170" w:rsidP="000065F5">
      <w:pPr>
        <w:rPr>
          <w:rFonts w:ascii="Arial" w:hAnsi="Arial" w:cs="Arial"/>
          <w:lang w:val="cs-CZ"/>
        </w:rPr>
      </w:pPr>
    </w:p>
    <w:p w14:paraId="35BE9AF9" w14:textId="2F0F0B93" w:rsidR="00296170" w:rsidRDefault="00296170" w:rsidP="000065F5">
      <w:pPr>
        <w:rPr>
          <w:rFonts w:ascii="Arial" w:hAnsi="Arial" w:cs="Arial"/>
          <w:lang w:val="cs-CZ"/>
        </w:rPr>
      </w:pPr>
    </w:p>
    <w:p w14:paraId="6F3BD4DA" w14:textId="65618FDA" w:rsidR="00224D7A" w:rsidRDefault="00224D7A" w:rsidP="000065F5">
      <w:pPr>
        <w:rPr>
          <w:rFonts w:ascii="Arial" w:hAnsi="Arial" w:cs="Arial"/>
          <w:lang w:val="cs-CZ"/>
        </w:rPr>
      </w:pPr>
    </w:p>
    <w:p w14:paraId="6AD88452" w14:textId="77777777" w:rsidR="00224D7A" w:rsidRPr="00F272E2" w:rsidRDefault="00224D7A" w:rsidP="000065F5">
      <w:pPr>
        <w:rPr>
          <w:rFonts w:ascii="Arial" w:hAnsi="Arial" w:cs="Arial"/>
          <w:lang w:val="cs-CZ"/>
        </w:rPr>
      </w:pPr>
    </w:p>
    <w:p w14:paraId="3D7671D6" w14:textId="77777777" w:rsidR="00296170" w:rsidRPr="00F272E2" w:rsidRDefault="00296170" w:rsidP="00FA671C">
      <w:pPr>
        <w:jc w:val="both"/>
        <w:rPr>
          <w:rFonts w:ascii="Arial" w:hAnsi="Arial" w:cs="Arial"/>
          <w:lang w:val="pl-PL"/>
        </w:rPr>
      </w:pPr>
    </w:p>
    <w:p w14:paraId="03F9EEB2" w14:textId="77777777" w:rsidR="00296170" w:rsidRPr="00F272E2" w:rsidRDefault="00296170" w:rsidP="00215526">
      <w:pPr>
        <w:rPr>
          <w:rFonts w:ascii="Arial" w:hAnsi="Arial" w:cs="Arial"/>
        </w:rPr>
      </w:pPr>
      <w:r w:rsidRPr="00F272E2">
        <w:rPr>
          <w:rFonts w:ascii="Arial" w:hAnsi="Arial" w:cs="Arial"/>
        </w:rPr>
        <w:t xml:space="preserve">Amgen s.r.o. </w:t>
      </w:r>
    </w:p>
    <w:p w14:paraId="2646CEE0" w14:textId="77777777" w:rsidR="00296170" w:rsidRPr="00F272E2" w:rsidRDefault="00296170" w:rsidP="00215526">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F5E1D" w14:paraId="717B684F" w14:textId="77777777" w:rsidTr="005C5F8B">
        <w:tc>
          <w:tcPr>
            <w:tcW w:w="4531" w:type="dxa"/>
            <w:shd w:val="clear" w:color="auto" w:fill="auto"/>
          </w:tcPr>
          <w:p w14:paraId="057B214C" w14:textId="77777777" w:rsidR="00296170" w:rsidRPr="00F272E2" w:rsidRDefault="00296170" w:rsidP="005C5F8B">
            <w:pPr>
              <w:rPr>
                <w:rFonts w:ascii="Arial" w:hAnsi="Arial"/>
              </w:rPr>
            </w:pPr>
            <w:r w:rsidRPr="00F272E2">
              <w:rPr>
                <w:rFonts w:ascii="Arial" w:hAnsi="Arial"/>
                <w:lang w:val="de-AT"/>
              </w:rPr>
              <w:t>Signature / Podpis:</w:t>
            </w:r>
            <w:r w:rsidRPr="00F272E2">
              <w:rPr>
                <w:rFonts w:ascii="Arial" w:hAnsi="Arial"/>
              </w:rPr>
              <w:t xml:space="preserve"> </w:t>
            </w:r>
            <w:r w:rsidRPr="00EA2563">
              <w:rPr>
                <w:rFonts w:asciiTheme="minorHAnsi" w:hAnsiTheme="minorHAnsi"/>
                <w:color w:val="FFFFFF" w:themeColor="background1"/>
                <w:u w:val="single" w:color="000000"/>
              </w:rPr>
              <w:t>\s2\______________________</w:t>
            </w:r>
          </w:p>
          <w:p w14:paraId="5FB923BE" w14:textId="77777777" w:rsidR="00296170" w:rsidRPr="00F272E2" w:rsidRDefault="00296170" w:rsidP="005C5F8B">
            <w:pPr>
              <w:rPr>
                <w:rFonts w:ascii="Arial" w:hAnsi="Arial"/>
              </w:rPr>
            </w:pPr>
          </w:p>
          <w:p w14:paraId="5C9D26A2" w14:textId="77777777" w:rsidR="00296170" w:rsidRPr="00F272E2" w:rsidRDefault="00296170" w:rsidP="005C5F8B">
            <w:pPr>
              <w:rPr>
                <w:rFonts w:ascii="Arial" w:hAnsi="Arial"/>
              </w:rPr>
            </w:pPr>
          </w:p>
          <w:p w14:paraId="13E0034D" w14:textId="77777777" w:rsidR="00296170" w:rsidRPr="00F272E2" w:rsidRDefault="00296170" w:rsidP="005C5F8B">
            <w:pPr>
              <w:rPr>
                <w:rFonts w:ascii="Arial" w:hAnsi="Arial"/>
              </w:rPr>
            </w:pPr>
          </w:p>
          <w:p w14:paraId="13EB4A69" w14:textId="1D3FD5EB" w:rsidR="00296170" w:rsidRPr="00F272E2" w:rsidRDefault="00296170" w:rsidP="005C5F8B">
            <w:pPr>
              <w:rPr>
                <w:rFonts w:ascii="Arial" w:hAnsi="Arial"/>
              </w:rPr>
            </w:pPr>
            <w:r w:rsidRPr="00F272E2">
              <w:rPr>
                <w:rFonts w:ascii="Arial" w:hAnsi="Arial"/>
                <w:lang w:val="de-AT"/>
              </w:rPr>
              <w:t xml:space="preserve">Name / </w:t>
            </w:r>
            <w:r w:rsidRPr="00F272E2">
              <w:rPr>
                <w:rFonts w:ascii="Arial" w:hAnsi="Arial"/>
                <w:lang w:val="pl-PL"/>
              </w:rPr>
              <w:t>Jméno</w:t>
            </w:r>
            <w:r w:rsidRPr="00F272E2">
              <w:rPr>
                <w:rFonts w:ascii="Arial" w:hAnsi="Arial"/>
                <w:lang w:val="de-AT"/>
              </w:rPr>
              <w:t xml:space="preserve">: </w:t>
            </w:r>
            <w:proofErr w:type="spellStart"/>
            <w:r w:rsidR="00E7434C" w:rsidRPr="008C03DC">
              <w:rPr>
                <w:rFonts w:ascii="Arial" w:hAnsi="Arial"/>
                <w:b/>
                <w:bCs/>
              </w:rPr>
              <w:t>xxxxxxxxxxxxxxxxxxxxxx</w:t>
            </w:r>
            <w:proofErr w:type="spellEnd"/>
          </w:p>
          <w:p w14:paraId="449262C7" w14:textId="77777777" w:rsidR="00296170" w:rsidRPr="00F272E2" w:rsidRDefault="00296170" w:rsidP="005C5F8B">
            <w:pPr>
              <w:rPr>
                <w:rFonts w:ascii="Arial" w:hAnsi="Arial"/>
              </w:rPr>
            </w:pPr>
          </w:p>
          <w:p w14:paraId="3EE454D1" w14:textId="40DD2B91" w:rsidR="00296170" w:rsidRPr="00F272E2" w:rsidRDefault="00296170" w:rsidP="005C5F8B">
            <w:pPr>
              <w:rPr>
                <w:rFonts w:ascii="Arial" w:hAnsi="Arial"/>
              </w:rPr>
            </w:pPr>
            <w:r w:rsidRPr="00F272E2">
              <w:rPr>
                <w:rFonts w:ascii="Arial" w:hAnsi="Arial"/>
                <w:lang w:val="de-AT"/>
              </w:rPr>
              <w:t xml:space="preserve">Title / </w:t>
            </w:r>
            <w:proofErr w:type="spellStart"/>
            <w:r w:rsidRPr="00F272E2">
              <w:rPr>
                <w:rFonts w:ascii="Arial" w:hAnsi="Arial"/>
                <w:lang w:val="de-AT"/>
              </w:rPr>
              <w:t>Titul</w:t>
            </w:r>
            <w:proofErr w:type="spellEnd"/>
            <w:r w:rsidRPr="00F272E2">
              <w:rPr>
                <w:rFonts w:ascii="Arial" w:hAnsi="Arial"/>
                <w:lang w:val="de-AT"/>
              </w:rPr>
              <w:t xml:space="preserve">: </w:t>
            </w:r>
            <w:r w:rsidR="00A43B46" w:rsidRPr="00A43B46">
              <w:rPr>
                <w:rFonts w:ascii="Arial" w:hAnsi="Arial"/>
              </w:rPr>
              <w:t>executive/</w:t>
            </w:r>
            <w:proofErr w:type="spellStart"/>
            <w:r w:rsidR="00A43B46" w:rsidRPr="00A43B46">
              <w:rPr>
                <w:rFonts w:ascii="Arial" w:hAnsi="Arial"/>
              </w:rPr>
              <w:t>jednatel</w:t>
            </w:r>
            <w:proofErr w:type="spellEnd"/>
            <w:r w:rsidR="00A43B46" w:rsidRPr="00A43B46">
              <w:rPr>
                <w:rFonts w:ascii="Arial" w:hAnsi="Arial"/>
              </w:rPr>
              <w:t xml:space="preserve"> </w:t>
            </w:r>
            <w:proofErr w:type="spellStart"/>
            <w:r w:rsidR="00A43B46" w:rsidRPr="00A43B46">
              <w:rPr>
                <w:rFonts w:ascii="Arial" w:hAnsi="Arial"/>
              </w:rPr>
              <w:t>společnosti</w:t>
            </w:r>
            <w:proofErr w:type="spellEnd"/>
          </w:p>
          <w:p w14:paraId="5896BEAD" w14:textId="77777777" w:rsidR="00296170" w:rsidRPr="00F272E2" w:rsidRDefault="00296170" w:rsidP="005C5F8B">
            <w:pPr>
              <w:rPr>
                <w:rFonts w:ascii="Arial" w:hAnsi="Arial"/>
              </w:rPr>
            </w:pPr>
          </w:p>
          <w:p w14:paraId="2A1DCA24" w14:textId="51CD1E28" w:rsidR="00296170" w:rsidRPr="00F272E2" w:rsidRDefault="00296170" w:rsidP="005C5F8B">
            <w:pPr>
              <w:ind w:right="1440"/>
              <w:rPr>
                <w:rFonts w:ascii="Arial" w:hAnsi="Arial" w:cs="Arial"/>
              </w:rPr>
            </w:pPr>
            <w:r w:rsidRPr="00F272E2">
              <w:rPr>
                <w:rFonts w:ascii="Arial" w:hAnsi="Arial" w:cs="Arial"/>
              </w:rPr>
              <w:t xml:space="preserve">In / V </w:t>
            </w:r>
            <w:r w:rsidR="00B3540B">
              <w:rPr>
                <w:rFonts w:ascii="Arial" w:hAnsi="Arial"/>
              </w:rPr>
              <w:t>Praze</w:t>
            </w:r>
            <w:r w:rsidRPr="00EA2563">
              <w:rPr>
                <w:b/>
                <w:bCs/>
                <w:i/>
                <w:iCs/>
                <w:color w:val="FFFFFF" w:themeColor="background1"/>
              </w:rPr>
              <w:t>_cna_2_text\</w:t>
            </w:r>
          </w:p>
          <w:p w14:paraId="53E09201" w14:textId="77777777" w:rsidR="00296170" w:rsidRPr="00F272E2" w:rsidRDefault="00296170" w:rsidP="005C5F8B">
            <w:pPr>
              <w:rPr>
                <w:rFonts w:ascii="Arial" w:hAnsi="Arial"/>
                <w:lang w:val="de-AT"/>
              </w:rPr>
            </w:pPr>
          </w:p>
          <w:p w14:paraId="694E22C7" w14:textId="77777777" w:rsidR="00296170" w:rsidRPr="00F272E2" w:rsidRDefault="00296170" w:rsidP="005C5F8B">
            <w:pPr>
              <w:rPr>
                <w:rFonts w:ascii="Arial" w:hAnsi="Arial"/>
              </w:rPr>
            </w:pPr>
            <w:r w:rsidRPr="00F272E2">
              <w:rPr>
                <w:rFonts w:ascii="Arial" w:hAnsi="Arial"/>
                <w:lang w:val="de-AT"/>
              </w:rPr>
              <w:t>Date / Datum</w:t>
            </w:r>
            <w:r w:rsidRPr="00EA2563">
              <w:rPr>
                <w:rFonts w:ascii="Arial" w:hAnsi="Arial"/>
                <w:color w:val="FFFFFF" w:themeColor="background1"/>
                <w:lang w:val="de-AT"/>
              </w:rPr>
              <w:t xml:space="preserve">: </w:t>
            </w:r>
            <w:r w:rsidRPr="00EA2563">
              <w:rPr>
                <w:rFonts w:asciiTheme="minorHAnsi" w:hAnsiTheme="minorHAnsi"/>
                <w:color w:val="FFFFFF" w:themeColor="background1"/>
                <w:szCs w:val="22"/>
                <w:u w:val="single" w:color="000000"/>
              </w:rPr>
              <w:t>_\d2\________________________</w:t>
            </w:r>
          </w:p>
          <w:p w14:paraId="75991424" w14:textId="77777777" w:rsidR="00296170" w:rsidRPr="00F272E2" w:rsidRDefault="00296170" w:rsidP="005C5F8B">
            <w:pPr>
              <w:rPr>
                <w:rFonts w:ascii="Arial" w:hAnsi="Arial"/>
              </w:rPr>
            </w:pPr>
          </w:p>
        </w:tc>
        <w:tc>
          <w:tcPr>
            <w:tcW w:w="4531" w:type="dxa"/>
            <w:shd w:val="clear" w:color="auto" w:fill="auto"/>
          </w:tcPr>
          <w:p w14:paraId="0CA69FD8" w14:textId="77777777" w:rsidR="00296170" w:rsidRPr="00F272E2" w:rsidRDefault="00296170" w:rsidP="005C5F8B">
            <w:pPr>
              <w:rPr>
                <w:rFonts w:ascii="Arial" w:hAnsi="Arial"/>
              </w:rPr>
            </w:pPr>
            <w:r w:rsidRPr="00F272E2">
              <w:rPr>
                <w:rFonts w:ascii="Arial" w:hAnsi="Arial"/>
                <w:lang w:val="de-AT"/>
              </w:rPr>
              <w:t>Signature / Podpis:</w:t>
            </w:r>
            <w:r w:rsidRPr="00F272E2">
              <w:rPr>
                <w:rFonts w:ascii="Arial" w:hAnsi="Arial"/>
              </w:rPr>
              <w:t xml:space="preserve"> </w:t>
            </w:r>
            <w:r w:rsidRPr="00EA2563">
              <w:rPr>
                <w:rFonts w:asciiTheme="minorHAnsi" w:hAnsiTheme="minorHAnsi"/>
                <w:color w:val="FFFFFF" w:themeColor="background1"/>
                <w:u w:val="single" w:color="000000"/>
              </w:rPr>
              <w:t>\s3\______________________</w:t>
            </w:r>
          </w:p>
          <w:p w14:paraId="6F4ED132" w14:textId="77777777" w:rsidR="00296170" w:rsidRPr="00F272E2" w:rsidRDefault="00296170" w:rsidP="005C5F8B">
            <w:pPr>
              <w:rPr>
                <w:rFonts w:ascii="Arial" w:hAnsi="Arial"/>
              </w:rPr>
            </w:pPr>
          </w:p>
          <w:p w14:paraId="3DBC600D" w14:textId="77777777" w:rsidR="00296170" w:rsidRPr="00F272E2" w:rsidRDefault="00296170" w:rsidP="005C5F8B">
            <w:pPr>
              <w:rPr>
                <w:rFonts w:ascii="Arial" w:hAnsi="Arial"/>
              </w:rPr>
            </w:pPr>
          </w:p>
          <w:p w14:paraId="7EBDBA58" w14:textId="77777777" w:rsidR="00296170" w:rsidRPr="00F272E2" w:rsidRDefault="00296170" w:rsidP="005C5F8B">
            <w:pPr>
              <w:rPr>
                <w:rFonts w:ascii="Arial" w:hAnsi="Arial"/>
              </w:rPr>
            </w:pPr>
          </w:p>
          <w:p w14:paraId="4FA2CA30" w14:textId="3902606B" w:rsidR="00296170" w:rsidRPr="00F272E2" w:rsidRDefault="00296170" w:rsidP="005C5F8B">
            <w:pPr>
              <w:rPr>
                <w:rFonts w:ascii="Arial" w:hAnsi="Arial"/>
                <w:lang w:val="de-AT"/>
              </w:rPr>
            </w:pPr>
            <w:r w:rsidRPr="00F272E2">
              <w:rPr>
                <w:rFonts w:ascii="Arial" w:hAnsi="Arial"/>
                <w:lang w:val="de-AT"/>
              </w:rPr>
              <w:t xml:space="preserve">Name / </w:t>
            </w:r>
            <w:r w:rsidRPr="00F272E2">
              <w:rPr>
                <w:rFonts w:ascii="Arial" w:hAnsi="Arial"/>
                <w:lang w:val="pl-PL"/>
              </w:rPr>
              <w:t>Jméno</w:t>
            </w:r>
            <w:r w:rsidRPr="00F272E2">
              <w:rPr>
                <w:rFonts w:ascii="Arial" w:hAnsi="Arial"/>
                <w:lang w:val="de-AT"/>
              </w:rPr>
              <w:t xml:space="preserve">: </w:t>
            </w:r>
            <w:proofErr w:type="spellStart"/>
            <w:r w:rsidR="00E7434C" w:rsidRPr="008C03DC">
              <w:rPr>
                <w:rFonts w:ascii="Arial" w:hAnsi="Arial"/>
                <w:b/>
                <w:bCs/>
              </w:rPr>
              <w:t>xxxxxxxxxxxxxxxxxxxxxxxx</w:t>
            </w:r>
            <w:proofErr w:type="spellEnd"/>
          </w:p>
          <w:p w14:paraId="333375F8" w14:textId="77777777" w:rsidR="00296170" w:rsidRPr="00F272E2" w:rsidRDefault="00296170" w:rsidP="005C5F8B">
            <w:pPr>
              <w:rPr>
                <w:rFonts w:ascii="Arial" w:hAnsi="Arial"/>
              </w:rPr>
            </w:pPr>
          </w:p>
          <w:p w14:paraId="58417F76" w14:textId="4D772C94" w:rsidR="00296170" w:rsidRPr="00F272E2" w:rsidRDefault="00296170" w:rsidP="005C5F8B">
            <w:pPr>
              <w:rPr>
                <w:rFonts w:ascii="Arial" w:hAnsi="Arial"/>
              </w:rPr>
            </w:pPr>
            <w:r w:rsidRPr="00F272E2">
              <w:rPr>
                <w:rFonts w:ascii="Arial" w:hAnsi="Arial"/>
                <w:lang w:val="de-AT"/>
              </w:rPr>
              <w:t xml:space="preserve">Title / </w:t>
            </w:r>
            <w:proofErr w:type="spellStart"/>
            <w:r w:rsidRPr="00F272E2">
              <w:rPr>
                <w:rFonts w:ascii="Arial" w:hAnsi="Arial"/>
                <w:lang w:val="de-AT"/>
              </w:rPr>
              <w:t>Titul</w:t>
            </w:r>
            <w:proofErr w:type="spellEnd"/>
            <w:r w:rsidRPr="00F272E2">
              <w:rPr>
                <w:rFonts w:ascii="Arial" w:hAnsi="Arial"/>
                <w:lang w:val="de-AT"/>
              </w:rPr>
              <w:t xml:space="preserve">: </w:t>
            </w:r>
            <w:r w:rsidR="00B3540B" w:rsidRPr="00A43B46">
              <w:rPr>
                <w:rFonts w:ascii="Arial" w:hAnsi="Arial"/>
              </w:rPr>
              <w:t>executive/</w:t>
            </w:r>
            <w:proofErr w:type="spellStart"/>
            <w:r w:rsidR="00B3540B" w:rsidRPr="00A43B46">
              <w:rPr>
                <w:rFonts w:ascii="Arial" w:hAnsi="Arial"/>
              </w:rPr>
              <w:t>jednatel</w:t>
            </w:r>
            <w:proofErr w:type="spellEnd"/>
            <w:r w:rsidR="00B3540B" w:rsidRPr="00A43B46">
              <w:rPr>
                <w:rFonts w:ascii="Arial" w:hAnsi="Arial"/>
              </w:rPr>
              <w:t xml:space="preserve"> </w:t>
            </w:r>
            <w:proofErr w:type="spellStart"/>
            <w:r w:rsidR="00B3540B" w:rsidRPr="00A43B46">
              <w:rPr>
                <w:rFonts w:ascii="Arial" w:hAnsi="Arial"/>
              </w:rPr>
              <w:t>společnosti</w:t>
            </w:r>
            <w:proofErr w:type="spellEnd"/>
          </w:p>
          <w:p w14:paraId="63C3BFEF" w14:textId="77777777" w:rsidR="00296170" w:rsidRPr="00F272E2" w:rsidRDefault="00296170" w:rsidP="005C5F8B">
            <w:pPr>
              <w:rPr>
                <w:rFonts w:ascii="Arial" w:hAnsi="Arial"/>
              </w:rPr>
            </w:pPr>
          </w:p>
          <w:p w14:paraId="67A72D81" w14:textId="599336E9" w:rsidR="00296170" w:rsidRPr="00F272E2" w:rsidRDefault="00296170" w:rsidP="005C5F8B">
            <w:pPr>
              <w:rPr>
                <w:rFonts w:ascii="Arial" w:hAnsi="Arial" w:cs="Arial"/>
              </w:rPr>
            </w:pPr>
            <w:r w:rsidRPr="00F272E2">
              <w:rPr>
                <w:rFonts w:ascii="Arial" w:hAnsi="Arial" w:cs="Arial"/>
              </w:rPr>
              <w:t>In / V</w:t>
            </w:r>
            <w:r w:rsidR="00B3540B">
              <w:rPr>
                <w:rFonts w:ascii="Arial" w:hAnsi="Arial"/>
              </w:rPr>
              <w:t xml:space="preserve"> Praze</w:t>
            </w:r>
            <w:r w:rsidRPr="00EA2563">
              <w:rPr>
                <w:b/>
                <w:bCs/>
                <w:i/>
                <w:iCs/>
                <w:color w:val="FFFFFF" w:themeColor="background1"/>
              </w:rPr>
              <w:t>c3_cnb_3_text\</w:t>
            </w:r>
          </w:p>
          <w:p w14:paraId="1389AD78" w14:textId="77777777" w:rsidR="00296170" w:rsidRPr="00F272E2" w:rsidRDefault="00296170" w:rsidP="005C5F8B">
            <w:pPr>
              <w:rPr>
                <w:rFonts w:ascii="Arial" w:hAnsi="Arial"/>
                <w:lang w:val="de-AT"/>
              </w:rPr>
            </w:pPr>
          </w:p>
          <w:p w14:paraId="23D094E2" w14:textId="77777777" w:rsidR="00296170" w:rsidRPr="00F272E2" w:rsidRDefault="00296170" w:rsidP="005C5F8B">
            <w:pPr>
              <w:rPr>
                <w:rFonts w:ascii="Arial" w:hAnsi="Arial"/>
              </w:rPr>
            </w:pPr>
            <w:r w:rsidRPr="00F272E2">
              <w:rPr>
                <w:rFonts w:ascii="Arial" w:hAnsi="Arial"/>
                <w:lang w:val="de-AT"/>
              </w:rPr>
              <w:t xml:space="preserve">Date / Datum: </w:t>
            </w:r>
            <w:r w:rsidRPr="00EA2563">
              <w:rPr>
                <w:rFonts w:asciiTheme="minorHAnsi" w:hAnsiTheme="minorHAnsi"/>
                <w:color w:val="FFFFFF" w:themeColor="background1"/>
                <w:szCs w:val="22"/>
                <w:u w:val="single" w:color="000000"/>
              </w:rPr>
              <w:t>_\d3\________________________</w:t>
            </w:r>
            <w:r w:rsidRPr="00EA2563">
              <w:rPr>
                <w:rFonts w:asciiTheme="minorHAnsi" w:hAnsiTheme="minorHAnsi"/>
                <w:color w:val="FFFFFF" w:themeColor="background1"/>
                <w:u w:val="single" w:color="000000"/>
              </w:rPr>
              <w:t>_</w:t>
            </w:r>
          </w:p>
          <w:p w14:paraId="13EC7619" w14:textId="77777777" w:rsidR="00296170" w:rsidRPr="00F272E2" w:rsidRDefault="00296170" w:rsidP="005C5F8B">
            <w:pPr>
              <w:rPr>
                <w:rFonts w:ascii="Arial" w:hAnsi="Arial"/>
              </w:rPr>
            </w:pPr>
          </w:p>
        </w:tc>
      </w:tr>
    </w:tbl>
    <w:p w14:paraId="265D86A0" w14:textId="77777777" w:rsidR="00296170" w:rsidRPr="00F272E2" w:rsidRDefault="00296170" w:rsidP="00215526">
      <w:pPr>
        <w:rPr>
          <w:rFonts w:ascii="Arial" w:hAnsi="Arial" w:cs="Arial"/>
        </w:rPr>
      </w:pPr>
    </w:p>
    <w:p w14:paraId="6D027F90" w14:textId="77777777" w:rsidR="00296170" w:rsidRPr="00F272E2" w:rsidRDefault="00296170" w:rsidP="00215526">
      <w:pPr>
        <w:rPr>
          <w:rFonts w:ascii="Arial" w:hAnsi="Arial" w:cs="Arial"/>
        </w:rPr>
      </w:pPr>
    </w:p>
    <w:p w14:paraId="13E4B68B" w14:textId="77777777" w:rsidR="00296170" w:rsidRPr="00F272E2" w:rsidRDefault="00296170" w:rsidP="00EF0F21">
      <w:pPr>
        <w:rPr>
          <w:rFonts w:ascii="Arial" w:hAnsi="Arial" w:cs="Arial"/>
          <w:b/>
          <w:bCs/>
        </w:rPr>
      </w:pPr>
      <w:r w:rsidRPr="00F272E2">
        <w:rPr>
          <w:rFonts w:ascii="Arial" w:hAnsi="Arial" w:cs="Arial"/>
        </w:rPr>
        <w:t>On behalf of Recipient</w:t>
      </w:r>
      <w:r w:rsidRPr="00F272E2">
        <w:rPr>
          <w:rFonts w:ascii="Arial" w:hAnsi="Arial" w:cs="Arial"/>
          <w:lang w:val="cs-CZ"/>
        </w:rPr>
        <w:t xml:space="preserve"> / Za příjemce</w:t>
      </w:r>
    </w:p>
    <w:p w14:paraId="483BB675" w14:textId="77777777" w:rsidR="00296170" w:rsidRPr="00F272E2" w:rsidRDefault="00296170" w:rsidP="00EF0F21">
      <w:pPr>
        <w:rPr>
          <w:rFonts w:ascii="Arial" w:hAnsi="Arial" w:cs="Arial"/>
          <w:b/>
          <w:bCs/>
        </w:rPr>
      </w:pPr>
    </w:p>
    <w:p w14:paraId="35D376AE" w14:textId="77777777" w:rsidR="00296170" w:rsidRPr="00F272E2" w:rsidRDefault="00296170" w:rsidP="00EF0F21">
      <w:pPr>
        <w:rPr>
          <w:rFonts w:ascii="Arial" w:hAnsi="Arial" w:cs="Arial"/>
          <w:b/>
          <w:bCs/>
        </w:rPr>
      </w:pPr>
      <w:r w:rsidRPr="00F272E2">
        <w:rPr>
          <w:rFonts w:ascii="Arial" w:hAnsi="Arial" w:cs="Arial"/>
          <w:b/>
          <w:bCs/>
        </w:rPr>
        <w:t>Acknowledgement and Agreement / Přijetí podmínek a souhlas:</w:t>
      </w:r>
    </w:p>
    <w:p w14:paraId="0C7CB254" w14:textId="77777777" w:rsidR="00296170" w:rsidRPr="00F272E2" w:rsidRDefault="00296170" w:rsidP="00EF0F21">
      <w:pPr>
        <w:rPr>
          <w:rFonts w:ascii="Arial" w:hAnsi="Arial" w:cs="Arial"/>
          <w:b/>
          <w:bCs/>
        </w:rPr>
      </w:pPr>
    </w:p>
    <w:p w14:paraId="26D1EE13" w14:textId="77777777" w:rsidR="00296170" w:rsidRPr="00F272E2" w:rsidRDefault="00296170" w:rsidP="00EF0F21">
      <w:pPr>
        <w:rPr>
          <w:rFonts w:ascii="Arial" w:hAnsi="Arial" w:cs="Arial"/>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4"/>
      </w:tblGrid>
      <w:tr w:rsidR="007F5E1D" w14:paraId="1CB2AF8C" w14:textId="77777777" w:rsidTr="00C656CD">
        <w:tc>
          <w:tcPr>
            <w:tcW w:w="4750" w:type="dxa"/>
          </w:tcPr>
          <w:p w14:paraId="5EA71329" w14:textId="77777777" w:rsidR="00296170" w:rsidRPr="00F272E2" w:rsidRDefault="00296170" w:rsidP="0056191F">
            <w:pPr>
              <w:rPr>
                <w:rFonts w:ascii="Arial" w:hAnsi="Arial" w:cs="Arial"/>
                <w:lang w:val="pl-PL"/>
              </w:rPr>
            </w:pPr>
            <w:r w:rsidRPr="00F272E2">
              <w:rPr>
                <w:rFonts w:ascii="Arial" w:hAnsi="Arial" w:cs="Arial"/>
                <w:lang w:val="pl-PL"/>
              </w:rPr>
              <w:t>I have read this Agreement and agree to be bound by its terms and conditions.</w:t>
            </w:r>
          </w:p>
        </w:tc>
        <w:tc>
          <w:tcPr>
            <w:tcW w:w="4750" w:type="dxa"/>
          </w:tcPr>
          <w:p w14:paraId="4A96F7F1" w14:textId="77777777" w:rsidR="00296170" w:rsidRPr="00F272E2" w:rsidRDefault="00296170" w:rsidP="00673156">
            <w:pPr>
              <w:rPr>
                <w:rFonts w:ascii="Arial" w:hAnsi="Arial" w:cs="Arial"/>
                <w:lang w:val="pl-PL"/>
              </w:rPr>
            </w:pPr>
            <w:r w:rsidRPr="00F272E2">
              <w:rPr>
                <w:rFonts w:ascii="Arial" w:hAnsi="Arial" w:cs="Arial"/>
                <w:lang w:val="pl-PL"/>
              </w:rPr>
              <w:t>Tuto smlouvu jsem přečetl a souhlasím s jejími podmínkami.</w:t>
            </w:r>
          </w:p>
        </w:tc>
      </w:tr>
    </w:tbl>
    <w:p w14:paraId="0E053CEB" w14:textId="77777777" w:rsidR="00296170" w:rsidRPr="00F272E2" w:rsidRDefault="00296170" w:rsidP="00EF0F21">
      <w:pPr>
        <w:rPr>
          <w:rFonts w:ascii="Arial" w:hAnsi="Arial" w:cs="Arial"/>
          <w:b/>
          <w:bCs/>
          <w:lang w:val="pl-PL"/>
        </w:rPr>
      </w:pPr>
    </w:p>
    <w:p w14:paraId="79FEB98B" w14:textId="77777777" w:rsidR="00296170" w:rsidRPr="00F272E2" w:rsidRDefault="00296170" w:rsidP="00EF0F21">
      <w:pPr>
        <w:rPr>
          <w:rFonts w:ascii="Arial" w:hAnsi="Arial" w:cs="Arial"/>
          <w:b/>
          <w:bCs/>
          <w:lang w:val="pl-PL"/>
        </w:rPr>
      </w:pPr>
    </w:p>
    <w:p w14:paraId="3C20EFD9" w14:textId="77777777" w:rsidR="00296170" w:rsidRDefault="00296170" w:rsidP="00144A83">
      <w:pPr>
        <w:rPr>
          <w:rFonts w:ascii="Arial" w:hAnsi="Arial" w:cs="Arial"/>
          <w:lang w:val="pl-PL"/>
        </w:rPr>
      </w:pPr>
    </w:p>
    <w:p w14:paraId="3FE543D0" w14:textId="77777777" w:rsidR="00911040" w:rsidRDefault="00911040" w:rsidP="00144A83">
      <w:pPr>
        <w:rPr>
          <w:rFonts w:ascii="Arial" w:hAnsi="Arial" w:cs="Arial"/>
          <w:lang w:val="pl-PL"/>
        </w:rPr>
      </w:pPr>
    </w:p>
    <w:p w14:paraId="7026D48D" w14:textId="77777777" w:rsidR="00911040" w:rsidRDefault="00911040" w:rsidP="00144A83">
      <w:pPr>
        <w:rPr>
          <w:rFonts w:ascii="Arial" w:hAnsi="Arial" w:cs="Arial"/>
        </w:rPr>
      </w:pPr>
      <w:r w:rsidRPr="00911040">
        <w:rPr>
          <w:rFonts w:ascii="Arial" w:hAnsi="Arial" w:cs="Arial"/>
        </w:rPr>
        <w:t xml:space="preserve">Name/ </w:t>
      </w:r>
      <w:proofErr w:type="spellStart"/>
      <w:r w:rsidRPr="00911040">
        <w:rPr>
          <w:rFonts w:ascii="Arial" w:hAnsi="Arial" w:cs="Arial"/>
        </w:rPr>
        <w:t>Jméno</w:t>
      </w:r>
      <w:proofErr w:type="spellEnd"/>
      <w:r w:rsidRPr="00911040">
        <w:rPr>
          <w:rFonts w:ascii="Arial" w:hAnsi="Arial" w:cs="Arial"/>
        </w:rPr>
        <w:t xml:space="preserve">: </w:t>
      </w:r>
      <w:r w:rsidRPr="00911040">
        <w:rPr>
          <w:rFonts w:ascii="Arial" w:hAnsi="Arial" w:cs="Arial"/>
          <w:b/>
          <w:bCs/>
        </w:rPr>
        <w:t xml:space="preserve">MUDr. Ing. Michal </w:t>
      </w:r>
      <w:proofErr w:type="spellStart"/>
      <w:r w:rsidRPr="00911040">
        <w:rPr>
          <w:rFonts w:ascii="Arial" w:hAnsi="Arial" w:cs="Arial"/>
          <w:b/>
          <w:bCs/>
        </w:rPr>
        <w:t>Šnorek</w:t>
      </w:r>
      <w:proofErr w:type="spellEnd"/>
      <w:r w:rsidRPr="00911040">
        <w:rPr>
          <w:rFonts w:ascii="Arial" w:hAnsi="Arial" w:cs="Arial"/>
          <w:b/>
          <w:bCs/>
        </w:rPr>
        <w:t xml:space="preserve">, MBA – </w:t>
      </w:r>
      <w:proofErr w:type="spellStart"/>
      <w:r w:rsidRPr="00911040">
        <w:rPr>
          <w:rFonts w:ascii="Arial" w:hAnsi="Arial" w:cs="Arial"/>
          <w:b/>
          <w:bCs/>
        </w:rPr>
        <w:t>předseda</w:t>
      </w:r>
      <w:proofErr w:type="spellEnd"/>
      <w:r w:rsidRPr="00911040">
        <w:rPr>
          <w:rFonts w:ascii="Arial" w:hAnsi="Arial" w:cs="Arial"/>
          <w:b/>
          <w:bCs/>
        </w:rPr>
        <w:t xml:space="preserve"> </w:t>
      </w:r>
      <w:proofErr w:type="spellStart"/>
      <w:r w:rsidRPr="00911040">
        <w:rPr>
          <w:rFonts w:ascii="Arial" w:hAnsi="Arial" w:cs="Arial"/>
          <w:b/>
          <w:bCs/>
        </w:rPr>
        <w:t>představenstva</w:t>
      </w:r>
      <w:proofErr w:type="spellEnd"/>
    </w:p>
    <w:p w14:paraId="6BD41F11" w14:textId="77777777" w:rsidR="00911040" w:rsidRDefault="00911040" w:rsidP="00144A83">
      <w:pPr>
        <w:rPr>
          <w:rFonts w:ascii="Arial" w:hAnsi="Arial" w:cs="Arial"/>
        </w:rPr>
      </w:pPr>
    </w:p>
    <w:p w14:paraId="4409BAEE" w14:textId="77777777" w:rsidR="00911040" w:rsidRDefault="00911040" w:rsidP="00144A83">
      <w:pPr>
        <w:rPr>
          <w:rFonts w:ascii="Arial" w:hAnsi="Arial" w:cs="Arial"/>
        </w:rPr>
      </w:pPr>
    </w:p>
    <w:p w14:paraId="1000313E" w14:textId="77777777" w:rsidR="00911040" w:rsidRDefault="00911040" w:rsidP="00144A83">
      <w:pPr>
        <w:rPr>
          <w:rFonts w:ascii="Arial" w:hAnsi="Arial" w:cs="Arial"/>
        </w:rPr>
      </w:pPr>
      <w:r w:rsidRPr="00911040">
        <w:rPr>
          <w:rFonts w:ascii="Arial" w:hAnsi="Arial" w:cs="Arial"/>
        </w:rPr>
        <w:t xml:space="preserve"> _____________________________ </w:t>
      </w:r>
    </w:p>
    <w:p w14:paraId="316648D4" w14:textId="77777777" w:rsidR="00911040" w:rsidRDefault="00911040" w:rsidP="00144A83">
      <w:pPr>
        <w:rPr>
          <w:rFonts w:ascii="Arial" w:hAnsi="Arial" w:cs="Arial"/>
        </w:rPr>
      </w:pPr>
      <w:r w:rsidRPr="00911040">
        <w:rPr>
          <w:rFonts w:ascii="Arial" w:hAnsi="Arial" w:cs="Arial"/>
        </w:rPr>
        <w:t xml:space="preserve">Recipient/ </w:t>
      </w:r>
      <w:proofErr w:type="spellStart"/>
      <w:r w:rsidRPr="00911040">
        <w:rPr>
          <w:rFonts w:ascii="Arial" w:hAnsi="Arial" w:cs="Arial"/>
        </w:rPr>
        <w:t>Příjemce</w:t>
      </w:r>
      <w:proofErr w:type="spellEnd"/>
      <w:r w:rsidRPr="00911040">
        <w:rPr>
          <w:rFonts w:ascii="Arial" w:hAnsi="Arial" w:cs="Arial"/>
        </w:rPr>
        <w:t xml:space="preserve"> </w:t>
      </w:r>
    </w:p>
    <w:p w14:paraId="1D33DDE8" w14:textId="77777777" w:rsidR="00911040" w:rsidRDefault="00911040" w:rsidP="00144A83">
      <w:pPr>
        <w:rPr>
          <w:rFonts w:ascii="Arial" w:hAnsi="Arial" w:cs="Arial"/>
        </w:rPr>
      </w:pPr>
    </w:p>
    <w:p w14:paraId="24EA8202" w14:textId="77777777" w:rsidR="00911040" w:rsidRDefault="00911040" w:rsidP="00144A83">
      <w:pPr>
        <w:rPr>
          <w:rFonts w:ascii="Arial" w:hAnsi="Arial" w:cs="Arial"/>
        </w:rPr>
      </w:pPr>
    </w:p>
    <w:p w14:paraId="6D39AE1F" w14:textId="69D4D489" w:rsidR="00911040" w:rsidRDefault="00911040" w:rsidP="00144A83">
      <w:pPr>
        <w:rPr>
          <w:rFonts w:ascii="Arial" w:hAnsi="Arial" w:cs="Arial"/>
          <w:lang w:val="pl-PL"/>
        </w:rPr>
      </w:pPr>
      <w:r w:rsidRPr="00911040">
        <w:rPr>
          <w:rFonts w:ascii="Arial" w:hAnsi="Arial" w:cs="Arial"/>
        </w:rPr>
        <w:t>In/ V ………………</w:t>
      </w:r>
      <w:proofErr w:type="gramStart"/>
      <w:r w:rsidRPr="00911040">
        <w:rPr>
          <w:rFonts w:ascii="Arial" w:hAnsi="Arial" w:cs="Arial"/>
        </w:rPr>
        <w:t>…..</w:t>
      </w:r>
      <w:proofErr w:type="gramEnd"/>
      <w:r w:rsidRPr="00911040">
        <w:rPr>
          <w:rFonts w:ascii="Arial" w:hAnsi="Arial" w:cs="Arial"/>
        </w:rPr>
        <w:t xml:space="preserve"> date/ </w:t>
      </w:r>
      <w:proofErr w:type="spellStart"/>
      <w:r w:rsidRPr="00911040">
        <w:rPr>
          <w:rFonts w:ascii="Arial" w:hAnsi="Arial" w:cs="Arial"/>
        </w:rPr>
        <w:t>dne</w:t>
      </w:r>
      <w:proofErr w:type="spellEnd"/>
      <w:r w:rsidRPr="00911040">
        <w:rPr>
          <w:rFonts w:ascii="Arial" w:hAnsi="Arial" w:cs="Arial"/>
        </w:rPr>
        <w:t>: ………………...</w:t>
      </w:r>
    </w:p>
    <w:p w14:paraId="37E50011" w14:textId="77777777" w:rsidR="00911040" w:rsidRDefault="00911040" w:rsidP="00144A83">
      <w:pPr>
        <w:rPr>
          <w:rFonts w:ascii="Arial" w:hAnsi="Arial" w:cs="Arial"/>
          <w:lang w:val="pl-PL"/>
        </w:rPr>
      </w:pPr>
    </w:p>
    <w:p w14:paraId="29FE7700" w14:textId="77777777" w:rsidR="00911040" w:rsidRDefault="00911040" w:rsidP="00144A83">
      <w:pPr>
        <w:rPr>
          <w:rFonts w:ascii="Arial" w:hAnsi="Arial" w:cs="Arial"/>
          <w:lang w:val="pl-PL"/>
        </w:rPr>
      </w:pPr>
    </w:p>
    <w:p w14:paraId="0A52F848" w14:textId="77777777" w:rsidR="00440431" w:rsidRDefault="00440431" w:rsidP="00144A83">
      <w:pPr>
        <w:rPr>
          <w:rFonts w:ascii="Arial" w:hAnsi="Arial" w:cs="Arial"/>
          <w:lang w:val="pl-PL"/>
        </w:rPr>
      </w:pPr>
    </w:p>
    <w:p w14:paraId="26735CA2" w14:textId="77777777" w:rsidR="00911040" w:rsidRDefault="00911040" w:rsidP="00911040">
      <w:pPr>
        <w:rPr>
          <w:rFonts w:ascii="Arial" w:hAnsi="Arial" w:cs="Arial"/>
        </w:rPr>
      </w:pPr>
    </w:p>
    <w:p w14:paraId="22FE19AC" w14:textId="77777777" w:rsidR="00296170" w:rsidRPr="00F073BF" w:rsidRDefault="00296170" w:rsidP="00EF0F21">
      <w:pPr>
        <w:rPr>
          <w:rFonts w:ascii="Arial" w:hAnsi="Arial" w:cs="Arial"/>
          <w:highlight w:val="yellow"/>
          <w:lang w:val="pl-PL"/>
        </w:rPr>
      </w:pPr>
    </w:p>
    <w:p w14:paraId="092B9FD3" w14:textId="77777777" w:rsidR="00296170" w:rsidRPr="00F073BF" w:rsidRDefault="00296170" w:rsidP="00215526">
      <w:pPr>
        <w:rPr>
          <w:rFonts w:ascii="Arial" w:hAnsi="Arial" w:cs="Arial"/>
          <w:highlight w:val="yellow"/>
          <w:lang w:val="pl-PL"/>
        </w:rPr>
      </w:pPr>
    </w:p>
    <w:p w14:paraId="699F07F0" w14:textId="77777777" w:rsidR="00296170" w:rsidRPr="00F073BF" w:rsidRDefault="00296170" w:rsidP="00215526">
      <w:pPr>
        <w:rPr>
          <w:rFonts w:ascii="Arial" w:hAnsi="Arial" w:cs="Arial"/>
          <w:highlight w:val="yellow"/>
          <w:lang w:val="pl-PL"/>
        </w:rPr>
      </w:pPr>
    </w:p>
    <w:p w14:paraId="0522E116" w14:textId="77777777" w:rsidR="00911040" w:rsidRDefault="00911040" w:rsidP="00F073BF">
      <w:pPr>
        <w:spacing w:after="200" w:line="276" w:lineRule="auto"/>
        <w:rPr>
          <w:rFonts w:ascii="Arial" w:hAnsi="Arial" w:cs="Arial"/>
          <w:highlight w:val="yellow"/>
          <w:lang w:val="pl-PL"/>
        </w:rPr>
      </w:pPr>
    </w:p>
    <w:p w14:paraId="15007B6D" w14:textId="4359676E" w:rsidR="00296170" w:rsidRDefault="00296170" w:rsidP="00F073BF">
      <w:pPr>
        <w:spacing w:after="200" w:line="276" w:lineRule="auto"/>
        <w:rPr>
          <w:rFonts w:ascii="Arial" w:hAnsi="Arial" w:cs="Arial"/>
          <w:b/>
          <w:bCs/>
          <w:u w:val="single"/>
          <w:lang w:val="pl-PL"/>
        </w:rPr>
      </w:pPr>
    </w:p>
    <w:p w14:paraId="5E068931" w14:textId="77777777" w:rsidR="00F86A1D" w:rsidRDefault="00F86A1D" w:rsidP="00F073BF">
      <w:pPr>
        <w:spacing w:after="200" w:line="276" w:lineRule="auto"/>
        <w:rPr>
          <w:rFonts w:ascii="Arial" w:hAnsi="Arial" w:cs="Arial"/>
          <w:b/>
          <w:bCs/>
          <w:u w:val="single"/>
          <w:lang w:val="pl-PL"/>
        </w:rPr>
      </w:pPr>
    </w:p>
    <w:p w14:paraId="50DF0288" w14:textId="77777777" w:rsidR="00F86A1D" w:rsidRDefault="00F86A1D" w:rsidP="00F073BF">
      <w:pPr>
        <w:spacing w:after="200" w:line="276" w:lineRule="auto"/>
        <w:rPr>
          <w:rFonts w:ascii="Arial" w:hAnsi="Arial" w:cs="Arial"/>
          <w:b/>
          <w:bCs/>
          <w:u w:val="single"/>
          <w:lang w:val="pl-PL"/>
        </w:rPr>
      </w:pPr>
    </w:p>
    <w:p w14:paraId="0566701B" w14:textId="77777777" w:rsidR="00F86A1D" w:rsidRPr="00F073BF" w:rsidRDefault="00F86A1D" w:rsidP="00F073BF">
      <w:pPr>
        <w:spacing w:after="200" w:line="276" w:lineRule="auto"/>
        <w:rPr>
          <w:rFonts w:ascii="Arial" w:hAnsi="Arial" w:cs="Arial"/>
          <w:b/>
          <w:bCs/>
          <w:u w:val="single"/>
          <w:lang w:val="pl-PL"/>
        </w:rPr>
      </w:pPr>
    </w:p>
    <w:p w14:paraId="5A3B35B8" w14:textId="77777777" w:rsidR="00296170" w:rsidRPr="00D77DDF" w:rsidRDefault="00296170" w:rsidP="00215526">
      <w:pPr>
        <w:rPr>
          <w:rFonts w:ascii="Arial" w:hAnsi="Arial" w:cs="Arial"/>
          <w:highlight w:val="yellow"/>
        </w:rPr>
      </w:pPr>
    </w:p>
    <w:tbl>
      <w:tblPr>
        <w:tblStyle w:val="Mkatabulky"/>
        <w:tblW w:w="0" w:type="auto"/>
        <w:jc w:val="center"/>
        <w:tblLook w:val="04A0" w:firstRow="1" w:lastRow="0" w:firstColumn="1" w:lastColumn="0" w:noHBand="0" w:noVBand="1"/>
      </w:tblPr>
      <w:tblGrid>
        <w:gridCol w:w="4698"/>
        <w:gridCol w:w="4698"/>
      </w:tblGrid>
      <w:tr w:rsidR="005D5764" w14:paraId="12232A25" w14:textId="77777777" w:rsidTr="005A214D">
        <w:trPr>
          <w:jc w:val="center"/>
        </w:trPr>
        <w:tc>
          <w:tcPr>
            <w:tcW w:w="4698" w:type="dxa"/>
            <w:vAlign w:val="center"/>
          </w:tcPr>
          <w:p w14:paraId="2E42BC81" w14:textId="77777777" w:rsidR="005D5764" w:rsidRDefault="005D5764" w:rsidP="005A214D">
            <w:pPr>
              <w:spacing w:line="320" w:lineRule="exact"/>
              <w:jc w:val="center"/>
              <w:rPr>
                <w:rFonts w:ascii="Arial" w:hAnsi="Arial" w:cs="Arial"/>
                <w:b/>
                <w:bCs/>
                <w:u w:val="single"/>
              </w:rPr>
            </w:pPr>
            <w:r>
              <w:rPr>
                <w:rFonts w:ascii="Arial" w:hAnsi="Arial" w:cs="Arial"/>
                <w:b/>
                <w:bCs/>
                <w:u w:val="single"/>
              </w:rPr>
              <w:t>Annex 1</w:t>
            </w:r>
          </w:p>
          <w:p w14:paraId="51465D8E" w14:textId="77777777" w:rsidR="005D5764" w:rsidRDefault="005D5764" w:rsidP="005A214D">
            <w:pPr>
              <w:jc w:val="center"/>
              <w:rPr>
                <w:rFonts w:ascii="Arial" w:hAnsi="Arial" w:cs="Arial"/>
                <w:b/>
                <w:bCs/>
                <w:u w:val="single"/>
              </w:rPr>
            </w:pPr>
            <w:r>
              <w:rPr>
                <w:rFonts w:ascii="Arial" w:hAnsi="Arial" w:cs="Arial"/>
                <w:b/>
                <w:bCs/>
                <w:u w:val="single"/>
              </w:rPr>
              <w:t>Supported Activity</w:t>
            </w:r>
          </w:p>
          <w:p w14:paraId="137FEF60" w14:textId="77777777" w:rsidR="005D5764" w:rsidRDefault="005D5764" w:rsidP="005A214D">
            <w:pPr>
              <w:rPr>
                <w:rFonts w:ascii="Arial" w:hAnsi="Arial" w:cs="Arial"/>
              </w:rPr>
            </w:pPr>
          </w:p>
          <w:p w14:paraId="2E0EE0BC" w14:textId="38CFE1F4" w:rsidR="005D5764" w:rsidRDefault="005D5764" w:rsidP="005A214D">
            <w:pPr>
              <w:rPr>
                <w:rFonts w:ascii="Arial" w:hAnsi="Arial" w:cs="Arial"/>
                <w:b/>
                <w:bCs/>
              </w:rPr>
            </w:pPr>
            <w:r>
              <w:rPr>
                <w:rFonts w:ascii="Arial" w:hAnsi="Arial" w:cs="Arial"/>
                <w:b/>
                <w:bCs/>
              </w:rPr>
              <w:t xml:space="preserve">Kategorie PARTNER  </w:t>
            </w:r>
          </w:p>
          <w:p w14:paraId="0BD0623E" w14:textId="77777777" w:rsidR="005D5764" w:rsidRDefault="005D5764" w:rsidP="005A214D">
            <w:pPr>
              <w:rPr>
                <w:rFonts w:ascii="Arial" w:hAnsi="Arial" w:cs="Arial"/>
              </w:rPr>
            </w:pPr>
            <w:r>
              <w:rPr>
                <w:rFonts w:ascii="Arial" w:hAnsi="Arial" w:cs="Arial"/>
                <w:b/>
                <w:bCs/>
              </w:rPr>
              <w:t xml:space="preserve">                                                                                                                                                                                       </w:t>
            </w:r>
          </w:p>
          <w:p w14:paraId="5455A51C" w14:textId="69A908B9" w:rsidR="005D5764" w:rsidRDefault="005D5764" w:rsidP="005A214D">
            <w:pPr>
              <w:rPr>
                <w:rFonts w:ascii="Arial" w:hAnsi="Arial" w:cs="Arial"/>
                <w:b/>
                <w:bCs/>
              </w:rPr>
            </w:pPr>
            <w:r>
              <w:rPr>
                <w:rFonts w:ascii="Arial" w:hAnsi="Arial" w:cs="Arial"/>
              </w:rPr>
              <w:t xml:space="preserve">•  </w:t>
            </w:r>
            <w:proofErr w:type="spellStart"/>
            <w:r>
              <w:rPr>
                <w:rFonts w:ascii="Arial" w:hAnsi="Arial" w:cs="Arial"/>
              </w:rPr>
              <w:t>Výstavní</w:t>
            </w:r>
            <w:proofErr w:type="spellEnd"/>
            <w:r>
              <w:rPr>
                <w:rFonts w:ascii="Arial" w:hAnsi="Arial" w:cs="Arial"/>
              </w:rPr>
              <w:t xml:space="preserve"> </w:t>
            </w:r>
            <w:proofErr w:type="spellStart"/>
            <w:r>
              <w:rPr>
                <w:rFonts w:ascii="Arial" w:hAnsi="Arial" w:cs="Arial"/>
              </w:rPr>
              <w:t>plocha</w:t>
            </w:r>
            <w:proofErr w:type="spellEnd"/>
            <w:r>
              <w:rPr>
                <w:rFonts w:ascii="Arial" w:hAnsi="Arial" w:cs="Arial"/>
              </w:rPr>
              <w:t xml:space="preserve"> </w:t>
            </w:r>
            <w:proofErr w:type="spellStart"/>
            <w:r>
              <w:rPr>
                <w:rFonts w:ascii="Arial" w:hAnsi="Arial" w:cs="Arial"/>
              </w:rPr>
              <w:t>stánku</w:t>
            </w:r>
            <w:proofErr w:type="spellEnd"/>
            <w:r>
              <w:rPr>
                <w:rFonts w:ascii="Arial" w:hAnsi="Arial" w:cs="Arial"/>
              </w:rPr>
              <w:t xml:space="preserve"> </w:t>
            </w:r>
            <w:proofErr w:type="spellStart"/>
            <w:r>
              <w:rPr>
                <w:rFonts w:ascii="Arial" w:hAnsi="Arial" w:cs="Arial"/>
              </w:rPr>
              <w:t>ve</w:t>
            </w:r>
            <w:proofErr w:type="spellEnd"/>
            <w:r>
              <w:rPr>
                <w:rFonts w:ascii="Arial" w:hAnsi="Arial" w:cs="Arial"/>
              </w:rPr>
              <w:t xml:space="preserve"> </w:t>
            </w:r>
            <w:proofErr w:type="spellStart"/>
            <w:r>
              <w:rPr>
                <w:rFonts w:ascii="Arial" w:hAnsi="Arial" w:cs="Arial"/>
              </w:rPr>
              <w:t>výstavním</w:t>
            </w:r>
            <w:proofErr w:type="spellEnd"/>
            <w:r>
              <w:rPr>
                <w:rFonts w:ascii="Arial" w:hAnsi="Arial" w:cs="Arial"/>
              </w:rPr>
              <w:t xml:space="preserve"> </w:t>
            </w:r>
            <w:proofErr w:type="spellStart"/>
            <w:r>
              <w:rPr>
                <w:rFonts w:ascii="Arial" w:hAnsi="Arial" w:cs="Arial"/>
              </w:rPr>
              <w:t>stanu</w:t>
            </w:r>
            <w:proofErr w:type="spellEnd"/>
            <w:r>
              <w:rPr>
                <w:rFonts w:ascii="Arial" w:hAnsi="Arial" w:cs="Arial"/>
              </w:rPr>
              <w:t xml:space="preserve"> (</w:t>
            </w:r>
            <w:proofErr w:type="spellStart"/>
            <w:r>
              <w:rPr>
                <w:rFonts w:ascii="Arial" w:hAnsi="Arial" w:cs="Arial"/>
              </w:rPr>
              <w:t>přiléhající</w:t>
            </w:r>
            <w:proofErr w:type="spellEnd"/>
            <w:r>
              <w:rPr>
                <w:rFonts w:ascii="Arial" w:hAnsi="Arial" w:cs="Arial"/>
              </w:rPr>
              <w:t xml:space="preserve"> k </w:t>
            </w:r>
            <w:proofErr w:type="spellStart"/>
            <w:r>
              <w:rPr>
                <w:rFonts w:ascii="Arial" w:hAnsi="Arial" w:cs="Arial"/>
              </w:rPr>
              <w:t>Jízdárně</w:t>
            </w:r>
            <w:proofErr w:type="spellEnd"/>
            <w:r>
              <w:rPr>
                <w:rFonts w:ascii="Arial" w:hAnsi="Arial" w:cs="Arial"/>
              </w:rPr>
              <w:t xml:space="preserve">) o </w:t>
            </w:r>
            <w:proofErr w:type="spellStart"/>
            <w:r>
              <w:rPr>
                <w:rFonts w:ascii="Arial" w:hAnsi="Arial" w:cs="Arial"/>
              </w:rPr>
              <w:t>rozměrech</w:t>
            </w:r>
            <w:proofErr w:type="spellEnd"/>
            <w:r>
              <w:rPr>
                <w:rFonts w:ascii="Arial" w:hAnsi="Arial" w:cs="Arial"/>
              </w:rPr>
              <w:t xml:space="preserve"> 2,5 x 1,5 m (3,75 m</w:t>
            </w:r>
            <w:proofErr w:type="gramStart"/>
            <w:r>
              <w:rPr>
                <w:rFonts w:ascii="Arial" w:hAnsi="Arial" w:cs="Arial"/>
              </w:rPr>
              <w:t xml:space="preserve">²)   </w:t>
            </w:r>
            <w:proofErr w:type="gramEnd"/>
            <w:r>
              <w:rPr>
                <w:rFonts w:ascii="Arial" w:hAnsi="Arial" w:cs="Arial"/>
              </w:rPr>
              <w:t xml:space="preserve"> </w:t>
            </w:r>
            <w:proofErr w:type="spellStart"/>
            <w:r w:rsidR="00E7434C" w:rsidRPr="008C03DC">
              <w:rPr>
                <w:rFonts w:ascii="Arial" w:hAnsi="Arial" w:cs="Arial"/>
                <w:b/>
                <w:bCs/>
              </w:rPr>
              <w:t>xxxxxx</w:t>
            </w:r>
            <w:proofErr w:type="spellEnd"/>
            <w:r>
              <w:rPr>
                <w:rFonts w:ascii="Arial" w:hAnsi="Arial" w:cs="Arial"/>
                <w:b/>
                <w:bCs/>
              </w:rPr>
              <w:t>,-</w:t>
            </w:r>
          </w:p>
          <w:p w14:paraId="74AC1309" w14:textId="77777777" w:rsidR="005D5764" w:rsidRDefault="005D5764" w:rsidP="005A214D">
            <w:pPr>
              <w:rPr>
                <w:rFonts w:ascii="Arial" w:hAnsi="Arial" w:cs="Arial"/>
                <w:b/>
                <w:bCs/>
              </w:rPr>
            </w:pPr>
          </w:p>
          <w:p w14:paraId="086347BE" w14:textId="62D7AEC7" w:rsidR="005D5764" w:rsidRDefault="005D5764" w:rsidP="005A214D">
            <w:pPr>
              <w:rPr>
                <w:rFonts w:ascii="Arial" w:hAnsi="Arial" w:cs="Arial"/>
                <w:b/>
                <w:bCs/>
              </w:rPr>
            </w:pPr>
            <w:r>
              <w:rPr>
                <w:rFonts w:ascii="Arial" w:hAnsi="Arial" w:cs="Arial"/>
              </w:rPr>
              <w:t xml:space="preserve">• Logo </w:t>
            </w:r>
            <w:proofErr w:type="spellStart"/>
            <w:r>
              <w:rPr>
                <w:rFonts w:ascii="Arial" w:hAnsi="Arial" w:cs="Arial"/>
              </w:rPr>
              <w:t>firmy</w:t>
            </w:r>
            <w:proofErr w:type="spellEnd"/>
            <w:r>
              <w:rPr>
                <w:rFonts w:ascii="Arial" w:hAnsi="Arial" w:cs="Arial"/>
              </w:rPr>
              <w:t xml:space="preserve"> v </w:t>
            </w:r>
            <w:proofErr w:type="spellStart"/>
            <w:r>
              <w:rPr>
                <w:rFonts w:ascii="Arial" w:hAnsi="Arial" w:cs="Arial"/>
              </w:rPr>
              <w:t>sekci</w:t>
            </w:r>
            <w:proofErr w:type="spellEnd"/>
            <w:r>
              <w:rPr>
                <w:rFonts w:ascii="Arial" w:hAnsi="Arial" w:cs="Arial"/>
              </w:rPr>
              <w:t xml:space="preserve"> Partner </w:t>
            </w:r>
            <w:proofErr w:type="spellStart"/>
            <w:r>
              <w:rPr>
                <w:rFonts w:ascii="Arial" w:hAnsi="Arial" w:cs="Arial"/>
              </w:rPr>
              <w:t>bude</w:t>
            </w:r>
            <w:proofErr w:type="spellEnd"/>
            <w:r>
              <w:rPr>
                <w:rFonts w:ascii="Arial" w:hAnsi="Arial" w:cs="Arial"/>
              </w:rPr>
              <w:t xml:space="preserve"> </w:t>
            </w:r>
            <w:proofErr w:type="spellStart"/>
            <w:r>
              <w:rPr>
                <w:rFonts w:ascii="Arial" w:hAnsi="Arial" w:cs="Arial"/>
              </w:rPr>
              <w:t>umístěné</w:t>
            </w:r>
            <w:proofErr w:type="spellEnd"/>
            <w:r>
              <w:rPr>
                <w:rFonts w:ascii="Arial" w:hAnsi="Arial" w:cs="Arial"/>
              </w:rPr>
              <w:t xml:space="preserve"> v </w:t>
            </w:r>
            <w:proofErr w:type="spellStart"/>
            <w:r>
              <w:rPr>
                <w:rFonts w:ascii="Arial" w:hAnsi="Arial" w:cs="Arial"/>
              </w:rPr>
              <w:t>programové</w:t>
            </w:r>
            <w:proofErr w:type="spellEnd"/>
            <w:r>
              <w:rPr>
                <w:rFonts w:ascii="Arial" w:hAnsi="Arial" w:cs="Arial"/>
              </w:rPr>
              <w:t xml:space="preserve"> </w:t>
            </w:r>
            <w:proofErr w:type="spellStart"/>
            <w:r>
              <w:rPr>
                <w:rFonts w:ascii="Arial" w:hAnsi="Arial" w:cs="Arial"/>
              </w:rPr>
              <w:t>brožuře</w:t>
            </w:r>
            <w:proofErr w:type="spellEnd"/>
            <w:r>
              <w:rPr>
                <w:rFonts w:ascii="Arial" w:hAnsi="Arial" w:cs="Arial"/>
              </w:rPr>
              <w:t xml:space="preserve">    </w:t>
            </w:r>
            <w:proofErr w:type="spellStart"/>
            <w:proofErr w:type="gramStart"/>
            <w:r w:rsidR="00E7434C" w:rsidRPr="008C03DC">
              <w:rPr>
                <w:rFonts w:ascii="Arial" w:hAnsi="Arial" w:cs="Arial"/>
                <w:b/>
                <w:bCs/>
              </w:rPr>
              <w:t>xxxxx</w:t>
            </w:r>
            <w:proofErr w:type="spellEnd"/>
            <w:r>
              <w:rPr>
                <w:rFonts w:ascii="Arial" w:hAnsi="Arial" w:cs="Arial"/>
                <w:b/>
                <w:bCs/>
              </w:rPr>
              <w:t>,-</w:t>
            </w:r>
            <w:proofErr w:type="gramEnd"/>
          </w:p>
          <w:p w14:paraId="63C40715" w14:textId="77777777" w:rsidR="005D5764" w:rsidRPr="00DF14F9" w:rsidRDefault="005D5764" w:rsidP="005A214D">
            <w:pPr>
              <w:rPr>
                <w:rFonts w:ascii="Arial" w:hAnsi="Arial" w:cs="Arial"/>
              </w:rPr>
            </w:pPr>
          </w:p>
          <w:p w14:paraId="7250A045" w14:textId="3F136C33" w:rsidR="005D5764" w:rsidRDefault="005D5764" w:rsidP="005A214D">
            <w:pPr>
              <w:rPr>
                <w:rFonts w:ascii="Arial" w:hAnsi="Arial" w:cs="Arial"/>
                <w:b/>
                <w:bCs/>
              </w:rPr>
            </w:pPr>
            <w:r>
              <w:rPr>
                <w:rFonts w:ascii="Arial" w:hAnsi="Arial" w:cs="Arial"/>
              </w:rPr>
              <w:t xml:space="preserve">• Logo </w:t>
            </w:r>
            <w:proofErr w:type="spellStart"/>
            <w:r>
              <w:rPr>
                <w:rFonts w:ascii="Arial" w:hAnsi="Arial" w:cs="Arial"/>
              </w:rPr>
              <w:t>firmy</w:t>
            </w:r>
            <w:proofErr w:type="spellEnd"/>
            <w:r>
              <w:rPr>
                <w:rFonts w:ascii="Arial" w:hAnsi="Arial" w:cs="Arial"/>
              </w:rPr>
              <w:t xml:space="preserve"> v </w:t>
            </w:r>
            <w:proofErr w:type="spellStart"/>
            <w:r>
              <w:rPr>
                <w:rFonts w:ascii="Arial" w:hAnsi="Arial" w:cs="Arial"/>
              </w:rPr>
              <w:t>sekci</w:t>
            </w:r>
            <w:proofErr w:type="spellEnd"/>
            <w:r>
              <w:rPr>
                <w:rFonts w:ascii="Arial" w:hAnsi="Arial" w:cs="Arial"/>
              </w:rPr>
              <w:t xml:space="preserve"> Partner </w:t>
            </w:r>
            <w:proofErr w:type="spellStart"/>
            <w:r>
              <w:rPr>
                <w:rFonts w:ascii="Arial" w:hAnsi="Arial" w:cs="Arial"/>
              </w:rPr>
              <w:t>bude</w:t>
            </w:r>
            <w:proofErr w:type="spellEnd"/>
            <w:r>
              <w:rPr>
                <w:rFonts w:ascii="Arial" w:hAnsi="Arial" w:cs="Arial"/>
              </w:rPr>
              <w:t xml:space="preserve"> </w:t>
            </w:r>
            <w:proofErr w:type="spellStart"/>
            <w:r>
              <w:rPr>
                <w:rFonts w:ascii="Arial" w:hAnsi="Arial" w:cs="Arial"/>
              </w:rPr>
              <w:t>umístěné</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webových</w:t>
            </w:r>
            <w:proofErr w:type="spellEnd"/>
            <w:r>
              <w:rPr>
                <w:rFonts w:ascii="Arial" w:hAnsi="Arial" w:cs="Arial"/>
              </w:rPr>
              <w:t xml:space="preserve"> </w:t>
            </w:r>
            <w:proofErr w:type="spellStart"/>
            <w:r>
              <w:rPr>
                <w:rFonts w:ascii="Arial" w:hAnsi="Arial" w:cs="Arial"/>
              </w:rPr>
              <w:t>stránkách</w:t>
            </w:r>
            <w:proofErr w:type="spellEnd"/>
            <w:r>
              <w:rPr>
                <w:rFonts w:ascii="Arial" w:hAnsi="Arial" w:cs="Arial"/>
              </w:rPr>
              <w:t xml:space="preserve"> </w:t>
            </w:r>
            <w:proofErr w:type="spellStart"/>
            <w:proofErr w:type="gramStart"/>
            <w:r>
              <w:rPr>
                <w:rFonts w:ascii="Arial" w:hAnsi="Arial" w:cs="Arial"/>
              </w:rPr>
              <w:t>kongresu</w:t>
            </w:r>
            <w:proofErr w:type="spellEnd"/>
            <w:r>
              <w:rPr>
                <w:rFonts w:ascii="Arial" w:hAnsi="Arial" w:cs="Arial"/>
              </w:rPr>
              <w:t xml:space="preserve">  </w:t>
            </w:r>
            <w:proofErr w:type="spellStart"/>
            <w:r w:rsidR="00E7434C" w:rsidRPr="008C03DC">
              <w:rPr>
                <w:rFonts w:ascii="Arial" w:hAnsi="Arial" w:cs="Arial"/>
                <w:b/>
                <w:bCs/>
              </w:rPr>
              <w:t>xxxxx</w:t>
            </w:r>
            <w:proofErr w:type="spellEnd"/>
            <w:proofErr w:type="gramEnd"/>
            <w:r>
              <w:rPr>
                <w:rFonts w:ascii="Arial" w:hAnsi="Arial" w:cs="Arial"/>
                <w:b/>
                <w:bCs/>
              </w:rPr>
              <w:t>,-</w:t>
            </w:r>
          </w:p>
          <w:p w14:paraId="1A2169A2" w14:textId="77777777" w:rsidR="005D5764" w:rsidRDefault="005D5764" w:rsidP="005A214D">
            <w:pPr>
              <w:rPr>
                <w:rFonts w:ascii="Arial" w:hAnsi="Arial" w:cs="Arial"/>
                <w:b/>
                <w:bCs/>
              </w:rPr>
            </w:pPr>
          </w:p>
          <w:p w14:paraId="0EDE3B5B" w14:textId="5BE7EA64" w:rsidR="005D5764" w:rsidRDefault="005D5764" w:rsidP="005A214D">
            <w:pPr>
              <w:rPr>
                <w:rFonts w:ascii="Arial" w:hAnsi="Arial" w:cs="Arial"/>
                <w:b/>
                <w:bCs/>
              </w:rPr>
            </w:pPr>
            <w:r>
              <w:rPr>
                <w:rFonts w:ascii="Arial" w:hAnsi="Arial" w:cs="Arial"/>
              </w:rPr>
              <w:t xml:space="preserve">• V </w:t>
            </w:r>
            <w:proofErr w:type="spellStart"/>
            <w:r>
              <w:rPr>
                <w:rFonts w:ascii="Arial" w:hAnsi="Arial" w:cs="Arial"/>
              </w:rPr>
              <w:t>ceně</w:t>
            </w:r>
            <w:proofErr w:type="spellEnd"/>
            <w:r>
              <w:rPr>
                <w:rFonts w:ascii="Arial" w:hAnsi="Arial" w:cs="Arial"/>
              </w:rPr>
              <w:t xml:space="preserve"> </w:t>
            </w:r>
            <w:proofErr w:type="spellStart"/>
            <w:r>
              <w:rPr>
                <w:rFonts w:ascii="Arial" w:hAnsi="Arial" w:cs="Arial"/>
              </w:rPr>
              <w:t>jsou</w:t>
            </w:r>
            <w:proofErr w:type="spellEnd"/>
            <w:r>
              <w:rPr>
                <w:rFonts w:ascii="Arial" w:hAnsi="Arial" w:cs="Arial"/>
              </w:rPr>
              <w:t xml:space="preserve"> </w:t>
            </w:r>
            <w:proofErr w:type="spellStart"/>
            <w:r>
              <w:rPr>
                <w:rFonts w:ascii="Arial" w:hAnsi="Arial" w:cs="Arial"/>
              </w:rPr>
              <w:t>zahrnuty</w:t>
            </w:r>
            <w:proofErr w:type="spellEnd"/>
            <w:r>
              <w:rPr>
                <w:rFonts w:ascii="Arial" w:hAnsi="Arial" w:cs="Arial"/>
              </w:rPr>
              <w:t xml:space="preserve"> 2 </w:t>
            </w:r>
            <w:proofErr w:type="spellStart"/>
            <w:r>
              <w:rPr>
                <w:rFonts w:ascii="Arial" w:hAnsi="Arial" w:cs="Arial"/>
              </w:rPr>
              <w:t>registrace</w:t>
            </w:r>
            <w:proofErr w:type="spellEnd"/>
            <w:r>
              <w:rPr>
                <w:rFonts w:ascii="Arial" w:hAnsi="Arial" w:cs="Arial"/>
              </w:rPr>
              <w:t xml:space="preserve"> pro </w:t>
            </w:r>
            <w:proofErr w:type="spellStart"/>
            <w:r>
              <w:rPr>
                <w:rFonts w:ascii="Arial" w:hAnsi="Arial" w:cs="Arial"/>
              </w:rPr>
              <w:t>zástupce</w:t>
            </w:r>
            <w:proofErr w:type="spellEnd"/>
            <w:r>
              <w:rPr>
                <w:rFonts w:ascii="Arial" w:hAnsi="Arial" w:cs="Arial"/>
              </w:rPr>
              <w:t xml:space="preserve"> </w:t>
            </w:r>
            <w:proofErr w:type="spellStart"/>
            <w:r>
              <w:rPr>
                <w:rFonts w:ascii="Arial" w:hAnsi="Arial" w:cs="Arial"/>
              </w:rPr>
              <w:t>firmy</w:t>
            </w:r>
            <w:proofErr w:type="spellEnd"/>
            <w:r>
              <w:rPr>
                <w:rFonts w:ascii="Arial" w:hAnsi="Arial" w:cs="Arial"/>
              </w:rPr>
              <w:t xml:space="preserve"> </w:t>
            </w:r>
            <w:proofErr w:type="spellStart"/>
            <w:r>
              <w:rPr>
                <w:rFonts w:ascii="Arial" w:hAnsi="Arial" w:cs="Arial"/>
              </w:rPr>
              <w:t>zdarma</w:t>
            </w:r>
            <w:proofErr w:type="spellEnd"/>
            <w:r>
              <w:rPr>
                <w:rFonts w:ascii="Arial" w:hAnsi="Arial" w:cs="Arial"/>
              </w:rPr>
              <w:t xml:space="preserve">    </w:t>
            </w:r>
            <w:proofErr w:type="spellStart"/>
            <w:proofErr w:type="gramStart"/>
            <w:r w:rsidR="00E7434C" w:rsidRPr="008C03DC">
              <w:rPr>
                <w:rFonts w:ascii="Arial" w:hAnsi="Arial" w:cs="Arial"/>
                <w:b/>
                <w:bCs/>
              </w:rPr>
              <w:t>xxxxxx</w:t>
            </w:r>
            <w:proofErr w:type="spellEnd"/>
            <w:r>
              <w:rPr>
                <w:rFonts w:ascii="Arial" w:hAnsi="Arial" w:cs="Arial"/>
                <w:b/>
                <w:bCs/>
              </w:rPr>
              <w:t>,-</w:t>
            </w:r>
            <w:proofErr w:type="gramEnd"/>
          </w:p>
          <w:p w14:paraId="7E97BAD1" w14:textId="77777777" w:rsidR="005D5764" w:rsidRDefault="005D5764" w:rsidP="005A214D">
            <w:pPr>
              <w:rPr>
                <w:rFonts w:ascii="Arial" w:hAnsi="Arial" w:cs="Arial"/>
                <w:b/>
                <w:bCs/>
              </w:rPr>
            </w:pPr>
          </w:p>
          <w:p w14:paraId="3CB6A427" w14:textId="77777777" w:rsidR="005D5764" w:rsidRDefault="005D5764" w:rsidP="005A214D">
            <w:pPr>
              <w:rPr>
                <w:rFonts w:ascii="Arial" w:hAnsi="Arial" w:cs="Arial"/>
              </w:rPr>
            </w:pPr>
          </w:p>
          <w:p w14:paraId="45C43227" w14:textId="106D4BAD" w:rsidR="005D5764" w:rsidRPr="00D77DDF" w:rsidRDefault="005D5764" w:rsidP="005A214D">
            <w:pPr>
              <w:rPr>
                <w:rFonts w:ascii="Arial" w:hAnsi="Arial" w:cs="Arial"/>
                <w:highlight w:val="yellow"/>
              </w:rPr>
            </w:pPr>
            <w:proofErr w:type="spellStart"/>
            <w:r>
              <w:rPr>
                <w:rFonts w:ascii="Arial" w:hAnsi="Arial" w:cs="Arial"/>
                <w:b/>
                <w:bCs/>
              </w:rPr>
              <w:t>Celková</w:t>
            </w:r>
            <w:proofErr w:type="spellEnd"/>
            <w:r>
              <w:rPr>
                <w:rFonts w:ascii="Arial" w:hAnsi="Arial" w:cs="Arial"/>
                <w:b/>
                <w:bCs/>
              </w:rPr>
              <w:t xml:space="preserve"> </w:t>
            </w:r>
            <w:proofErr w:type="spellStart"/>
            <w:r>
              <w:rPr>
                <w:rFonts w:ascii="Arial" w:hAnsi="Arial" w:cs="Arial"/>
                <w:b/>
                <w:bCs/>
              </w:rPr>
              <w:t>cena</w:t>
            </w:r>
            <w:proofErr w:type="spellEnd"/>
            <w:r>
              <w:rPr>
                <w:rFonts w:ascii="Arial" w:hAnsi="Arial" w:cs="Arial"/>
                <w:b/>
                <w:bCs/>
              </w:rPr>
              <w:t xml:space="preserve">:  85 </w:t>
            </w:r>
            <w:proofErr w:type="gramStart"/>
            <w:r>
              <w:rPr>
                <w:rFonts w:ascii="Arial" w:hAnsi="Arial" w:cs="Arial"/>
                <w:b/>
                <w:bCs/>
              </w:rPr>
              <w:t>000,-</w:t>
            </w:r>
            <w:proofErr w:type="gramEnd"/>
            <w:r w:rsidR="008575DF">
              <w:rPr>
                <w:rFonts w:ascii="Arial" w:hAnsi="Arial" w:cs="Arial"/>
                <w:b/>
                <w:bCs/>
              </w:rPr>
              <w:t xml:space="preserve"> </w:t>
            </w:r>
            <w:proofErr w:type="spellStart"/>
            <w:r w:rsidR="008575DF">
              <w:rPr>
                <w:rFonts w:ascii="Arial" w:hAnsi="Arial" w:cs="Arial"/>
                <w:b/>
                <w:bCs/>
              </w:rPr>
              <w:t>Kč</w:t>
            </w:r>
            <w:proofErr w:type="spellEnd"/>
            <w:r>
              <w:rPr>
                <w:rFonts w:ascii="Arial" w:hAnsi="Arial" w:cs="Arial"/>
                <w:b/>
                <w:bCs/>
              </w:rPr>
              <w:t xml:space="preserve">   </w:t>
            </w:r>
            <w:r w:rsidR="009F17DD">
              <w:rPr>
                <w:rFonts w:ascii="Arial" w:hAnsi="Arial" w:cs="Arial"/>
                <w:b/>
                <w:bCs/>
              </w:rPr>
              <w:t>bez DPH</w:t>
            </w:r>
            <w:r>
              <w:rPr>
                <w:rFonts w:ascii="Arial" w:hAnsi="Arial" w:cs="Arial"/>
                <w:b/>
                <w:bCs/>
              </w:rPr>
              <w:t xml:space="preserve">                                                                                                                                                                                 </w:t>
            </w:r>
          </w:p>
        </w:tc>
        <w:tc>
          <w:tcPr>
            <w:tcW w:w="4698" w:type="dxa"/>
            <w:vAlign w:val="center"/>
          </w:tcPr>
          <w:p w14:paraId="12C4CEAC" w14:textId="77777777" w:rsidR="005D5764" w:rsidRDefault="005D5764" w:rsidP="005A214D">
            <w:pPr>
              <w:jc w:val="center"/>
              <w:rPr>
                <w:rFonts w:ascii="Arial" w:hAnsi="Arial" w:cs="Arial"/>
                <w:b/>
                <w:u w:val="single"/>
                <w:lang w:val="cs-CZ"/>
              </w:rPr>
            </w:pPr>
            <w:r>
              <w:rPr>
                <w:rFonts w:ascii="Arial" w:hAnsi="Arial" w:cs="Arial"/>
                <w:b/>
                <w:u w:val="single"/>
                <w:lang w:val="cs-CZ"/>
              </w:rPr>
              <w:t>Příloha 1</w:t>
            </w:r>
          </w:p>
          <w:p w14:paraId="2339616C" w14:textId="77777777" w:rsidR="005D5764" w:rsidRDefault="005D5764" w:rsidP="005A214D">
            <w:pPr>
              <w:jc w:val="center"/>
              <w:rPr>
                <w:rFonts w:ascii="Arial" w:hAnsi="Arial" w:cs="Arial"/>
                <w:b/>
                <w:u w:val="single"/>
                <w:lang w:val="cs-CZ"/>
              </w:rPr>
            </w:pPr>
            <w:r>
              <w:rPr>
                <w:rFonts w:ascii="Arial" w:hAnsi="Arial" w:cs="Arial"/>
                <w:b/>
                <w:u w:val="single"/>
                <w:lang w:val="cs-CZ"/>
              </w:rPr>
              <w:t>Podpořená aktivita</w:t>
            </w:r>
          </w:p>
          <w:p w14:paraId="6B5B23E7" w14:textId="77777777" w:rsidR="005D5764" w:rsidRDefault="005D5764" w:rsidP="005A214D">
            <w:pPr>
              <w:rPr>
                <w:rFonts w:ascii="Arial" w:hAnsi="Arial" w:cs="Arial"/>
              </w:rPr>
            </w:pPr>
          </w:p>
          <w:p w14:paraId="384B2683" w14:textId="77777777" w:rsidR="008575DF" w:rsidRDefault="008575DF" w:rsidP="008575DF">
            <w:pPr>
              <w:rPr>
                <w:rFonts w:ascii="Arial" w:hAnsi="Arial" w:cs="Arial"/>
                <w:b/>
                <w:bCs/>
              </w:rPr>
            </w:pPr>
            <w:r>
              <w:rPr>
                <w:rFonts w:ascii="Arial" w:hAnsi="Arial" w:cs="Arial"/>
                <w:b/>
                <w:bCs/>
              </w:rPr>
              <w:t xml:space="preserve">Kategorie PARTNER  </w:t>
            </w:r>
          </w:p>
          <w:p w14:paraId="36114B87" w14:textId="77777777" w:rsidR="008575DF" w:rsidRDefault="008575DF" w:rsidP="008575DF">
            <w:pPr>
              <w:rPr>
                <w:rFonts w:ascii="Arial" w:hAnsi="Arial" w:cs="Arial"/>
              </w:rPr>
            </w:pPr>
            <w:r>
              <w:rPr>
                <w:rFonts w:ascii="Arial" w:hAnsi="Arial" w:cs="Arial"/>
                <w:b/>
                <w:bCs/>
              </w:rPr>
              <w:t xml:space="preserve">                                                                                                                                                                                       </w:t>
            </w:r>
          </w:p>
          <w:p w14:paraId="508B4F03" w14:textId="3EDDE666" w:rsidR="008575DF" w:rsidRDefault="008575DF" w:rsidP="008575DF">
            <w:pPr>
              <w:rPr>
                <w:rFonts w:ascii="Arial" w:hAnsi="Arial" w:cs="Arial"/>
                <w:b/>
                <w:bCs/>
              </w:rPr>
            </w:pPr>
            <w:r>
              <w:rPr>
                <w:rFonts w:ascii="Arial" w:hAnsi="Arial" w:cs="Arial"/>
              </w:rPr>
              <w:t xml:space="preserve">•  </w:t>
            </w:r>
            <w:proofErr w:type="spellStart"/>
            <w:r>
              <w:rPr>
                <w:rFonts w:ascii="Arial" w:hAnsi="Arial" w:cs="Arial"/>
              </w:rPr>
              <w:t>Výstavní</w:t>
            </w:r>
            <w:proofErr w:type="spellEnd"/>
            <w:r>
              <w:rPr>
                <w:rFonts w:ascii="Arial" w:hAnsi="Arial" w:cs="Arial"/>
              </w:rPr>
              <w:t xml:space="preserve"> </w:t>
            </w:r>
            <w:proofErr w:type="spellStart"/>
            <w:r>
              <w:rPr>
                <w:rFonts w:ascii="Arial" w:hAnsi="Arial" w:cs="Arial"/>
              </w:rPr>
              <w:t>plocha</w:t>
            </w:r>
            <w:proofErr w:type="spellEnd"/>
            <w:r>
              <w:rPr>
                <w:rFonts w:ascii="Arial" w:hAnsi="Arial" w:cs="Arial"/>
              </w:rPr>
              <w:t xml:space="preserve"> </w:t>
            </w:r>
            <w:proofErr w:type="spellStart"/>
            <w:r>
              <w:rPr>
                <w:rFonts w:ascii="Arial" w:hAnsi="Arial" w:cs="Arial"/>
              </w:rPr>
              <w:t>stánku</w:t>
            </w:r>
            <w:proofErr w:type="spellEnd"/>
            <w:r>
              <w:rPr>
                <w:rFonts w:ascii="Arial" w:hAnsi="Arial" w:cs="Arial"/>
              </w:rPr>
              <w:t xml:space="preserve"> </w:t>
            </w:r>
            <w:proofErr w:type="spellStart"/>
            <w:r>
              <w:rPr>
                <w:rFonts w:ascii="Arial" w:hAnsi="Arial" w:cs="Arial"/>
              </w:rPr>
              <w:t>ve</w:t>
            </w:r>
            <w:proofErr w:type="spellEnd"/>
            <w:r>
              <w:rPr>
                <w:rFonts w:ascii="Arial" w:hAnsi="Arial" w:cs="Arial"/>
              </w:rPr>
              <w:t xml:space="preserve"> </w:t>
            </w:r>
            <w:proofErr w:type="spellStart"/>
            <w:r>
              <w:rPr>
                <w:rFonts w:ascii="Arial" w:hAnsi="Arial" w:cs="Arial"/>
              </w:rPr>
              <w:t>výstavním</w:t>
            </w:r>
            <w:proofErr w:type="spellEnd"/>
            <w:r>
              <w:rPr>
                <w:rFonts w:ascii="Arial" w:hAnsi="Arial" w:cs="Arial"/>
              </w:rPr>
              <w:t xml:space="preserve"> </w:t>
            </w:r>
            <w:proofErr w:type="spellStart"/>
            <w:r>
              <w:rPr>
                <w:rFonts w:ascii="Arial" w:hAnsi="Arial" w:cs="Arial"/>
              </w:rPr>
              <w:t>stanu</w:t>
            </w:r>
            <w:proofErr w:type="spellEnd"/>
            <w:r>
              <w:rPr>
                <w:rFonts w:ascii="Arial" w:hAnsi="Arial" w:cs="Arial"/>
              </w:rPr>
              <w:t xml:space="preserve"> (</w:t>
            </w:r>
            <w:proofErr w:type="spellStart"/>
            <w:r>
              <w:rPr>
                <w:rFonts w:ascii="Arial" w:hAnsi="Arial" w:cs="Arial"/>
              </w:rPr>
              <w:t>přiléhající</w:t>
            </w:r>
            <w:proofErr w:type="spellEnd"/>
            <w:r>
              <w:rPr>
                <w:rFonts w:ascii="Arial" w:hAnsi="Arial" w:cs="Arial"/>
              </w:rPr>
              <w:t xml:space="preserve"> k </w:t>
            </w:r>
            <w:proofErr w:type="spellStart"/>
            <w:r>
              <w:rPr>
                <w:rFonts w:ascii="Arial" w:hAnsi="Arial" w:cs="Arial"/>
              </w:rPr>
              <w:t>Jízdárně</w:t>
            </w:r>
            <w:proofErr w:type="spellEnd"/>
            <w:r>
              <w:rPr>
                <w:rFonts w:ascii="Arial" w:hAnsi="Arial" w:cs="Arial"/>
              </w:rPr>
              <w:t xml:space="preserve">) o </w:t>
            </w:r>
            <w:proofErr w:type="spellStart"/>
            <w:r>
              <w:rPr>
                <w:rFonts w:ascii="Arial" w:hAnsi="Arial" w:cs="Arial"/>
              </w:rPr>
              <w:t>rozměrech</w:t>
            </w:r>
            <w:proofErr w:type="spellEnd"/>
            <w:r>
              <w:rPr>
                <w:rFonts w:ascii="Arial" w:hAnsi="Arial" w:cs="Arial"/>
              </w:rPr>
              <w:t xml:space="preserve"> 2,5 x 1,5 m (3,75 m</w:t>
            </w:r>
            <w:proofErr w:type="gramStart"/>
            <w:r>
              <w:rPr>
                <w:rFonts w:ascii="Arial" w:hAnsi="Arial" w:cs="Arial"/>
              </w:rPr>
              <w:t xml:space="preserve">²)   </w:t>
            </w:r>
            <w:proofErr w:type="gramEnd"/>
            <w:r>
              <w:rPr>
                <w:rFonts w:ascii="Arial" w:hAnsi="Arial" w:cs="Arial"/>
              </w:rPr>
              <w:t xml:space="preserve"> </w:t>
            </w:r>
            <w:proofErr w:type="spellStart"/>
            <w:r w:rsidR="00E7434C" w:rsidRPr="008C03DC">
              <w:rPr>
                <w:rFonts w:ascii="Arial" w:hAnsi="Arial" w:cs="Arial"/>
                <w:b/>
                <w:bCs/>
              </w:rPr>
              <w:t>xxxxxx</w:t>
            </w:r>
            <w:proofErr w:type="spellEnd"/>
            <w:r>
              <w:rPr>
                <w:rFonts w:ascii="Arial" w:hAnsi="Arial" w:cs="Arial"/>
                <w:b/>
                <w:bCs/>
              </w:rPr>
              <w:t>,-</w:t>
            </w:r>
          </w:p>
          <w:p w14:paraId="0B62FF2F" w14:textId="77777777" w:rsidR="008575DF" w:rsidRDefault="008575DF" w:rsidP="008575DF">
            <w:pPr>
              <w:rPr>
                <w:rFonts w:ascii="Arial" w:hAnsi="Arial" w:cs="Arial"/>
                <w:b/>
                <w:bCs/>
              </w:rPr>
            </w:pPr>
          </w:p>
          <w:p w14:paraId="6FE4606C" w14:textId="0FD4A994" w:rsidR="008575DF" w:rsidRDefault="008575DF" w:rsidP="008575DF">
            <w:pPr>
              <w:rPr>
                <w:rFonts w:ascii="Arial" w:hAnsi="Arial" w:cs="Arial"/>
                <w:b/>
                <w:bCs/>
              </w:rPr>
            </w:pPr>
            <w:r>
              <w:rPr>
                <w:rFonts w:ascii="Arial" w:hAnsi="Arial" w:cs="Arial"/>
              </w:rPr>
              <w:t xml:space="preserve">• Logo </w:t>
            </w:r>
            <w:proofErr w:type="spellStart"/>
            <w:r>
              <w:rPr>
                <w:rFonts w:ascii="Arial" w:hAnsi="Arial" w:cs="Arial"/>
              </w:rPr>
              <w:t>firmy</w:t>
            </w:r>
            <w:proofErr w:type="spellEnd"/>
            <w:r>
              <w:rPr>
                <w:rFonts w:ascii="Arial" w:hAnsi="Arial" w:cs="Arial"/>
              </w:rPr>
              <w:t xml:space="preserve"> v </w:t>
            </w:r>
            <w:proofErr w:type="spellStart"/>
            <w:r>
              <w:rPr>
                <w:rFonts w:ascii="Arial" w:hAnsi="Arial" w:cs="Arial"/>
              </w:rPr>
              <w:t>sekci</w:t>
            </w:r>
            <w:proofErr w:type="spellEnd"/>
            <w:r>
              <w:rPr>
                <w:rFonts w:ascii="Arial" w:hAnsi="Arial" w:cs="Arial"/>
              </w:rPr>
              <w:t xml:space="preserve"> Partner </w:t>
            </w:r>
            <w:proofErr w:type="spellStart"/>
            <w:r>
              <w:rPr>
                <w:rFonts w:ascii="Arial" w:hAnsi="Arial" w:cs="Arial"/>
              </w:rPr>
              <w:t>bude</w:t>
            </w:r>
            <w:proofErr w:type="spellEnd"/>
            <w:r>
              <w:rPr>
                <w:rFonts w:ascii="Arial" w:hAnsi="Arial" w:cs="Arial"/>
              </w:rPr>
              <w:t xml:space="preserve"> </w:t>
            </w:r>
            <w:proofErr w:type="spellStart"/>
            <w:r>
              <w:rPr>
                <w:rFonts w:ascii="Arial" w:hAnsi="Arial" w:cs="Arial"/>
              </w:rPr>
              <w:t>umístěné</w:t>
            </w:r>
            <w:proofErr w:type="spellEnd"/>
            <w:r>
              <w:rPr>
                <w:rFonts w:ascii="Arial" w:hAnsi="Arial" w:cs="Arial"/>
              </w:rPr>
              <w:t xml:space="preserve"> v </w:t>
            </w:r>
            <w:proofErr w:type="spellStart"/>
            <w:r>
              <w:rPr>
                <w:rFonts w:ascii="Arial" w:hAnsi="Arial" w:cs="Arial"/>
              </w:rPr>
              <w:t>programové</w:t>
            </w:r>
            <w:proofErr w:type="spellEnd"/>
            <w:r>
              <w:rPr>
                <w:rFonts w:ascii="Arial" w:hAnsi="Arial" w:cs="Arial"/>
              </w:rPr>
              <w:t xml:space="preserve"> </w:t>
            </w:r>
            <w:proofErr w:type="spellStart"/>
            <w:r>
              <w:rPr>
                <w:rFonts w:ascii="Arial" w:hAnsi="Arial" w:cs="Arial"/>
              </w:rPr>
              <w:t>brožuře</w:t>
            </w:r>
            <w:proofErr w:type="spellEnd"/>
            <w:r>
              <w:rPr>
                <w:rFonts w:ascii="Arial" w:hAnsi="Arial" w:cs="Arial"/>
              </w:rPr>
              <w:t xml:space="preserve">    </w:t>
            </w:r>
            <w:proofErr w:type="spellStart"/>
            <w:proofErr w:type="gramStart"/>
            <w:r w:rsidR="00E7434C" w:rsidRPr="008C03DC">
              <w:rPr>
                <w:rFonts w:ascii="Arial" w:hAnsi="Arial" w:cs="Arial"/>
                <w:b/>
                <w:bCs/>
              </w:rPr>
              <w:t>xxxxxx</w:t>
            </w:r>
            <w:proofErr w:type="spellEnd"/>
            <w:r>
              <w:rPr>
                <w:rFonts w:ascii="Arial" w:hAnsi="Arial" w:cs="Arial"/>
                <w:b/>
                <w:bCs/>
              </w:rPr>
              <w:t>,-</w:t>
            </w:r>
            <w:proofErr w:type="gramEnd"/>
          </w:p>
          <w:p w14:paraId="275411D6" w14:textId="77777777" w:rsidR="008575DF" w:rsidRPr="00DF14F9" w:rsidRDefault="008575DF" w:rsidP="008575DF">
            <w:pPr>
              <w:rPr>
                <w:rFonts w:ascii="Arial" w:hAnsi="Arial" w:cs="Arial"/>
              </w:rPr>
            </w:pPr>
          </w:p>
          <w:p w14:paraId="5F3D094B" w14:textId="30CDBBB6" w:rsidR="008575DF" w:rsidRDefault="008575DF" w:rsidP="008575DF">
            <w:pPr>
              <w:rPr>
                <w:rFonts w:ascii="Arial" w:hAnsi="Arial" w:cs="Arial"/>
                <w:b/>
                <w:bCs/>
              </w:rPr>
            </w:pPr>
            <w:r>
              <w:rPr>
                <w:rFonts w:ascii="Arial" w:hAnsi="Arial" w:cs="Arial"/>
              </w:rPr>
              <w:t xml:space="preserve">• Logo </w:t>
            </w:r>
            <w:proofErr w:type="spellStart"/>
            <w:r>
              <w:rPr>
                <w:rFonts w:ascii="Arial" w:hAnsi="Arial" w:cs="Arial"/>
              </w:rPr>
              <w:t>firmy</w:t>
            </w:r>
            <w:proofErr w:type="spellEnd"/>
            <w:r>
              <w:rPr>
                <w:rFonts w:ascii="Arial" w:hAnsi="Arial" w:cs="Arial"/>
              </w:rPr>
              <w:t xml:space="preserve"> v </w:t>
            </w:r>
            <w:proofErr w:type="spellStart"/>
            <w:r>
              <w:rPr>
                <w:rFonts w:ascii="Arial" w:hAnsi="Arial" w:cs="Arial"/>
              </w:rPr>
              <w:t>sekci</w:t>
            </w:r>
            <w:proofErr w:type="spellEnd"/>
            <w:r>
              <w:rPr>
                <w:rFonts w:ascii="Arial" w:hAnsi="Arial" w:cs="Arial"/>
              </w:rPr>
              <w:t xml:space="preserve"> Partner </w:t>
            </w:r>
            <w:proofErr w:type="spellStart"/>
            <w:r>
              <w:rPr>
                <w:rFonts w:ascii="Arial" w:hAnsi="Arial" w:cs="Arial"/>
              </w:rPr>
              <w:t>bude</w:t>
            </w:r>
            <w:proofErr w:type="spellEnd"/>
            <w:r>
              <w:rPr>
                <w:rFonts w:ascii="Arial" w:hAnsi="Arial" w:cs="Arial"/>
              </w:rPr>
              <w:t xml:space="preserve"> </w:t>
            </w:r>
            <w:proofErr w:type="spellStart"/>
            <w:r>
              <w:rPr>
                <w:rFonts w:ascii="Arial" w:hAnsi="Arial" w:cs="Arial"/>
              </w:rPr>
              <w:t>umístěné</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webových</w:t>
            </w:r>
            <w:proofErr w:type="spellEnd"/>
            <w:r>
              <w:rPr>
                <w:rFonts w:ascii="Arial" w:hAnsi="Arial" w:cs="Arial"/>
              </w:rPr>
              <w:t xml:space="preserve"> </w:t>
            </w:r>
            <w:proofErr w:type="spellStart"/>
            <w:r>
              <w:rPr>
                <w:rFonts w:ascii="Arial" w:hAnsi="Arial" w:cs="Arial"/>
              </w:rPr>
              <w:t>stránkách</w:t>
            </w:r>
            <w:proofErr w:type="spellEnd"/>
            <w:r>
              <w:rPr>
                <w:rFonts w:ascii="Arial" w:hAnsi="Arial" w:cs="Arial"/>
              </w:rPr>
              <w:t xml:space="preserve"> </w:t>
            </w:r>
            <w:proofErr w:type="spellStart"/>
            <w:proofErr w:type="gramStart"/>
            <w:r>
              <w:rPr>
                <w:rFonts w:ascii="Arial" w:hAnsi="Arial" w:cs="Arial"/>
              </w:rPr>
              <w:t>kongresu</w:t>
            </w:r>
            <w:proofErr w:type="spellEnd"/>
            <w:r>
              <w:rPr>
                <w:rFonts w:ascii="Arial" w:hAnsi="Arial" w:cs="Arial"/>
              </w:rPr>
              <w:t xml:space="preserve">  </w:t>
            </w:r>
            <w:proofErr w:type="spellStart"/>
            <w:r w:rsidR="00E7434C" w:rsidRPr="008C03DC">
              <w:rPr>
                <w:rFonts w:ascii="Arial" w:hAnsi="Arial" w:cs="Arial"/>
                <w:b/>
                <w:bCs/>
              </w:rPr>
              <w:t>xxxxx</w:t>
            </w:r>
            <w:proofErr w:type="spellEnd"/>
            <w:proofErr w:type="gramEnd"/>
            <w:r>
              <w:rPr>
                <w:rFonts w:ascii="Arial" w:hAnsi="Arial" w:cs="Arial"/>
                <w:b/>
                <w:bCs/>
              </w:rPr>
              <w:t>,-</w:t>
            </w:r>
          </w:p>
          <w:p w14:paraId="439A782F" w14:textId="77777777" w:rsidR="008575DF" w:rsidRDefault="008575DF" w:rsidP="008575DF">
            <w:pPr>
              <w:rPr>
                <w:rFonts w:ascii="Arial" w:hAnsi="Arial" w:cs="Arial"/>
                <w:b/>
                <w:bCs/>
              </w:rPr>
            </w:pPr>
          </w:p>
          <w:p w14:paraId="1801792B" w14:textId="5DC76111" w:rsidR="008575DF" w:rsidRDefault="008575DF" w:rsidP="008575DF">
            <w:pPr>
              <w:rPr>
                <w:rFonts w:ascii="Arial" w:hAnsi="Arial" w:cs="Arial"/>
                <w:b/>
                <w:bCs/>
              </w:rPr>
            </w:pPr>
            <w:r>
              <w:rPr>
                <w:rFonts w:ascii="Arial" w:hAnsi="Arial" w:cs="Arial"/>
              </w:rPr>
              <w:t xml:space="preserve">• V </w:t>
            </w:r>
            <w:proofErr w:type="spellStart"/>
            <w:r>
              <w:rPr>
                <w:rFonts w:ascii="Arial" w:hAnsi="Arial" w:cs="Arial"/>
              </w:rPr>
              <w:t>ceně</w:t>
            </w:r>
            <w:proofErr w:type="spellEnd"/>
            <w:r>
              <w:rPr>
                <w:rFonts w:ascii="Arial" w:hAnsi="Arial" w:cs="Arial"/>
              </w:rPr>
              <w:t xml:space="preserve"> </w:t>
            </w:r>
            <w:proofErr w:type="spellStart"/>
            <w:r>
              <w:rPr>
                <w:rFonts w:ascii="Arial" w:hAnsi="Arial" w:cs="Arial"/>
              </w:rPr>
              <w:t>jsou</w:t>
            </w:r>
            <w:proofErr w:type="spellEnd"/>
            <w:r>
              <w:rPr>
                <w:rFonts w:ascii="Arial" w:hAnsi="Arial" w:cs="Arial"/>
              </w:rPr>
              <w:t xml:space="preserve"> </w:t>
            </w:r>
            <w:proofErr w:type="spellStart"/>
            <w:r>
              <w:rPr>
                <w:rFonts w:ascii="Arial" w:hAnsi="Arial" w:cs="Arial"/>
              </w:rPr>
              <w:t>zahrnuty</w:t>
            </w:r>
            <w:proofErr w:type="spellEnd"/>
            <w:r>
              <w:rPr>
                <w:rFonts w:ascii="Arial" w:hAnsi="Arial" w:cs="Arial"/>
              </w:rPr>
              <w:t xml:space="preserve"> 2 </w:t>
            </w:r>
            <w:proofErr w:type="spellStart"/>
            <w:r>
              <w:rPr>
                <w:rFonts w:ascii="Arial" w:hAnsi="Arial" w:cs="Arial"/>
              </w:rPr>
              <w:t>registrace</w:t>
            </w:r>
            <w:proofErr w:type="spellEnd"/>
            <w:r>
              <w:rPr>
                <w:rFonts w:ascii="Arial" w:hAnsi="Arial" w:cs="Arial"/>
              </w:rPr>
              <w:t xml:space="preserve"> pro </w:t>
            </w:r>
            <w:proofErr w:type="spellStart"/>
            <w:r>
              <w:rPr>
                <w:rFonts w:ascii="Arial" w:hAnsi="Arial" w:cs="Arial"/>
              </w:rPr>
              <w:t>zástupce</w:t>
            </w:r>
            <w:proofErr w:type="spellEnd"/>
            <w:r>
              <w:rPr>
                <w:rFonts w:ascii="Arial" w:hAnsi="Arial" w:cs="Arial"/>
              </w:rPr>
              <w:t xml:space="preserve"> </w:t>
            </w:r>
            <w:proofErr w:type="spellStart"/>
            <w:r>
              <w:rPr>
                <w:rFonts w:ascii="Arial" w:hAnsi="Arial" w:cs="Arial"/>
              </w:rPr>
              <w:t>firmy</w:t>
            </w:r>
            <w:proofErr w:type="spellEnd"/>
            <w:r>
              <w:rPr>
                <w:rFonts w:ascii="Arial" w:hAnsi="Arial" w:cs="Arial"/>
              </w:rPr>
              <w:t xml:space="preserve"> </w:t>
            </w:r>
            <w:proofErr w:type="spellStart"/>
            <w:r>
              <w:rPr>
                <w:rFonts w:ascii="Arial" w:hAnsi="Arial" w:cs="Arial"/>
              </w:rPr>
              <w:t>zdarma</w:t>
            </w:r>
            <w:proofErr w:type="spellEnd"/>
            <w:r>
              <w:rPr>
                <w:rFonts w:ascii="Arial" w:hAnsi="Arial" w:cs="Arial"/>
              </w:rPr>
              <w:t xml:space="preserve">    </w:t>
            </w:r>
            <w:proofErr w:type="spellStart"/>
            <w:proofErr w:type="gramStart"/>
            <w:r w:rsidR="00E7434C" w:rsidRPr="008C03DC">
              <w:rPr>
                <w:rFonts w:ascii="Arial" w:hAnsi="Arial" w:cs="Arial"/>
                <w:b/>
                <w:bCs/>
              </w:rPr>
              <w:t>xxxxxx</w:t>
            </w:r>
            <w:bookmarkStart w:id="3" w:name="_GoBack"/>
            <w:bookmarkEnd w:id="3"/>
            <w:proofErr w:type="spellEnd"/>
            <w:r>
              <w:rPr>
                <w:rFonts w:ascii="Arial" w:hAnsi="Arial" w:cs="Arial"/>
                <w:b/>
                <w:bCs/>
              </w:rPr>
              <w:t>,-</w:t>
            </w:r>
            <w:proofErr w:type="gramEnd"/>
          </w:p>
          <w:p w14:paraId="0B923526" w14:textId="77777777" w:rsidR="008575DF" w:rsidRDefault="008575DF" w:rsidP="008575DF">
            <w:pPr>
              <w:rPr>
                <w:rFonts w:ascii="Arial" w:hAnsi="Arial" w:cs="Arial"/>
                <w:b/>
                <w:bCs/>
              </w:rPr>
            </w:pPr>
          </w:p>
          <w:p w14:paraId="030DB412" w14:textId="77777777" w:rsidR="008575DF" w:rsidRDefault="008575DF" w:rsidP="008575DF">
            <w:pPr>
              <w:rPr>
                <w:rFonts w:ascii="Arial" w:hAnsi="Arial" w:cs="Arial"/>
              </w:rPr>
            </w:pPr>
          </w:p>
          <w:p w14:paraId="3AC77D6A" w14:textId="62859971" w:rsidR="005D5764" w:rsidRPr="00D77DDF" w:rsidRDefault="008575DF" w:rsidP="008575DF">
            <w:pPr>
              <w:rPr>
                <w:rFonts w:ascii="Arial" w:hAnsi="Arial" w:cs="Arial"/>
                <w:highlight w:val="yellow"/>
              </w:rPr>
            </w:pPr>
            <w:proofErr w:type="spellStart"/>
            <w:r>
              <w:rPr>
                <w:rFonts w:ascii="Arial" w:hAnsi="Arial" w:cs="Arial"/>
                <w:b/>
                <w:bCs/>
              </w:rPr>
              <w:t>Celková</w:t>
            </w:r>
            <w:proofErr w:type="spellEnd"/>
            <w:r>
              <w:rPr>
                <w:rFonts w:ascii="Arial" w:hAnsi="Arial" w:cs="Arial"/>
                <w:b/>
                <w:bCs/>
              </w:rPr>
              <w:t xml:space="preserve"> </w:t>
            </w:r>
            <w:proofErr w:type="spellStart"/>
            <w:r>
              <w:rPr>
                <w:rFonts w:ascii="Arial" w:hAnsi="Arial" w:cs="Arial"/>
                <w:b/>
                <w:bCs/>
              </w:rPr>
              <w:t>cena</w:t>
            </w:r>
            <w:proofErr w:type="spellEnd"/>
            <w:r>
              <w:rPr>
                <w:rFonts w:ascii="Arial" w:hAnsi="Arial" w:cs="Arial"/>
                <w:b/>
                <w:bCs/>
              </w:rPr>
              <w:t xml:space="preserve">:  85 </w:t>
            </w:r>
            <w:proofErr w:type="gramStart"/>
            <w:r>
              <w:rPr>
                <w:rFonts w:ascii="Arial" w:hAnsi="Arial" w:cs="Arial"/>
                <w:b/>
                <w:bCs/>
              </w:rPr>
              <w:t>000,-</w:t>
            </w:r>
            <w:proofErr w:type="gramEnd"/>
            <w:r>
              <w:rPr>
                <w:rFonts w:ascii="Arial" w:hAnsi="Arial" w:cs="Arial"/>
                <w:b/>
                <w:bCs/>
              </w:rPr>
              <w:t xml:space="preserve">  </w:t>
            </w:r>
            <w:proofErr w:type="spellStart"/>
            <w:r>
              <w:rPr>
                <w:rFonts w:ascii="Arial" w:hAnsi="Arial" w:cs="Arial"/>
                <w:b/>
                <w:bCs/>
              </w:rPr>
              <w:t>Kč</w:t>
            </w:r>
            <w:proofErr w:type="spellEnd"/>
            <w:r>
              <w:rPr>
                <w:rFonts w:ascii="Arial" w:hAnsi="Arial" w:cs="Arial"/>
                <w:b/>
                <w:bCs/>
              </w:rPr>
              <w:t xml:space="preserve">  bez DPH                                                                                                                                                                                 </w:t>
            </w:r>
          </w:p>
        </w:tc>
      </w:tr>
    </w:tbl>
    <w:p w14:paraId="19B6E617" w14:textId="6539EF4D" w:rsidR="005D5764" w:rsidRPr="005D5764" w:rsidRDefault="005D5764" w:rsidP="005D5764">
      <w:pPr>
        <w:rPr>
          <w:rFonts w:ascii="Arial" w:hAnsi="Arial" w:cs="Arial"/>
        </w:rPr>
      </w:pPr>
    </w:p>
    <w:sectPr w:rsidR="005D5764" w:rsidRPr="005D5764">
      <w:headerReference w:type="default" r:id="rId15"/>
      <w:foot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680D1" w14:textId="77777777" w:rsidR="00E76B2A" w:rsidRDefault="00E76B2A">
      <w:r>
        <w:separator/>
      </w:r>
    </w:p>
  </w:endnote>
  <w:endnote w:type="continuationSeparator" w:id="0">
    <w:p w14:paraId="2E3DDFEA" w14:textId="77777777" w:rsidR="00E76B2A" w:rsidRDefault="00E7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030193"/>
      <w:docPartObj>
        <w:docPartGallery w:val="Page Numbers (Bottom of Page)"/>
        <w:docPartUnique/>
      </w:docPartObj>
    </w:sdtPr>
    <w:sdtEndPr>
      <w:rPr>
        <w:rFonts w:ascii="Arial" w:hAnsi="Arial" w:cs="Arial"/>
        <w:sz w:val="16"/>
        <w:szCs w:val="16"/>
      </w:rPr>
    </w:sdtEndPr>
    <w:sdtContent>
      <w:sdt>
        <w:sdtPr>
          <w:id w:val="1358306551"/>
          <w:docPartObj>
            <w:docPartGallery w:val="Page Numbers (Top of Page)"/>
            <w:docPartUnique/>
          </w:docPartObj>
        </w:sdtPr>
        <w:sdtEndPr>
          <w:rPr>
            <w:rFonts w:ascii="Arial" w:hAnsi="Arial" w:cs="Arial"/>
            <w:sz w:val="16"/>
            <w:szCs w:val="16"/>
          </w:rPr>
        </w:sdtEndPr>
        <w:sdtContent>
          <w:p w14:paraId="5932D658" w14:textId="77777777" w:rsidR="00296170" w:rsidRPr="00984AAF" w:rsidRDefault="00296170" w:rsidP="0064712F">
            <w:pPr>
              <w:pStyle w:val="Zpat"/>
              <w:tabs>
                <w:tab w:val="right" w:pos="9072"/>
              </w:tabs>
              <w:rPr>
                <w:rFonts w:ascii="Arial" w:hAnsi="Arial" w:cs="Arial"/>
                <w:noProof/>
                <w:sz w:val="18"/>
                <w:szCs w:val="16"/>
                <w:lang w:eastAsia="ko-KR"/>
              </w:rPr>
            </w:pPr>
            <w:r w:rsidRPr="00A95F00">
              <w:rPr>
                <w:rFonts w:ascii="Arial" w:hAnsi="Arial" w:cs="Arial"/>
                <w:sz w:val="16"/>
                <w:lang w:val="en-GB"/>
              </w:rPr>
              <w:t>TPS-0010693</w:t>
            </w:r>
            <w:r w:rsidRPr="00984AAF">
              <w:rPr>
                <w:rFonts w:ascii="Arial" w:hAnsi="Arial" w:cs="Arial"/>
                <w:noProof/>
                <w:sz w:val="16"/>
                <w:szCs w:val="16"/>
              </w:rPr>
              <w:t xml:space="preserve">  </w:t>
            </w:r>
            <w:r>
              <w:rPr>
                <w:rFonts w:ascii="Arial" w:hAnsi="Arial" w:cs="Arial"/>
                <w:noProof/>
                <w:sz w:val="16"/>
                <w:szCs w:val="16"/>
              </w:rPr>
              <w:t>CMT-0012</w:t>
            </w:r>
            <w:r w:rsidRPr="00A95F00">
              <w:rPr>
                <w:rFonts w:ascii="Arial" w:hAnsi="Arial" w:cs="Arial"/>
                <w:noProof/>
                <w:sz w:val="16"/>
                <w:szCs w:val="16"/>
              </w:rPr>
              <w:t>6</w:t>
            </w:r>
            <w:r>
              <w:rPr>
                <w:rFonts w:ascii="Arial" w:hAnsi="Arial" w:cs="Arial"/>
                <w:noProof/>
                <w:sz w:val="16"/>
                <w:szCs w:val="16"/>
              </w:rPr>
              <w:t>_Jun 2024</w:t>
            </w:r>
          </w:p>
          <w:p w14:paraId="0E55E3E9" w14:textId="77777777" w:rsidR="00296170" w:rsidRPr="00B1359B" w:rsidRDefault="00296170">
            <w:pPr>
              <w:pStyle w:val="Zpat"/>
              <w:jc w:val="right"/>
              <w:rPr>
                <w:rFonts w:ascii="Arial" w:hAnsi="Arial" w:cs="Arial"/>
                <w:sz w:val="16"/>
                <w:szCs w:val="16"/>
              </w:rPr>
            </w:pPr>
            <w:r>
              <w:rPr>
                <w:rFonts w:ascii="Arial" w:hAnsi="Arial" w:cs="Arial"/>
                <w:i/>
                <w:sz w:val="16"/>
                <w:szCs w:val="16"/>
              </w:rPr>
              <w:t xml:space="preserve">  </w:t>
            </w:r>
            <w:r w:rsidRPr="00B1359B">
              <w:rPr>
                <w:rFonts w:ascii="Arial" w:hAnsi="Arial" w:cs="Arial"/>
                <w:sz w:val="16"/>
                <w:szCs w:val="16"/>
              </w:rPr>
              <w:t xml:space="preserve">Page </w:t>
            </w:r>
            <w:r w:rsidRPr="00B1359B">
              <w:rPr>
                <w:rFonts w:ascii="Arial" w:hAnsi="Arial" w:cs="Arial"/>
                <w:b/>
                <w:bCs/>
                <w:sz w:val="16"/>
                <w:szCs w:val="16"/>
              </w:rPr>
              <w:fldChar w:fldCharType="begin"/>
            </w:r>
            <w:r w:rsidRPr="00B1359B">
              <w:rPr>
                <w:rFonts w:ascii="Arial" w:hAnsi="Arial" w:cs="Arial"/>
                <w:b/>
                <w:bCs/>
                <w:sz w:val="16"/>
                <w:szCs w:val="16"/>
              </w:rPr>
              <w:instrText xml:space="preserve"> PAGE </w:instrText>
            </w:r>
            <w:r w:rsidRPr="00B1359B">
              <w:rPr>
                <w:rFonts w:ascii="Arial" w:hAnsi="Arial" w:cs="Arial"/>
                <w:b/>
                <w:bCs/>
                <w:sz w:val="16"/>
                <w:szCs w:val="16"/>
              </w:rPr>
              <w:fldChar w:fldCharType="separate"/>
            </w:r>
            <w:r w:rsidRPr="00B1359B">
              <w:rPr>
                <w:rFonts w:ascii="Arial" w:hAnsi="Arial" w:cs="Arial"/>
                <w:b/>
                <w:bCs/>
                <w:sz w:val="16"/>
                <w:szCs w:val="16"/>
              </w:rPr>
              <w:t>10</w:t>
            </w:r>
            <w:r w:rsidRPr="00B1359B">
              <w:rPr>
                <w:rFonts w:ascii="Arial" w:hAnsi="Arial" w:cs="Arial"/>
                <w:b/>
                <w:bCs/>
                <w:sz w:val="16"/>
                <w:szCs w:val="16"/>
              </w:rPr>
              <w:fldChar w:fldCharType="end"/>
            </w:r>
            <w:r w:rsidRPr="00B1359B">
              <w:rPr>
                <w:rFonts w:ascii="Arial" w:hAnsi="Arial" w:cs="Arial"/>
                <w:sz w:val="16"/>
                <w:szCs w:val="16"/>
              </w:rPr>
              <w:t xml:space="preserve"> of </w:t>
            </w:r>
            <w:r w:rsidRPr="00B1359B">
              <w:rPr>
                <w:rFonts w:ascii="Arial" w:hAnsi="Arial" w:cs="Arial"/>
                <w:b/>
                <w:bCs/>
                <w:sz w:val="16"/>
                <w:szCs w:val="16"/>
              </w:rPr>
              <w:fldChar w:fldCharType="begin"/>
            </w:r>
            <w:r w:rsidRPr="00B1359B">
              <w:rPr>
                <w:rFonts w:ascii="Arial" w:hAnsi="Arial" w:cs="Arial"/>
                <w:b/>
                <w:bCs/>
                <w:sz w:val="16"/>
                <w:szCs w:val="16"/>
              </w:rPr>
              <w:instrText xml:space="preserve"> NUMPAGES  </w:instrText>
            </w:r>
            <w:r w:rsidRPr="00B1359B">
              <w:rPr>
                <w:rFonts w:ascii="Arial" w:hAnsi="Arial" w:cs="Arial"/>
                <w:b/>
                <w:bCs/>
                <w:sz w:val="16"/>
                <w:szCs w:val="16"/>
              </w:rPr>
              <w:fldChar w:fldCharType="separate"/>
            </w:r>
            <w:r w:rsidRPr="00B1359B">
              <w:rPr>
                <w:rFonts w:ascii="Arial" w:hAnsi="Arial" w:cs="Arial"/>
                <w:b/>
                <w:bCs/>
                <w:sz w:val="16"/>
                <w:szCs w:val="16"/>
              </w:rPr>
              <w:t>10</w:t>
            </w:r>
            <w:r w:rsidRPr="00B1359B">
              <w:rPr>
                <w:rFonts w:ascii="Arial" w:hAnsi="Arial" w:cs="Arial"/>
                <w:b/>
                <w:bCs/>
                <w:sz w:val="16"/>
                <w:szCs w:val="16"/>
              </w:rPr>
              <w:fldChar w:fldCharType="end"/>
            </w:r>
          </w:p>
        </w:sdtContent>
      </w:sdt>
    </w:sdtContent>
  </w:sdt>
  <w:p w14:paraId="10151CD7" w14:textId="77777777" w:rsidR="00296170" w:rsidRPr="00B1359B" w:rsidRDefault="00296170">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27C84" w14:textId="77777777" w:rsidR="00E76B2A" w:rsidRDefault="00E76B2A">
      <w:r>
        <w:separator/>
      </w:r>
    </w:p>
  </w:footnote>
  <w:footnote w:type="continuationSeparator" w:id="0">
    <w:p w14:paraId="5A769A3A" w14:textId="77777777" w:rsidR="00E76B2A" w:rsidRDefault="00E76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6B40D" w14:textId="77777777" w:rsidR="00296170" w:rsidRDefault="00296170" w:rsidP="001D1017">
    <w:pPr>
      <w:pStyle w:val="Zhlav"/>
    </w:pPr>
    <w:r>
      <w:rPr>
        <w:noProof/>
        <w:lang w:eastAsia="ja-JP"/>
      </w:rPr>
      <w:drawing>
        <wp:anchor distT="0" distB="0" distL="114300" distR="114300" simplePos="0" relativeHeight="251658240" behindDoc="1" locked="0" layoutInCell="1" allowOverlap="1" wp14:anchorId="4F582217" wp14:editId="0320AD04">
          <wp:simplePos x="0" y="0"/>
          <wp:positionH relativeFrom="column">
            <wp:posOffset>4077335</wp:posOffset>
          </wp:positionH>
          <wp:positionV relativeFrom="paragraph">
            <wp:posOffset>-218440</wp:posOffset>
          </wp:positionV>
          <wp:extent cx="800100" cy="198120"/>
          <wp:effectExtent l="0" t="0" r="0" b="0"/>
          <wp:wrapTight wrapText="bothSides">
            <wp:wrapPolygon edited="0">
              <wp:start x="0" y="0"/>
              <wp:lineTo x="0" y="18692"/>
              <wp:lineTo x="21086" y="18692"/>
              <wp:lineTo x="21086" y="0"/>
              <wp:lineTo x="0" y="0"/>
            </wp:wrapPolygon>
          </wp:wrapTight>
          <wp:docPr id="2" name="Picture 2" descr="Amge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gen_Color"/>
                  <pic:cNvPicPr>
                    <a:picLocks noChangeAspect="1" noChangeArrowheads="1"/>
                  </pic:cNvPicPr>
                </pic:nvPicPr>
                <pic:blipFill>
                  <a:blip r:embed="rId1"/>
                  <a:stretch>
                    <a:fillRect/>
                  </a:stretch>
                </pic:blipFill>
                <pic:spPr bwMode="auto">
                  <a:xfrm>
                    <a:off x="0" y="0"/>
                    <a:ext cx="800100" cy="198120"/>
                  </a:xfrm>
                  <a:prstGeom prst="rect">
                    <a:avLst/>
                  </a:prstGeom>
                  <a:noFill/>
                  <a:ln w="9525">
                    <a:noFill/>
                    <a:miter lim="800000"/>
                    <a:headEnd/>
                    <a:tailEnd/>
                  </a:ln>
                </pic:spPr>
              </pic:pic>
            </a:graphicData>
          </a:graphic>
        </wp:anchor>
      </w:drawing>
    </w:r>
    <w:r w:rsidR="008C03DC">
      <w:rPr>
        <w:noProof/>
        <w:lang w:eastAsia="ja-JP"/>
      </w:rPr>
      <w:pict w14:anchorId="179A3212">
        <v:shapetype id="_x0000_t202" coordsize="21600,21600" o:spt="202" path="m,l,21600r21600,l21600,xe">
          <v:stroke joinstyle="miter"/>
          <v:path gradientshapeok="t" o:connecttype="rect"/>
        </v:shapetype>
        <v:shape id="Text Box 6" o:spid="_x0000_s3073" type="#_x0000_t202" style="position:absolute;margin-left:402.45pt;margin-top:-26.5pt;width:120.55pt;height:61.9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stroked="f">
          <v:textbox>
            <w:txbxContent>
              <w:p w14:paraId="117F9830" w14:textId="77777777" w:rsidR="00296170" w:rsidRDefault="00296170" w:rsidP="00C60E3D">
                <w:pPr>
                  <w:rPr>
                    <w:color w:val="5F5F5F"/>
                    <w:sz w:val="18"/>
                  </w:rPr>
                </w:pPr>
                <w:r>
                  <w:rPr>
                    <w:color w:val="5F5F5F"/>
                    <w:sz w:val="18"/>
                  </w:rPr>
                  <w:t>Amgen s.r.o.</w:t>
                </w:r>
              </w:p>
              <w:p w14:paraId="66FE2408" w14:textId="77777777" w:rsidR="00296170" w:rsidRPr="002D1C4B" w:rsidRDefault="00296170" w:rsidP="00AE1A6D">
                <w:pPr>
                  <w:rPr>
                    <w:color w:val="5F5F5F"/>
                    <w:sz w:val="18"/>
                  </w:rPr>
                </w:pPr>
                <w:r w:rsidRPr="002D1C4B">
                  <w:rPr>
                    <w:color w:val="5F5F5F"/>
                    <w:sz w:val="18"/>
                  </w:rPr>
                  <w:t>Pod dráhou 1637/2</w:t>
                </w:r>
              </w:p>
              <w:p w14:paraId="3EB92265" w14:textId="77777777" w:rsidR="00296170" w:rsidRDefault="00296170" w:rsidP="00AE1A6D">
                <w:pPr>
                  <w:rPr>
                    <w:color w:val="5F5F5F"/>
                    <w:sz w:val="18"/>
                  </w:rPr>
                </w:pPr>
                <w:r w:rsidRPr="002D1C4B">
                  <w:rPr>
                    <w:color w:val="5F5F5F"/>
                    <w:sz w:val="18"/>
                  </w:rPr>
                  <w:t>Holešovice, 170 00 Praha 7</w:t>
                </w:r>
              </w:p>
              <w:p w14:paraId="5F694E36" w14:textId="77777777" w:rsidR="00296170" w:rsidRDefault="00296170" w:rsidP="00C60E3D">
                <w:pPr>
                  <w:rPr>
                    <w:color w:val="5F5F5F"/>
                    <w:sz w:val="18"/>
                  </w:rPr>
                </w:pPr>
                <w:r>
                  <w:rPr>
                    <w:color w:val="5F5F5F"/>
                    <w:sz w:val="18"/>
                  </w:rPr>
                  <w:t>Tel.:  +420 221 773 500</w:t>
                </w:r>
              </w:p>
              <w:p w14:paraId="65EA5F6E" w14:textId="77777777" w:rsidR="00296170" w:rsidRDefault="00296170" w:rsidP="00C60E3D">
                <w:pPr>
                  <w:rPr>
                    <w:color w:val="5F5F5F"/>
                    <w:sz w:val="18"/>
                  </w:rPr>
                </w:pPr>
                <w:r>
                  <w:rPr>
                    <w:color w:val="5F5F5F"/>
                    <w:sz w:val="18"/>
                  </w:rPr>
                  <w:t>Fax.:  +420 221 773 501</w:t>
                </w:r>
              </w:p>
              <w:p w14:paraId="6B5BFBCA" w14:textId="77777777" w:rsidR="00296170" w:rsidRDefault="00296170" w:rsidP="00C60E3D">
                <w:pPr>
                  <w:rPr>
                    <w:color w:val="5F5F5F"/>
                    <w:sz w:val="18"/>
                  </w:rPr>
                </w:pPr>
              </w:p>
              <w:p w14:paraId="42D765C0" w14:textId="77777777" w:rsidR="00296170" w:rsidRDefault="00296170" w:rsidP="00C60E3D">
                <w:pPr>
                  <w:rPr>
                    <w:color w:val="5F5F5F"/>
                    <w:sz w:val="18"/>
                  </w:rPr>
                </w:pPr>
              </w:p>
              <w:p w14:paraId="5C6749D8" w14:textId="77777777" w:rsidR="00296170" w:rsidRDefault="00296170" w:rsidP="00C60E3D">
                <w:pPr>
                  <w:rPr>
                    <w:sz w:val="18"/>
                  </w:rPr>
                </w:pPr>
              </w:p>
            </w:txbxContent>
          </v:textbox>
        </v:shape>
      </w:pict>
    </w:r>
  </w:p>
  <w:p w14:paraId="3F963881" w14:textId="77777777" w:rsidR="00296170" w:rsidRDefault="0029617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75B65"/>
    <w:multiLevelType w:val="hybridMultilevel"/>
    <w:tmpl w:val="D2DCDE9C"/>
    <w:lvl w:ilvl="0" w:tplc="92FEAFB4">
      <w:start w:val="5"/>
      <w:numFmt w:val="decimal"/>
      <w:lvlText w:val="%1."/>
      <w:lvlJc w:val="left"/>
      <w:pPr>
        <w:ind w:left="720" w:hanging="360"/>
      </w:pPr>
      <w:rPr>
        <w:rFonts w:hint="default"/>
      </w:rPr>
    </w:lvl>
    <w:lvl w:ilvl="1" w:tplc="2ECEE45C" w:tentative="1">
      <w:start w:val="1"/>
      <w:numFmt w:val="lowerLetter"/>
      <w:lvlText w:val="%2."/>
      <w:lvlJc w:val="left"/>
      <w:pPr>
        <w:ind w:left="1440" w:hanging="360"/>
      </w:pPr>
    </w:lvl>
    <w:lvl w:ilvl="2" w:tplc="30E0675A" w:tentative="1">
      <w:start w:val="1"/>
      <w:numFmt w:val="lowerRoman"/>
      <w:lvlText w:val="%3."/>
      <w:lvlJc w:val="right"/>
      <w:pPr>
        <w:ind w:left="2160" w:hanging="180"/>
      </w:pPr>
    </w:lvl>
    <w:lvl w:ilvl="3" w:tplc="56D45A26" w:tentative="1">
      <w:start w:val="1"/>
      <w:numFmt w:val="decimal"/>
      <w:lvlText w:val="%4."/>
      <w:lvlJc w:val="left"/>
      <w:pPr>
        <w:ind w:left="2880" w:hanging="360"/>
      </w:pPr>
    </w:lvl>
    <w:lvl w:ilvl="4" w:tplc="D1D215E4" w:tentative="1">
      <w:start w:val="1"/>
      <w:numFmt w:val="lowerLetter"/>
      <w:lvlText w:val="%5."/>
      <w:lvlJc w:val="left"/>
      <w:pPr>
        <w:ind w:left="3600" w:hanging="360"/>
      </w:pPr>
    </w:lvl>
    <w:lvl w:ilvl="5" w:tplc="17B03F0A" w:tentative="1">
      <w:start w:val="1"/>
      <w:numFmt w:val="lowerRoman"/>
      <w:lvlText w:val="%6."/>
      <w:lvlJc w:val="right"/>
      <w:pPr>
        <w:ind w:left="4320" w:hanging="180"/>
      </w:pPr>
    </w:lvl>
    <w:lvl w:ilvl="6" w:tplc="EC0E89DC" w:tentative="1">
      <w:start w:val="1"/>
      <w:numFmt w:val="decimal"/>
      <w:lvlText w:val="%7."/>
      <w:lvlJc w:val="left"/>
      <w:pPr>
        <w:ind w:left="5040" w:hanging="360"/>
      </w:pPr>
    </w:lvl>
    <w:lvl w:ilvl="7" w:tplc="37EE1704" w:tentative="1">
      <w:start w:val="1"/>
      <w:numFmt w:val="lowerLetter"/>
      <w:lvlText w:val="%8."/>
      <w:lvlJc w:val="left"/>
      <w:pPr>
        <w:ind w:left="5760" w:hanging="360"/>
      </w:pPr>
    </w:lvl>
    <w:lvl w:ilvl="8" w:tplc="50A8C42A" w:tentative="1">
      <w:start w:val="1"/>
      <w:numFmt w:val="lowerRoman"/>
      <w:lvlText w:val="%9."/>
      <w:lvlJc w:val="right"/>
      <w:pPr>
        <w:ind w:left="6480" w:hanging="180"/>
      </w:pPr>
    </w:lvl>
  </w:abstractNum>
  <w:abstractNum w:abstractNumId="1" w15:restartNumberingAfterBreak="0">
    <w:nsid w:val="303B7A77"/>
    <w:multiLevelType w:val="hybridMultilevel"/>
    <w:tmpl w:val="9670F044"/>
    <w:lvl w:ilvl="0" w:tplc="26A2619C">
      <w:start w:val="1"/>
      <w:numFmt w:val="decimal"/>
      <w:lvlText w:val="%1."/>
      <w:lvlJc w:val="left"/>
      <w:pPr>
        <w:ind w:left="360" w:hanging="360"/>
      </w:pPr>
      <w:rPr>
        <w:rFonts w:hint="default"/>
      </w:rPr>
    </w:lvl>
    <w:lvl w:ilvl="1" w:tplc="2828D5CE" w:tentative="1">
      <w:start w:val="1"/>
      <w:numFmt w:val="lowerLetter"/>
      <w:lvlText w:val="%2."/>
      <w:lvlJc w:val="left"/>
      <w:pPr>
        <w:ind w:left="1080" w:hanging="360"/>
      </w:pPr>
    </w:lvl>
    <w:lvl w:ilvl="2" w:tplc="D1B2275C" w:tentative="1">
      <w:start w:val="1"/>
      <w:numFmt w:val="lowerRoman"/>
      <w:lvlText w:val="%3."/>
      <w:lvlJc w:val="right"/>
      <w:pPr>
        <w:ind w:left="1800" w:hanging="180"/>
      </w:pPr>
    </w:lvl>
    <w:lvl w:ilvl="3" w:tplc="3A0C59D2" w:tentative="1">
      <w:start w:val="1"/>
      <w:numFmt w:val="decimal"/>
      <w:lvlText w:val="%4."/>
      <w:lvlJc w:val="left"/>
      <w:pPr>
        <w:ind w:left="2520" w:hanging="360"/>
      </w:pPr>
    </w:lvl>
    <w:lvl w:ilvl="4" w:tplc="33547226" w:tentative="1">
      <w:start w:val="1"/>
      <w:numFmt w:val="lowerLetter"/>
      <w:lvlText w:val="%5."/>
      <w:lvlJc w:val="left"/>
      <w:pPr>
        <w:ind w:left="3240" w:hanging="360"/>
      </w:pPr>
    </w:lvl>
    <w:lvl w:ilvl="5" w:tplc="A5CE7BC0" w:tentative="1">
      <w:start w:val="1"/>
      <w:numFmt w:val="lowerRoman"/>
      <w:lvlText w:val="%6."/>
      <w:lvlJc w:val="right"/>
      <w:pPr>
        <w:ind w:left="3960" w:hanging="180"/>
      </w:pPr>
    </w:lvl>
    <w:lvl w:ilvl="6" w:tplc="01126564" w:tentative="1">
      <w:start w:val="1"/>
      <w:numFmt w:val="decimal"/>
      <w:lvlText w:val="%7."/>
      <w:lvlJc w:val="left"/>
      <w:pPr>
        <w:ind w:left="4680" w:hanging="360"/>
      </w:pPr>
    </w:lvl>
    <w:lvl w:ilvl="7" w:tplc="3EAA6514" w:tentative="1">
      <w:start w:val="1"/>
      <w:numFmt w:val="lowerLetter"/>
      <w:lvlText w:val="%8."/>
      <w:lvlJc w:val="left"/>
      <w:pPr>
        <w:ind w:left="5400" w:hanging="360"/>
      </w:pPr>
    </w:lvl>
    <w:lvl w:ilvl="8" w:tplc="105A9AF8" w:tentative="1">
      <w:start w:val="1"/>
      <w:numFmt w:val="lowerRoman"/>
      <w:lvlText w:val="%9."/>
      <w:lvlJc w:val="right"/>
      <w:pPr>
        <w:ind w:left="6120" w:hanging="180"/>
      </w:pPr>
    </w:lvl>
  </w:abstractNum>
  <w:abstractNum w:abstractNumId="2" w15:restartNumberingAfterBreak="0">
    <w:nsid w:val="317459ED"/>
    <w:multiLevelType w:val="hybridMultilevel"/>
    <w:tmpl w:val="F49E1590"/>
    <w:lvl w:ilvl="0" w:tplc="FD146B34">
      <w:start w:val="5"/>
      <w:numFmt w:val="decimal"/>
      <w:lvlText w:val="%1."/>
      <w:lvlJc w:val="left"/>
      <w:pPr>
        <w:ind w:left="1080" w:hanging="360"/>
      </w:pPr>
      <w:rPr>
        <w:rFonts w:hint="default"/>
      </w:rPr>
    </w:lvl>
    <w:lvl w:ilvl="1" w:tplc="05F278B0" w:tentative="1">
      <w:start w:val="1"/>
      <w:numFmt w:val="lowerLetter"/>
      <w:lvlText w:val="%2."/>
      <w:lvlJc w:val="left"/>
      <w:pPr>
        <w:ind w:left="1800" w:hanging="360"/>
      </w:pPr>
    </w:lvl>
    <w:lvl w:ilvl="2" w:tplc="8A1AB07A" w:tentative="1">
      <w:start w:val="1"/>
      <w:numFmt w:val="lowerRoman"/>
      <w:lvlText w:val="%3."/>
      <w:lvlJc w:val="right"/>
      <w:pPr>
        <w:ind w:left="2520" w:hanging="180"/>
      </w:pPr>
    </w:lvl>
    <w:lvl w:ilvl="3" w:tplc="CD6E6CEC" w:tentative="1">
      <w:start w:val="1"/>
      <w:numFmt w:val="decimal"/>
      <w:lvlText w:val="%4."/>
      <w:lvlJc w:val="left"/>
      <w:pPr>
        <w:ind w:left="3240" w:hanging="360"/>
      </w:pPr>
    </w:lvl>
    <w:lvl w:ilvl="4" w:tplc="F09C1258" w:tentative="1">
      <w:start w:val="1"/>
      <w:numFmt w:val="lowerLetter"/>
      <w:lvlText w:val="%5."/>
      <w:lvlJc w:val="left"/>
      <w:pPr>
        <w:ind w:left="3960" w:hanging="360"/>
      </w:pPr>
    </w:lvl>
    <w:lvl w:ilvl="5" w:tplc="024A38E4" w:tentative="1">
      <w:start w:val="1"/>
      <w:numFmt w:val="lowerRoman"/>
      <w:lvlText w:val="%6."/>
      <w:lvlJc w:val="right"/>
      <w:pPr>
        <w:ind w:left="4680" w:hanging="180"/>
      </w:pPr>
    </w:lvl>
    <w:lvl w:ilvl="6" w:tplc="0346E9C6" w:tentative="1">
      <w:start w:val="1"/>
      <w:numFmt w:val="decimal"/>
      <w:lvlText w:val="%7."/>
      <w:lvlJc w:val="left"/>
      <w:pPr>
        <w:ind w:left="5400" w:hanging="360"/>
      </w:pPr>
    </w:lvl>
    <w:lvl w:ilvl="7" w:tplc="045811C6" w:tentative="1">
      <w:start w:val="1"/>
      <w:numFmt w:val="lowerLetter"/>
      <w:lvlText w:val="%8."/>
      <w:lvlJc w:val="left"/>
      <w:pPr>
        <w:ind w:left="6120" w:hanging="360"/>
      </w:pPr>
    </w:lvl>
    <w:lvl w:ilvl="8" w:tplc="35906398" w:tentative="1">
      <w:start w:val="1"/>
      <w:numFmt w:val="lowerRoman"/>
      <w:lvlText w:val="%9."/>
      <w:lvlJc w:val="right"/>
      <w:pPr>
        <w:ind w:left="6840" w:hanging="180"/>
      </w:pPr>
    </w:lvl>
  </w:abstractNum>
  <w:abstractNum w:abstractNumId="3" w15:restartNumberingAfterBreak="0">
    <w:nsid w:val="34C474A6"/>
    <w:multiLevelType w:val="hybridMultilevel"/>
    <w:tmpl w:val="E1AAC394"/>
    <w:lvl w:ilvl="0" w:tplc="183E75DA">
      <w:start w:val="6"/>
      <w:numFmt w:val="decimal"/>
      <w:lvlText w:val="%1."/>
      <w:lvlJc w:val="left"/>
      <w:pPr>
        <w:ind w:left="360" w:hanging="360"/>
      </w:pPr>
      <w:rPr>
        <w:rFonts w:hint="default"/>
        <w:lang w:val="cs-CZ"/>
      </w:rPr>
    </w:lvl>
    <w:lvl w:ilvl="1" w:tplc="B3C8718E" w:tentative="1">
      <w:start w:val="1"/>
      <w:numFmt w:val="lowerLetter"/>
      <w:lvlText w:val="%2."/>
      <w:lvlJc w:val="left"/>
      <w:pPr>
        <w:ind w:left="1440" w:hanging="360"/>
      </w:pPr>
    </w:lvl>
    <w:lvl w:ilvl="2" w:tplc="CEB0EDAE" w:tentative="1">
      <w:start w:val="1"/>
      <w:numFmt w:val="lowerRoman"/>
      <w:lvlText w:val="%3."/>
      <w:lvlJc w:val="right"/>
      <w:pPr>
        <w:ind w:left="2160" w:hanging="180"/>
      </w:pPr>
    </w:lvl>
    <w:lvl w:ilvl="3" w:tplc="B93E3198" w:tentative="1">
      <w:start w:val="1"/>
      <w:numFmt w:val="decimal"/>
      <w:lvlText w:val="%4."/>
      <w:lvlJc w:val="left"/>
      <w:pPr>
        <w:ind w:left="2880" w:hanging="360"/>
      </w:pPr>
    </w:lvl>
    <w:lvl w:ilvl="4" w:tplc="113EE14E" w:tentative="1">
      <w:start w:val="1"/>
      <w:numFmt w:val="lowerLetter"/>
      <w:lvlText w:val="%5."/>
      <w:lvlJc w:val="left"/>
      <w:pPr>
        <w:ind w:left="3600" w:hanging="360"/>
      </w:pPr>
    </w:lvl>
    <w:lvl w:ilvl="5" w:tplc="028C126A" w:tentative="1">
      <w:start w:val="1"/>
      <w:numFmt w:val="lowerRoman"/>
      <w:lvlText w:val="%6."/>
      <w:lvlJc w:val="right"/>
      <w:pPr>
        <w:ind w:left="4320" w:hanging="180"/>
      </w:pPr>
    </w:lvl>
    <w:lvl w:ilvl="6" w:tplc="CF66181A" w:tentative="1">
      <w:start w:val="1"/>
      <w:numFmt w:val="decimal"/>
      <w:lvlText w:val="%7."/>
      <w:lvlJc w:val="left"/>
      <w:pPr>
        <w:ind w:left="5040" w:hanging="360"/>
      </w:pPr>
    </w:lvl>
    <w:lvl w:ilvl="7" w:tplc="156407B4" w:tentative="1">
      <w:start w:val="1"/>
      <w:numFmt w:val="lowerLetter"/>
      <w:lvlText w:val="%8."/>
      <w:lvlJc w:val="left"/>
      <w:pPr>
        <w:ind w:left="5760" w:hanging="360"/>
      </w:pPr>
    </w:lvl>
    <w:lvl w:ilvl="8" w:tplc="EA4E7A64" w:tentative="1">
      <w:start w:val="1"/>
      <w:numFmt w:val="lowerRoman"/>
      <w:lvlText w:val="%9."/>
      <w:lvlJc w:val="right"/>
      <w:pPr>
        <w:ind w:left="6480" w:hanging="180"/>
      </w:pPr>
    </w:lvl>
  </w:abstractNum>
  <w:abstractNum w:abstractNumId="4" w15:restartNumberingAfterBreak="0">
    <w:nsid w:val="36D70CD7"/>
    <w:multiLevelType w:val="hybridMultilevel"/>
    <w:tmpl w:val="3E88455A"/>
    <w:lvl w:ilvl="0" w:tplc="8C982BD2">
      <w:start w:val="4"/>
      <w:numFmt w:val="decimal"/>
      <w:lvlText w:val="%1."/>
      <w:lvlJc w:val="left"/>
      <w:pPr>
        <w:ind w:left="720" w:hanging="360"/>
      </w:pPr>
      <w:rPr>
        <w:rFonts w:hint="default"/>
        <w:u w:val="single"/>
      </w:rPr>
    </w:lvl>
    <w:lvl w:ilvl="1" w:tplc="9248516A" w:tentative="1">
      <w:start w:val="1"/>
      <w:numFmt w:val="lowerLetter"/>
      <w:lvlText w:val="%2."/>
      <w:lvlJc w:val="left"/>
      <w:pPr>
        <w:ind w:left="1440" w:hanging="360"/>
      </w:pPr>
    </w:lvl>
    <w:lvl w:ilvl="2" w:tplc="BA3054CE" w:tentative="1">
      <w:start w:val="1"/>
      <w:numFmt w:val="lowerRoman"/>
      <w:lvlText w:val="%3."/>
      <w:lvlJc w:val="right"/>
      <w:pPr>
        <w:ind w:left="2160" w:hanging="180"/>
      </w:pPr>
    </w:lvl>
    <w:lvl w:ilvl="3" w:tplc="DB0258BA" w:tentative="1">
      <w:start w:val="1"/>
      <w:numFmt w:val="decimal"/>
      <w:lvlText w:val="%4."/>
      <w:lvlJc w:val="left"/>
      <w:pPr>
        <w:ind w:left="2880" w:hanging="360"/>
      </w:pPr>
    </w:lvl>
    <w:lvl w:ilvl="4" w:tplc="6F86CE16" w:tentative="1">
      <w:start w:val="1"/>
      <w:numFmt w:val="lowerLetter"/>
      <w:lvlText w:val="%5."/>
      <w:lvlJc w:val="left"/>
      <w:pPr>
        <w:ind w:left="3600" w:hanging="360"/>
      </w:pPr>
    </w:lvl>
    <w:lvl w:ilvl="5" w:tplc="9FCE3B54" w:tentative="1">
      <w:start w:val="1"/>
      <w:numFmt w:val="lowerRoman"/>
      <w:lvlText w:val="%6."/>
      <w:lvlJc w:val="right"/>
      <w:pPr>
        <w:ind w:left="4320" w:hanging="180"/>
      </w:pPr>
    </w:lvl>
    <w:lvl w:ilvl="6" w:tplc="728AA5AE" w:tentative="1">
      <w:start w:val="1"/>
      <w:numFmt w:val="decimal"/>
      <w:lvlText w:val="%7."/>
      <w:lvlJc w:val="left"/>
      <w:pPr>
        <w:ind w:left="5040" w:hanging="360"/>
      </w:pPr>
    </w:lvl>
    <w:lvl w:ilvl="7" w:tplc="7F402006" w:tentative="1">
      <w:start w:val="1"/>
      <w:numFmt w:val="lowerLetter"/>
      <w:lvlText w:val="%8."/>
      <w:lvlJc w:val="left"/>
      <w:pPr>
        <w:ind w:left="5760" w:hanging="360"/>
      </w:pPr>
    </w:lvl>
    <w:lvl w:ilvl="8" w:tplc="114297D8" w:tentative="1">
      <w:start w:val="1"/>
      <w:numFmt w:val="lowerRoman"/>
      <w:lvlText w:val="%9."/>
      <w:lvlJc w:val="right"/>
      <w:pPr>
        <w:ind w:left="6480" w:hanging="180"/>
      </w:pPr>
    </w:lvl>
  </w:abstractNum>
  <w:abstractNum w:abstractNumId="5" w15:restartNumberingAfterBreak="0">
    <w:nsid w:val="414F275F"/>
    <w:multiLevelType w:val="hybridMultilevel"/>
    <w:tmpl w:val="369678EA"/>
    <w:lvl w:ilvl="0" w:tplc="CE1EEF56">
      <w:start w:val="6"/>
      <w:numFmt w:val="decimal"/>
      <w:lvlText w:val="%1."/>
      <w:lvlJc w:val="left"/>
      <w:pPr>
        <w:ind w:left="720" w:hanging="360"/>
      </w:pPr>
      <w:rPr>
        <w:rFonts w:hint="default"/>
      </w:rPr>
    </w:lvl>
    <w:lvl w:ilvl="1" w:tplc="68DEA102" w:tentative="1">
      <w:start w:val="1"/>
      <w:numFmt w:val="lowerLetter"/>
      <w:lvlText w:val="%2."/>
      <w:lvlJc w:val="left"/>
      <w:pPr>
        <w:ind w:left="1440" w:hanging="360"/>
      </w:pPr>
    </w:lvl>
    <w:lvl w:ilvl="2" w:tplc="67A6D926" w:tentative="1">
      <w:start w:val="1"/>
      <w:numFmt w:val="lowerRoman"/>
      <w:lvlText w:val="%3."/>
      <w:lvlJc w:val="right"/>
      <w:pPr>
        <w:ind w:left="2160" w:hanging="180"/>
      </w:pPr>
    </w:lvl>
    <w:lvl w:ilvl="3" w:tplc="30EA0B7A" w:tentative="1">
      <w:start w:val="1"/>
      <w:numFmt w:val="decimal"/>
      <w:lvlText w:val="%4."/>
      <w:lvlJc w:val="left"/>
      <w:pPr>
        <w:ind w:left="2880" w:hanging="360"/>
      </w:pPr>
    </w:lvl>
    <w:lvl w:ilvl="4" w:tplc="B9AEB69C" w:tentative="1">
      <w:start w:val="1"/>
      <w:numFmt w:val="lowerLetter"/>
      <w:lvlText w:val="%5."/>
      <w:lvlJc w:val="left"/>
      <w:pPr>
        <w:ind w:left="3600" w:hanging="360"/>
      </w:pPr>
    </w:lvl>
    <w:lvl w:ilvl="5" w:tplc="F77879DE" w:tentative="1">
      <w:start w:val="1"/>
      <w:numFmt w:val="lowerRoman"/>
      <w:lvlText w:val="%6."/>
      <w:lvlJc w:val="right"/>
      <w:pPr>
        <w:ind w:left="4320" w:hanging="180"/>
      </w:pPr>
    </w:lvl>
    <w:lvl w:ilvl="6" w:tplc="9558D63E" w:tentative="1">
      <w:start w:val="1"/>
      <w:numFmt w:val="decimal"/>
      <w:lvlText w:val="%7."/>
      <w:lvlJc w:val="left"/>
      <w:pPr>
        <w:ind w:left="5040" w:hanging="360"/>
      </w:pPr>
    </w:lvl>
    <w:lvl w:ilvl="7" w:tplc="7F3EF3FE" w:tentative="1">
      <w:start w:val="1"/>
      <w:numFmt w:val="lowerLetter"/>
      <w:lvlText w:val="%8."/>
      <w:lvlJc w:val="left"/>
      <w:pPr>
        <w:ind w:left="5760" w:hanging="360"/>
      </w:pPr>
    </w:lvl>
    <w:lvl w:ilvl="8" w:tplc="F4C60A36" w:tentative="1">
      <w:start w:val="1"/>
      <w:numFmt w:val="lowerRoman"/>
      <w:lvlText w:val="%9."/>
      <w:lvlJc w:val="right"/>
      <w:pPr>
        <w:ind w:left="6480" w:hanging="180"/>
      </w:pPr>
    </w:lvl>
  </w:abstractNum>
  <w:abstractNum w:abstractNumId="6" w15:restartNumberingAfterBreak="0">
    <w:nsid w:val="47072C67"/>
    <w:multiLevelType w:val="hybridMultilevel"/>
    <w:tmpl w:val="295E404A"/>
    <w:lvl w:ilvl="0" w:tplc="9EAA6722">
      <w:start w:val="6"/>
      <w:numFmt w:val="decimal"/>
      <w:lvlText w:val="%1."/>
      <w:lvlJc w:val="left"/>
      <w:pPr>
        <w:ind w:left="720" w:hanging="360"/>
      </w:pPr>
      <w:rPr>
        <w:rFonts w:hint="default"/>
        <w:u w:val="single"/>
      </w:rPr>
    </w:lvl>
    <w:lvl w:ilvl="1" w:tplc="1FC41DE2" w:tentative="1">
      <w:start w:val="1"/>
      <w:numFmt w:val="lowerLetter"/>
      <w:lvlText w:val="%2."/>
      <w:lvlJc w:val="left"/>
      <w:pPr>
        <w:ind w:left="1440" w:hanging="360"/>
      </w:pPr>
    </w:lvl>
    <w:lvl w:ilvl="2" w:tplc="D00E5C32" w:tentative="1">
      <w:start w:val="1"/>
      <w:numFmt w:val="lowerRoman"/>
      <w:lvlText w:val="%3."/>
      <w:lvlJc w:val="right"/>
      <w:pPr>
        <w:ind w:left="2160" w:hanging="180"/>
      </w:pPr>
    </w:lvl>
    <w:lvl w:ilvl="3" w:tplc="83C6E076" w:tentative="1">
      <w:start w:val="1"/>
      <w:numFmt w:val="decimal"/>
      <w:lvlText w:val="%4."/>
      <w:lvlJc w:val="left"/>
      <w:pPr>
        <w:ind w:left="2880" w:hanging="360"/>
      </w:pPr>
    </w:lvl>
    <w:lvl w:ilvl="4" w:tplc="9446B134" w:tentative="1">
      <w:start w:val="1"/>
      <w:numFmt w:val="lowerLetter"/>
      <w:lvlText w:val="%5."/>
      <w:lvlJc w:val="left"/>
      <w:pPr>
        <w:ind w:left="3600" w:hanging="360"/>
      </w:pPr>
    </w:lvl>
    <w:lvl w:ilvl="5" w:tplc="ACE8D0EC" w:tentative="1">
      <w:start w:val="1"/>
      <w:numFmt w:val="lowerRoman"/>
      <w:lvlText w:val="%6."/>
      <w:lvlJc w:val="right"/>
      <w:pPr>
        <w:ind w:left="4320" w:hanging="180"/>
      </w:pPr>
    </w:lvl>
    <w:lvl w:ilvl="6" w:tplc="76FE6BE8" w:tentative="1">
      <w:start w:val="1"/>
      <w:numFmt w:val="decimal"/>
      <w:lvlText w:val="%7."/>
      <w:lvlJc w:val="left"/>
      <w:pPr>
        <w:ind w:left="5040" w:hanging="360"/>
      </w:pPr>
    </w:lvl>
    <w:lvl w:ilvl="7" w:tplc="1D3E2640" w:tentative="1">
      <w:start w:val="1"/>
      <w:numFmt w:val="lowerLetter"/>
      <w:lvlText w:val="%8."/>
      <w:lvlJc w:val="left"/>
      <w:pPr>
        <w:ind w:left="5760" w:hanging="360"/>
      </w:pPr>
    </w:lvl>
    <w:lvl w:ilvl="8" w:tplc="EF9E49D2" w:tentative="1">
      <w:start w:val="1"/>
      <w:numFmt w:val="lowerRoman"/>
      <w:lvlText w:val="%9."/>
      <w:lvlJc w:val="right"/>
      <w:pPr>
        <w:ind w:left="6480" w:hanging="180"/>
      </w:pPr>
    </w:lvl>
  </w:abstractNum>
  <w:abstractNum w:abstractNumId="7" w15:restartNumberingAfterBreak="0">
    <w:nsid w:val="4ACC2654"/>
    <w:multiLevelType w:val="hybridMultilevel"/>
    <w:tmpl w:val="489020E6"/>
    <w:lvl w:ilvl="0" w:tplc="6F9657FC">
      <w:start w:val="5"/>
      <w:numFmt w:val="decimal"/>
      <w:lvlText w:val="%1."/>
      <w:lvlJc w:val="left"/>
      <w:pPr>
        <w:ind w:left="720" w:hanging="360"/>
      </w:pPr>
      <w:rPr>
        <w:rFonts w:hint="default"/>
        <w:u w:val="none"/>
      </w:rPr>
    </w:lvl>
    <w:lvl w:ilvl="1" w:tplc="C0DAF13A" w:tentative="1">
      <w:start w:val="1"/>
      <w:numFmt w:val="lowerLetter"/>
      <w:lvlText w:val="%2."/>
      <w:lvlJc w:val="left"/>
      <w:pPr>
        <w:ind w:left="1440" w:hanging="360"/>
      </w:pPr>
    </w:lvl>
    <w:lvl w:ilvl="2" w:tplc="04A69084" w:tentative="1">
      <w:start w:val="1"/>
      <w:numFmt w:val="lowerRoman"/>
      <w:lvlText w:val="%3."/>
      <w:lvlJc w:val="right"/>
      <w:pPr>
        <w:ind w:left="2160" w:hanging="180"/>
      </w:pPr>
    </w:lvl>
    <w:lvl w:ilvl="3" w:tplc="A5D67EA2" w:tentative="1">
      <w:start w:val="1"/>
      <w:numFmt w:val="decimal"/>
      <w:lvlText w:val="%4."/>
      <w:lvlJc w:val="left"/>
      <w:pPr>
        <w:ind w:left="2880" w:hanging="360"/>
      </w:pPr>
    </w:lvl>
    <w:lvl w:ilvl="4" w:tplc="B40E09AC" w:tentative="1">
      <w:start w:val="1"/>
      <w:numFmt w:val="lowerLetter"/>
      <w:lvlText w:val="%5."/>
      <w:lvlJc w:val="left"/>
      <w:pPr>
        <w:ind w:left="3600" w:hanging="360"/>
      </w:pPr>
    </w:lvl>
    <w:lvl w:ilvl="5" w:tplc="892AAEA6" w:tentative="1">
      <w:start w:val="1"/>
      <w:numFmt w:val="lowerRoman"/>
      <w:lvlText w:val="%6."/>
      <w:lvlJc w:val="right"/>
      <w:pPr>
        <w:ind w:left="4320" w:hanging="180"/>
      </w:pPr>
    </w:lvl>
    <w:lvl w:ilvl="6" w:tplc="951AB2C2" w:tentative="1">
      <w:start w:val="1"/>
      <w:numFmt w:val="decimal"/>
      <w:lvlText w:val="%7."/>
      <w:lvlJc w:val="left"/>
      <w:pPr>
        <w:ind w:left="5040" w:hanging="360"/>
      </w:pPr>
    </w:lvl>
    <w:lvl w:ilvl="7" w:tplc="6ACEBD26" w:tentative="1">
      <w:start w:val="1"/>
      <w:numFmt w:val="lowerLetter"/>
      <w:lvlText w:val="%8."/>
      <w:lvlJc w:val="left"/>
      <w:pPr>
        <w:ind w:left="5760" w:hanging="360"/>
      </w:pPr>
    </w:lvl>
    <w:lvl w:ilvl="8" w:tplc="E9FE42E2" w:tentative="1">
      <w:start w:val="1"/>
      <w:numFmt w:val="lowerRoman"/>
      <w:lvlText w:val="%9."/>
      <w:lvlJc w:val="right"/>
      <w:pPr>
        <w:ind w:left="6480" w:hanging="180"/>
      </w:pPr>
    </w:lvl>
  </w:abstractNum>
  <w:abstractNum w:abstractNumId="8" w15:restartNumberingAfterBreak="0">
    <w:nsid w:val="59DB74FE"/>
    <w:multiLevelType w:val="hybridMultilevel"/>
    <w:tmpl w:val="31166638"/>
    <w:lvl w:ilvl="0" w:tplc="B94E8C06">
      <w:start w:val="1"/>
      <w:numFmt w:val="decimal"/>
      <w:lvlText w:val="%1."/>
      <w:lvlJc w:val="left"/>
      <w:pPr>
        <w:ind w:left="720" w:hanging="360"/>
      </w:pPr>
      <w:rPr>
        <w:rFonts w:hint="default"/>
        <w:u w:val="none"/>
      </w:rPr>
    </w:lvl>
    <w:lvl w:ilvl="1" w:tplc="4B3C9D56">
      <w:start w:val="1"/>
      <w:numFmt w:val="lowerLetter"/>
      <w:lvlText w:val="%2)"/>
      <w:lvlJc w:val="left"/>
      <w:pPr>
        <w:ind w:left="1440" w:hanging="360"/>
      </w:pPr>
      <w:rPr>
        <w:b w:val="0"/>
        <w:bCs w:val="0"/>
        <w:color w:val="000000" w:themeColor="text1"/>
      </w:rPr>
    </w:lvl>
    <w:lvl w:ilvl="2" w:tplc="854C1CFA" w:tentative="1">
      <w:start w:val="1"/>
      <w:numFmt w:val="lowerRoman"/>
      <w:lvlText w:val="%3."/>
      <w:lvlJc w:val="right"/>
      <w:pPr>
        <w:ind w:left="2160" w:hanging="180"/>
      </w:pPr>
    </w:lvl>
    <w:lvl w:ilvl="3" w:tplc="2796FB60" w:tentative="1">
      <w:start w:val="1"/>
      <w:numFmt w:val="decimal"/>
      <w:lvlText w:val="%4."/>
      <w:lvlJc w:val="left"/>
      <w:pPr>
        <w:ind w:left="2880" w:hanging="360"/>
      </w:pPr>
    </w:lvl>
    <w:lvl w:ilvl="4" w:tplc="42CC056A" w:tentative="1">
      <w:start w:val="1"/>
      <w:numFmt w:val="lowerLetter"/>
      <w:lvlText w:val="%5."/>
      <w:lvlJc w:val="left"/>
      <w:pPr>
        <w:ind w:left="3600" w:hanging="360"/>
      </w:pPr>
    </w:lvl>
    <w:lvl w:ilvl="5" w:tplc="FB2C599A" w:tentative="1">
      <w:start w:val="1"/>
      <w:numFmt w:val="lowerRoman"/>
      <w:lvlText w:val="%6."/>
      <w:lvlJc w:val="right"/>
      <w:pPr>
        <w:ind w:left="4320" w:hanging="180"/>
      </w:pPr>
    </w:lvl>
    <w:lvl w:ilvl="6" w:tplc="F4E6B438" w:tentative="1">
      <w:start w:val="1"/>
      <w:numFmt w:val="decimal"/>
      <w:lvlText w:val="%7."/>
      <w:lvlJc w:val="left"/>
      <w:pPr>
        <w:ind w:left="5040" w:hanging="360"/>
      </w:pPr>
    </w:lvl>
    <w:lvl w:ilvl="7" w:tplc="6C625060" w:tentative="1">
      <w:start w:val="1"/>
      <w:numFmt w:val="lowerLetter"/>
      <w:lvlText w:val="%8."/>
      <w:lvlJc w:val="left"/>
      <w:pPr>
        <w:ind w:left="5760" w:hanging="360"/>
      </w:pPr>
    </w:lvl>
    <w:lvl w:ilvl="8" w:tplc="EAB48ABA" w:tentative="1">
      <w:start w:val="1"/>
      <w:numFmt w:val="lowerRoman"/>
      <w:lvlText w:val="%9."/>
      <w:lvlJc w:val="right"/>
      <w:pPr>
        <w:ind w:left="6480" w:hanging="180"/>
      </w:pPr>
    </w:lvl>
  </w:abstractNum>
  <w:abstractNum w:abstractNumId="9" w15:restartNumberingAfterBreak="0">
    <w:nsid w:val="5D6D68CD"/>
    <w:multiLevelType w:val="multilevel"/>
    <w:tmpl w:val="F3D011BC"/>
    <w:name w:val="zzmpStandard||Standard|2|4|1|1|0|4||1|0|4||1|0|1||1|0|1||1|0|0||1|0|0||1|0|0||1|0|0||1|0|0||"/>
    <w:lvl w:ilvl="0">
      <w:start w:val="1"/>
      <w:numFmt w:val="decimal"/>
      <w:pStyle w:val="StandardL1"/>
      <w:lvlText w:val="%1."/>
      <w:lvlJc w:val="left"/>
      <w:pPr>
        <w:tabs>
          <w:tab w:val="num" w:pos="1440"/>
        </w:tabs>
        <w:ind w:left="0" w:firstLine="720"/>
      </w:pPr>
      <w:rPr>
        <w:rFonts w:ascii="Times New Roman" w:eastAsia="Times New Roman" w:hAnsi="Times New Roman" w:cs="Times New Roman" w:hint="default"/>
        <w:b w:val="0"/>
        <w:i w:val="0"/>
        <w:caps w:val="0"/>
        <w:smallCaps w:val="0"/>
        <w:sz w:val="20"/>
        <w:u w:val="none"/>
      </w:rPr>
    </w:lvl>
    <w:lvl w:ilvl="1">
      <w:start w:val="1"/>
      <w:numFmt w:val="lowerLetter"/>
      <w:pStyle w:val="StandardL2"/>
      <w:lvlText w:val="(%2)"/>
      <w:lvlJc w:val="left"/>
      <w:pPr>
        <w:tabs>
          <w:tab w:val="num" w:pos="2160"/>
        </w:tabs>
        <w:ind w:left="720" w:firstLine="720"/>
      </w:pPr>
      <w:rPr>
        <w:rFonts w:ascii="Times New Roman" w:eastAsia="Times New Roman" w:hAnsi="Times New Roman" w:cs="Times New Roman" w:hint="default"/>
        <w:b w:val="0"/>
        <w:i w:val="0"/>
        <w:caps w:val="0"/>
        <w:smallCaps w:val="0"/>
        <w:sz w:val="24"/>
        <w:szCs w:val="24"/>
        <w:u w:val="none"/>
      </w:rPr>
    </w:lvl>
    <w:lvl w:ilvl="2">
      <w:start w:val="1"/>
      <w:numFmt w:val="lowerRoman"/>
      <w:pStyle w:val="StandardL3"/>
      <w:lvlText w:val="(%3)"/>
      <w:lvlJc w:val="left"/>
      <w:pPr>
        <w:tabs>
          <w:tab w:val="num" w:pos="2160"/>
        </w:tabs>
        <w:ind w:left="2160" w:hanging="720"/>
      </w:pPr>
      <w:rPr>
        <w:rFonts w:ascii="Times New Roman" w:eastAsia="Times New Roman" w:hAnsi="Times New Roman" w:cs="Times New Roman" w:hint="default"/>
        <w:b w:val="0"/>
        <w:i w:val="0"/>
        <w:caps w:val="0"/>
        <w:smallCaps w:val="0"/>
        <w:sz w:val="20"/>
        <w:u w:val="none"/>
      </w:rPr>
    </w:lvl>
    <w:lvl w:ilvl="3">
      <w:start w:val="1"/>
      <w:numFmt w:val="decimal"/>
      <w:pStyle w:val="StandardL4"/>
      <w:lvlText w:val="(%4)"/>
      <w:lvlJc w:val="left"/>
      <w:pPr>
        <w:tabs>
          <w:tab w:val="num" w:pos="2880"/>
        </w:tabs>
        <w:ind w:left="2880" w:hanging="720"/>
      </w:pPr>
      <w:rPr>
        <w:rFonts w:ascii="Times New Roman" w:eastAsia="Times New Roman" w:hAnsi="Times New Roman" w:cs="Times New Roman" w:hint="default"/>
        <w:b w:val="0"/>
        <w:i w:val="0"/>
        <w:caps w:val="0"/>
        <w:smallCaps w:val="0"/>
        <w:sz w:val="20"/>
        <w:u w:val="none"/>
      </w:rPr>
    </w:lvl>
    <w:lvl w:ilvl="4">
      <w:start w:val="1"/>
      <w:numFmt w:val="lowerLetter"/>
      <w:pStyle w:val="StandardL5"/>
      <w:lvlText w:val="%5."/>
      <w:lvlJc w:val="left"/>
      <w:pPr>
        <w:tabs>
          <w:tab w:val="num" w:pos="3600"/>
        </w:tabs>
        <w:ind w:left="3600" w:hanging="720"/>
      </w:pPr>
      <w:rPr>
        <w:rFonts w:ascii="Times New Roman" w:eastAsia="Times New Roman" w:hAnsi="Times New Roman" w:cs="Times New Roman" w:hint="default"/>
        <w:b w:val="0"/>
        <w:i w:val="0"/>
        <w:caps w:val="0"/>
        <w:smallCaps w:val="0"/>
        <w:sz w:val="20"/>
        <w:u w:val="none"/>
      </w:rPr>
    </w:lvl>
    <w:lvl w:ilvl="5">
      <w:start w:val="1"/>
      <w:numFmt w:val="lowerRoman"/>
      <w:pStyle w:val="StandardL6"/>
      <w:lvlText w:val="%6."/>
      <w:lvlJc w:val="left"/>
      <w:pPr>
        <w:tabs>
          <w:tab w:val="num" w:pos="4320"/>
        </w:tabs>
        <w:ind w:left="4320" w:hanging="720"/>
      </w:pPr>
      <w:rPr>
        <w:rFonts w:ascii="Times New Roman" w:eastAsia="Times New Roman" w:hAnsi="Times New Roman" w:cs="Times New Roman" w:hint="default"/>
        <w:b w:val="0"/>
        <w:i w:val="0"/>
        <w:caps w:val="0"/>
        <w:smallCaps w:val="0"/>
        <w:sz w:val="20"/>
        <w:u w:val="none"/>
      </w:rPr>
    </w:lvl>
    <w:lvl w:ilvl="6">
      <w:start w:val="1"/>
      <w:numFmt w:val="decimal"/>
      <w:pStyle w:val="StandardL7"/>
      <w:lvlText w:val="%7)"/>
      <w:lvlJc w:val="left"/>
      <w:pPr>
        <w:tabs>
          <w:tab w:val="num" w:pos="5040"/>
        </w:tabs>
        <w:ind w:left="5040" w:hanging="720"/>
      </w:pPr>
      <w:rPr>
        <w:rFonts w:ascii="Times New Roman" w:eastAsia="Times New Roman" w:hAnsi="Times New Roman" w:cs="Times New Roman" w:hint="default"/>
        <w:b w:val="0"/>
        <w:i w:val="0"/>
        <w:caps w:val="0"/>
        <w:smallCaps w:val="0"/>
        <w:sz w:val="20"/>
        <w:u w:val="none"/>
      </w:rPr>
    </w:lvl>
    <w:lvl w:ilvl="7">
      <w:start w:val="1"/>
      <w:numFmt w:val="lowerLetter"/>
      <w:pStyle w:val="StandardL8"/>
      <w:lvlText w:val="%8)"/>
      <w:lvlJc w:val="left"/>
      <w:pPr>
        <w:tabs>
          <w:tab w:val="num" w:pos="5760"/>
        </w:tabs>
        <w:ind w:left="5760" w:hanging="720"/>
      </w:pPr>
      <w:rPr>
        <w:rFonts w:ascii="Times New Roman" w:eastAsia="Times New Roman" w:hAnsi="Times New Roman" w:cs="Times New Roman" w:hint="default"/>
        <w:b w:val="0"/>
        <w:i w:val="0"/>
        <w:caps w:val="0"/>
        <w:smallCaps w:val="0"/>
        <w:sz w:val="20"/>
        <w:u w:val="none"/>
      </w:rPr>
    </w:lvl>
    <w:lvl w:ilvl="8">
      <w:start w:val="1"/>
      <w:numFmt w:val="lowerRoman"/>
      <w:pStyle w:val="StandardL9"/>
      <w:lvlText w:val="%9)"/>
      <w:lvlJc w:val="left"/>
      <w:pPr>
        <w:tabs>
          <w:tab w:val="num" w:pos="6480"/>
        </w:tabs>
        <w:ind w:left="6480" w:hanging="720"/>
      </w:pPr>
      <w:rPr>
        <w:rFonts w:ascii="Times New Roman" w:eastAsia="Times New Roman" w:hAnsi="Times New Roman" w:cs="Times New Roman" w:hint="default"/>
        <w:b w:val="0"/>
        <w:i w:val="0"/>
        <w:caps w:val="0"/>
        <w:smallCaps w:val="0"/>
        <w:sz w:val="20"/>
        <w:u w:val="none"/>
      </w:rPr>
    </w:lvl>
  </w:abstractNum>
  <w:abstractNum w:abstractNumId="10" w15:restartNumberingAfterBreak="0">
    <w:nsid w:val="60E92727"/>
    <w:multiLevelType w:val="hybridMultilevel"/>
    <w:tmpl w:val="94C61366"/>
    <w:lvl w:ilvl="0" w:tplc="6BCE4F88">
      <w:start w:val="1"/>
      <w:numFmt w:val="decimal"/>
      <w:lvlText w:val="%1."/>
      <w:lvlJc w:val="left"/>
      <w:pPr>
        <w:ind w:left="720" w:hanging="360"/>
      </w:pPr>
      <w:rPr>
        <w:rFonts w:hint="default"/>
        <w:u w:val="single"/>
      </w:rPr>
    </w:lvl>
    <w:lvl w:ilvl="1" w:tplc="9DD8DA7A" w:tentative="1">
      <w:start w:val="1"/>
      <w:numFmt w:val="lowerLetter"/>
      <w:lvlText w:val="%2."/>
      <w:lvlJc w:val="left"/>
      <w:pPr>
        <w:ind w:left="1440" w:hanging="360"/>
      </w:pPr>
    </w:lvl>
    <w:lvl w:ilvl="2" w:tplc="3A8EDE02" w:tentative="1">
      <w:start w:val="1"/>
      <w:numFmt w:val="lowerRoman"/>
      <w:lvlText w:val="%3."/>
      <w:lvlJc w:val="right"/>
      <w:pPr>
        <w:ind w:left="2160" w:hanging="180"/>
      </w:pPr>
    </w:lvl>
    <w:lvl w:ilvl="3" w:tplc="77B25632" w:tentative="1">
      <w:start w:val="1"/>
      <w:numFmt w:val="decimal"/>
      <w:lvlText w:val="%4."/>
      <w:lvlJc w:val="left"/>
      <w:pPr>
        <w:ind w:left="2880" w:hanging="360"/>
      </w:pPr>
    </w:lvl>
    <w:lvl w:ilvl="4" w:tplc="4288B37E" w:tentative="1">
      <w:start w:val="1"/>
      <w:numFmt w:val="lowerLetter"/>
      <w:lvlText w:val="%5."/>
      <w:lvlJc w:val="left"/>
      <w:pPr>
        <w:ind w:left="3600" w:hanging="360"/>
      </w:pPr>
    </w:lvl>
    <w:lvl w:ilvl="5" w:tplc="7310A722" w:tentative="1">
      <w:start w:val="1"/>
      <w:numFmt w:val="lowerRoman"/>
      <w:lvlText w:val="%6."/>
      <w:lvlJc w:val="right"/>
      <w:pPr>
        <w:ind w:left="4320" w:hanging="180"/>
      </w:pPr>
    </w:lvl>
    <w:lvl w:ilvl="6" w:tplc="76507D8E" w:tentative="1">
      <w:start w:val="1"/>
      <w:numFmt w:val="decimal"/>
      <w:lvlText w:val="%7."/>
      <w:lvlJc w:val="left"/>
      <w:pPr>
        <w:ind w:left="5040" w:hanging="360"/>
      </w:pPr>
    </w:lvl>
    <w:lvl w:ilvl="7" w:tplc="2EFCC4EE" w:tentative="1">
      <w:start w:val="1"/>
      <w:numFmt w:val="lowerLetter"/>
      <w:lvlText w:val="%8."/>
      <w:lvlJc w:val="left"/>
      <w:pPr>
        <w:ind w:left="5760" w:hanging="360"/>
      </w:pPr>
    </w:lvl>
    <w:lvl w:ilvl="8" w:tplc="6CAA13BA" w:tentative="1">
      <w:start w:val="1"/>
      <w:numFmt w:val="lowerRoman"/>
      <w:lvlText w:val="%9."/>
      <w:lvlJc w:val="right"/>
      <w:pPr>
        <w:ind w:left="6480" w:hanging="180"/>
      </w:pPr>
    </w:lvl>
  </w:abstractNum>
  <w:abstractNum w:abstractNumId="11" w15:restartNumberingAfterBreak="0">
    <w:nsid w:val="6A07530E"/>
    <w:multiLevelType w:val="hybridMultilevel"/>
    <w:tmpl w:val="1018D90C"/>
    <w:lvl w:ilvl="0" w:tplc="F78AF448">
      <w:start w:val="5"/>
      <w:numFmt w:val="decimal"/>
      <w:lvlText w:val="%1."/>
      <w:lvlJc w:val="left"/>
      <w:pPr>
        <w:ind w:left="720" w:hanging="360"/>
      </w:pPr>
      <w:rPr>
        <w:rFonts w:hint="default"/>
      </w:rPr>
    </w:lvl>
    <w:lvl w:ilvl="1" w:tplc="01FEEBDA" w:tentative="1">
      <w:start w:val="1"/>
      <w:numFmt w:val="lowerLetter"/>
      <w:lvlText w:val="%2."/>
      <w:lvlJc w:val="left"/>
      <w:pPr>
        <w:ind w:left="1440" w:hanging="360"/>
      </w:pPr>
    </w:lvl>
    <w:lvl w:ilvl="2" w:tplc="8C504FEE" w:tentative="1">
      <w:start w:val="1"/>
      <w:numFmt w:val="lowerRoman"/>
      <w:lvlText w:val="%3."/>
      <w:lvlJc w:val="right"/>
      <w:pPr>
        <w:ind w:left="2160" w:hanging="180"/>
      </w:pPr>
    </w:lvl>
    <w:lvl w:ilvl="3" w:tplc="D7F43412" w:tentative="1">
      <w:start w:val="1"/>
      <w:numFmt w:val="decimal"/>
      <w:lvlText w:val="%4."/>
      <w:lvlJc w:val="left"/>
      <w:pPr>
        <w:ind w:left="2880" w:hanging="360"/>
      </w:pPr>
    </w:lvl>
    <w:lvl w:ilvl="4" w:tplc="F4BEC03C" w:tentative="1">
      <w:start w:val="1"/>
      <w:numFmt w:val="lowerLetter"/>
      <w:lvlText w:val="%5."/>
      <w:lvlJc w:val="left"/>
      <w:pPr>
        <w:ind w:left="3600" w:hanging="360"/>
      </w:pPr>
    </w:lvl>
    <w:lvl w:ilvl="5" w:tplc="5D56FE5E" w:tentative="1">
      <w:start w:val="1"/>
      <w:numFmt w:val="lowerRoman"/>
      <w:lvlText w:val="%6."/>
      <w:lvlJc w:val="right"/>
      <w:pPr>
        <w:ind w:left="4320" w:hanging="180"/>
      </w:pPr>
    </w:lvl>
    <w:lvl w:ilvl="6" w:tplc="017648F0" w:tentative="1">
      <w:start w:val="1"/>
      <w:numFmt w:val="decimal"/>
      <w:lvlText w:val="%7."/>
      <w:lvlJc w:val="left"/>
      <w:pPr>
        <w:ind w:left="5040" w:hanging="360"/>
      </w:pPr>
    </w:lvl>
    <w:lvl w:ilvl="7" w:tplc="AE82223E" w:tentative="1">
      <w:start w:val="1"/>
      <w:numFmt w:val="lowerLetter"/>
      <w:lvlText w:val="%8."/>
      <w:lvlJc w:val="left"/>
      <w:pPr>
        <w:ind w:left="5760" w:hanging="360"/>
      </w:pPr>
    </w:lvl>
    <w:lvl w:ilvl="8" w:tplc="1B247CDC" w:tentative="1">
      <w:start w:val="1"/>
      <w:numFmt w:val="lowerRoman"/>
      <w:lvlText w:val="%9."/>
      <w:lvlJc w:val="right"/>
      <w:pPr>
        <w:ind w:left="6480" w:hanging="180"/>
      </w:pPr>
    </w:lvl>
  </w:abstractNum>
  <w:abstractNum w:abstractNumId="12" w15:restartNumberingAfterBreak="0">
    <w:nsid w:val="6EBE2B61"/>
    <w:multiLevelType w:val="hybridMultilevel"/>
    <w:tmpl w:val="5FE4084A"/>
    <w:lvl w:ilvl="0" w:tplc="4D485000">
      <w:start w:val="1"/>
      <w:numFmt w:val="decimal"/>
      <w:lvlText w:val="%1."/>
      <w:lvlJc w:val="left"/>
      <w:pPr>
        <w:ind w:left="720" w:hanging="360"/>
      </w:pPr>
      <w:rPr>
        <w:rFonts w:hint="default"/>
      </w:rPr>
    </w:lvl>
    <w:lvl w:ilvl="1" w:tplc="9092C8E0" w:tentative="1">
      <w:start w:val="1"/>
      <w:numFmt w:val="lowerLetter"/>
      <w:lvlText w:val="%2."/>
      <w:lvlJc w:val="left"/>
      <w:pPr>
        <w:ind w:left="1440" w:hanging="360"/>
      </w:pPr>
    </w:lvl>
    <w:lvl w:ilvl="2" w:tplc="EF2648FC" w:tentative="1">
      <w:start w:val="1"/>
      <w:numFmt w:val="lowerRoman"/>
      <w:lvlText w:val="%3."/>
      <w:lvlJc w:val="right"/>
      <w:pPr>
        <w:ind w:left="2160" w:hanging="180"/>
      </w:pPr>
    </w:lvl>
    <w:lvl w:ilvl="3" w:tplc="3AAE761A" w:tentative="1">
      <w:start w:val="1"/>
      <w:numFmt w:val="decimal"/>
      <w:lvlText w:val="%4."/>
      <w:lvlJc w:val="left"/>
      <w:pPr>
        <w:ind w:left="2880" w:hanging="360"/>
      </w:pPr>
    </w:lvl>
    <w:lvl w:ilvl="4" w:tplc="2D0A2CC6" w:tentative="1">
      <w:start w:val="1"/>
      <w:numFmt w:val="lowerLetter"/>
      <w:lvlText w:val="%5."/>
      <w:lvlJc w:val="left"/>
      <w:pPr>
        <w:ind w:left="3600" w:hanging="360"/>
      </w:pPr>
    </w:lvl>
    <w:lvl w:ilvl="5" w:tplc="FCDC342E" w:tentative="1">
      <w:start w:val="1"/>
      <w:numFmt w:val="lowerRoman"/>
      <w:lvlText w:val="%6."/>
      <w:lvlJc w:val="right"/>
      <w:pPr>
        <w:ind w:left="4320" w:hanging="180"/>
      </w:pPr>
    </w:lvl>
    <w:lvl w:ilvl="6" w:tplc="18B2AD64" w:tentative="1">
      <w:start w:val="1"/>
      <w:numFmt w:val="decimal"/>
      <w:lvlText w:val="%7."/>
      <w:lvlJc w:val="left"/>
      <w:pPr>
        <w:ind w:left="5040" w:hanging="360"/>
      </w:pPr>
    </w:lvl>
    <w:lvl w:ilvl="7" w:tplc="55F29784" w:tentative="1">
      <w:start w:val="1"/>
      <w:numFmt w:val="lowerLetter"/>
      <w:lvlText w:val="%8."/>
      <w:lvlJc w:val="left"/>
      <w:pPr>
        <w:ind w:left="5760" w:hanging="360"/>
      </w:pPr>
    </w:lvl>
    <w:lvl w:ilvl="8" w:tplc="48F2BDDE" w:tentative="1">
      <w:start w:val="1"/>
      <w:numFmt w:val="lowerRoman"/>
      <w:lvlText w:val="%9."/>
      <w:lvlJc w:val="right"/>
      <w:pPr>
        <w:ind w:left="6480" w:hanging="180"/>
      </w:pPr>
    </w:lvl>
  </w:abstractNum>
  <w:abstractNum w:abstractNumId="13" w15:restartNumberingAfterBreak="0">
    <w:nsid w:val="76AF5D22"/>
    <w:multiLevelType w:val="hybridMultilevel"/>
    <w:tmpl w:val="8E48D19E"/>
    <w:lvl w:ilvl="0" w:tplc="A0D0ED88">
      <w:start w:val="1"/>
      <w:numFmt w:val="decimal"/>
      <w:lvlText w:val="%1."/>
      <w:lvlJc w:val="left"/>
      <w:pPr>
        <w:ind w:left="720" w:hanging="360"/>
      </w:pPr>
      <w:rPr>
        <w:rFonts w:hint="default"/>
      </w:rPr>
    </w:lvl>
    <w:lvl w:ilvl="1" w:tplc="00F62F24" w:tentative="1">
      <w:start w:val="1"/>
      <w:numFmt w:val="lowerLetter"/>
      <w:lvlText w:val="%2."/>
      <w:lvlJc w:val="left"/>
      <w:pPr>
        <w:ind w:left="1440" w:hanging="360"/>
      </w:pPr>
    </w:lvl>
    <w:lvl w:ilvl="2" w:tplc="BCD23862" w:tentative="1">
      <w:start w:val="1"/>
      <w:numFmt w:val="lowerRoman"/>
      <w:lvlText w:val="%3."/>
      <w:lvlJc w:val="right"/>
      <w:pPr>
        <w:ind w:left="2160" w:hanging="180"/>
      </w:pPr>
    </w:lvl>
    <w:lvl w:ilvl="3" w:tplc="5A5045C0" w:tentative="1">
      <w:start w:val="1"/>
      <w:numFmt w:val="decimal"/>
      <w:lvlText w:val="%4."/>
      <w:lvlJc w:val="left"/>
      <w:pPr>
        <w:ind w:left="2880" w:hanging="360"/>
      </w:pPr>
    </w:lvl>
    <w:lvl w:ilvl="4" w:tplc="441A13D0" w:tentative="1">
      <w:start w:val="1"/>
      <w:numFmt w:val="lowerLetter"/>
      <w:lvlText w:val="%5."/>
      <w:lvlJc w:val="left"/>
      <w:pPr>
        <w:ind w:left="3600" w:hanging="360"/>
      </w:pPr>
    </w:lvl>
    <w:lvl w:ilvl="5" w:tplc="6C347B9C" w:tentative="1">
      <w:start w:val="1"/>
      <w:numFmt w:val="lowerRoman"/>
      <w:lvlText w:val="%6."/>
      <w:lvlJc w:val="right"/>
      <w:pPr>
        <w:ind w:left="4320" w:hanging="180"/>
      </w:pPr>
    </w:lvl>
    <w:lvl w:ilvl="6" w:tplc="94843448" w:tentative="1">
      <w:start w:val="1"/>
      <w:numFmt w:val="decimal"/>
      <w:lvlText w:val="%7."/>
      <w:lvlJc w:val="left"/>
      <w:pPr>
        <w:ind w:left="5040" w:hanging="360"/>
      </w:pPr>
    </w:lvl>
    <w:lvl w:ilvl="7" w:tplc="265861FE" w:tentative="1">
      <w:start w:val="1"/>
      <w:numFmt w:val="lowerLetter"/>
      <w:lvlText w:val="%8."/>
      <w:lvlJc w:val="left"/>
      <w:pPr>
        <w:ind w:left="5760" w:hanging="360"/>
      </w:pPr>
    </w:lvl>
    <w:lvl w:ilvl="8" w:tplc="E410BF7C" w:tentative="1">
      <w:start w:val="1"/>
      <w:numFmt w:val="lowerRoman"/>
      <w:lvlText w:val="%9."/>
      <w:lvlJc w:val="right"/>
      <w:pPr>
        <w:ind w:left="6480" w:hanging="180"/>
      </w:pPr>
    </w:lvl>
  </w:abstractNum>
  <w:num w:numId="1">
    <w:abstractNumId w:val="9"/>
  </w:num>
  <w:num w:numId="2">
    <w:abstractNumId w:val="12"/>
  </w:num>
  <w:num w:numId="3">
    <w:abstractNumId w:val="10"/>
  </w:num>
  <w:num w:numId="4">
    <w:abstractNumId w:val="9"/>
  </w:num>
  <w:num w:numId="5">
    <w:abstractNumId w:val="11"/>
  </w:num>
  <w:num w:numId="6">
    <w:abstractNumId w:val="2"/>
  </w:num>
  <w:num w:numId="7">
    <w:abstractNumId w:val="13"/>
  </w:num>
  <w:num w:numId="8">
    <w:abstractNumId w:val="4"/>
  </w:num>
  <w:num w:numId="9">
    <w:abstractNumId w:val="9"/>
  </w:num>
  <w:num w:numId="10">
    <w:abstractNumId w:val="9"/>
  </w:num>
  <w:num w:numId="11">
    <w:abstractNumId w:val="9"/>
  </w:num>
  <w:num w:numId="12">
    <w:abstractNumId w:val="6"/>
  </w:num>
  <w:num w:numId="13">
    <w:abstractNumId w:val="5"/>
  </w:num>
  <w:num w:numId="14">
    <w:abstractNumId w:val="9"/>
  </w:num>
  <w:num w:numId="15">
    <w:abstractNumId w:val="9"/>
  </w:num>
  <w:num w:numId="16">
    <w:abstractNumId w:val="1"/>
  </w:num>
  <w:num w:numId="17">
    <w:abstractNumId w:val="8"/>
  </w:num>
  <w:num w:numId="18">
    <w:abstractNumId w:val="7"/>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1D"/>
    <w:rsid w:val="00012424"/>
    <w:rsid w:val="00016D92"/>
    <w:rsid w:val="00020781"/>
    <w:rsid w:val="00060D47"/>
    <w:rsid w:val="000779DD"/>
    <w:rsid w:val="00086660"/>
    <w:rsid w:val="000911B9"/>
    <w:rsid w:val="0009121E"/>
    <w:rsid w:val="000A30C8"/>
    <w:rsid w:val="000B0FD4"/>
    <w:rsid w:val="000B6E04"/>
    <w:rsid w:val="000C6D94"/>
    <w:rsid w:val="0013183B"/>
    <w:rsid w:val="00136730"/>
    <w:rsid w:val="00156C1D"/>
    <w:rsid w:val="001678B7"/>
    <w:rsid w:val="001D1897"/>
    <w:rsid w:val="001D5BD4"/>
    <w:rsid w:val="001F2590"/>
    <w:rsid w:val="001F2A7B"/>
    <w:rsid w:val="001F7EBA"/>
    <w:rsid w:val="00216E32"/>
    <w:rsid w:val="00224D7A"/>
    <w:rsid w:val="00260677"/>
    <w:rsid w:val="002952FF"/>
    <w:rsid w:val="00296170"/>
    <w:rsid w:val="002A65A9"/>
    <w:rsid w:val="002C4F9F"/>
    <w:rsid w:val="002F3612"/>
    <w:rsid w:val="002F4F9A"/>
    <w:rsid w:val="00322572"/>
    <w:rsid w:val="00332452"/>
    <w:rsid w:val="00346466"/>
    <w:rsid w:val="0035156E"/>
    <w:rsid w:val="003520A9"/>
    <w:rsid w:val="00353FE2"/>
    <w:rsid w:val="003563FA"/>
    <w:rsid w:val="0036100A"/>
    <w:rsid w:val="00396E2A"/>
    <w:rsid w:val="003A22B3"/>
    <w:rsid w:val="003B7240"/>
    <w:rsid w:val="003E2171"/>
    <w:rsid w:val="0040386C"/>
    <w:rsid w:val="0043103B"/>
    <w:rsid w:val="00440431"/>
    <w:rsid w:val="00441A7D"/>
    <w:rsid w:val="00446D6A"/>
    <w:rsid w:val="00453A54"/>
    <w:rsid w:val="00462B82"/>
    <w:rsid w:val="00474786"/>
    <w:rsid w:val="004B1D19"/>
    <w:rsid w:val="004B3D60"/>
    <w:rsid w:val="005275D7"/>
    <w:rsid w:val="00537FD2"/>
    <w:rsid w:val="005823F9"/>
    <w:rsid w:val="005A4D0D"/>
    <w:rsid w:val="005A6BE0"/>
    <w:rsid w:val="005B0B54"/>
    <w:rsid w:val="005D44C5"/>
    <w:rsid w:val="005D5764"/>
    <w:rsid w:val="00603077"/>
    <w:rsid w:val="00643609"/>
    <w:rsid w:val="00652CF0"/>
    <w:rsid w:val="00685AEE"/>
    <w:rsid w:val="00694A5C"/>
    <w:rsid w:val="006A07D4"/>
    <w:rsid w:val="006A4357"/>
    <w:rsid w:val="006B4EDB"/>
    <w:rsid w:val="006C449F"/>
    <w:rsid w:val="006D0C26"/>
    <w:rsid w:val="006D3A98"/>
    <w:rsid w:val="00726010"/>
    <w:rsid w:val="00742F73"/>
    <w:rsid w:val="00752E12"/>
    <w:rsid w:val="00773948"/>
    <w:rsid w:val="007C0277"/>
    <w:rsid w:val="007D5EFE"/>
    <w:rsid w:val="007E39D7"/>
    <w:rsid w:val="007F2672"/>
    <w:rsid w:val="007F5E1D"/>
    <w:rsid w:val="00812A3B"/>
    <w:rsid w:val="0085448E"/>
    <w:rsid w:val="008575DF"/>
    <w:rsid w:val="008603BA"/>
    <w:rsid w:val="00887FE5"/>
    <w:rsid w:val="008B66F2"/>
    <w:rsid w:val="008C03DC"/>
    <w:rsid w:val="008F3C12"/>
    <w:rsid w:val="008F75F3"/>
    <w:rsid w:val="00901DC2"/>
    <w:rsid w:val="009109E1"/>
    <w:rsid w:val="00911040"/>
    <w:rsid w:val="00921545"/>
    <w:rsid w:val="00946923"/>
    <w:rsid w:val="00965A21"/>
    <w:rsid w:val="00970E57"/>
    <w:rsid w:val="0097777B"/>
    <w:rsid w:val="00984121"/>
    <w:rsid w:val="009D0BAC"/>
    <w:rsid w:val="009D35B7"/>
    <w:rsid w:val="009E5970"/>
    <w:rsid w:val="009F17DD"/>
    <w:rsid w:val="00A41E5B"/>
    <w:rsid w:val="00A43116"/>
    <w:rsid w:val="00A43B46"/>
    <w:rsid w:val="00A67634"/>
    <w:rsid w:val="00A8141B"/>
    <w:rsid w:val="00A82E0A"/>
    <w:rsid w:val="00AD2DFE"/>
    <w:rsid w:val="00AD3A54"/>
    <w:rsid w:val="00AE0638"/>
    <w:rsid w:val="00AE08C9"/>
    <w:rsid w:val="00AF2774"/>
    <w:rsid w:val="00AF36E0"/>
    <w:rsid w:val="00B02ADB"/>
    <w:rsid w:val="00B17F89"/>
    <w:rsid w:val="00B3540B"/>
    <w:rsid w:val="00B73DF7"/>
    <w:rsid w:val="00BE4E22"/>
    <w:rsid w:val="00C17CD7"/>
    <w:rsid w:val="00C4751B"/>
    <w:rsid w:val="00CB232E"/>
    <w:rsid w:val="00CE747A"/>
    <w:rsid w:val="00D02E27"/>
    <w:rsid w:val="00D46793"/>
    <w:rsid w:val="00D56FBB"/>
    <w:rsid w:val="00D83905"/>
    <w:rsid w:val="00D94B40"/>
    <w:rsid w:val="00D95893"/>
    <w:rsid w:val="00DA71AB"/>
    <w:rsid w:val="00DC32D3"/>
    <w:rsid w:val="00DD2A24"/>
    <w:rsid w:val="00DF27A3"/>
    <w:rsid w:val="00E12C8C"/>
    <w:rsid w:val="00E13F4E"/>
    <w:rsid w:val="00E34BEC"/>
    <w:rsid w:val="00E61E89"/>
    <w:rsid w:val="00E7434C"/>
    <w:rsid w:val="00E76B2A"/>
    <w:rsid w:val="00E83F92"/>
    <w:rsid w:val="00EC4D57"/>
    <w:rsid w:val="00EE1610"/>
    <w:rsid w:val="00F421CB"/>
    <w:rsid w:val="00F70726"/>
    <w:rsid w:val="00F74CF5"/>
    <w:rsid w:val="00F86A1D"/>
    <w:rsid w:val="00F92FE2"/>
    <w:rsid w:val="00FA671C"/>
    <w:rsid w:val="00FA7532"/>
    <w:rsid w:val="00FC53D6"/>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3EE2F4E"/>
  <w15:docId w15:val="{25934D27-A887-4A6E-8BDF-8E03F4A6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D1017"/>
    <w:pPr>
      <w:spacing w:after="0" w:line="240" w:lineRule="auto"/>
    </w:pPr>
    <w:rPr>
      <w:rFonts w:ascii="Times New Roman" w:eastAsia="Times New Roman" w:hAnsi="Times New Roman" w:cs="Times New Roman"/>
      <w:sz w:val="20"/>
      <w:szCs w:val="20"/>
    </w:rPr>
  </w:style>
  <w:style w:type="paragraph" w:styleId="Nadpis1">
    <w:name w:val="heading 1"/>
    <w:basedOn w:val="Normln"/>
    <w:next w:val="Zkladntext"/>
    <w:link w:val="Nadpis1Char"/>
    <w:qFormat/>
    <w:rsid w:val="000065F5"/>
    <w:pPr>
      <w:keepNext/>
      <w:spacing w:after="240"/>
      <w:jc w:val="center"/>
      <w:outlineLvl w:val="0"/>
    </w:pPr>
    <w:rPr>
      <w:rFonts w:cs="Arial"/>
      <w:b/>
      <w:bCs/>
    </w:rPr>
  </w:style>
  <w:style w:type="paragraph" w:styleId="Nadpis3">
    <w:name w:val="heading 3"/>
    <w:basedOn w:val="Normln"/>
    <w:next w:val="Normln"/>
    <w:link w:val="Nadpis3Char"/>
    <w:uiPriority w:val="9"/>
    <w:semiHidden/>
    <w:unhideWhenUsed/>
    <w:qFormat/>
    <w:rsid w:val="009C2DBF"/>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1D1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ln"/>
    <w:rsid w:val="001D1017"/>
    <w:pPr>
      <w:widowControl w:val="0"/>
      <w:tabs>
        <w:tab w:val="left" w:pos="204"/>
      </w:tabs>
      <w:autoSpaceDE w:val="0"/>
      <w:autoSpaceDN w:val="0"/>
      <w:adjustRightInd w:val="0"/>
      <w:spacing w:line="232" w:lineRule="atLeast"/>
    </w:pPr>
    <w:rPr>
      <w:sz w:val="24"/>
      <w:szCs w:val="24"/>
    </w:rPr>
  </w:style>
  <w:style w:type="paragraph" w:customStyle="1" w:styleId="StandardL1">
    <w:name w:val="Standard_L1"/>
    <w:basedOn w:val="Normln"/>
    <w:next w:val="Normln"/>
    <w:uiPriority w:val="99"/>
    <w:rsid w:val="001D1017"/>
    <w:pPr>
      <w:numPr>
        <w:numId w:val="1"/>
      </w:numPr>
      <w:spacing w:after="240"/>
      <w:outlineLvl w:val="0"/>
    </w:pPr>
  </w:style>
  <w:style w:type="paragraph" w:customStyle="1" w:styleId="StandardL2">
    <w:name w:val="Standard_L2"/>
    <w:basedOn w:val="StandardL1"/>
    <w:next w:val="Normln"/>
    <w:rsid w:val="001D1017"/>
    <w:pPr>
      <w:numPr>
        <w:ilvl w:val="1"/>
      </w:numPr>
      <w:outlineLvl w:val="1"/>
    </w:pPr>
  </w:style>
  <w:style w:type="paragraph" w:customStyle="1" w:styleId="StandardL3">
    <w:name w:val="Standard_L3"/>
    <w:basedOn w:val="StandardL2"/>
    <w:next w:val="Normln"/>
    <w:rsid w:val="001D1017"/>
    <w:pPr>
      <w:numPr>
        <w:ilvl w:val="2"/>
      </w:numPr>
      <w:outlineLvl w:val="2"/>
    </w:pPr>
  </w:style>
  <w:style w:type="paragraph" w:customStyle="1" w:styleId="StandardL4">
    <w:name w:val="Standard_L4"/>
    <w:basedOn w:val="StandardL3"/>
    <w:next w:val="Normln"/>
    <w:rsid w:val="001D1017"/>
    <w:pPr>
      <w:numPr>
        <w:ilvl w:val="3"/>
      </w:numPr>
      <w:outlineLvl w:val="3"/>
    </w:pPr>
  </w:style>
  <w:style w:type="paragraph" w:customStyle="1" w:styleId="StandardL5">
    <w:name w:val="Standard_L5"/>
    <w:basedOn w:val="StandardL4"/>
    <w:next w:val="Normln"/>
    <w:rsid w:val="001D1017"/>
    <w:pPr>
      <w:numPr>
        <w:ilvl w:val="4"/>
      </w:numPr>
      <w:outlineLvl w:val="4"/>
    </w:pPr>
  </w:style>
  <w:style w:type="paragraph" w:customStyle="1" w:styleId="StandardL6">
    <w:name w:val="Standard_L6"/>
    <w:basedOn w:val="StandardL5"/>
    <w:next w:val="Normln"/>
    <w:rsid w:val="001D1017"/>
    <w:pPr>
      <w:numPr>
        <w:ilvl w:val="5"/>
      </w:numPr>
      <w:outlineLvl w:val="5"/>
    </w:pPr>
  </w:style>
  <w:style w:type="paragraph" w:customStyle="1" w:styleId="StandardL7">
    <w:name w:val="Standard_L7"/>
    <w:basedOn w:val="StandardL6"/>
    <w:next w:val="Normln"/>
    <w:rsid w:val="001D1017"/>
    <w:pPr>
      <w:numPr>
        <w:ilvl w:val="6"/>
      </w:numPr>
      <w:outlineLvl w:val="6"/>
    </w:pPr>
  </w:style>
  <w:style w:type="paragraph" w:customStyle="1" w:styleId="StandardL8">
    <w:name w:val="Standard_L8"/>
    <w:basedOn w:val="StandardL7"/>
    <w:next w:val="Normln"/>
    <w:rsid w:val="001D1017"/>
    <w:pPr>
      <w:numPr>
        <w:ilvl w:val="7"/>
      </w:numPr>
      <w:outlineLvl w:val="7"/>
    </w:pPr>
  </w:style>
  <w:style w:type="paragraph" w:customStyle="1" w:styleId="StandardL9">
    <w:name w:val="Standard_L9"/>
    <w:basedOn w:val="StandardL8"/>
    <w:next w:val="Normln"/>
    <w:rsid w:val="001D1017"/>
    <w:pPr>
      <w:numPr>
        <w:ilvl w:val="8"/>
      </w:numPr>
      <w:outlineLvl w:val="8"/>
    </w:pPr>
  </w:style>
  <w:style w:type="paragraph" w:styleId="Zkladntext">
    <w:name w:val="Body Text"/>
    <w:aliases w:val="BT"/>
    <w:basedOn w:val="Normln"/>
    <w:link w:val="ZkladntextChar"/>
    <w:rsid w:val="001D1017"/>
    <w:pPr>
      <w:spacing w:after="240"/>
      <w:ind w:firstLine="720"/>
    </w:pPr>
  </w:style>
  <w:style w:type="character" w:customStyle="1" w:styleId="ZkladntextChar">
    <w:name w:val="Základní text Char"/>
    <w:aliases w:val="BT Char"/>
    <w:basedOn w:val="Standardnpsmoodstavce"/>
    <w:link w:val="Zkladntext"/>
    <w:rsid w:val="001D1017"/>
    <w:rPr>
      <w:rFonts w:ascii="Times New Roman" w:eastAsia="Times New Roman" w:hAnsi="Times New Roman" w:cs="Times New Roman"/>
      <w:sz w:val="20"/>
      <w:szCs w:val="20"/>
    </w:rPr>
  </w:style>
  <w:style w:type="paragraph" w:styleId="Zhlav">
    <w:name w:val="header"/>
    <w:basedOn w:val="Normln"/>
    <w:link w:val="ZhlavChar"/>
    <w:uiPriority w:val="99"/>
    <w:unhideWhenUsed/>
    <w:rsid w:val="001D1017"/>
    <w:pPr>
      <w:tabs>
        <w:tab w:val="center" w:pos="4703"/>
        <w:tab w:val="right" w:pos="9406"/>
      </w:tabs>
    </w:pPr>
  </w:style>
  <w:style w:type="character" w:customStyle="1" w:styleId="ZhlavChar">
    <w:name w:val="Záhlaví Char"/>
    <w:basedOn w:val="Standardnpsmoodstavce"/>
    <w:link w:val="Zhlav"/>
    <w:uiPriority w:val="99"/>
    <w:rsid w:val="001D1017"/>
    <w:rPr>
      <w:rFonts w:ascii="Times New Roman" w:eastAsia="Times New Roman" w:hAnsi="Times New Roman" w:cs="Times New Roman"/>
      <w:sz w:val="20"/>
      <w:szCs w:val="20"/>
    </w:rPr>
  </w:style>
  <w:style w:type="paragraph" w:styleId="Zpat">
    <w:name w:val="footer"/>
    <w:basedOn w:val="Normln"/>
    <w:link w:val="ZpatChar"/>
    <w:uiPriority w:val="99"/>
    <w:unhideWhenUsed/>
    <w:rsid w:val="001D1017"/>
    <w:pPr>
      <w:tabs>
        <w:tab w:val="center" w:pos="4703"/>
        <w:tab w:val="right" w:pos="9406"/>
      </w:tabs>
    </w:pPr>
  </w:style>
  <w:style w:type="character" w:customStyle="1" w:styleId="ZpatChar">
    <w:name w:val="Zápatí Char"/>
    <w:basedOn w:val="Standardnpsmoodstavce"/>
    <w:link w:val="Zpat"/>
    <w:uiPriority w:val="99"/>
    <w:rsid w:val="001D1017"/>
    <w:rPr>
      <w:rFonts w:ascii="Times New Roman" w:eastAsia="Times New Roman" w:hAnsi="Times New Roman" w:cs="Times New Roman"/>
      <w:sz w:val="20"/>
      <w:szCs w:val="20"/>
    </w:rPr>
  </w:style>
  <w:style w:type="paragraph" w:styleId="Odstavecseseznamem">
    <w:name w:val="List Paragraph"/>
    <w:basedOn w:val="Normln"/>
    <w:uiPriority w:val="34"/>
    <w:qFormat/>
    <w:rsid w:val="009B28F9"/>
    <w:pPr>
      <w:ind w:left="720"/>
      <w:contextualSpacing/>
    </w:pPr>
  </w:style>
  <w:style w:type="character" w:customStyle="1" w:styleId="Nadpis1Char">
    <w:name w:val="Nadpis 1 Char"/>
    <w:basedOn w:val="Standardnpsmoodstavce"/>
    <w:link w:val="Nadpis1"/>
    <w:rsid w:val="000065F5"/>
    <w:rPr>
      <w:rFonts w:ascii="Times New Roman" w:eastAsia="Times New Roman" w:hAnsi="Times New Roman" w:cs="Arial"/>
      <w:b/>
      <w:bCs/>
      <w:sz w:val="20"/>
      <w:szCs w:val="20"/>
    </w:rPr>
  </w:style>
  <w:style w:type="paragraph" w:styleId="Textbubliny">
    <w:name w:val="Balloon Text"/>
    <w:basedOn w:val="Normln"/>
    <w:link w:val="TextbublinyChar"/>
    <w:uiPriority w:val="99"/>
    <w:semiHidden/>
    <w:unhideWhenUsed/>
    <w:rsid w:val="000065F5"/>
    <w:rPr>
      <w:rFonts w:ascii="Tahoma" w:hAnsi="Tahoma" w:cs="Tahoma"/>
      <w:sz w:val="16"/>
      <w:szCs w:val="16"/>
    </w:rPr>
  </w:style>
  <w:style w:type="character" w:customStyle="1" w:styleId="TextbublinyChar">
    <w:name w:val="Text bubliny Char"/>
    <w:basedOn w:val="Standardnpsmoodstavce"/>
    <w:link w:val="Textbubliny"/>
    <w:uiPriority w:val="99"/>
    <w:semiHidden/>
    <w:rsid w:val="000065F5"/>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0065F5"/>
    <w:rPr>
      <w:sz w:val="16"/>
      <w:szCs w:val="16"/>
    </w:rPr>
  </w:style>
  <w:style w:type="paragraph" w:styleId="Textkomente">
    <w:name w:val="annotation text"/>
    <w:basedOn w:val="Normln"/>
    <w:link w:val="TextkomenteChar"/>
    <w:uiPriority w:val="99"/>
    <w:unhideWhenUsed/>
    <w:rsid w:val="000065F5"/>
  </w:style>
  <w:style w:type="character" w:customStyle="1" w:styleId="TextkomenteChar">
    <w:name w:val="Text komentáře Char"/>
    <w:basedOn w:val="Standardnpsmoodstavce"/>
    <w:link w:val="Textkomente"/>
    <w:uiPriority w:val="99"/>
    <w:rsid w:val="000065F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065F5"/>
    <w:rPr>
      <w:b/>
      <w:bCs/>
    </w:rPr>
  </w:style>
  <w:style w:type="character" w:customStyle="1" w:styleId="PedmtkomenteChar">
    <w:name w:val="Předmět komentáře Char"/>
    <w:basedOn w:val="TextkomenteChar"/>
    <w:link w:val="Pedmtkomente"/>
    <w:uiPriority w:val="99"/>
    <w:semiHidden/>
    <w:rsid w:val="000065F5"/>
    <w:rPr>
      <w:rFonts w:ascii="Times New Roman" w:eastAsia="Times New Roman" w:hAnsi="Times New Roman" w:cs="Times New Roman"/>
      <w:b/>
      <w:bCs/>
      <w:sz w:val="20"/>
      <w:szCs w:val="20"/>
    </w:rPr>
  </w:style>
  <w:style w:type="character" w:styleId="KdHTML">
    <w:name w:val="HTML Code"/>
    <w:basedOn w:val="Standardnpsmoodstavce"/>
    <w:uiPriority w:val="99"/>
    <w:rsid w:val="000065F5"/>
    <w:rPr>
      <w:rFonts w:ascii="Courier New" w:hAnsi="Courier New" w:cs="Courier New"/>
      <w:sz w:val="20"/>
      <w:szCs w:val="20"/>
    </w:rPr>
  </w:style>
  <w:style w:type="character" w:customStyle="1" w:styleId="hps">
    <w:name w:val="hps"/>
    <w:basedOn w:val="Standardnpsmoodstavce"/>
    <w:rsid w:val="000065F5"/>
  </w:style>
  <w:style w:type="character" w:customStyle="1" w:styleId="Nadpis3Char">
    <w:name w:val="Nadpis 3 Char"/>
    <w:basedOn w:val="Standardnpsmoodstavce"/>
    <w:link w:val="Nadpis3"/>
    <w:uiPriority w:val="9"/>
    <w:semiHidden/>
    <w:rsid w:val="009C2DBF"/>
    <w:rPr>
      <w:rFonts w:asciiTheme="majorHAnsi" w:eastAsiaTheme="majorEastAsia" w:hAnsiTheme="majorHAnsi" w:cstheme="majorBidi"/>
      <w:b/>
      <w:bCs/>
      <w:color w:val="4F81BD" w:themeColor="accent1"/>
      <w:sz w:val="20"/>
      <w:szCs w:val="20"/>
    </w:rPr>
  </w:style>
  <w:style w:type="paragraph" w:customStyle="1" w:styleId="StandardCont1">
    <w:name w:val="Standard Cont 1"/>
    <w:basedOn w:val="Normln"/>
    <w:uiPriority w:val="99"/>
    <w:rsid w:val="009C2DBF"/>
    <w:pPr>
      <w:spacing w:after="240"/>
    </w:pPr>
    <w:rPr>
      <w:lang w:val="cs-CZ" w:eastAsia="cs-CZ"/>
    </w:rPr>
  </w:style>
  <w:style w:type="paragraph" w:styleId="Revize">
    <w:name w:val="Revision"/>
    <w:hidden/>
    <w:uiPriority w:val="99"/>
    <w:semiHidden/>
    <w:rsid w:val="00EC5B11"/>
    <w:pPr>
      <w:spacing w:after="0" w:line="240" w:lineRule="auto"/>
    </w:pPr>
    <w:rPr>
      <w:rFonts w:ascii="Times New Roman" w:eastAsia="Times New Roman" w:hAnsi="Times New Roman" w:cs="Times New Roman"/>
      <w:sz w:val="20"/>
      <w:szCs w:val="20"/>
    </w:rPr>
  </w:style>
  <w:style w:type="character" w:styleId="Hypertextovodkaz">
    <w:name w:val="Hyperlink"/>
    <w:basedOn w:val="Standardnpsmoodstavce"/>
    <w:unhideWhenUsed/>
    <w:rsid w:val="00AB0C9D"/>
    <w:rPr>
      <w:color w:val="0000FF" w:themeColor="hyperlink"/>
      <w:u w:val="single"/>
    </w:rPr>
  </w:style>
  <w:style w:type="character" w:customStyle="1" w:styleId="ICTextChar">
    <w:name w:val="IC Text Char"/>
    <w:basedOn w:val="Standardnpsmoodstavce"/>
    <w:link w:val="ICText"/>
    <w:locked/>
    <w:rsid w:val="008F1A46"/>
    <w:rPr>
      <w:rFonts w:ascii="Arial" w:hAnsi="Arial" w:cs="Arial"/>
      <w:color w:val="000000"/>
      <w:lang w:eastAsia="el-GR"/>
    </w:rPr>
  </w:style>
  <w:style w:type="paragraph" w:customStyle="1" w:styleId="ICText">
    <w:name w:val="IC Text"/>
    <w:basedOn w:val="Normln"/>
    <w:link w:val="ICTextChar"/>
    <w:rsid w:val="008F1A46"/>
    <w:pPr>
      <w:spacing w:before="120" w:after="120"/>
    </w:pPr>
    <w:rPr>
      <w:rFonts w:ascii="Arial" w:eastAsiaTheme="minorHAnsi" w:hAnsi="Arial" w:cs="Arial"/>
      <w:color w:val="000000"/>
      <w:sz w:val="22"/>
      <w:szCs w:val="22"/>
      <w:lang w:eastAsia="el-GR"/>
    </w:rPr>
  </w:style>
  <w:style w:type="paragraph" w:styleId="FormtovanvHTML">
    <w:name w:val="HTML Preformatted"/>
    <w:basedOn w:val="Normln"/>
    <w:link w:val="FormtovanvHTMLChar"/>
    <w:uiPriority w:val="99"/>
    <w:semiHidden/>
    <w:unhideWhenUsed/>
    <w:rsid w:val="00353FE2"/>
    <w:rPr>
      <w:rFonts w:ascii="Consolas" w:hAnsi="Consolas"/>
    </w:rPr>
  </w:style>
  <w:style w:type="character" w:customStyle="1" w:styleId="FormtovanvHTMLChar">
    <w:name w:val="Formátovaný v HTML Char"/>
    <w:basedOn w:val="Standardnpsmoodstavce"/>
    <w:link w:val="FormtovanvHTML"/>
    <w:uiPriority w:val="99"/>
    <w:semiHidden/>
    <w:rsid w:val="00353FE2"/>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9902">
      <w:bodyDiv w:val="1"/>
      <w:marLeft w:val="0"/>
      <w:marRight w:val="0"/>
      <w:marTop w:val="0"/>
      <w:marBottom w:val="0"/>
      <w:divBdr>
        <w:top w:val="none" w:sz="0" w:space="0" w:color="auto"/>
        <w:left w:val="none" w:sz="0" w:space="0" w:color="auto"/>
        <w:bottom w:val="none" w:sz="0" w:space="0" w:color="auto"/>
        <w:right w:val="none" w:sz="0" w:space="0" w:color="auto"/>
      </w:divBdr>
    </w:div>
    <w:div w:id="68040181">
      <w:bodyDiv w:val="1"/>
      <w:marLeft w:val="0"/>
      <w:marRight w:val="0"/>
      <w:marTop w:val="0"/>
      <w:marBottom w:val="0"/>
      <w:divBdr>
        <w:top w:val="none" w:sz="0" w:space="0" w:color="auto"/>
        <w:left w:val="none" w:sz="0" w:space="0" w:color="auto"/>
        <w:bottom w:val="none" w:sz="0" w:space="0" w:color="auto"/>
        <w:right w:val="none" w:sz="0" w:space="0" w:color="auto"/>
      </w:divBdr>
    </w:div>
    <w:div w:id="169609928">
      <w:bodyDiv w:val="1"/>
      <w:marLeft w:val="0"/>
      <w:marRight w:val="0"/>
      <w:marTop w:val="0"/>
      <w:marBottom w:val="0"/>
      <w:divBdr>
        <w:top w:val="none" w:sz="0" w:space="0" w:color="auto"/>
        <w:left w:val="none" w:sz="0" w:space="0" w:color="auto"/>
        <w:bottom w:val="none" w:sz="0" w:space="0" w:color="auto"/>
        <w:right w:val="none" w:sz="0" w:space="0" w:color="auto"/>
      </w:divBdr>
    </w:div>
    <w:div w:id="183594626">
      <w:bodyDiv w:val="1"/>
      <w:marLeft w:val="0"/>
      <w:marRight w:val="0"/>
      <w:marTop w:val="0"/>
      <w:marBottom w:val="0"/>
      <w:divBdr>
        <w:top w:val="none" w:sz="0" w:space="0" w:color="auto"/>
        <w:left w:val="none" w:sz="0" w:space="0" w:color="auto"/>
        <w:bottom w:val="none" w:sz="0" w:space="0" w:color="auto"/>
        <w:right w:val="none" w:sz="0" w:space="0" w:color="auto"/>
      </w:divBdr>
    </w:div>
    <w:div w:id="267658835">
      <w:bodyDiv w:val="1"/>
      <w:marLeft w:val="0"/>
      <w:marRight w:val="0"/>
      <w:marTop w:val="0"/>
      <w:marBottom w:val="0"/>
      <w:divBdr>
        <w:top w:val="none" w:sz="0" w:space="0" w:color="auto"/>
        <w:left w:val="none" w:sz="0" w:space="0" w:color="auto"/>
        <w:bottom w:val="none" w:sz="0" w:space="0" w:color="auto"/>
        <w:right w:val="none" w:sz="0" w:space="0" w:color="auto"/>
      </w:divBdr>
    </w:div>
    <w:div w:id="301465702">
      <w:bodyDiv w:val="1"/>
      <w:marLeft w:val="0"/>
      <w:marRight w:val="0"/>
      <w:marTop w:val="0"/>
      <w:marBottom w:val="0"/>
      <w:divBdr>
        <w:top w:val="none" w:sz="0" w:space="0" w:color="auto"/>
        <w:left w:val="none" w:sz="0" w:space="0" w:color="auto"/>
        <w:bottom w:val="none" w:sz="0" w:space="0" w:color="auto"/>
        <w:right w:val="none" w:sz="0" w:space="0" w:color="auto"/>
      </w:divBdr>
    </w:div>
    <w:div w:id="305935977">
      <w:bodyDiv w:val="1"/>
      <w:marLeft w:val="0"/>
      <w:marRight w:val="0"/>
      <w:marTop w:val="0"/>
      <w:marBottom w:val="0"/>
      <w:divBdr>
        <w:top w:val="none" w:sz="0" w:space="0" w:color="auto"/>
        <w:left w:val="none" w:sz="0" w:space="0" w:color="auto"/>
        <w:bottom w:val="none" w:sz="0" w:space="0" w:color="auto"/>
        <w:right w:val="none" w:sz="0" w:space="0" w:color="auto"/>
      </w:divBdr>
    </w:div>
    <w:div w:id="324742124">
      <w:bodyDiv w:val="1"/>
      <w:marLeft w:val="0"/>
      <w:marRight w:val="0"/>
      <w:marTop w:val="0"/>
      <w:marBottom w:val="0"/>
      <w:divBdr>
        <w:top w:val="none" w:sz="0" w:space="0" w:color="auto"/>
        <w:left w:val="none" w:sz="0" w:space="0" w:color="auto"/>
        <w:bottom w:val="none" w:sz="0" w:space="0" w:color="auto"/>
        <w:right w:val="none" w:sz="0" w:space="0" w:color="auto"/>
      </w:divBdr>
    </w:div>
    <w:div w:id="335811838">
      <w:bodyDiv w:val="1"/>
      <w:marLeft w:val="0"/>
      <w:marRight w:val="0"/>
      <w:marTop w:val="0"/>
      <w:marBottom w:val="0"/>
      <w:divBdr>
        <w:top w:val="none" w:sz="0" w:space="0" w:color="auto"/>
        <w:left w:val="none" w:sz="0" w:space="0" w:color="auto"/>
        <w:bottom w:val="none" w:sz="0" w:space="0" w:color="auto"/>
        <w:right w:val="none" w:sz="0" w:space="0" w:color="auto"/>
      </w:divBdr>
    </w:div>
    <w:div w:id="419985145">
      <w:bodyDiv w:val="1"/>
      <w:marLeft w:val="0"/>
      <w:marRight w:val="0"/>
      <w:marTop w:val="0"/>
      <w:marBottom w:val="0"/>
      <w:divBdr>
        <w:top w:val="none" w:sz="0" w:space="0" w:color="auto"/>
        <w:left w:val="none" w:sz="0" w:space="0" w:color="auto"/>
        <w:bottom w:val="none" w:sz="0" w:space="0" w:color="auto"/>
        <w:right w:val="none" w:sz="0" w:space="0" w:color="auto"/>
      </w:divBdr>
    </w:div>
    <w:div w:id="548761705">
      <w:bodyDiv w:val="1"/>
      <w:marLeft w:val="0"/>
      <w:marRight w:val="0"/>
      <w:marTop w:val="0"/>
      <w:marBottom w:val="0"/>
      <w:divBdr>
        <w:top w:val="none" w:sz="0" w:space="0" w:color="auto"/>
        <w:left w:val="none" w:sz="0" w:space="0" w:color="auto"/>
        <w:bottom w:val="none" w:sz="0" w:space="0" w:color="auto"/>
        <w:right w:val="none" w:sz="0" w:space="0" w:color="auto"/>
      </w:divBdr>
    </w:div>
    <w:div w:id="592861296">
      <w:bodyDiv w:val="1"/>
      <w:marLeft w:val="0"/>
      <w:marRight w:val="0"/>
      <w:marTop w:val="0"/>
      <w:marBottom w:val="0"/>
      <w:divBdr>
        <w:top w:val="none" w:sz="0" w:space="0" w:color="auto"/>
        <w:left w:val="none" w:sz="0" w:space="0" w:color="auto"/>
        <w:bottom w:val="none" w:sz="0" w:space="0" w:color="auto"/>
        <w:right w:val="none" w:sz="0" w:space="0" w:color="auto"/>
      </w:divBdr>
    </w:div>
    <w:div w:id="601500113">
      <w:bodyDiv w:val="1"/>
      <w:marLeft w:val="0"/>
      <w:marRight w:val="0"/>
      <w:marTop w:val="0"/>
      <w:marBottom w:val="0"/>
      <w:divBdr>
        <w:top w:val="none" w:sz="0" w:space="0" w:color="auto"/>
        <w:left w:val="none" w:sz="0" w:space="0" w:color="auto"/>
        <w:bottom w:val="none" w:sz="0" w:space="0" w:color="auto"/>
        <w:right w:val="none" w:sz="0" w:space="0" w:color="auto"/>
      </w:divBdr>
    </w:div>
    <w:div w:id="602494899">
      <w:bodyDiv w:val="1"/>
      <w:marLeft w:val="0"/>
      <w:marRight w:val="0"/>
      <w:marTop w:val="0"/>
      <w:marBottom w:val="0"/>
      <w:divBdr>
        <w:top w:val="none" w:sz="0" w:space="0" w:color="auto"/>
        <w:left w:val="none" w:sz="0" w:space="0" w:color="auto"/>
        <w:bottom w:val="none" w:sz="0" w:space="0" w:color="auto"/>
        <w:right w:val="none" w:sz="0" w:space="0" w:color="auto"/>
      </w:divBdr>
    </w:div>
    <w:div w:id="692804038">
      <w:bodyDiv w:val="1"/>
      <w:marLeft w:val="0"/>
      <w:marRight w:val="0"/>
      <w:marTop w:val="0"/>
      <w:marBottom w:val="0"/>
      <w:divBdr>
        <w:top w:val="none" w:sz="0" w:space="0" w:color="auto"/>
        <w:left w:val="none" w:sz="0" w:space="0" w:color="auto"/>
        <w:bottom w:val="none" w:sz="0" w:space="0" w:color="auto"/>
        <w:right w:val="none" w:sz="0" w:space="0" w:color="auto"/>
      </w:divBdr>
    </w:div>
    <w:div w:id="712002169">
      <w:bodyDiv w:val="1"/>
      <w:marLeft w:val="0"/>
      <w:marRight w:val="0"/>
      <w:marTop w:val="0"/>
      <w:marBottom w:val="0"/>
      <w:divBdr>
        <w:top w:val="none" w:sz="0" w:space="0" w:color="auto"/>
        <w:left w:val="none" w:sz="0" w:space="0" w:color="auto"/>
        <w:bottom w:val="none" w:sz="0" w:space="0" w:color="auto"/>
        <w:right w:val="none" w:sz="0" w:space="0" w:color="auto"/>
      </w:divBdr>
    </w:div>
    <w:div w:id="745766053">
      <w:bodyDiv w:val="1"/>
      <w:marLeft w:val="0"/>
      <w:marRight w:val="0"/>
      <w:marTop w:val="0"/>
      <w:marBottom w:val="0"/>
      <w:divBdr>
        <w:top w:val="none" w:sz="0" w:space="0" w:color="auto"/>
        <w:left w:val="none" w:sz="0" w:space="0" w:color="auto"/>
        <w:bottom w:val="none" w:sz="0" w:space="0" w:color="auto"/>
        <w:right w:val="none" w:sz="0" w:space="0" w:color="auto"/>
      </w:divBdr>
    </w:div>
    <w:div w:id="754205185">
      <w:bodyDiv w:val="1"/>
      <w:marLeft w:val="0"/>
      <w:marRight w:val="0"/>
      <w:marTop w:val="0"/>
      <w:marBottom w:val="0"/>
      <w:divBdr>
        <w:top w:val="none" w:sz="0" w:space="0" w:color="auto"/>
        <w:left w:val="none" w:sz="0" w:space="0" w:color="auto"/>
        <w:bottom w:val="none" w:sz="0" w:space="0" w:color="auto"/>
        <w:right w:val="none" w:sz="0" w:space="0" w:color="auto"/>
      </w:divBdr>
    </w:div>
    <w:div w:id="812989565">
      <w:bodyDiv w:val="1"/>
      <w:marLeft w:val="0"/>
      <w:marRight w:val="0"/>
      <w:marTop w:val="0"/>
      <w:marBottom w:val="0"/>
      <w:divBdr>
        <w:top w:val="none" w:sz="0" w:space="0" w:color="auto"/>
        <w:left w:val="none" w:sz="0" w:space="0" w:color="auto"/>
        <w:bottom w:val="none" w:sz="0" w:space="0" w:color="auto"/>
        <w:right w:val="none" w:sz="0" w:space="0" w:color="auto"/>
      </w:divBdr>
    </w:div>
    <w:div w:id="842206905">
      <w:bodyDiv w:val="1"/>
      <w:marLeft w:val="0"/>
      <w:marRight w:val="0"/>
      <w:marTop w:val="0"/>
      <w:marBottom w:val="0"/>
      <w:divBdr>
        <w:top w:val="none" w:sz="0" w:space="0" w:color="auto"/>
        <w:left w:val="none" w:sz="0" w:space="0" w:color="auto"/>
        <w:bottom w:val="none" w:sz="0" w:space="0" w:color="auto"/>
        <w:right w:val="none" w:sz="0" w:space="0" w:color="auto"/>
      </w:divBdr>
    </w:div>
    <w:div w:id="987052379">
      <w:bodyDiv w:val="1"/>
      <w:marLeft w:val="0"/>
      <w:marRight w:val="0"/>
      <w:marTop w:val="0"/>
      <w:marBottom w:val="0"/>
      <w:divBdr>
        <w:top w:val="none" w:sz="0" w:space="0" w:color="auto"/>
        <w:left w:val="none" w:sz="0" w:space="0" w:color="auto"/>
        <w:bottom w:val="none" w:sz="0" w:space="0" w:color="auto"/>
        <w:right w:val="none" w:sz="0" w:space="0" w:color="auto"/>
      </w:divBdr>
    </w:div>
    <w:div w:id="1075739136">
      <w:bodyDiv w:val="1"/>
      <w:marLeft w:val="0"/>
      <w:marRight w:val="0"/>
      <w:marTop w:val="0"/>
      <w:marBottom w:val="0"/>
      <w:divBdr>
        <w:top w:val="none" w:sz="0" w:space="0" w:color="auto"/>
        <w:left w:val="none" w:sz="0" w:space="0" w:color="auto"/>
        <w:bottom w:val="none" w:sz="0" w:space="0" w:color="auto"/>
        <w:right w:val="none" w:sz="0" w:space="0" w:color="auto"/>
      </w:divBdr>
    </w:div>
    <w:div w:id="1092512600">
      <w:bodyDiv w:val="1"/>
      <w:marLeft w:val="0"/>
      <w:marRight w:val="0"/>
      <w:marTop w:val="0"/>
      <w:marBottom w:val="0"/>
      <w:divBdr>
        <w:top w:val="none" w:sz="0" w:space="0" w:color="auto"/>
        <w:left w:val="none" w:sz="0" w:space="0" w:color="auto"/>
        <w:bottom w:val="none" w:sz="0" w:space="0" w:color="auto"/>
        <w:right w:val="none" w:sz="0" w:space="0" w:color="auto"/>
      </w:divBdr>
    </w:div>
    <w:div w:id="1134249783">
      <w:bodyDiv w:val="1"/>
      <w:marLeft w:val="0"/>
      <w:marRight w:val="0"/>
      <w:marTop w:val="0"/>
      <w:marBottom w:val="0"/>
      <w:divBdr>
        <w:top w:val="none" w:sz="0" w:space="0" w:color="auto"/>
        <w:left w:val="none" w:sz="0" w:space="0" w:color="auto"/>
        <w:bottom w:val="none" w:sz="0" w:space="0" w:color="auto"/>
        <w:right w:val="none" w:sz="0" w:space="0" w:color="auto"/>
      </w:divBdr>
    </w:div>
    <w:div w:id="1156842150">
      <w:bodyDiv w:val="1"/>
      <w:marLeft w:val="0"/>
      <w:marRight w:val="0"/>
      <w:marTop w:val="0"/>
      <w:marBottom w:val="0"/>
      <w:divBdr>
        <w:top w:val="none" w:sz="0" w:space="0" w:color="auto"/>
        <w:left w:val="none" w:sz="0" w:space="0" w:color="auto"/>
        <w:bottom w:val="none" w:sz="0" w:space="0" w:color="auto"/>
        <w:right w:val="none" w:sz="0" w:space="0" w:color="auto"/>
      </w:divBdr>
    </w:div>
    <w:div w:id="1226260523">
      <w:bodyDiv w:val="1"/>
      <w:marLeft w:val="0"/>
      <w:marRight w:val="0"/>
      <w:marTop w:val="0"/>
      <w:marBottom w:val="0"/>
      <w:divBdr>
        <w:top w:val="none" w:sz="0" w:space="0" w:color="auto"/>
        <w:left w:val="none" w:sz="0" w:space="0" w:color="auto"/>
        <w:bottom w:val="none" w:sz="0" w:space="0" w:color="auto"/>
        <w:right w:val="none" w:sz="0" w:space="0" w:color="auto"/>
      </w:divBdr>
    </w:div>
    <w:div w:id="1250310511">
      <w:bodyDiv w:val="1"/>
      <w:marLeft w:val="0"/>
      <w:marRight w:val="0"/>
      <w:marTop w:val="0"/>
      <w:marBottom w:val="0"/>
      <w:divBdr>
        <w:top w:val="none" w:sz="0" w:space="0" w:color="auto"/>
        <w:left w:val="none" w:sz="0" w:space="0" w:color="auto"/>
        <w:bottom w:val="none" w:sz="0" w:space="0" w:color="auto"/>
        <w:right w:val="none" w:sz="0" w:space="0" w:color="auto"/>
      </w:divBdr>
    </w:div>
    <w:div w:id="1269047346">
      <w:bodyDiv w:val="1"/>
      <w:marLeft w:val="0"/>
      <w:marRight w:val="0"/>
      <w:marTop w:val="0"/>
      <w:marBottom w:val="0"/>
      <w:divBdr>
        <w:top w:val="none" w:sz="0" w:space="0" w:color="auto"/>
        <w:left w:val="none" w:sz="0" w:space="0" w:color="auto"/>
        <w:bottom w:val="none" w:sz="0" w:space="0" w:color="auto"/>
        <w:right w:val="none" w:sz="0" w:space="0" w:color="auto"/>
      </w:divBdr>
    </w:div>
    <w:div w:id="1270816501">
      <w:bodyDiv w:val="1"/>
      <w:marLeft w:val="0"/>
      <w:marRight w:val="0"/>
      <w:marTop w:val="0"/>
      <w:marBottom w:val="0"/>
      <w:divBdr>
        <w:top w:val="none" w:sz="0" w:space="0" w:color="auto"/>
        <w:left w:val="none" w:sz="0" w:space="0" w:color="auto"/>
        <w:bottom w:val="none" w:sz="0" w:space="0" w:color="auto"/>
        <w:right w:val="none" w:sz="0" w:space="0" w:color="auto"/>
      </w:divBdr>
    </w:div>
    <w:div w:id="1383870680">
      <w:bodyDiv w:val="1"/>
      <w:marLeft w:val="0"/>
      <w:marRight w:val="0"/>
      <w:marTop w:val="0"/>
      <w:marBottom w:val="0"/>
      <w:divBdr>
        <w:top w:val="none" w:sz="0" w:space="0" w:color="auto"/>
        <w:left w:val="none" w:sz="0" w:space="0" w:color="auto"/>
        <w:bottom w:val="none" w:sz="0" w:space="0" w:color="auto"/>
        <w:right w:val="none" w:sz="0" w:space="0" w:color="auto"/>
      </w:divBdr>
    </w:div>
    <w:div w:id="1396927736">
      <w:bodyDiv w:val="1"/>
      <w:marLeft w:val="0"/>
      <w:marRight w:val="0"/>
      <w:marTop w:val="0"/>
      <w:marBottom w:val="0"/>
      <w:divBdr>
        <w:top w:val="none" w:sz="0" w:space="0" w:color="auto"/>
        <w:left w:val="none" w:sz="0" w:space="0" w:color="auto"/>
        <w:bottom w:val="none" w:sz="0" w:space="0" w:color="auto"/>
        <w:right w:val="none" w:sz="0" w:space="0" w:color="auto"/>
      </w:divBdr>
    </w:div>
    <w:div w:id="1454714732">
      <w:bodyDiv w:val="1"/>
      <w:marLeft w:val="0"/>
      <w:marRight w:val="0"/>
      <w:marTop w:val="0"/>
      <w:marBottom w:val="0"/>
      <w:divBdr>
        <w:top w:val="none" w:sz="0" w:space="0" w:color="auto"/>
        <w:left w:val="none" w:sz="0" w:space="0" w:color="auto"/>
        <w:bottom w:val="none" w:sz="0" w:space="0" w:color="auto"/>
        <w:right w:val="none" w:sz="0" w:space="0" w:color="auto"/>
      </w:divBdr>
    </w:div>
    <w:div w:id="1469741652">
      <w:bodyDiv w:val="1"/>
      <w:marLeft w:val="0"/>
      <w:marRight w:val="0"/>
      <w:marTop w:val="0"/>
      <w:marBottom w:val="0"/>
      <w:divBdr>
        <w:top w:val="none" w:sz="0" w:space="0" w:color="auto"/>
        <w:left w:val="none" w:sz="0" w:space="0" w:color="auto"/>
        <w:bottom w:val="none" w:sz="0" w:space="0" w:color="auto"/>
        <w:right w:val="none" w:sz="0" w:space="0" w:color="auto"/>
      </w:divBdr>
    </w:div>
    <w:div w:id="1469974582">
      <w:bodyDiv w:val="1"/>
      <w:marLeft w:val="0"/>
      <w:marRight w:val="0"/>
      <w:marTop w:val="0"/>
      <w:marBottom w:val="0"/>
      <w:divBdr>
        <w:top w:val="none" w:sz="0" w:space="0" w:color="auto"/>
        <w:left w:val="none" w:sz="0" w:space="0" w:color="auto"/>
        <w:bottom w:val="none" w:sz="0" w:space="0" w:color="auto"/>
        <w:right w:val="none" w:sz="0" w:space="0" w:color="auto"/>
      </w:divBdr>
    </w:div>
    <w:div w:id="1581015222">
      <w:bodyDiv w:val="1"/>
      <w:marLeft w:val="0"/>
      <w:marRight w:val="0"/>
      <w:marTop w:val="0"/>
      <w:marBottom w:val="0"/>
      <w:divBdr>
        <w:top w:val="none" w:sz="0" w:space="0" w:color="auto"/>
        <w:left w:val="none" w:sz="0" w:space="0" w:color="auto"/>
        <w:bottom w:val="none" w:sz="0" w:space="0" w:color="auto"/>
        <w:right w:val="none" w:sz="0" w:space="0" w:color="auto"/>
      </w:divBdr>
    </w:div>
    <w:div w:id="1658997538">
      <w:bodyDiv w:val="1"/>
      <w:marLeft w:val="0"/>
      <w:marRight w:val="0"/>
      <w:marTop w:val="0"/>
      <w:marBottom w:val="0"/>
      <w:divBdr>
        <w:top w:val="none" w:sz="0" w:space="0" w:color="auto"/>
        <w:left w:val="none" w:sz="0" w:space="0" w:color="auto"/>
        <w:bottom w:val="none" w:sz="0" w:space="0" w:color="auto"/>
        <w:right w:val="none" w:sz="0" w:space="0" w:color="auto"/>
      </w:divBdr>
    </w:div>
    <w:div w:id="1666011084">
      <w:bodyDiv w:val="1"/>
      <w:marLeft w:val="0"/>
      <w:marRight w:val="0"/>
      <w:marTop w:val="0"/>
      <w:marBottom w:val="0"/>
      <w:divBdr>
        <w:top w:val="none" w:sz="0" w:space="0" w:color="auto"/>
        <w:left w:val="none" w:sz="0" w:space="0" w:color="auto"/>
        <w:bottom w:val="none" w:sz="0" w:space="0" w:color="auto"/>
        <w:right w:val="none" w:sz="0" w:space="0" w:color="auto"/>
      </w:divBdr>
    </w:div>
    <w:div w:id="1685205818">
      <w:bodyDiv w:val="1"/>
      <w:marLeft w:val="0"/>
      <w:marRight w:val="0"/>
      <w:marTop w:val="0"/>
      <w:marBottom w:val="0"/>
      <w:divBdr>
        <w:top w:val="none" w:sz="0" w:space="0" w:color="auto"/>
        <w:left w:val="none" w:sz="0" w:space="0" w:color="auto"/>
        <w:bottom w:val="none" w:sz="0" w:space="0" w:color="auto"/>
        <w:right w:val="none" w:sz="0" w:space="0" w:color="auto"/>
      </w:divBdr>
    </w:div>
    <w:div w:id="1753115511">
      <w:bodyDiv w:val="1"/>
      <w:marLeft w:val="0"/>
      <w:marRight w:val="0"/>
      <w:marTop w:val="0"/>
      <w:marBottom w:val="0"/>
      <w:divBdr>
        <w:top w:val="none" w:sz="0" w:space="0" w:color="auto"/>
        <w:left w:val="none" w:sz="0" w:space="0" w:color="auto"/>
        <w:bottom w:val="none" w:sz="0" w:space="0" w:color="auto"/>
        <w:right w:val="none" w:sz="0" w:space="0" w:color="auto"/>
      </w:divBdr>
    </w:div>
    <w:div w:id="1785804690">
      <w:bodyDiv w:val="1"/>
      <w:marLeft w:val="0"/>
      <w:marRight w:val="0"/>
      <w:marTop w:val="0"/>
      <w:marBottom w:val="0"/>
      <w:divBdr>
        <w:top w:val="none" w:sz="0" w:space="0" w:color="auto"/>
        <w:left w:val="none" w:sz="0" w:space="0" w:color="auto"/>
        <w:bottom w:val="none" w:sz="0" w:space="0" w:color="auto"/>
        <w:right w:val="none" w:sz="0" w:space="0" w:color="auto"/>
      </w:divBdr>
    </w:div>
    <w:div w:id="1836414836">
      <w:bodyDiv w:val="1"/>
      <w:marLeft w:val="0"/>
      <w:marRight w:val="0"/>
      <w:marTop w:val="0"/>
      <w:marBottom w:val="0"/>
      <w:divBdr>
        <w:top w:val="none" w:sz="0" w:space="0" w:color="auto"/>
        <w:left w:val="none" w:sz="0" w:space="0" w:color="auto"/>
        <w:bottom w:val="none" w:sz="0" w:space="0" w:color="auto"/>
        <w:right w:val="none" w:sz="0" w:space="0" w:color="auto"/>
      </w:divBdr>
    </w:div>
    <w:div w:id="1854755984">
      <w:bodyDiv w:val="1"/>
      <w:marLeft w:val="0"/>
      <w:marRight w:val="0"/>
      <w:marTop w:val="0"/>
      <w:marBottom w:val="0"/>
      <w:divBdr>
        <w:top w:val="none" w:sz="0" w:space="0" w:color="auto"/>
        <w:left w:val="none" w:sz="0" w:space="0" w:color="auto"/>
        <w:bottom w:val="none" w:sz="0" w:space="0" w:color="auto"/>
        <w:right w:val="none" w:sz="0" w:space="0" w:color="auto"/>
      </w:divBdr>
    </w:div>
    <w:div w:id="1948271052">
      <w:bodyDiv w:val="1"/>
      <w:marLeft w:val="0"/>
      <w:marRight w:val="0"/>
      <w:marTop w:val="0"/>
      <w:marBottom w:val="0"/>
      <w:divBdr>
        <w:top w:val="none" w:sz="0" w:space="0" w:color="auto"/>
        <w:left w:val="none" w:sz="0" w:space="0" w:color="auto"/>
        <w:bottom w:val="none" w:sz="0" w:space="0" w:color="auto"/>
        <w:right w:val="none" w:sz="0" w:space="0" w:color="auto"/>
      </w:divBdr>
    </w:div>
    <w:div w:id="1983190432">
      <w:bodyDiv w:val="1"/>
      <w:marLeft w:val="0"/>
      <w:marRight w:val="0"/>
      <w:marTop w:val="0"/>
      <w:marBottom w:val="0"/>
      <w:divBdr>
        <w:top w:val="none" w:sz="0" w:space="0" w:color="auto"/>
        <w:left w:val="none" w:sz="0" w:space="0" w:color="auto"/>
        <w:bottom w:val="none" w:sz="0" w:space="0" w:color="auto"/>
        <w:right w:val="none" w:sz="0" w:space="0" w:color="auto"/>
      </w:divBdr>
    </w:div>
    <w:div w:id="2000964832">
      <w:bodyDiv w:val="1"/>
      <w:marLeft w:val="0"/>
      <w:marRight w:val="0"/>
      <w:marTop w:val="0"/>
      <w:marBottom w:val="0"/>
      <w:divBdr>
        <w:top w:val="none" w:sz="0" w:space="0" w:color="auto"/>
        <w:left w:val="none" w:sz="0" w:space="0" w:color="auto"/>
        <w:bottom w:val="none" w:sz="0" w:space="0" w:color="auto"/>
        <w:right w:val="none" w:sz="0" w:space="0" w:color="auto"/>
      </w:divBdr>
    </w:div>
    <w:div w:id="2060278381">
      <w:bodyDiv w:val="1"/>
      <w:marLeft w:val="0"/>
      <w:marRight w:val="0"/>
      <w:marTop w:val="0"/>
      <w:marBottom w:val="0"/>
      <w:divBdr>
        <w:top w:val="none" w:sz="0" w:space="0" w:color="auto"/>
        <w:left w:val="none" w:sz="0" w:space="0" w:color="auto"/>
        <w:bottom w:val="none" w:sz="0" w:space="0" w:color="auto"/>
        <w:right w:val="none" w:sz="0" w:space="0" w:color="auto"/>
      </w:divBdr>
    </w:div>
    <w:div w:id="2084796886">
      <w:bodyDiv w:val="1"/>
      <w:marLeft w:val="0"/>
      <w:marRight w:val="0"/>
      <w:marTop w:val="0"/>
      <w:marBottom w:val="0"/>
      <w:divBdr>
        <w:top w:val="none" w:sz="0" w:space="0" w:color="auto"/>
        <w:left w:val="none" w:sz="0" w:space="0" w:color="auto"/>
        <w:bottom w:val="none" w:sz="0" w:space="0" w:color="auto"/>
        <w:right w:val="none" w:sz="0" w:space="0" w:color="auto"/>
      </w:divBdr>
    </w:div>
    <w:div w:id="2110271649">
      <w:bodyDiv w:val="1"/>
      <w:marLeft w:val="0"/>
      <w:marRight w:val="0"/>
      <w:marTop w:val="0"/>
      <w:marBottom w:val="0"/>
      <w:divBdr>
        <w:top w:val="none" w:sz="0" w:space="0" w:color="auto"/>
        <w:left w:val="none" w:sz="0" w:space="0" w:color="auto"/>
        <w:bottom w:val="none" w:sz="0" w:space="0" w:color="auto"/>
        <w:right w:val="none" w:sz="0" w:space="0" w:color="auto"/>
      </w:divBdr>
    </w:div>
    <w:div w:id="2115904047">
      <w:bodyDiv w:val="1"/>
      <w:marLeft w:val="0"/>
      <w:marRight w:val="0"/>
      <w:marTop w:val="0"/>
      <w:marBottom w:val="0"/>
      <w:divBdr>
        <w:top w:val="none" w:sz="0" w:space="0" w:color="auto"/>
        <w:left w:val="none" w:sz="0" w:space="0" w:color="auto"/>
        <w:bottom w:val="none" w:sz="0" w:space="0" w:color="auto"/>
        <w:right w:val="none" w:sz="0" w:space="0" w:color="auto"/>
      </w:divBdr>
    </w:div>
    <w:div w:id="21187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gen.com/bc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amge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gen.com/bc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amg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2db4f8-0dc0-4834-9a51-1c3a49a46568" xsi:nil="true"/>
    <lcf76f155ced4ddcb4097134ff3c332f xmlns="f35effc2-1c13-4422-9ee9-513358950f9a">
      <Terms xmlns="http://schemas.microsoft.com/office/infopath/2007/PartnerControls"/>
    </lcf76f155ced4ddcb4097134ff3c332f>
  </documentManagement>
</p:properties>
</file>

<file path=customXml/item2.xml><?xml version="1.0" encoding="utf-8"?>
<sisl xmlns:xsi="http://www.w3.org/2001/XMLSchema-instance" xmlns:xsd="http://www.w3.org/2001/XMLSchema" xmlns="http://www.boldonjames.com/2008/01/sie/internal/label" sislVersion="0" policy="82ad3a63-90ad-4a46-a3cb-757f4658e205" origin="userSelected">
  <element uid="7349a702-6462-4442-88eb-c64cd513835c" value=""/>
  <element uid="7bb1a8e3-a989-435c-a38d-552e98c69b15" value=""/>
  <element uid="9036a7a1-5a4f-48d3-b24b-dfdab053dac9"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EDDE6341169D524EB6841662797E14C1" ma:contentTypeVersion="18" ma:contentTypeDescription="Create a new document." ma:contentTypeScope="" ma:versionID="90d94dea8db9a466abdd5f6540b322fd">
  <xsd:schema xmlns:xsd="http://www.w3.org/2001/XMLSchema" xmlns:xs="http://www.w3.org/2001/XMLSchema" xmlns:p="http://schemas.microsoft.com/office/2006/metadata/properties" xmlns:ns2="f35effc2-1c13-4422-9ee9-513358950f9a" xmlns:ns3="07e2acbd-843d-4f1a-9269-a6db0a44bb88" xmlns:ns4="dc2db4f8-0dc0-4834-9a51-1c3a49a46568" targetNamespace="http://schemas.microsoft.com/office/2006/metadata/properties" ma:root="true" ma:fieldsID="38066cf4d014a34c3e9b41be3fc61306" ns2:_="" ns3:_="" ns4:_="">
    <xsd:import namespace="f35effc2-1c13-4422-9ee9-513358950f9a"/>
    <xsd:import namespace="07e2acbd-843d-4f1a-9269-a6db0a44bb88"/>
    <xsd:import namespace="dc2db4f8-0dc0-4834-9a51-1c3a49a465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effc2-1c13-4422-9ee9-513358950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dd9da6-50f7-440a-9788-2f68cc8af5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e2acbd-843d-4f1a-9269-a6db0a44bb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2db4f8-0dc0-4834-9a51-1c3a49a4656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c7453-3dfb-46be-a701-83f519cbcfb3}" ma:internalName="TaxCatchAll" ma:showField="CatchAllData" ma:web="07e2acbd-843d-4f1a-9269-a6db0a44bb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B3CFA-B02C-4F37-ABB6-D6E5AC32C8F1}">
  <ds:schemaRefs>
    <ds:schemaRef ds:uri="07e2acbd-843d-4f1a-9269-a6db0a44bb88"/>
    <ds:schemaRef ds:uri="http://schemas.microsoft.com/office/2006/metadata/properties"/>
    <ds:schemaRef ds:uri="dc2db4f8-0dc0-4834-9a51-1c3a49a46568"/>
    <ds:schemaRef ds:uri="http://schemas.microsoft.com/office/2006/documentManagement/types"/>
    <ds:schemaRef ds:uri="f35effc2-1c13-4422-9ee9-513358950f9a"/>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A48249D-0C5B-437D-BEEA-74DCC61897C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A269152-8BC6-44CE-B2E1-F59E1134D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effc2-1c13-4422-9ee9-513358950f9a"/>
    <ds:schemaRef ds:uri="07e2acbd-843d-4f1a-9269-a6db0a44bb88"/>
    <ds:schemaRef ds:uri="dc2db4f8-0dc0-4834-9a51-1c3a49a46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5BC653-76BD-41C4-A7AB-1046C90570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5343</Words>
  <Characters>31527</Characters>
  <Application>Microsoft Office Word</Application>
  <DocSecurity>0</DocSecurity>
  <Lines>262</Lines>
  <Paragraphs>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Amgen Inc.</Company>
  <LinksUpToDate>false</LinksUpToDate>
  <CharactersWithSpaces>36797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Sunkova, Jana</dc:creator>
  <cp:keywords>*$%IU-*$%Legal</cp:keywords>
  <cp:lastModifiedBy>Ing. Helena Dvořáková</cp:lastModifiedBy>
  <cp:revision>3</cp:revision>
  <dcterms:created xsi:type="dcterms:W3CDTF">2025-03-21T09:01:00Z</dcterms:created>
  <dcterms:modified xsi:type="dcterms:W3CDTF">2025-03-21T11:33:00Z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3" name="bjDocumentLabelXML-0">
    <vt:lpwstr>ames.com/2008/01/sie/internal/label"&gt;&lt;element uid="7349a702-6462-4442-88eb-c64cd513835c" value="" /&gt;&lt;element uid="7bb1a8e3-a989-435c-a38d-552e98c69b15" value="" /&gt;&lt;element uid="9036a7a1-5a4f-48d3-b24b-dfdab053dac9" value="" /&gt;&lt;/sisl&gt;</vt:lpwstr>
  </property>
  <property fmtid="{D5CDD505-2E9C-101B-9397-08002B2CF9AE}" pid="4" name="bjDocumentSecurityLabel">
    <vt:lpwstr>Internal Use Only - Legal</vt:lpwstr>
  </property>
  <property fmtid="{D5CDD505-2E9C-101B-9397-08002B2CF9AE}" pid="5" name="bjSaver">
    <vt:lpwstr>h23B4wVBG9xGrT1SY3vI/knHKcMc9e9Z</vt:lpwstr>
  </property>
  <property fmtid="{D5CDD505-2E9C-101B-9397-08002B2CF9AE}" pid="6" name="ContentTypeId">
    <vt:lpwstr>0x010100EDDE6341169D524EB6841662797E14C1</vt:lpwstr>
  </property>
  <property fmtid="{D5CDD505-2E9C-101B-9397-08002B2CF9AE}" pid="7" name="docIndexRef">
    <vt:lpwstr>2db4a0f6-eadc-4620-b2aa-856d662aa3c0</vt:lpwstr>
  </property>
  <property fmtid="{D5CDD505-2E9C-101B-9397-08002B2CF9AE}" pid="8" name="MSIP_Label_1bb233fc-b10c-4dce-b8fe-3e15f9800d99_ActionId">
    <vt:lpwstr>4f620950-782c-423d-9977-988813133782</vt:lpwstr>
  </property>
  <property fmtid="{D5CDD505-2E9C-101B-9397-08002B2CF9AE}" pid="9" name="MSIP_Label_1bb233fc-b10c-4dce-b8fe-3e15f9800d99_ContentBits">
    <vt:lpwstr>0</vt:lpwstr>
  </property>
  <property fmtid="{D5CDD505-2E9C-101B-9397-08002B2CF9AE}" pid="10" name="MSIP_Label_1bb233fc-b10c-4dce-b8fe-3e15f9800d99_Enabled">
    <vt:lpwstr>true</vt:lpwstr>
  </property>
  <property fmtid="{D5CDD505-2E9C-101B-9397-08002B2CF9AE}" pid="11" name="MSIP_Label_1bb233fc-b10c-4dce-b8fe-3e15f9800d99_Method">
    <vt:lpwstr>Privileged</vt:lpwstr>
  </property>
  <property fmtid="{D5CDD505-2E9C-101B-9397-08002B2CF9AE}" pid="12" name="MSIP_Label_1bb233fc-b10c-4dce-b8fe-3e15f9800d99_Name">
    <vt:lpwstr>Confidential_</vt:lpwstr>
  </property>
  <property fmtid="{D5CDD505-2E9C-101B-9397-08002B2CF9AE}" pid="13" name="MSIP_Label_1bb233fc-b10c-4dce-b8fe-3e15f9800d99_SetDate">
    <vt:lpwstr>2022-02-14T14:34:43Z</vt:lpwstr>
  </property>
  <property fmtid="{D5CDD505-2E9C-101B-9397-08002B2CF9AE}" pid="14" name="MSIP_Label_1bb233fc-b10c-4dce-b8fe-3e15f9800d99_SiteId">
    <vt:lpwstr>4b4266a6-1368-41af-ad5a-59eb634f7ad8</vt:lpwstr>
  </property>
  <property fmtid="{D5CDD505-2E9C-101B-9397-08002B2CF9AE}" pid="15" name="_dlc_DocIdItemGuid">
    <vt:lpwstr>507362c4-91b1-40a1-80bb-3c2de382c9e6</vt:lpwstr>
  </property>
  <property fmtid="{D5CDD505-2E9C-101B-9397-08002B2CF9AE}" pid="16" name="MediaServiceImageTags">
    <vt:lpwstr/>
  </property>
</Properties>
</file>