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8.2pt;margin-top:166.35pt;width:256.5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8.2pt;margin-top:238.35pt;width:256.55pt;height:0;z-index:-251658240;mso-position-horizontal-relative:page;mso-position-vertical-relative:page">
            <v:stroke weight="0.5pt"/>
          </v:shape>
        </w:pict>
      </w:r>
    </w:p>
    <w:p>
      <w:pPr>
        <w:pStyle w:val="Style3"/>
        <w:framePr w:w="11150" w:h="862" w:hRule="exact" w:wrap="none" w:vAnchor="page" w:hAnchor="page" w:x="227" w:y="197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nám. Republiky 1,306 32 Plzeň</w:t>
      </w:r>
      <w:bookmarkEnd w:id="0"/>
    </w:p>
    <w:p>
      <w:pPr>
        <w:pStyle w:val="Style5"/>
        <w:framePr w:w="11150" w:h="862" w:hRule="exact" w:wrap="none" w:vAnchor="page" w:hAnchor="page" w:x="227" w:y="197"/>
        <w:tabs>
          <w:tab w:leader="none" w:pos="6005" w:val="left"/>
          <w:tab w:leader="none" w:pos="825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zastoupené</w:t>
        <w:tab/>
        <w:tab/>
      </w:r>
    </w:p>
    <w:p>
      <w:pPr>
        <w:pStyle w:val="Style7"/>
        <w:framePr w:w="11150" w:h="862" w:hRule="exact" w:wrap="none" w:vAnchor="page" w:hAnchor="page" w:x="227" w:y="197"/>
        <w:tabs>
          <w:tab w:leader="none" w:pos="5794" w:val="left"/>
        </w:tabs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Správou veřejného statku MP</w:t>
        <w:tab/>
      </w:r>
      <w:r>
        <w:rPr>
          <w:rStyle w:val="CharStyle9"/>
          <w:b/>
          <w:bCs/>
        </w:rPr>
        <w:t>IČ 00075370, DIČ CZ00075370</w:t>
      </w:r>
      <w:bookmarkEnd w:id="1"/>
    </w:p>
    <w:p>
      <w:pPr>
        <w:pStyle w:val="Style7"/>
        <w:framePr w:wrap="none" w:vAnchor="page" w:hAnchor="page" w:x="227" w:y="119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4510019770 ze dne 13.06.2017 strana </w:t>
      </w:r>
      <w:r>
        <w:rPr>
          <w:rStyle w:val="CharStyle10"/>
          <w:b/>
          <w:bCs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 </w:t>
      </w:r>
      <w:r>
        <w:rPr>
          <w:rStyle w:val="CharStyle11"/>
          <w:b w:val="0"/>
          <w:bCs w:val="0"/>
        </w:rPr>
        <w:t>2</w:t>
      </w:r>
      <w:bookmarkEnd w:id="2"/>
    </w:p>
    <w:p>
      <w:pPr>
        <w:pStyle w:val="Style12"/>
        <w:framePr w:w="11150" w:h="2394" w:hRule="exact" w:wrap="none" w:vAnchor="page" w:hAnchor="page" w:x="227" w:y="1789"/>
        <w:widowControl w:val="0"/>
        <w:keepNext w:val="0"/>
        <w:keepLines w:val="0"/>
        <w:shd w:val="clear" w:color="auto" w:fill="auto"/>
        <w:bidi w:val="0"/>
        <w:spacing w:before="0" w:after="220" w:line="160" w:lineRule="exact"/>
        <w:ind w:left="5333" w:right="300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Příjemce objednávky</w:t>
      </w:r>
      <w:bookmarkEnd w:id="3"/>
    </w:p>
    <w:p>
      <w:pPr>
        <w:pStyle w:val="Style14"/>
        <w:framePr w:w="11150" w:h="2394" w:hRule="exact" w:wrap="none" w:vAnchor="page" w:hAnchor="page" w:x="227" w:y="1789"/>
        <w:widowControl w:val="0"/>
        <w:keepNext w:val="0"/>
        <w:keepLines w:val="0"/>
        <w:shd w:val="clear" w:color="auto" w:fill="auto"/>
        <w:bidi w:val="0"/>
        <w:spacing w:before="0" w:after="0"/>
        <w:ind w:left="5333" w:right="3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Jiří Novotný</w:t>
      </w:r>
    </w:p>
    <w:p>
      <w:pPr>
        <w:framePr w:w="11150" w:h="2394" w:hRule="exact" w:wrap="none" w:vAnchor="page" w:hAnchor="page" w:x="227" w:y="1789"/>
        <w:widowControl w:val="0"/>
      </w:pPr>
    </w:p>
    <w:p>
      <w:pPr>
        <w:framePr w:w="11150" w:h="2394" w:hRule="exact" w:wrap="none" w:vAnchor="page" w:hAnchor="page" w:x="227" w:y="1789"/>
        <w:widowControl w:val="0"/>
      </w:pPr>
    </w:p>
    <w:p>
      <w:pPr>
        <w:pStyle w:val="Style14"/>
        <w:framePr w:w="11150" w:h="2394" w:hRule="exact" w:wrap="none" w:vAnchor="page" w:hAnchor="page" w:x="227" w:y="1789"/>
        <w:widowControl w:val="0"/>
        <w:keepNext w:val="0"/>
        <w:keepLines w:val="0"/>
        <w:shd w:val="clear" w:color="auto" w:fill="auto"/>
        <w:bidi w:val="0"/>
        <w:spacing w:before="0" w:after="0"/>
        <w:ind w:left="5333" w:right="3000" w:firstLine="0"/>
      </w:pPr>
      <w:r>
        <w:rPr>
          <w:rStyle w:val="CharStyle16"/>
          <w:b w:val="0"/>
          <w:bCs w:val="0"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72291095</w:t>
      </w:r>
    </w:p>
    <w:p>
      <w:pPr>
        <w:pStyle w:val="Style17"/>
        <w:framePr w:w="11150" w:h="2394" w:hRule="exact" w:wrap="none" w:vAnchor="page" w:hAnchor="page" w:x="227" w:y="1789"/>
        <w:tabs>
          <w:tab w:leader="none" w:pos="61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333" w:right="3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Vaše číslo u nás: </w:t>
      </w:r>
      <w:r>
        <w:rPr>
          <w:rStyle w:val="CharStyle19"/>
        </w:rPr>
        <w:t>50006783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Tel.:</w:t>
        <w:tab/>
        <w:t>Fax:</w:t>
      </w:r>
    </w:p>
    <w:p>
      <w:pPr>
        <w:pStyle w:val="Style12"/>
        <w:framePr w:w="11150" w:h="2394" w:hRule="exact" w:wrap="none" w:vAnchor="page" w:hAnchor="page" w:x="227" w:y="178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333" w:right="300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Mobil:</w:t>
      </w:r>
      <w:bookmarkEnd w:id="4"/>
    </w:p>
    <w:p>
      <w:pPr>
        <w:pStyle w:val="Style14"/>
        <w:framePr w:w="4118" w:h="1219" w:hRule="exact" w:wrap="none" w:vAnchor="page" w:hAnchor="page" w:x="289" w:y="3380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 zašlete na adresu :</w:t>
      </w:r>
    </w:p>
    <w:p>
      <w:pPr>
        <w:pStyle w:val="Style20"/>
        <w:framePr w:w="4118" w:h="1219" w:hRule="exact" w:wrap="none" w:vAnchor="page" w:hAnchor="page" w:x="289" w:y="3380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Statutární město Plzeň, zastoupené</w:t>
        <w:br/>
        <w:t>Správou veřejného statku MP</w:t>
        <w:br/>
        <w:t>Klatovská tř. 10-12</w:t>
        <w:br/>
        <w:t>301 26 Plzeň</w:t>
      </w:r>
    </w:p>
    <w:p>
      <w:pPr>
        <w:pStyle w:val="Style20"/>
        <w:framePr w:w="11150" w:h="778" w:hRule="exact" w:wrap="none" w:vAnchor="page" w:hAnchor="page" w:x="227" w:y="47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faktuře uvádějte vždy číslo naší objednávky, zda se jedná o fyzickou nebo právnickou</w:t>
        <w:br/>
        <w:t>osobu a Vaše IČ, DIČ.</w:t>
      </w:r>
    </w:p>
    <w:p>
      <w:pPr>
        <w:pStyle w:val="Style17"/>
        <w:framePr w:w="11150" w:h="778" w:hRule="exact" w:wrap="none" w:vAnchor="page" w:hAnchor="page" w:x="227" w:y="4787"/>
        <w:tabs>
          <w:tab w:leader="none" w:pos="1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Dodací lhůta:</w:t>
        <w:tab/>
      </w:r>
      <w:r>
        <w:rPr>
          <w:rStyle w:val="CharStyle19"/>
        </w:rPr>
        <w:t>30.09.2017</w:t>
      </w:r>
    </w:p>
    <w:tbl>
      <w:tblPr>
        <w:tblOverlap w:val="never"/>
        <w:tblLayout w:type="fixed"/>
        <w:jc w:val="left"/>
      </w:tblPr>
      <w:tblGrid>
        <w:gridCol w:w="2496"/>
        <w:gridCol w:w="898"/>
        <w:gridCol w:w="3398"/>
        <w:gridCol w:w="2184"/>
      </w:tblGrid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46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Pol. Služba/Materiál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h="490" w:wrap="none" w:vAnchor="page" w:hAnchor="page" w:x="246" w:y="6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46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2"/>
              </w:rPr>
              <w:t>Označení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76" w:h="490" w:wrap="none" w:vAnchor="page" w:hAnchor="page" w:x="246" w:y="6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46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40" w:right="0" w:firstLine="0"/>
            </w:pPr>
            <w:r>
              <w:rPr>
                <w:rStyle w:val="CharStyle22"/>
              </w:rPr>
              <w:t>Objedn.množ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46" w:y="6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22"/>
              </w:rPr>
              <w:t>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46" w:y="6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Cena za jedn.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0"/>
              <w:framePr w:w="8976" w:h="490" w:wrap="none" w:vAnchor="page" w:hAnchor="page" w:x="246" w:y="6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Hodn.celkem</w:t>
            </w:r>
          </w:p>
        </w:tc>
      </w:tr>
    </w:tbl>
    <w:p>
      <w:pPr>
        <w:pStyle w:val="Style20"/>
        <w:framePr w:w="11150" w:h="1225" w:hRule="exact" w:wrap="none" w:vAnchor="page" w:hAnchor="page" w:x="227" w:y="7220"/>
        <w:tabs>
          <w:tab w:leader="none" w:pos="847" w:val="left"/>
          <w:tab w:leader="none" w:pos="35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</w:t>
        <w:tab/>
        <w:t>300180</w:t>
        <w:tab/>
        <w:t>seč Špitálský les</w:t>
      </w:r>
    </w:p>
    <w:p>
      <w:pPr>
        <w:pStyle w:val="Style20"/>
        <w:framePr w:w="11150" w:h="1225" w:hRule="exact" w:wrap="none" w:vAnchor="page" w:hAnchor="page" w:x="227" w:y="7220"/>
        <w:tabs>
          <w:tab w:leader="none" w:pos="5139" w:val="left"/>
          <w:tab w:leader="none" w:pos="85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7" w:line="200" w:lineRule="exact"/>
        <w:ind w:left="1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1,000 Jedn.výk.</w:t>
        <w:tab/>
        <w:t>109.312,37</w:t>
        <w:tab/>
        <w:t>109.312,37</w:t>
      </w:r>
    </w:p>
    <w:p>
      <w:pPr>
        <w:pStyle w:val="Style20"/>
        <w:framePr w:w="11150" w:h="1225" w:hRule="exact" w:wrap="none" w:vAnchor="page" w:hAnchor="page" w:x="227" w:y="72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 3x seč louky u Špitálského lesa o výměře 27.376 m2 a jednotkové</w:t>
        <w:br/>
        <w:t>ceně 1,10 Kč/m2. Cena je stanovena včetně likvidace posečené hmoty.</w:t>
      </w:r>
    </w:p>
    <w:p>
      <w:pPr>
        <w:pStyle w:val="Style20"/>
        <w:framePr w:w="11150" w:h="258" w:hRule="exact" w:wrap="none" w:vAnchor="page" w:hAnchor="page" w:x="227" w:y="8659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584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hodnota v CZK</w:t>
      </w:r>
    </w:p>
    <w:p>
      <w:pPr>
        <w:pStyle w:val="Style20"/>
        <w:framePr w:wrap="none" w:vAnchor="page" w:hAnchor="page" w:x="8771" w:y="866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109.312,37</w:t>
      </w:r>
    </w:p>
    <w:p>
      <w:pPr>
        <w:pStyle w:val="Style20"/>
        <w:framePr w:w="11150" w:h="773" w:hRule="exact" w:wrap="none" w:vAnchor="page" w:hAnchor="page" w:x="227" w:y="93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odpovídá za řádný technický stav užívaných mechanizačních prostředků a za</w:t>
        <w:br/>
        <w:t>dodržování bezpečnostních předpisů, za předepsanou kvalifikaci jak u své osoby, tak u svých</w:t>
        <w:br/>
        <w:t>zaměstnanců.</w:t>
      </w:r>
    </w:p>
    <w:p>
      <w:pPr>
        <w:pStyle w:val="Style20"/>
        <w:framePr w:w="11150" w:h="1018" w:hRule="exact" w:wrap="none" w:vAnchor="page" w:hAnchor="page" w:x="227" w:y="103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Veškerý písemný i osobní styk provádějte na adresu SVS MP, Klatovská tř. 10-12, 301 26</w:t>
        <w:br/>
        <w:t>Plzeň. Fakturu vystavte na : Statutární město Plzeň, náměstí Republiky č.1, 306 32 Plzeň,</w:t>
        <w:br/>
        <w:t>IČ: 00075370, DIČ: CZ00075370 a zašlete na adresu Správa veřejného statku města Plzně,</w:t>
        <w:br/>
        <w:t>Klatovská tř. 10-12, 301 26 Plzeň.</w:t>
      </w:r>
    </w:p>
    <w:p>
      <w:pPr>
        <w:pStyle w:val="Style20"/>
        <w:framePr w:w="11150" w:h="4134" w:hRule="exact" w:wrap="none" w:vAnchor="page" w:hAnchor="page" w:x="227" w:y="11747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Nebudou-li u faktury přiloženy kopie rozpočtu, předávacího protokolu a objednávky nebo</w:t>
        <w:br/>
        <w:t>uvedeno její číslo a nebude-li přesně označeno místo výkonu prací, budou tyto neúplné</w:t>
        <w:br/>
        <w:t>faktury vráceny zpět.</w:t>
      </w:r>
    </w:p>
    <w:p>
      <w:pPr>
        <w:pStyle w:val="Style20"/>
        <w:framePr w:w="11150" w:h="4134" w:hRule="exact" w:wrap="none" w:vAnchor="page" w:hAnchor="page" w:x="227" w:y="11747"/>
        <w:widowControl w:val="0"/>
        <w:keepNext w:val="0"/>
        <w:keepLines w:val="0"/>
        <w:shd w:val="clear" w:color="auto" w:fill="auto"/>
        <w:bidi w:val="0"/>
        <w:jc w:val="both"/>
        <w:spacing w:before="0" w:after="202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Splatnost faktury je 14 dnů po jejím doručení objednateli</w:t>
      </w:r>
    </w:p>
    <w:p>
      <w:pPr>
        <w:pStyle w:val="Style20"/>
        <w:framePr w:w="11150" w:h="4134" w:hRule="exact" w:wrap="none" w:vAnchor="page" w:hAnchor="page" w:x="227" w:y="11747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nedodržení termínu dokončení prací je stanovena smluvní pokuta ve výši 0,5 % z ceny díla</w:t>
        <w:br/>
        <w:t>za každý den prodlení. Nebude-li u faktury přiložena kopie objednávky, nebo uvedeno její</w:t>
        <w:br/>
        <w:t>číslo a nebude-li přesně označeno místo výkonu prací, budou tyto neúplné faktury vráceny</w:t>
        <w:br/>
        <w:t>zpět.</w:t>
      </w:r>
    </w:p>
    <w:p>
      <w:pPr>
        <w:pStyle w:val="Style20"/>
        <w:framePr w:w="11150" w:h="4134" w:hRule="exact" w:wrap="none" w:vAnchor="page" w:hAnchor="page" w:x="227" w:y="11747"/>
        <w:widowControl w:val="0"/>
        <w:keepNext w:val="0"/>
        <w:keepLines w:val="0"/>
        <w:shd w:val="clear" w:color="auto" w:fill="auto"/>
        <w:bidi w:val="0"/>
        <w:jc w:val="both"/>
        <w:spacing w:before="0" w:after="193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nabídka.</w:t>
      </w:r>
    </w:p>
    <w:p>
      <w:pPr>
        <w:pStyle w:val="Style17"/>
        <w:framePr w:w="11150" w:h="4134" w:hRule="exact" w:wrap="none" w:vAnchor="page" w:hAnchor="page" w:x="227" w:y="117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zavazuje, že na jím vydaných daňových dokladech bude uvádět pouze čísla bankovních účtů, která jsou správcem daně zveřejněna způsobem</w:t>
        <w:br/>
        <w:t>umožňujícím dálkový přístup (§ 98 písm. d) zákona č.235/2004 Sb., o dani z přidané hodnoty). V případě, že daňový doklad bude obsahovat jiný než takto</w:t>
        <w:br/>
        <w:t>zveřejněný účet, bude takovýto daňový doklad považován za neúplný a objednatel vyzve zhotovitele k jeho doplnění. Do okamžiku doplnění si objednatel</w:t>
        <w:br/>
        <w:t>vyhrazuje právo neuskutečnit platbu na základě tohoto daňového dokladu"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361" w:y="71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Objednávka č. 4510019770 ze dne 13.06.2017 strana </w:t>
      </w:r>
      <w:r>
        <w:rPr>
          <w:rStyle w:val="CharStyle25"/>
          <w:b w:val="0"/>
          <w:bCs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 </w:t>
      </w:r>
      <w:r>
        <w:rPr>
          <w:rStyle w:val="CharStyle25"/>
          <w:b w:val="0"/>
          <w:bCs w:val="0"/>
        </w:rPr>
        <w:t>2</w:t>
      </w:r>
    </w:p>
    <w:p>
      <w:pPr>
        <w:pStyle w:val="Style17"/>
        <w:framePr w:w="10882" w:h="1258" w:hRule="exact" w:wrap="none" w:vAnchor="page" w:hAnchor="page" w:x="361" w:y="14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kdykoli před okamžikem uskutečnění platby ze strany objednatele na základě této smlouvy bude o zhotoviteli správcem daně z přidané</w:t>
        <w:br/>
        <w:t>hodnoty zveřejněna způsobem umožňujícím dálkový přístup skutečnost, že zhotovitel je nespolehlivým plátcem (§ 106a zákona č.235/2004 Sb., o dani z</w:t>
        <w:br/>
        <w:t>přidané hodnoty), má objednatel právo od okamžiku zveřejnění ponížit všechny platby zhotoviteli uskutečňované na základě této smlouvy o příslušnou</w:t>
        <w:br/>
        <w:t>částku DPH. Smluvní strany si sjednávají, že takto zhotoviteli nevyplacené částky DPH odvede správci daně sám objednatel v souladu s ustanovením §</w:t>
        <w:br/>
        <w:t>109a zákona č. 235/2004 Sb.</w:t>
      </w:r>
    </w:p>
    <w:p>
      <w:pPr>
        <w:pStyle w:val="Style17"/>
        <w:framePr w:wrap="none" w:vAnchor="page" w:hAnchor="page" w:x="361" w:y="343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Vystavil:</w:t>
      </w:r>
    </w:p>
    <w:p>
      <w:pPr>
        <w:pStyle w:val="Style17"/>
        <w:framePr w:wrap="none" w:vAnchor="page" w:hAnchor="page" w:x="4302" w:y="343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Příkazce operace:</w:t>
      </w:r>
    </w:p>
    <w:p>
      <w:pPr>
        <w:pStyle w:val="Style17"/>
        <w:framePr w:wrap="none" w:vAnchor="page" w:hAnchor="page" w:x="7989" w:y="343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Správce rozpočtu:</w:t>
      </w:r>
    </w:p>
    <w:p>
      <w:pPr>
        <w:framePr w:wrap="none" w:vAnchor="page" w:hAnchor="page" w:x="361" w:y="3786"/>
        <w:widowControl w:val="0"/>
      </w:pPr>
    </w:p>
    <w:p>
      <w:pPr>
        <w:pStyle w:val="Style17"/>
        <w:framePr w:wrap="none" w:vAnchor="page" w:hAnchor="page" w:x="371" w:y="432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Dne:</w:t>
      </w:r>
    </w:p>
    <w:p>
      <w:pPr>
        <w:pStyle w:val="Style17"/>
        <w:framePr w:wrap="none" w:vAnchor="page" w:hAnchor="page" w:x="4312" w:y="432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Schválil dne:</w:t>
      </w:r>
    </w:p>
    <w:p>
      <w:pPr>
        <w:pStyle w:val="Style17"/>
        <w:framePr w:wrap="none" w:vAnchor="page" w:hAnchor="page" w:x="7974" w:y="432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Schválil dne: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6">
    <w:name w:val="Základní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Nadpis #2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9">
    <w:name w:val="Nadpis #2 + 16 pt"/>
    <w:basedOn w:val="CharStyle8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10">
    <w:name w:val="{8675074E-0674-45DA-B914-5C95EBA3F126}"/>
    <w:basedOn w:val="CharStyle8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1">
    <w:name w:val="Nadpis #2 + 7,5 pt,Ne tučné"/>
    <w:basedOn w:val="CharStyle8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3">
    <w:name w:val="Nadpis #3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5">
    <w:name w:val="Základní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16">
    <w:name w:val="Základní text (4) + Arial,8 pt,Ne tučné"/>
    <w:basedOn w:val="CharStyle15"/>
    <w:rPr>
      <w:lang w:val="cs-CZ" w:eastAsia="cs-CZ" w:bidi="cs-CZ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8">
    <w:name w:val="Základní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Základní text (5) + Courier New,10 pt,Tučné"/>
    <w:basedOn w:val="CharStyle18"/>
    <w:rPr>
      <w:lang w:val="cs-CZ" w:eastAsia="cs-CZ" w:bidi="cs-CZ"/>
      <w:b/>
      <w:bCs/>
      <w:sz w:val="20"/>
      <w:szCs w:val="20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1">
    <w:name w:val="Základní text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22">
    <w:name w:val="Základní text (2) + Arial,9,5 pt"/>
    <w:basedOn w:val="CharStyle21"/>
    <w:rPr>
      <w:lang w:val="cs-CZ" w:eastAsia="cs-CZ" w:bidi="cs-CZ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4">
    <w:name w:val="Základní text (6)_"/>
    <w:basedOn w:val="DefaultParagraphFont"/>
    <w:link w:val="Style23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5">
    <w:name w:val="Základní text (6) + 7,5 pt,Ne tučné"/>
    <w:basedOn w:val="CharStyle24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both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jc w:val="both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FFFFFF"/>
      <w:jc w:val="both"/>
      <w:outlineLvl w:val="2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jc w:val="both"/>
      <w:spacing w:before="300" w:line="24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  <w:spacing w:before="600" w:line="24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23">
    <w:name w:val="Základní text (6)"/>
    <w:basedOn w:val="Normal"/>
    <w:link w:val="CharStyle24"/>
    <w:pPr>
      <w:widowControl w:val="0"/>
      <w:shd w:val="clear" w:color="auto" w:fill="FFFFFF"/>
      <w:spacing w:after="5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VLCKOVA</dc:creator>
  <cp:keywords/>
</cp:coreProperties>
</file>