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F85F" w14:textId="13F90AB3" w:rsidR="009A2400" w:rsidRDefault="009A2400">
      <w:pPr>
        <w:tabs>
          <w:tab w:val="left" w:pos="354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 O D A T E K č. </w:t>
      </w:r>
      <w:r w:rsidR="00385C18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</w:t>
      </w:r>
    </w:p>
    <w:p w14:paraId="518C56A0" w14:textId="7A885B49" w:rsidR="009E61D8" w:rsidRPr="00A7236F" w:rsidRDefault="009A2400">
      <w:pPr>
        <w:tabs>
          <w:tab w:val="left" w:pos="354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ke </w:t>
      </w:r>
      <w:r w:rsidR="009E61D8" w:rsidRPr="00A7236F">
        <w:rPr>
          <w:b/>
          <w:bCs/>
          <w:sz w:val="36"/>
          <w:szCs w:val="36"/>
        </w:rPr>
        <w:t>S</w:t>
      </w:r>
      <w:r w:rsidR="00A7236F" w:rsidRPr="00A7236F">
        <w:rPr>
          <w:b/>
          <w:bCs/>
          <w:sz w:val="36"/>
          <w:szCs w:val="36"/>
        </w:rPr>
        <w:t> </w:t>
      </w:r>
      <w:r w:rsidR="009E61D8" w:rsidRPr="00A7236F">
        <w:rPr>
          <w:b/>
          <w:bCs/>
          <w:sz w:val="36"/>
          <w:szCs w:val="36"/>
        </w:rPr>
        <w:t>M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L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O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U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V</w:t>
      </w:r>
      <w:r w:rsidR="00A7236F" w:rsidRPr="00A7236F">
        <w:rPr>
          <w:b/>
          <w:bCs/>
          <w:sz w:val="36"/>
          <w:szCs w:val="36"/>
        </w:rPr>
        <w:t> </w:t>
      </w:r>
      <w:r>
        <w:rPr>
          <w:b/>
          <w:bCs/>
          <w:sz w:val="36"/>
          <w:szCs w:val="36"/>
        </w:rPr>
        <w:t>Ě</w:t>
      </w:r>
      <w:r w:rsidR="00A7236F" w:rsidRPr="00A7236F">
        <w:rPr>
          <w:b/>
          <w:bCs/>
          <w:sz w:val="36"/>
          <w:szCs w:val="36"/>
        </w:rPr>
        <w:t xml:space="preserve">  </w:t>
      </w:r>
      <w:r w:rsidR="009E61D8" w:rsidRPr="00A7236F">
        <w:rPr>
          <w:b/>
          <w:bCs/>
          <w:sz w:val="36"/>
          <w:szCs w:val="36"/>
        </w:rPr>
        <w:t xml:space="preserve"> O</w:t>
      </w:r>
      <w:r w:rsidR="00A7236F" w:rsidRPr="00A7236F">
        <w:rPr>
          <w:b/>
          <w:bCs/>
          <w:sz w:val="36"/>
          <w:szCs w:val="36"/>
        </w:rPr>
        <w:t xml:space="preserve">  </w:t>
      </w:r>
      <w:r w:rsidR="009E61D8" w:rsidRPr="00A7236F">
        <w:rPr>
          <w:b/>
          <w:bCs/>
          <w:sz w:val="36"/>
          <w:szCs w:val="36"/>
        </w:rPr>
        <w:t xml:space="preserve"> D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Í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L</w:t>
      </w:r>
      <w:r w:rsidR="00A7236F" w:rsidRPr="00A7236F">
        <w:rPr>
          <w:b/>
          <w:bCs/>
          <w:sz w:val="36"/>
          <w:szCs w:val="36"/>
        </w:rPr>
        <w:t xml:space="preserve"> </w:t>
      </w:r>
      <w:r w:rsidR="009E61D8" w:rsidRPr="00A7236F">
        <w:rPr>
          <w:b/>
          <w:bCs/>
          <w:sz w:val="36"/>
          <w:szCs w:val="36"/>
        </w:rPr>
        <w:t>O</w:t>
      </w:r>
    </w:p>
    <w:p w14:paraId="0FE4248D" w14:textId="77777777" w:rsidR="009E61D8" w:rsidRDefault="009E61D8">
      <w:pPr>
        <w:tabs>
          <w:tab w:val="left" w:pos="3544"/>
        </w:tabs>
        <w:jc w:val="center"/>
        <w:rPr>
          <w:b/>
          <w:bCs/>
          <w:sz w:val="32"/>
          <w:szCs w:val="32"/>
        </w:rPr>
      </w:pPr>
    </w:p>
    <w:p w14:paraId="3E5AE254" w14:textId="77777777" w:rsidR="009E61D8" w:rsidRDefault="009E61D8">
      <w:pPr>
        <w:jc w:val="center"/>
        <w:rPr>
          <w:b/>
          <w:bCs/>
        </w:rPr>
      </w:pPr>
      <w:r>
        <w:rPr>
          <w:b/>
          <w:bCs/>
        </w:rPr>
        <w:t xml:space="preserve">na provádění technickoorganizačních </w:t>
      </w:r>
      <w:r w:rsidR="00514FC2">
        <w:rPr>
          <w:b/>
          <w:bCs/>
        </w:rPr>
        <w:t>pr</w:t>
      </w:r>
      <w:r w:rsidR="00606D4D">
        <w:rPr>
          <w:b/>
          <w:bCs/>
        </w:rPr>
        <w:t xml:space="preserve">ací v oblasti </w:t>
      </w:r>
      <w:r w:rsidR="00514FC2">
        <w:rPr>
          <w:b/>
          <w:bCs/>
        </w:rPr>
        <w:t>bezpečnosti práce</w:t>
      </w:r>
      <w:r w:rsidR="00217EFB">
        <w:rPr>
          <w:b/>
          <w:bCs/>
        </w:rPr>
        <w:t xml:space="preserve"> a požární ochrany</w:t>
      </w:r>
    </w:p>
    <w:p w14:paraId="682D3FB5" w14:textId="7225F6BE" w:rsidR="009E61D8" w:rsidRDefault="007268AD" w:rsidP="009A2400">
      <w:pPr>
        <w:spacing w:after="240"/>
        <w:jc w:val="center"/>
        <w:rPr>
          <w:sz w:val="20"/>
          <w:szCs w:val="20"/>
        </w:rPr>
      </w:pPr>
      <w:r>
        <w:t xml:space="preserve"> </w:t>
      </w:r>
    </w:p>
    <w:p w14:paraId="2AF1FDDD" w14:textId="77777777" w:rsidR="009E61D8" w:rsidRDefault="009E61D8">
      <w:pPr>
        <w:jc w:val="center"/>
        <w:rPr>
          <w:b/>
          <w:bCs/>
        </w:rPr>
      </w:pPr>
      <w:r>
        <w:rPr>
          <w:b/>
          <w:bCs/>
        </w:rPr>
        <w:t xml:space="preserve">I. </w:t>
      </w:r>
    </w:p>
    <w:p w14:paraId="20A4CB79" w14:textId="77777777" w:rsidR="009E61D8" w:rsidRPr="00C758A0" w:rsidRDefault="009E61D8" w:rsidP="00C758A0">
      <w:pPr>
        <w:pStyle w:val="Nadpis3"/>
        <w:keepNext/>
        <w:jc w:val="center"/>
        <w:rPr>
          <w:b/>
          <w:bCs/>
        </w:rPr>
      </w:pPr>
      <w:r w:rsidRPr="00C758A0">
        <w:rPr>
          <w:b/>
        </w:rPr>
        <w:t xml:space="preserve"> Smluvní strany</w:t>
      </w:r>
    </w:p>
    <w:p w14:paraId="6D1E9FAB" w14:textId="77777777" w:rsidR="009E61D8" w:rsidRDefault="009E61D8">
      <w:pPr>
        <w:rPr>
          <w:sz w:val="20"/>
          <w:szCs w:val="20"/>
        </w:rPr>
      </w:pPr>
    </w:p>
    <w:p w14:paraId="4AE06499" w14:textId="77777777" w:rsidR="003A7FD7" w:rsidRDefault="009E61D8" w:rsidP="00881832">
      <w:pPr>
        <w:spacing w:after="120"/>
        <w:ind w:left="709" w:hanging="703"/>
        <w:jc w:val="both"/>
      </w:pPr>
      <w:r>
        <w:t>1.1.</w:t>
      </w:r>
      <w:r>
        <w:tab/>
      </w:r>
      <w:r w:rsidRPr="00881832">
        <w:t>Objednatel:</w:t>
      </w:r>
      <w:r w:rsidRPr="00881832">
        <w:tab/>
        <w:t xml:space="preserve">     </w:t>
      </w:r>
      <w:r w:rsidR="00DC3418">
        <w:t xml:space="preserve">          </w:t>
      </w:r>
      <w:r w:rsidR="003A7FD7">
        <w:t xml:space="preserve">        Moravskoslezské energetické centrum, </w:t>
      </w:r>
    </w:p>
    <w:p w14:paraId="1D8016A1" w14:textId="77777777" w:rsidR="00DC3418" w:rsidRDefault="003A7FD7" w:rsidP="00881832">
      <w:pPr>
        <w:spacing w:after="120"/>
        <w:ind w:left="709" w:hanging="703"/>
        <w:jc w:val="both"/>
      </w:pPr>
      <w:r>
        <w:t xml:space="preserve">                                                           příspěvková organizace</w:t>
      </w:r>
    </w:p>
    <w:p w14:paraId="55F0D82F" w14:textId="77777777" w:rsidR="009E61D8" w:rsidRDefault="007600EF" w:rsidP="00881832">
      <w:pPr>
        <w:spacing w:after="120"/>
        <w:ind w:left="709" w:hanging="703"/>
        <w:jc w:val="both"/>
      </w:pPr>
      <w:r>
        <w:t xml:space="preserve">            se sídlem</w:t>
      </w:r>
      <w:r w:rsidR="000570E3">
        <w:t>:</w:t>
      </w:r>
      <w:r w:rsidR="000570E3">
        <w:tab/>
      </w:r>
      <w:r w:rsidR="000570E3">
        <w:tab/>
      </w:r>
      <w:r w:rsidR="000570E3">
        <w:tab/>
      </w:r>
      <w:r w:rsidR="003A7FD7">
        <w:t xml:space="preserve">Ostrava, </w:t>
      </w:r>
      <w:r w:rsidR="00BF27BB">
        <w:t>28. října 3388/111</w:t>
      </w:r>
      <w:r w:rsidR="003A7FD7">
        <w:t>, PSČ 70</w:t>
      </w:r>
      <w:r w:rsidR="00BF27BB">
        <w:t>2</w:t>
      </w:r>
      <w:r w:rsidR="003A7FD7">
        <w:t xml:space="preserve"> 00</w:t>
      </w:r>
    </w:p>
    <w:p w14:paraId="13A257AC" w14:textId="775A481F" w:rsidR="009E61D8" w:rsidRDefault="009E61D8">
      <w:pPr>
        <w:spacing w:after="120"/>
        <w:ind w:left="3544" w:hanging="2835"/>
        <w:jc w:val="both"/>
      </w:pPr>
      <w:r>
        <w:t>zastoupen</w:t>
      </w:r>
      <w:r w:rsidR="00514FC2">
        <w:t>:</w:t>
      </w:r>
      <w:r w:rsidR="000570E3">
        <w:tab/>
      </w:r>
      <w:r w:rsidR="003A7FD7">
        <w:t xml:space="preserve">Ing. </w:t>
      </w:r>
      <w:r w:rsidR="00057A21">
        <w:t xml:space="preserve">Tomášem </w:t>
      </w:r>
      <w:proofErr w:type="gramStart"/>
      <w:r w:rsidR="00057A21">
        <w:t>Lyčkou - statutární</w:t>
      </w:r>
      <w:proofErr w:type="gramEnd"/>
      <w:r w:rsidR="00057A21">
        <w:t xml:space="preserve"> zástupce ředitele</w:t>
      </w:r>
    </w:p>
    <w:p w14:paraId="560A17BB" w14:textId="77777777" w:rsidR="009E61D8" w:rsidRDefault="009E61D8">
      <w:pPr>
        <w:spacing w:after="120"/>
        <w:rPr>
          <w:rStyle w:val="Siln"/>
          <w:b w:val="0"/>
        </w:rPr>
      </w:pPr>
      <w:r>
        <w:rPr>
          <w:sz w:val="20"/>
          <w:szCs w:val="20"/>
        </w:rPr>
        <w:t xml:space="preserve">              </w:t>
      </w:r>
      <w:r w:rsidRPr="00A30C4A">
        <w:t>IČ:</w:t>
      </w:r>
      <w:r>
        <w:tab/>
      </w:r>
      <w:r>
        <w:tab/>
        <w:t xml:space="preserve">                        </w:t>
      </w:r>
      <w:r w:rsidR="00A30C4A">
        <w:t>031 03</w:t>
      </w:r>
      <w:r w:rsidR="00671CF3">
        <w:t> </w:t>
      </w:r>
      <w:r w:rsidR="00A30C4A">
        <w:t>820</w:t>
      </w:r>
    </w:p>
    <w:p w14:paraId="5C3D4E41" w14:textId="77777777" w:rsidR="009E61D8" w:rsidRDefault="00671CF3">
      <w:r>
        <w:tab/>
        <w:t>Kontakt:</w:t>
      </w:r>
      <w:r>
        <w:tab/>
      </w:r>
      <w:r>
        <w:tab/>
      </w:r>
      <w:r>
        <w:tab/>
      </w:r>
      <w:hyperlink r:id="rId5" w:history="1">
        <w:r w:rsidRPr="007F674E">
          <w:rPr>
            <w:rStyle w:val="Hypertextovodkaz"/>
          </w:rPr>
          <w:t>info@mskec.cz</w:t>
        </w:r>
      </w:hyperlink>
    </w:p>
    <w:p w14:paraId="36EFEDFA" w14:textId="77777777" w:rsidR="00671CF3" w:rsidRDefault="00671CF3"/>
    <w:p w14:paraId="2D896BE9" w14:textId="77777777" w:rsidR="009E61D8" w:rsidRDefault="009E61D8" w:rsidP="00514FC2">
      <w:pPr>
        <w:spacing w:after="240"/>
        <w:ind w:left="709"/>
        <w:rPr>
          <w:b/>
          <w:bCs/>
        </w:rPr>
      </w:pPr>
      <w:r>
        <w:rPr>
          <w:b/>
          <w:bCs/>
        </w:rPr>
        <w:t>(dále též jen objednatel)</w:t>
      </w:r>
    </w:p>
    <w:p w14:paraId="0BFD8631" w14:textId="77777777" w:rsidR="009E61D8" w:rsidRDefault="009E61D8">
      <w:pPr>
        <w:spacing w:after="240"/>
        <w:jc w:val="center"/>
        <w:rPr>
          <w:b/>
          <w:bCs/>
        </w:rPr>
      </w:pPr>
      <w:r>
        <w:rPr>
          <w:b/>
          <w:bCs/>
        </w:rPr>
        <w:t>a</w:t>
      </w:r>
    </w:p>
    <w:p w14:paraId="1811B04A" w14:textId="77777777" w:rsidR="009E61D8" w:rsidRDefault="009E61D8">
      <w:pPr>
        <w:tabs>
          <w:tab w:val="left" w:pos="432"/>
          <w:tab w:val="left" w:pos="576"/>
        </w:tabs>
      </w:pPr>
    </w:p>
    <w:p w14:paraId="79A4B9FB" w14:textId="77777777" w:rsidR="009E61D8" w:rsidRDefault="009E61D8">
      <w:pPr>
        <w:spacing w:after="120"/>
        <w:ind w:left="709" w:hanging="703"/>
        <w:jc w:val="both"/>
      </w:pPr>
      <w:r>
        <w:t>1.2.</w:t>
      </w:r>
      <w:r>
        <w:tab/>
      </w:r>
      <w:proofErr w:type="gramStart"/>
      <w:r>
        <w:rPr>
          <w:b/>
          <w:bCs/>
        </w:rPr>
        <w:t>Zhotovitel :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C3418">
        <w:rPr>
          <w:bCs/>
        </w:rPr>
        <w:t>Ing. Milan Homola</w:t>
      </w:r>
      <w:r>
        <w:rPr>
          <w:b/>
          <w:bCs/>
        </w:rPr>
        <w:t xml:space="preserve"> </w:t>
      </w:r>
    </w:p>
    <w:p w14:paraId="3F7FCDBE" w14:textId="77777777" w:rsidR="009E61D8" w:rsidRDefault="009E61D8">
      <w:pPr>
        <w:spacing w:after="120"/>
        <w:ind w:left="709" w:hanging="703"/>
        <w:jc w:val="both"/>
      </w:pPr>
      <w:r>
        <w:t xml:space="preserve">           se sídlem:</w:t>
      </w:r>
      <w:r>
        <w:tab/>
      </w:r>
      <w:r>
        <w:tab/>
      </w:r>
      <w:r>
        <w:tab/>
        <w:t xml:space="preserve">Ostrava-Zábřeh, Za Školou </w:t>
      </w:r>
      <w:r w:rsidR="00126765">
        <w:t>2835/</w:t>
      </w:r>
      <w:proofErr w:type="gramStart"/>
      <w:r>
        <w:t>12,  PSČ</w:t>
      </w:r>
      <w:proofErr w:type="gramEnd"/>
      <w:r>
        <w:t xml:space="preserve"> 700 30</w:t>
      </w:r>
    </w:p>
    <w:p w14:paraId="2504B9BB" w14:textId="77777777" w:rsidR="009E61D8" w:rsidRDefault="007600EF" w:rsidP="00AD7C2C">
      <w:pPr>
        <w:tabs>
          <w:tab w:val="left" w:pos="3544"/>
        </w:tabs>
        <w:spacing w:after="120"/>
        <w:ind w:firstLine="709"/>
        <w:jc w:val="both"/>
        <w:rPr>
          <w:i/>
          <w:iCs/>
        </w:rPr>
      </w:pPr>
      <w:proofErr w:type="gramStart"/>
      <w:r>
        <w:t>zastoupen</w:t>
      </w:r>
      <w:r w:rsidR="009E61D8">
        <w:t xml:space="preserve">:   </w:t>
      </w:r>
      <w:proofErr w:type="gramEnd"/>
      <w:r w:rsidR="009E61D8">
        <w:t xml:space="preserve">                   </w:t>
      </w:r>
      <w:r w:rsidR="009E61D8">
        <w:tab/>
        <w:t>Ing. Mi</w:t>
      </w:r>
      <w:r w:rsidR="00DC3418">
        <w:t>lanem Homolou</w:t>
      </w:r>
    </w:p>
    <w:p w14:paraId="41560E41" w14:textId="77777777" w:rsidR="009E61D8" w:rsidRDefault="006A158B">
      <w:pPr>
        <w:pStyle w:val="Nadpis6"/>
        <w:keepNext/>
        <w:tabs>
          <w:tab w:val="left" w:pos="3544"/>
        </w:tabs>
        <w:spacing w:after="120"/>
        <w:ind w:firstLine="709"/>
      </w:pPr>
      <w:r>
        <w:t>IČ:</w:t>
      </w:r>
      <w:r>
        <w:tab/>
        <w:t>600537</w:t>
      </w:r>
      <w:r w:rsidR="009E61D8">
        <w:t>63</w:t>
      </w:r>
    </w:p>
    <w:p w14:paraId="1D6DACDB" w14:textId="77777777" w:rsidR="00C758A0" w:rsidRPr="00C758A0" w:rsidRDefault="00C758A0" w:rsidP="00C758A0">
      <w:pPr>
        <w:spacing w:after="120"/>
      </w:pPr>
      <w:r>
        <w:t xml:space="preserve">            DIČ:</w:t>
      </w:r>
      <w:r>
        <w:tab/>
      </w:r>
      <w:r>
        <w:tab/>
      </w:r>
      <w:r>
        <w:tab/>
      </w:r>
      <w:r>
        <w:tab/>
        <w:t>CZ 5908031283</w:t>
      </w:r>
    </w:p>
    <w:p w14:paraId="138D0DDA" w14:textId="4F5B5DA8" w:rsidR="009E61D8" w:rsidRDefault="009E61D8" w:rsidP="00671CF3">
      <w:pPr>
        <w:pStyle w:val="Nadpis6"/>
        <w:keepNext/>
        <w:tabs>
          <w:tab w:val="left" w:pos="3544"/>
        </w:tabs>
        <w:spacing w:after="120"/>
        <w:ind w:firstLine="709"/>
      </w:pPr>
      <w:r w:rsidRPr="00671CF3">
        <w:t xml:space="preserve">Bankovní </w:t>
      </w:r>
      <w:proofErr w:type="gramStart"/>
      <w:r w:rsidRPr="00671CF3">
        <w:t>spojení:</w:t>
      </w:r>
      <w:r>
        <w:t xml:space="preserve">   </w:t>
      </w:r>
      <w:proofErr w:type="gramEnd"/>
      <w:r>
        <w:t xml:space="preserve"> </w:t>
      </w:r>
      <w:r w:rsidR="006A158B">
        <w:t xml:space="preserve">       </w:t>
      </w:r>
      <w:r w:rsidR="006A158B">
        <w:tab/>
      </w:r>
      <w:r w:rsidR="0004289F" w:rsidRPr="0004289F">
        <w:rPr>
          <w:highlight w:val="black"/>
        </w:rPr>
        <w:t>…………………………………….</w:t>
      </w:r>
    </w:p>
    <w:p w14:paraId="255911D4" w14:textId="0C44AE78" w:rsidR="00671CF3" w:rsidRDefault="00671CF3" w:rsidP="00671CF3">
      <w:pPr>
        <w:tabs>
          <w:tab w:val="left" w:pos="3544"/>
        </w:tabs>
        <w:ind w:firstLine="709"/>
        <w:jc w:val="both"/>
      </w:pPr>
      <w:r>
        <w:t>Kontakt:</w:t>
      </w:r>
      <w:r>
        <w:tab/>
      </w:r>
      <w:r w:rsidR="0004289F" w:rsidRPr="0004289F">
        <w:rPr>
          <w:highlight w:val="black"/>
        </w:rPr>
        <w:t>…………………………………….</w:t>
      </w:r>
    </w:p>
    <w:p w14:paraId="650DBD3E" w14:textId="77777777" w:rsidR="00671CF3" w:rsidRDefault="00671CF3" w:rsidP="00671CF3">
      <w:pPr>
        <w:tabs>
          <w:tab w:val="left" w:pos="3544"/>
        </w:tabs>
        <w:ind w:firstLine="709"/>
        <w:jc w:val="both"/>
      </w:pPr>
    </w:p>
    <w:p w14:paraId="5B21DB73" w14:textId="77777777" w:rsidR="009E61D8" w:rsidRDefault="009E61D8">
      <w:pPr>
        <w:tabs>
          <w:tab w:val="left" w:pos="4320"/>
        </w:tabs>
      </w:pPr>
    </w:p>
    <w:p w14:paraId="00628F16" w14:textId="77777777" w:rsidR="00C20AE4" w:rsidRDefault="009E61D8" w:rsidP="00C20AE4">
      <w:pPr>
        <w:tabs>
          <w:tab w:val="left" w:pos="4320"/>
        </w:tabs>
        <w:spacing w:after="240"/>
        <w:ind w:left="709"/>
        <w:jc w:val="center"/>
        <w:rPr>
          <w:b/>
          <w:bCs/>
        </w:rPr>
      </w:pPr>
      <w:r>
        <w:rPr>
          <w:b/>
          <w:bCs/>
        </w:rPr>
        <w:t>(dále též jen zhotovitel)</w:t>
      </w:r>
    </w:p>
    <w:p w14:paraId="2600D7FA" w14:textId="6A748894" w:rsidR="009A2400" w:rsidRDefault="009A2400" w:rsidP="00C20AE4">
      <w:pPr>
        <w:tabs>
          <w:tab w:val="left" w:pos="4320"/>
        </w:tabs>
        <w:spacing w:after="240"/>
        <w:ind w:left="709"/>
        <w:jc w:val="center"/>
      </w:pPr>
      <w:r w:rsidRPr="00937358">
        <w:t xml:space="preserve">Smluvní strany se dohodly na následující úpravě Smlouvy o dílo podepsané </w:t>
      </w:r>
      <w:r w:rsidR="00C20AE4">
        <w:br/>
      </w:r>
      <w:r w:rsidRPr="00937358">
        <w:t xml:space="preserve">dne </w:t>
      </w:r>
      <w:r w:rsidR="00937358" w:rsidRPr="00937358">
        <w:t>11.11.2019</w:t>
      </w:r>
      <w:r w:rsidR="00385C18">
        <w:t xml:space="preserve"> a Dodatku č.1 ze dne 22.5.2024</w:t>
      </w:r>
      <w:r w:rsidRPr="00937358">
        <w:t xml:space="preserve"> (dále jen „Dodatek č. </w:t>
      </w:r>
      <w:r w:rsidR="00385C18">
        <w:t>2</w:t>
      </w:r>
      <w:r w:rsidRPr="00937358">
        <w:t>“):</w:t>
      </w:r>
    </w:p>
    <w:p w14:paraId="468B89E0" w14:textId="77777777" w:rsidR="00C20AE4" w:rsidRPr="00C20AE4" w:rsidRDefault="00C20AE4" w:rsidP="00C20AE4">
      <w:pPr>
        <w:tabs>
          <w:tab w:val="left" w:pos="4320"/>
        </w:tabs>
        <w:spacing w:after="240"/>
        <w:ind w:left="709"/>
        <w:rPr>
          <w:b/>
          <w:bCs/>
        </w:rPr>
      </w:pPr>
    </w:p>
    <w:p w14:paraId="096A630C" w14:textId="77777777" w:rsidR="009A2400" w:rsidRPr="00937358" w:rsidRDefault="009A2400" w:rsidP="00C20AE4">
      <w:pPr>
        <w:ind w:left="567" w:hanging="567"/>
        <w:jc w:val="center"/>
      </w:pPr>
      <w:r w:rsidRPr="00937358">
        <w:t>Článek I.</w:t>
      </w:r>
    </w:p>
    <w:p w14:paraId="51667E71" w14:textId="3B63833E" w:rsidR="009A2400" w:rsidRPr="00C20AE4" w:rsidRDefault="009A2400" w:rsidP="00C20AE4">
      <w:pPr>
        <w:spacing w:after="120"/>
        <w:ind w:left="567" w:hanging="567"/>
        <w:jc w:val="center"/>
        <w:rPr>
          <w:b/>
          <w:bCs/>
        </w:rPr>
      </w:pPr>
      <w:r w:rsidRPr="00C20AE4">
        <w:rPr>
          <w:b/>
          <w:bCs/>
        </w:rPr>
        <w:t xml:space="preserve">Změny </w:t>
      </w:r>
      <w:r w:rsidR="00385C18">
        <w:rPr>
          <w:b/>
          <w:bCs/>
        </w:rPr>
        <w:t>Smlouvy a Dodatku č.1</w:t>
      </w:r>
    </w:p>
    <w:p w14:paraId="3B5C5B13" w14:textId="0323A6CF" w:rsidR="003C6D75" w:rsidRDefault="009A2400" w:rsidP="00385C18">
      <w:pPr>
        <w:tabs>
          <w:tab w:val="left" w:pos="426"/>
        </w:tabs>
        <w:jc w:val="both"/>
      </w:pPr>
      <w:r w:rsidRPr="00937358">
        <w:t>V čl. I</w:t>
      </w:r>
      <w:r w:rsidR="00937358">
        <w:t>V</w:t>
      </w:r>
      <w:r w:rsidRPr="00937358">
        <w:t xml:space="preserve">. </w:t>
      </w:r>
      <w:r w:rsidR="00937358">
        <w:t>Místo plnění</w:t>
      </w:r>
      <w:r w:rsidRPr="00937358">
        <w:t xml:space="preserve">, </w:t>
      </w:r>
      <w:r w:rsidR="00937358" w:rsidRPr="00057A21">
        <w:rPr>
          <w:b/>
          <w:bCs/>
        </w:rPr>
        <w:t>se</w:t>
      </w:r>
      <w:r w:rsidR="00937358">
        <w:t xml:space="preserve"> </w:t>
      </w:r>
      <w:r w:rsidR="00385C18" w:rsidRPr="003209FD">
        <w:rPr>
          <w:b/>
          <w:bCs/>
        </w:rPr>
        <w:t>mění</w:t>
      </w:r>
      <w:r w:rsidR="00385C18">
        <w:t xml:space="preserve"> takto: </w:t>
      </w:r>
      <w:r w:rsidR="00385C18" w:rsidRPr="00997858">
        <w:t xml:space="preserve">Místem plnění podle </w:t>
      </w:r>
      <w:r w:rsidR="00385C18">
        <w:t>tohoto Dodatku č.2</w:t>
      </w:r>
      <w:r w:rsidR="00385C18" w:rsidRPr="00997858">
        <w:t xml:space="preserve"> j</w:t>
      </w:r>
      <w:r w:rsidR="00057A21">
        <w:t>e</w:t>
      </w:r>
      <w:r w:rsidR="00385C18" w:rsidRPr="00997858">
        <w:t xml:space="preserve"> pracoviště nacházející se na adrese:</w:t>
      </w:r>
      <w:r w:rsidR="00385C18">
        <w:t xml:space="preserve"> Ostrava, 28. října 3388/111</w:t>
      </w:r>
      <w:r w:rsidR="003209FD">
        <w:t xml:space="preserve"> a</w:t>
      </w:r>
      <w:r w:rsidR="003C6D75">
        <w:t xml:space="preserve"> </w:t>
      </w:r>
      <w:r w:rsidR="003209FD" w:rsidRPr="003209FD">
        <w:rPr>
          <w:b/>
          <w:bCs/>
        </w:rPr>
        <w:t>ruší se</w:t>
      </w:r>
      <w:r w:rsidR="003209FD">
        <w:t xml:space="preserve"> místa plnění pro Centrum veřejných energetiků (dále CVE) odloučená pracoviště v rámci Moravskoslezského kraje.</w:t>
      </w:r>
    </w:p>
    <w:p w14:paraId="7E10EA7C" w14:textId="77777777" w:rsidR="00045054" w:rsidRDefault="00045054" w:rsidP="008B33DD">
      <w:pPr>
        <w:jc w:val="both"/>
      </w:pPr>
    </w:p>
    <w:p w14:paraId="323BD512" w14:textId="5CCD5690" w:rsidR="00045054" w:rsidRDefault="00E73CC7" w:rsidP="008B33DD">
      <w:pPr>
        <w:jc w:val="both"/>
      </w:pPr>
      <w:r>
        <w:t>V</w:t>
      </w:r>
      <w:r w:rsidR="003C6D75">
        <w:t xml:space="preserve"> čl. VII. Odměna a platební podmínky, </w:t>
      </w:r>
      <w:r w:rsidR="00057A21" w:rsidRPr="004E483B">
        <w:rPr>
          <w:b/>
          <w:bCs/>
        </w:rPr>
        <w:t>se ponechává</w:t>
      </w:r>
      <w:r w:rsidR="004E483B">
        <w:rPr>
          <w:b/>
          <w:bCs/>
        </w:rPr>
        <w:t xml:space="preserve"> </w:t>
      </w:r>
      <w:r w:rsidR="004E483B" w:rsidRPr="004E483B">
        <w:t>věta</w:t>
      </w:r>
      <w:r w:rsidR="00057A21">
        <w:t xml:space="preserve"> v odst. 7.1.</w:t>
      </w:r>
      <w:r w:rsidR="004E483B">
        <w:t xml:space="preserve">: </w:t>
      </w:r>
      <w:r w:rsidR="00057A21">
        <w:t xml:space="preserve">Za služby uvedené dle </w:t>
      </w:r>
      <w:r w:rsidR="00057A21">
        <w:lastRenderedPageBreak/>
        <w:t xml:space="preserve">čl.III </w:t>
      </w:r>
      <w:r w:rsidR="004E483B">
        <w:t xml:space="preserve">této smlouvy náleží zhotoviteli odměna ve výši 18 000,- Kč a </w:t>
      </w:r>
      <w:r w:rsidR="00385C18" w:rsidRPr="003209FD">
        <w:rPr>
          <w:b/>
          <w:bCs/>
        </w:rPr>
        <w:t>ruší</w:t>
      </w:r>
      <w:r w:rsidR="00385C18">
        <w:t xml:space="preserve"> </w:t>
      </w:r>
      <w:r w:rsidR="004E483B" w:rsidRPr="004E483B">
        <w:rPr>
          <w:b/>
          <w:bCs/>
        </w:rPr>
        <w:t>se</w:t>
      </w:r>
      <w:r w:rsidR="004E483B">
        <w:rPr>
          <w:b/>
          <w:bCs/>
        </w:rPr>
        <w:t xml:space="preserve"> </w:t>
      </w:r>
      <w:r w:rsidR="004E483B" w:rsidRPr="004E483B">
        <w:t>následující věta</w:t>
      </w:r>
      <w:r w:rsidR="004E483B">
        <w:t>:</w:t>
      </w:r>
      <w:r w:rsidR="00CC3D4A">
        <w:t xml:space="preserve"> </w:t>
      </w:r>
      <w:r w:rsidR="003C6D75">
        <w:t xml:space="preserve">Za každou kontrolu BOZP a PO odloučeného pracoviště </w:t>
      </w:r>
      <w:r w:rsidR="003F61D4">
        <w:t xml:space="preserve">CVE </w:t>
      </w:r>
      <w:r w:rsidR="003C6D75">
        <w:t>náleží zhotoviteli odměna ve výši 1 000,- Kč</w:t>
      </w:r>
      <w:r w:rsidR="00C20AE4">
        <w:t xml:space="preserve"> bez DPH a dopravné dle počtu km</w:t>
      </w:r>
      <w:r w:rsidR="003F61D4">
        <w:t>.</w:t>
      </w:r>
      <w:r w:rsidR="00CC3D4A">
        <w:t xml:space="preserve"> </w:t>
      </w:r>
    </w:p>
    <w:p w14:paraId="43073EFA" w14:textId="77777777" w:rsidR="00045054" w:rsidRDefault="00045054" w:rsidP="008B33DD">
      <w:pPr>
        <w:jc w:val="both"/>
      </w:pPr>
    </w:p>
    <w:p w14:paraId="15D64A19" w14:textId="4C7EC9E6" w:rsidR="00E73CC7" w:rsidRDefault="003209FD" w:rsidP="008B33DD">
      <w:pPr>
        <w:jc w:val="both"/>
      </w:pPr>
      <w:r>
        <w:t>Taktéž</w:t>
      </w:r>
      <w:r w:rsidR="00E73CC7">
        <w:t xml:space="preserve"> </w:t>
      </w:r>
      <w:r w:rsidR="00E73CC7" w:rsidRPr="003209FD">
        <w:rPr>
          <w:b/>
          <w:bCs/>
        </w:rPr>
        <w:t>se</w:t>
      </w:r>
      <w:r w:rsidR="00E73CC7">
        <w:t xml:space="preserve"> </w:t>
      </w:r>
      <w:r>
        <w:t xml:space="preserve">v </w:t>
      </w:r>
      <w:r w:rsidR="00E73CC7">
        <w:t xml:space="preserve">odst. </w:t>
      </w:r>
      <w:r w:rsidR="00BF5023">
        <w:t>7.</w:t>
      </w:r>
      <w:r w:rsidR="00CC3D4A">
        <w:t>4</w:t>
      </w:r>
      <w:r w:rsidR="00BF5023">
        <w:t>.</w:t>
      </w:r>
      <w:r w:rsidR="00E73CC7">
        <w:t xml:space="preserve"> </w:t>
      </w:r>
      <w:r w:rsidRPr="003209FD">
        <w:rPr>
          <w:b/>
          <w:bCs/>
        </w:rPr>
        <w:t>ruší</w:t>
      </w:r>
      <w:r w:rsidR="00E73CC7">
        <w:t xml:space="preserve"> vět</w:t>
      </w:r>
      <w:r>
        <w:t>a</w:t>
      </w:r>
      <w:r w:rsidR="00E73CC7">
        <w:t>: Faktura za služby pro projekt CVE – odloučená pracoviště – musí vždy obsahovat text: „registrační číslo projektu CZ.10.03.01/00/22_03/0000036“.</w:t>
      </w:r>
    </w:p>
    <w:p w14:paraId="2340BFB5" w14:textId="77777777" w:rsidR="00C20AE4" w:rsidRDefault="00C20AE4" w:rsidP="00C20AE4"/>
    <w:p w14:paraId="61C038AD" w14:textId="77777777" w:rsidR="00C20AE4" w:rsidRDefault="00C20AE4" w:rsidP="00C20AE4"/>
    <w:p w14:paraId="4FFDB73C" w14:textId="06075122" w:rsidR="00C20AE4" w:rsidRPr="00C20AE4" w:rsidRDefault="00C20AE4" w:rsidP="00C20AE4">
      <w:pPr>
        <w:jc w:val="center"/>
      </w:pPr>
      <w:r w:rsidRPr="00C20AE4">
        <w:t>Článek II.</w:t>
      </w:r>
    </w:p>
    <w:p w14:paraId="536B54A8" w14:textId="77777777" w:rsidR="00C20AE4" w:rsidRPr="00C20AE4" w:rsidRDefault="00C20AE4" w:rsidP="00C20AE4">
      <w:pPr>
        <w:pStyle w:val="Zpat"/>
        <w:tabs>
          <w:tab w:val="left" w:pos="6480"/>
        </w:tabs>
        <w:spacing w:after="60"/>
        <w:jc w:val="center"/>
        <w:rPr>
          <w:b/>
        </w:rPr>
      </w:pPr>
      <w:r w:rsidRPr="00C20AE4">
        <w:rPr>
          <w:b/>
        </w:rPr>
        <w:t xml:space="preserve">Závěrečná ustanovení </w:t>
      </w:r>
    </w:p>
    <w:p w14:paraId="579BA565" w14:textId="17AB261A" w:rsidR="00C20AE4" w:rsidRPr="00C20AE4" w:rsidRDefault="00C20AE4" w:rsidP="00C20AE4">
      <w:pPr>
        <w:widowControl/>
        <w:numPr>
          <w:ilvl w:val="0"/>
          <w:numId w:val="13"/>
        </w:numPr>
        <w:tabs>
          <w:tab w:val="clear" w:pos="720"/>
          <w:tab w:val="num" w:pos="426"/>
        </w:tabs>
        <w:autoSpaceDE/>
        <w:autoSpaceDN/>
        <w:adjustRightInd/>
        <w:spacing w:after="60"/>
        <w:ind w:left="426" w:hanging="426"/>
        <w:jc w:val="both"/>
      </w:pPr>
      <w:r w:rsidRPr="00C20AE4">
        <w:t xml:space="preserve">Tento Dodatek č. </w:t>
      </w:r>
      <w:r w:rsidR="003209FD">
        <w:t>2</w:t>
      </w:r>
      <w:r w:rsidRPr="00C20AE4">
        <w:t xml:space="preserve"> nabývá platnosti a účinnosti dnem jeho podpisu oběma smluvními stranami.</w:t>
      </w:r>
    </w:p>
    <w:p w14:paraId="38A03717" w14:textId="34219BC8" w:rsidR="008B33DD" w:rsidRPr="008B33DD" w:rsidRDefault="008B33DD" w:rsidP="008B33DD">
      <w:pPr>
        <w:widowControl/>
        <w:numPr>
          <w:ilvl w:val="0"/>
          <w:numId w:val="13"/>
        </w:numPr>
        <w:tabs>
          <w:tab w:val="clear" w:pos="720"/>
          <w:tab w:val="num" w:pos="426"/>
        </w:tabs>
        <w:autoSpaceDE/>
        <w:autoSpaceDN/>
        <w:adjustRightInd/>
        <w:spacing w:after="60"/>
        <w:ind w:left="426" w:hanging="426"/>
        <w:jc w:val="both"/>
      </w:pPr>
      <w:r w:rsidRPr="008B33DD">
        <w:t xml:space="preserve">Tento Dodatek č. </w:t>
      </w:r>
      <w:r w:rsidR="003209FD">
        <w:t>2</w:t>
      </w:r>
      <w:r w:rsidRPr="008B33DD">
        <w:t xml:space="preserve"> nabývá platnosti dnem jejího podpisu a účinnosti jejím uveřejněním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se dohodly, že uveřejnění smlouvy v registru smluv ve smyslu zákona o registru smluv provede objednatel. </w:t>
      </w:r>
    </w:p>
    <w:p w14:paraId="693AA642" w14:textId="380212EE" w:rsidR="00C20AE4" w:rsidRPr="00C20AE4" w:rsidRDefault="00C20AE4" w:rsidP="00C20AE4">
      <w:pPr>
        <w:widowControl/>
        <w:numPr>
          <w:ilvl w:val="0"/>
          <w:numId w:val="13"/>
        </w:numPr>
        <w:tabs>
          <w:tab w:val="clear" w:pos="720"/>
          <w:tab w:val="num" w:pos="426"/>
        </w:tabs>
        <w:autoSpaceDE/>
        <w:autoSpaceDN/>
        <w:adjustRightInd/>
        <w:spacing w:after="60"/>
        <w:ind w:left="426" w:hanging="426"/>
        <w:jc w:val="both"/>
      </w:pPr>
      <w:r w:rsidRPr="00C20AE4">
        <w:t xml:space="preserve">Tento Dodatek č. </w:t>
      </w:r>
      <w:r w:rsidR="003209FD">
        <w:t>2</w:t>
      </w:r>
      <w:r w:rsidRPr="00C20AE4">
        <w:t xml:space="preserve"> je vyhotoven ve dvou stejnopisech, každý s platností originálu, z nichž každá smluvní strana obdrží jedno vyhotovení.</w:t>
      </w:r>
    </w:p>
    <w:p w14:paraId="0A0911BD" w14:textId="05293CCB" w:rsidR="00C20AE4" w:rsidRPr="00C20AE4" w:rsidRDefault="00C20AE4" w:rsidP="00C20AE4">
      <w:pPr>
        <w:widowControl/>
        <w:numPr>
          <w:ilvl w:val="0"/>
          <w:numId w:val="13"/>
        </w:numPr>
        <w:tabs>
          <w:tab w:val="clear" w:pos="720"/>
          <w:tab w:val="num" w:pos="426"/>
        </w:tabs>
        <w:autoSpaceDE/>
        <w:autoSpaceDN/>
        <w:adjustRightInd/>
        <w:spacing w:after="60"/>
        <w:ind w:left="426" w:hanging="426"/>
        <w:jc w:val="both"/>
      </w:pPr>
      <w:r w:rsidRPr="00C20AE4">
        <w:t xml:space="preserve">Ostatní ustanovení Smlouvy </w:t>
      </w:r>
      <w:r w:rsidR="003209FD">
        <w:t xml:space="preserve">a Dodatku č.1 </w:t>
      </w:r>
      <w:r w:rsidRPr="00C20AE4">
        <w:t xml:space="preserve">nedotčená tímto Dodatkem č. </w:t>
      </w:r>
      <w:r w:rsidR="003209FD">
        <w:t>2</w:t>
      </w:r>
      <w:r w:rsidRPr="00C20AE4">
        <w:t xml:space="preserve"> zůstávají beze změn a v platnosti.</w:t>
      </w:r>
    </w:p>
    <w:p w14:paraId="568320D1" w14:textId="77777777" w:rsidR="009E61D8" w:rsidRDefault="009E61D8"/>
    <w:p w14:paraId="7F8EDD4B" w14:textId="77777777" w:rsidR="00BF27BB" w:rsidRDefault="00BF27BB"/>
    <w:p w14:paraId="26CC919D" w14:textId="77777777" w:rsidR="00144EA9" w:rsidRDefault="009E61D8" w:rsidP="009F6639">
      <w:pPr>
        <w:ind w:left="567" w:hanging="567"/>
      </w:pPr>
      <w:r>
        <w:t xml:space="preserve">     V </w:t>
      </w:r>
      <w:r w:rsidR="009206C9">
        <w:t>Ostravě</w:t>
      </w:r>
      <w:r>
        <w:t xml:space="preserve"> dne:</w:t>
      </w:r>
      <w:r w:rsidR="00144EA9">
        <w:t xml:space="preserve"> </w:t>
      </w:r>
      <w:r>
        <w:tab/>
      </w:r>
      <w:r w:rsidR="007268AD">
        <w:tab/>
      </w:r>
      <w:r w:rsidR="00B52DC8">
        <w:tab/>
        <w:t xml:space="preserve">             </w:t>
      </w:r>
      <w:r w:rsidR="00144EA9">
        <w:t xml:space="preserve">            </w:t>
      </w:r>
      <w:r w:rsidR="00933602">
        <w:t xml:space="preserve">              </w:t>
      </w:r>
      <w:r>
        <w:t xml:space="preserve">V </w:t>
      </w:r>
      <w:r w:rsidR="009206C9">
        <w:t>Ostravě</w:t>
      </w:r>
      <w:r w:rsidR="00495575">
        <w:t xml:space="preserve"> dne:   </w:t>
      </w:r>
    </w:p>
    <w:p w14:paraId="10FB082F" w14:textId="77777777" w:rsidR="009E61D8" w:rsidRDefault="009E61D8" w:rsidP="009F6639">
      <w:pPr>
        <w:ind w:left="567" w:hanging="567"/>
      </w:pPr>
    </w:p>
    <w:p w14:paraId="0975A5E1" w14:textId="77777777" w:rsidR="00495575" w:rsidRDefault="00495575"/>
    <w:p w14:paraId="01696210" w14:textId="77777777" w:rsidR="00BD4D63" w:rsidRDefault="00BD4D63"/>
    <w:p w14:paraId="42E3B191" w14:textId="77777777" w:rsidR="009E61D8" w:rsidRDefault="009E61D8"/>
    <w:p w14:paraId="341FD288" w14:textId="77777777" w:rsidR="009E61D8" w:rsidRDefault="009E61D8">
      <w:r>
        <w:t xml:space="preserve">        ………………………</w:t>
      </w:r>
      <w:r>
        <w:tab/>
      </w:r>
      <w:r>
        <w:tab/>
      </w:r>
      <w:r>
        <w:tab/>
      </w:r>
      <w:r>
        <w:tab/>
        <w:t xml:space="preserve">               </w:t>
      </w:r>
      <w:r w:rsidR="00144EA9">
        <w:t xml:space="preserve">  </w:t>
      </w:r>
      <w:r>
        <w:t>…………………………….</w:t>
      </w:r>
    </w:p>
    <w:p w14:paraId="43DC7BF4" w14:textId="38BEC4CA" w:rsidR="00602B72" w:rsidRDefault="009E61D8" w:rsidP="00602B72">
      <w:pPr>
        <w:jc w:val="both"/>
      </w:pPr>
      <w:r>
        <w:t xml:space="preserve">   </w:t>
      </w:r>
      <w:r w:rsidR="009206C9">
        <w:t xml:space="preserve"> </w:t>
      </w:r>
      <w:r w:rsidR="00881832">
        <w:t xml:space="preserve">     </w:t>
      </w:r>
      <w:r w:rsidR="003209FD">
        <w:t xml:space="preserve">    </w:t>
      </w:r>
      <w:r w:rsidR="00881832">
        <w:t xml:space="preserve"> </w:t>
      </w:r>
      <w:r w:rsidR="00602B72">
        <w:t xml:space="preserve">Ing. </w:t>
      </w:r>
      <w:r w:rsidR="003209FD">
        <w:t>Tomáš Lyčka</w:t>
      </w:r>
      <w:r w:rsidR="00602B72">
        <w:tab/>
      </w:r>
      <w:r w:rsidR="003209FD">
        <w:tab/>
      </w:r>
      <w:r w:rsidR="00602B72">
        <w:tab/>
      </w:r>
      <w:r w:rsidR="00602B72">
        <w:tab/>
      </w:r>
      <w:r w:rsidR="00602B72">
        <w:tab/>
      </w:r>
      <w:r w:rsidR="00602B72">
        <w:tab/>
        <w:t xml:space="preserve">Ing. Milan Homola                                                           </w:t>
      </w:r>
    </w:p>
    <w:p w14:paraId="273E63E6" w14:textId="6358A318" w:rsidR="009E61D8" w:rsidRDefault="00057A21" w:rsidP="00602B72">
      <w:pPr>
        <w:jc w:val="both"/>
      </w:pPr>
      <w:r>
        <w:t xml:space="preserve">       statutární zástupce ředitele</w:t>
      </w:r>
    </w:p>
    <w:sectPr w:rsidR="009E61D8" w:rsidSect="00C20AE4">
      <w:pgSz w:w="12240" w:h="15840"/>
      <w:pgMar w:top="993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D86CD7C"/>
    <w:lvl w:ilvl="0">
      <w:numFmt w:val="bullet"/>
      <w:lvlText w:val="*"/>
      <w:lvlJc w:val="left"/>
    </w:lvl>
  </w:abstractNum>
  <w:abstractNum w:abstractNumId="1" w15:restartNumberingAfterBreak="0">
    <w:nsid w:val="02F52A38"/>
    <w:multiLevelType w:val="multilevel"/>
    <w:tmpl w:val="5690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3"/>
        </w:tabs>
        <w:ind w:left="91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292AF9"/>
    <w:multiLevelType w:val="multilevel"/>
    <w:tmpl w:val="B3741C4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6533CC"/>
    <w:multiLevelType w:val="hybridMultilevel"/>
    <w:tmpl w:val="60C4CDAC"/>
    <w:lvl w:ilvl="0" w:tplc="577EDDF4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BA61B3F"/>
    <w:multiLevelType w:val="multilevel"/>
    <w:tmpl w:val="3E3CF0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DE6684"/>
    <w:multiLevelType w:val="hybridMultilevel"/>
    <w:tmpl w:val="518E29A2"/>
    <w:lvl w:ilvl="0" w:tplc="A634C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992"/>
    <w:multiLevelType w:val="multilevel"/>
    <w:tmpl w:val="32762D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8"/>
        </w:tabs>
        <w:ind w:left="17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4"/>
        </w:tabs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10"/>
        </w:tabs>
        <w:ind w:left="2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6"/>
        </w:tabs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62"/>
        </w:tabs>
        <w:ind w:left="38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8"/>
        </w:tabs>
        <w:ind w:left="4208" w:hanging="1440"/>
      </w:pPr>
      <w:rPr>
        <w:rFonts w:hint="default"/>
      </w:rPr>
    </w:lvl>
  </w:abstractNum>
  <w:abstractNum w:abstractNumId="7" w15:restartNumberingAfterBreak="0">
    <w:nsid w:val="23EE0FF6"/>
    <w:multiLevelType w:val="multilevel"/>
    <w:tmpl w:val="06C4F7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AC29D7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9" w15:restartNumberingAfterBreak="0">
    <w:nsid w:val="407E6B88"/>
    <w:multiLevelType w:val="multilevel"/>
    <w:tmpl w:val="3E3CF0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8207E51"/>
    <w:multiLevelType w:val="multilevel"/>
    <w:tmpl w:val="3E3CF0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AC4628A"/>
    <w:multiLevelType w:val="multilevel"/>
    <w:tmpl w:val="E3720D84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12" w15:restartNumberingAfterBreak="0">
    <w:nsid w:val="5CAB4FE2"/>
    <w:multiLevelType w:val="hybridMultilevel"/>
    <w:tmpl w:val="D4A07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933BD"/>
    <w:multiLevelType w:val="multilevel"/>
    <w:tmpl w:val="2446D9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8"/>
        </w:tabs>
        <w:ind w:left="17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64"/>
        </w:tabs>
        <w:ind w:left="2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10"/>
        </w:tabs>
        <w:ind w:left="2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6"/>
        </w:tabs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62"/>
        </w:tabs>
        <w:ind w:left="38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8"/>
        </w:tabs>
        <w:ind w:left="4568" w:hanging="1800"/>
      </w:pPr>
      <w:rPr>
        <w:rFonts w:hint="default"/>
      </w:rPr>
    </w:lvl>
  </w:abstractNum>
  <w:num w:numId="1" w16cid:durableId="117869426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9566754">
    <w:abstractNumId w:val="2"/>
  </w:num>
  <w:num w:numId="3" w16cid:durableId="569774217">
    <w:abstractNumId w:val="7"/>
  </w:num>
  <w:num w:numId="4" w16cid:durableId="357973503">
    <w:abstractNumId w:val="4"/>
  </w:num>
  <w:num w:numId="5" w16cid:durableId="400908659">
    <w:abstractNumId w:val="3"/>
  </w:num>
  <w:num w:numId="6" w16cid:durableId="1425108885">
    <w:abstractNumId w:val="10"/>
  </w:num>
  <w:num w:numId="7" w16cid:durableId="1737194137">
    <w:abstractNumId w:val="9"/>
  </w:num>
  <w:num w:numId="8" w16cid:durableId="960385024">
    <w:abstractNumId w:val="8"/>
  </w:num>
  <w:num w:numId="9" w16cid:durableId="1060128761">
    <w:abstractNumId w:val="6"/>
  </w:num>
  <w:num w:numId="10" w16cid:durableId="1896428785">
    <w:abstractNumId w:val="13"/>
  </w:num>
  <w:num w:numId="11" w16cid:durableId="376005652">
    <w:abstractNumId w:val="11"/>
  </w:num>
  <w:num w:numId="12" w16cid:durableId="1303928855">
    <w:abstractNumId w:val="12"/>
  </w:num>
  <w:num w:numId="13" w16cid:durableId="410472519">
    <w:abstractNumId w:val="1"/>
  </w:num>
  <w:num w:numId="14" w16cid:durableId="1660763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C2"/>
    <w:rsid w:val="00000470"/>
    <w:rsid w:val="000064A2"/>
    <w:rsid w:val="0004201D"/>
    <w:rsid w:val="0004289F"/>
    <w:rsid w:val="00045054"/>
    <w:rsid w:val="00052C29"/>
    <w:rsid w:val="000570E3"/>
    <w:rsid w:val="00057A21"/>
    <w:rsid w:val="00060A3B"/>
    <w:rsid w:val="000612B7"/>
    <w:rsid w:val="000848E6"/>
    <w:rsid w:val="00095210"/>
    <w:rsid w:val="000D1439"/>
    <w:rsid w:val="000E1927"/>
    <w:rsid w:val="00106A96"/>
    <w:rsid w:val="00126765"/>
    <w:rsid w:val="00144EA9"/>
    <w:rsid w:val="001E3B73"/>
    <w:rsid w:val="00217EFB"/>
    <w:rsid w:val="00242A8A"/>
    <w:rsid w:val="00247381"/>
    <w:rsid w:val="002A7E09"/>
    <w:rsid w:val="003209FD"/>
    <w:rsid w:val="003235B7"/>
    <w:rsid w:val="00341CEE"/>
    <w:rsid w:val="00385C18"/>
    <w:rsid w:val="00386188"/>
    <w:rsid w:val="003A5A31"/>
    <w:rsid w:val="003A7FD7"/>
    <w:rsid w:val="003C6D75"/>
    <w:rsid w:val="003E6D17"/>
    <w:rsid w:val="003F61D4"/>
    <w:rsid w:val="004439D9"/>
    <w:rsid w:val="00495575"/>
    <w:rsid w:val="004C736D"/>
    <w:rsid w:val="004D45CD"/>
    <w:rsid w:val="004D590A"/>
    <w:rsid w:val="004E483B"/>
    <w:rsid w:val="00514FC2"/>
    <w:rsid w:val="0056309B"/>
    <w:rsid w:val="00565981"/>
    <w:rsid w:val="00592872"/>
    <w:rsid w:val="00592FC3"/>
    <w:rsid w:val="005C59CD"/>
    <w:rsid w:val="005E71F2"/>
    <w:rsid w:val="00602B72"/>
    <w:rsid w:val="00606D4D"/>
    <w:rsid w:val="00617E69"/>
    <w:rsid w:val="00671CF3"/>
    <w:rsid w:val="006974D6"/>
    <w:rsid w:val="006A158B"/>
    <w:rsid w:val="006C613F"/>
    <w:rsid w:val="006F31A9"/>
    <w:rsid w:val="007268AD"/>
    <w:rsid w:val="007600EF"/>
    <w:rsid w:val="00785037"/>
    <w:rsid w:val="007F38E4"/>
    <w:rsid w:val="00872F2C"/>
    <w:rsid w:val="00881832"/>
    <w:rsid w:val="008912E5"/>
    <w:rsid w:val="008B33DD"/>
    <w:rsid w:val="008D7997"/>
    <w:rsid w:val="008E2AC2"/>
    <w:rsid w:val="009206C9"/>
    <w:rsid w:val="00933602"/>
    <w:rsid w:val="00937358"/>
    <w:rsid w:val="0098643D"/>
    <w:rsid w:val="00997858"/>
    <w:rsid w:val="009A10A8"/>
    <w:rsid w:val="009A2400"/>
    <w:rsid w:val="009E61D8"/>
    <w:rsid w:val="009F6639"/>
    <w:rsid w:val="00A30C4A"/>
    <w:rsid w:val="00A44529"/>
    <w:rsid w:val="00A7236F"/>
    <w:rsid w:val="00AD7C2C"/>
    <w:rsid w:val="00B26F53"/>
    <w:rsid w:val="00B35F87"/>
    <w:rsid w:val="00B52DC8"/>
    <w:rsid w:val="00BA5D91"/>
    <w:rsid w:val="00BA6589"/>
    <w:rsid w:val="00BD4D63"/>
    <w:rsid w:val="00BE03D5"/>
    <w:rsid w:val="00BE6FF5"/>
    <w:rsid w:val="00BF27BB"/>
    <w:rsid w:val="00BF5023"/>
    <w:rsid w:val="00C20AE4"/>
    <w:rsid w:val="00C758A0"/>
    <w:rsid w:val="00C776F4"/>
    <w:rsid w:val="00C94D59"/>
    <w:rsid w:val="00CA1CC1"/>
    <w:rsid w:val="00CA77C5"/>
    <w:rsid w:val="00CC3D4A"/>
    <w:rsid w:val="00D66B81"/>
    <w:rsid w:val="00D67CEF"/>
    <w:rsid w:val="00D8270A"/>
    <w:rsid w:val="00DB759C"/>
    <w:rsid w:val="00DC3418"/>
    <w:rsid w:val="00DE1521"/>
    <w:rsid w:val="00E17FC5"/>
    <w:rsid w:val="00E73CC7"/>
    <w:rsid w:val="00E763C3"/>
    <w:rsid w:val="00E8762D"/>
    <w:rsid w:val="00F0485D"/>
    <w:rsid w:val="00F238FF"/>
    <w:rsid w:val="00F868F6"/>
    <w:rsid w:val="00FC66AE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D95D3"/>
  <w15:docId w15:val="{BB1B11AC-356E-4187-A58D-FAD701D0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52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95210"/>
    <w:pPr>
      <w:outlineLvl w:val="0"/>
    </w:pPr>
  </w:style>
  <w:style w:type="paragraph" w:styleId="Nadpis2">
    <w:name w:val="heading 2"/>
    <w:basedOn w:val="Normln"/>
    <w:next w:val="Normln"/>
    <w:qFormat/>
    <w:rsid w:val="00095210"/>
    <w:pPr>
      <w:outlineLvl w:val="1"/>
    </w:pPr>
  </w:style>
  <w:style w:type="paragraph" w:styleId="Nadpis3">
    <w:name w:val="heading 3"/>
    <w:basedOn w:val="Normln"/>
    <w:next w:val="Normln"/>
    <w:qFormat/>
    <w:rsid w:val="00095210"/>
    <w:pPr>
      <w:outlineLvl w:val="2"/>
    </w:pPr>
  </w:style>
  <w:style w:type="paragraph" w:styleId="Nadpis4">
    <w:name w:val="heading 4"/>
    <w:basedOn w:val="Normln"/>
    <w:next w:val="Normln"/>
    <w:qFormat/>
    <w:rsid w:val="00095210"/>
    <w:pPr>
      <w:outlineLvl w:val="3"/>
    </w:pPr>
  </w:style>
  <w:style w:type="paragraph" w:styleId="Nadpis5">
    <w:name w:val="heading 5"/>
    <w:basedOn w:val="Normln"/>
    <w:next w:val="Normln"/>
    <w:qFormat/>
    <w:rsid w:val="00095210"/>
    <w:pPr>
      <w:outlineLvl w:val="4"/>
    </w:pPr>
  </w:style>
  <w:style w:type="paragraph" w:styleId="Nadpis6">
    <w:name w:val="heading 6"/>
    <w:basedOn w:val="Normln"/>
    <w:next w:val="Normln"/>
    <w:qFormat/>
    <w:rsid w:val="00095210"/>
    <w:pPr>
      <w:outlineLvl w:val="5"/>
    </w:pPr>
  </w:style>
  <w:style w:type="paragraph" w:styleId="Nadpis7">
    <w:name w:val="heading 7"/>
    <w:basedOn w:val="Normln"/>
    <w:next w:val="Normln"/>
    <w:qFormat/>
    <w:rsid w:val="00095210"/>
    <w:pPr>
      <w:outlineLvl w:val="6"/>
    </w:pPr>
  </w:style>
  <w:style w:type="paragraph" w:styleId="Nadpis8">
    <w:name w:val="heading 8"/>
    <w:basedOn w:val="Normln"/>
    <w:next w:val="Normln"/>
    <w:qFormat/>
    <w:rsid w:val="00095210"/>
    <w:pPr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0570E3"/>
  </w:style>
  <w:style w:type="character" w:styleId="Siln">
    <w:name w:val="Strong"/>
    <w:basedOn w:val="Standardnpsmoodstavce"/>
    <w:qFormat/>
    <w:rsid w:val="00E763C3"/>
    <w:rPr>
      <w:b/>
      <w:bCs/>
    </w:rPr>
  </w:style>
  <w:style w:type="paragraph" w:styleId="Odstavecseseznamem">
    <w:name w:val="List Paragraph"/>
    <w:basedOn w:val="Normln"/>
    <w:uiPriority w:val="34"/>
    <w:qFormat/>
    <w:rsid w:val="00E8762D"/>
    <w:pPr>
      <w:widowControl/>
      <w:autoSpaceDE/>
      <w:autoSpaceDN/>
      <w:adjustRightInd/>
      <w:ind w:left="720"/>
      <w:contextualSpacing/>
    </w:pPr>
    <w:rPr>
      <w:noProof/>
      <w:sz w:val="20"/>
      <w:szCs w:val="20"/>
      <w:lang w:val="en-US" w:eastAsia="en-US"/>
    </w:rPr>
  </w:style>
  <w:style w:type="character" w:styleId="Hypertextovodkaz">
    <w:name w:val="Hyperlink"/>
    <w:basedOn w:val="Standardnpsmoodstavce"/>
    <w:unhideWhenUsed/>
    <w:rsid w:val="00671CF3"/>
    <w:rPr>
      <w:color w:val="0000FF"/>
      <w:u w:val="single"/>
    </w:rPr>
  </w:style>
  <w:style w:type="paragraph" w:styleId="Zpat">
    <w:name w:val="footer"/>
    <w:basedOn w:val="Normln"/>
    <w:link w:val="ZpatChar"/>
    <w:rsid w:val="00C20AE4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ZpatChar">
    <w:name w:val="Zápatí Char"/>
    <w:basedOn w:val="Standardnpsmoodstavce"/>
    <w:link w:val="Zpat"/>
    <w:rsid w:val="00C20AE4"/>
    <w:rPr>
      <w:sz w:val="24"/>
      <w:szCs w:val="24"/>
    </w:rPr>
  </w:style>
  <w:style w:type="paragraph" w:styleId="Revize">
    <w:name w:val="Revision"/>
    <w:hidden/>
    <w:uiPriority w:val="99"/>
    <w:semiHidden/>
    <w:rsid w:val="00D66B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sk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399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ing.Milan Homola</dc:creator>
  <cp:lastModifiedBy>Šindlerová Karin</cp:lastModifiedBy>
  <cp:revision>10</cp:revision>
  <cp:lastPrinted>2025-03-25T08:29:00Z</cp:lastPrinted>
  <dcterms:created xsi:type="dcterms:W3CDTF">2024-05-16T11:43:00Z</dcterms:created>
  <dcterms:modified xsi:type="dcterms:W3CDTF">2025-03-26T07:20:00Z</dcterms:modified>
</cp:coreProperties>
</file>